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A242EB" w14:textId="61EE33D2" w:rsidR="00F8044A" w:rsidRDefault="00F8044A" w:rsidP="005D5CA7">
      <w:pPr>
        <w:spacing w:after="0" w:line="240" w:lineRule="auto"/>
        <w:rPr>
          <w:rFonts w:cs="Times New Roman"/>
          <w:szCs w:val="24"/>
        </w:rPr>
      </w:pPr>
      <w:bookmarkStart w:id="0" w:name="_Hlk40023338"/>
      <w:bookmarkStart w:id="1" w:name="_GoBack"/>
      <w:bookmarkEnd w:id="0"/>
      <w:bookmarkEnd w:id="1"/>
    </w:p>
    <w:p w14:paraId="4831F093" w14:textId="1443E27C" w:rsidR="00C17961" w:rsidRPr="005D5CA7" w:rsidRDefault="00F3610D" w:rsidP="00A95FFC">
      <w:pPr>
        <w:spacing w:after="0" w:line="240" w:lineRule="auto"/>
        <w:jc w:val="center"/>
        <w:rPr>
          <w:rFonts w:cs="Times New Roman"/>
          <w:szCs w:val="24"/>
        </w:rPr>
      </w:pPr>
      <w:r>
        <w:rPr>
          <w:noProof/>
        </w:rPr>
        <w:drawing>
          <wp:inline distT="0" distB="0" distL="0" distR="0" wp14:anchorId="14E29605" wp14:editId="189B099B">
            <wp:extent cx="4640726" cy="1801504"/>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6339" cy="1826975"/>
                    </a:xfrm>
                    <a:prstGeom prst="rect">
                      <a:avLst/>
                    </a:prstGeom>
                    <a:noFill/>
                    <a:ln>
                      <a:noFill/>
                    </a:ln>
                  </pic:spPr>
                </pic:pic>
              </a:graphicData>
            </a:graphic>
          </wp:inline>
        </w:drawing>
      </w:r>
    </w:p>
    <w:p w14:paraId="4E7C8FE2" w14:textId="77777777" w:rsidR="00F3610D" w:rsidRDefault="00F3610D" w:rsidP="00A95FFC">
      <w:pPr>
        <w:spacing w:after="0" w:line="240" w:lineRule="auto"/>
        <w:jc w:val="center"/>
        <w:rPr>
          <w:rFonts w:cs="Times New Roman"/>
          <w:b/>
          <w:szCs w:val="24"/>
        </w:rPr>
      </w:pPr>
    </w:p>
    <w:p w14:paraId="3EE70447" w14:textId="5284FE2E" w:rsidR="00034845" w:rsidRPr="005D5CA7" w:rsidRDefault="008A55CA" w:rsidP="00A95FFC">
      <w:pPr>
        <w:spacing w:after="0" w:line="240" w:lineRule="auto"/>
        <w:jc w:val="center"/>
        <w:rPr>
          <w:rFonts w:cs="Times New Roman"/>
          <w:b/>
          <w:szCs w:val="24"/>
        </w:rPr>
      </w:pPr>
      <w:r w:rsidRPr="005D5CA7">
        <w:rPr>
          <w:rFonts w:cs="Times New Roman"/>
          <w:b/>
          <w:szCs w:val="24"/>
        </w:rPr>
        <w:t>Institutional Self-Evaluation Report</w:t>
      </w:r>
    </w:p>
    <w:p w14:paraId="3F9BFF92" w14:textId="77777777" w:rsidR="00C17961" w:rsidRPr="005D5CA7" w:rsidRDefault="00C17961" w:rsidP="00A95FFC">
      <w:pPr>
        <w:spacing w:after="0" w:line="240" w:lineRule="auto"/>
        <w:jc w:val="center"/>
        <w:rPr>
          <w:rFonts w:cs="Times New Roman"/>
          <w:b/>
          <w:szCs w:val="24"/>
        </w:rPr>
      </w:pPr>
    </w:p>
    <w:p w14:paraId="5EA84D78" w14:textId="77777777" w:rsidR="008A55CA" w:rsidRPr="005D5CA7" w:rsidRDefault="008A55CA" w:rsidP="00A95FFC">
      <w:pPr>
        <w:spacing w:after="0" w:line="240" w:lineRule="auto"/>
        <w:jc w:val="center"/>
        <w:rPr>
          <w:rFonts w:cs="Times New Roman"/>
          <w:b/>
          <w:szCs w:val="24"/>
        </w:rPr>
      </w:pPr>
      <w:r w:rsidRPr="005D5CA7">
        <w:rPr>
          <w:rFonts w:cs="Times New Roman"/>
          <w:b/>
          <w:szCs w:val="24"/>
        </w:rPr>
        <w:t>In Support of an Application for</w:t>
      </w:r>
    </w:p>
    <w:p w14:paraId="79B0CEBB" w14:textId="77777777" w:rsidR="00C17961" w:rsidRPr="005D5CA7" w:rsidRDefault="00C17961" w:rsidP="00A95FFC">
      <w:pPr>
        <w:spacing w:after="0" w:line="240" w:lineRule="auto"/>
        <w:jc w:val="center"/>
        <w:rPr>
          <w:rFonts w:cs="Times New Roman"/>
          <w:b/>
          <w:szCs w:val="24"/>
        </w:rPr>
      </w:pPr>
    </w:p>
    <w:p w14:paraId="0EF7C97B" w14:textId="2F89171F" w:rsidR="008A55CA" w:rsidRPr="005D5CA7" w:rsidRDefault="00946364" w:rsidP="00A95FFC">
      <w:pPr>
        <w:spacing w:after="0" w:line="240" w:lineRule="auto"/>
        <w:jc w:val="center"/>
        <w:rPr>
          <w:rFonts w:cs="Times New Roman"/>
          <w:b/>
          <w:szCs w:val="24"/>
        </w:rPr>
      </w:pPr>
      <w:r w:rsidRPr="005D5CA7">
        <w:rPr>
          <w:rFonts w:cs="Times New Roman"/>
          <w:b/>
          <w:szCs w:val="24"/>
        </w:rPr>
        <w:t>Reaffirmation of Accreditation</w:t>
      </w:r>
    </w:p>
    <w:p w14:paraId="52F93CBD" w14:textId="77777777" w:rsidR="00C17961" w:rsidRPr="005D5CA7" w:rsidRDefault="00C17961" w:rsidP="00A95FFC">
      <w:pPr>
        <w:spacing w:after="0" w:line="240" w:lineRule="auto"/>
        <w:jc w:val="center"/>
        <w:rPr>
          <w:rFonts w:cs="Times New Roman"/>
          <w:szCs w:val="24"/>
        </w:rPr>
      </w:pPr>
    </w:p>
    <w:p w14:paraId="3E9BFC52" w14:textId="77777777" w:rsidR="00C17961" w:rsidRPr="005D5CA7" w:rsidRDefault="00C17961" w:rsidP="00A95FFC">
      <w:pPr>
        <w:spacing w:after="0" w:line="240" w:lineRule="auto"/>
        <w:jc w:val="center"/>
        <w:rPr>
          <w:rFonts w:cs="Times New Roman"/>
          <w:szCs w:val="24"/>
        </w:rPr>
      </w:pPr>
    </w:p>
    <w:p w14:paraId="012BB195" w14:textId="77777777" w:rsidR="00946364" w:rsidRPr="005D5CA7" w:rsidRDefault="00946364" w:rsidP="00A95FFC">
      <w:pPr>
        <w:spacing w:after="0" w:line="240" w:lineRule="auto"/>
        <w:jc w:val="center"/>
        <w:rPr>
          <w:rFonts w:cs="Times New Roman"/>
          <w:szCs w:val="24"/>
        </w:rPr>
      </w:pPr>
      <w:r w:rsidRPr="005D5CA7">
        <w:rPr>
          <w:rFonts w:cs="Times New Roman"/>
          <w:szCs w:val="24"/>
        </w:rPr>
        <w:t>Submitted by</w:t>
      </w:r>
    </w:p>
    <w:p w14:paraId="044841CD" w14:textId="77777777" w:rsidR="00C17961" w:rsidRPr="005D5CA7" w:rsidRDefault="00C17961" w:rsidP="00A95FFC">
      <w:pPr>
        <w:spacing w:after="0" w:line="240" w:lineRule="auto"/>
        <w:jc w:val="center"/>
        <w:rPr>
          <w:rFonts w:cs="Times New Roman"/>
          <w:szCs w:val="24"/>
        </w:rPr>
      </w:pPr>
    </w:p>
    <w:p w14:paraId="20B0A284" w14:textId="22AC7636" w:rsidR="00946364" w:rsidRPr="005D5CA7" w:rsidRDefault="00991277" w:rsidP="00A95FFC">
      <w:pPr>
        <w:spacing w:after="0" w:line="240" w:lineRule="auto"/>
        <w:jc w:val="center"/>
        <w:rPr>
          <w:rFonts w:cs="Times New Roman"/>
          <w:szCs w:val="24"/>
        </w:rPr>
      </w:pPr>
      <w:r>
        <w:rPr>
          <w:rFonts w:cs="Times New Roman"/>
          <w:szCs w:val="24"/>
        </w:rPr>
        <w:t>Contra Costa College</w:t>
      </w:r>
    </w:p>
    <w:p w14:paraId="2EA42592" w14:textId="77777777" w:rsidR="00991277" w:rsidRPr="00991277" w:rsidRDefault="00991277" w:rsidP="00991277">
      <w:pPr>
        <w:spacing w:after="0" w:line="240" w:lineRule="auto"/>
        <w:jc w:val="center"/>
        <w:rPr>
          <w:rFonts w:cs="Times New Roman"/>
          <w:szCs w:val="24"/>
        </w:rPr>
      </w:pPr>
      <w:r w:rsidRPr="00991277">
        <w:rPr>
          <w:rFonts w:cs="Times New Roman"/>
          <w:szCs w:val="24"/>
        </w:rPr>
        <w:t>2600 Mission Bell Dr, San Pablo, CA 94806</w:t>
      </w:r>
    </w:p>
    <w:p w14:paraId="1FAE1F3A" w14:textId="0792BDF3" w:rsidR="00991277" w:rsidRDefault="00991277" w:rsidP="00991277">
      <w:pPr>
        <w:spacing w:after="0" w:line="240" w:lineRule="auto"/>
        <w:jc w:val="center"/>
        <w:rPr>
          <w:rFonts w:cs="Times New Roman"/>
          <w:szCs w:val="24"/>
        </w:rPr>
      </w:pPr>
      <w:r w:rsidRPr="00991277">
        <w:rPr>
          <w:rFonts w:cs="Times New Roman"/>
          <w:szCs w:val="24"/>
        </w:rPr>
        <w:t xml:space="preserve"> (510) 235-7800</w:t>
      </w:r>
    </w:p>
    <w:p w14:paraId="238DDAE9" w14:textId="77777777" w:rsidR="00991277" w:rsidRPr="005D5CA7" w:rsidRDefault="00991277" w:rsidP="00991277">
      <w:pPr>
        <w:spacing w:after="0" w:line="240" w:lineRule="auto"/>
        <w:jc w:val="center"/>
        <w:rPr>
          <w:rFonts w:cs="Times New Roman"/>
          <w:szCs w:val="24"/>
        </w:rPr>
      </w:pPr>
    </w:p>
    <w:p w14:paraId="3AED922F" w14:textId="77777777" w:rsidR="0019513A" w:rsidRPr="005D5CA7" w:rsidRDefault="0019513A" w:rsidP="00A95FFC">
      <w:pPr>
        <w:spacing w:after="0" w:line="240" w:lineRule="auto"/>
        <w:jc w:val="center"/>
        <w:rPr>
          <w:rFonts w:cs="Times New Roman"/>
          <w:szCs w:val="24"/>
        </w:rPr>
      </w:pPr>
      <w:r w:rsidRPr="005D5CA7">
        <w:rPr>
          <w:rFonts w:cs="Times New Roman"/>
          <w:szCs w:val="24"/>
        </w:rPr>
        <w:t>to</w:t>
      </w:r>
    </w:p>
    <w:p w14:paraId="470DD630" w14:textId="77777777" w:rsidR="0019513A" w:rsidRPr="005D5CA7" w:rsidRDefault="0019513A" w:rsidP="00A95FFC">
      <w:pPr>
        <w:spacing w:after="0" w:line="240" w:lineRule="auto"/>
        <w:jc w:val="center"/>
        <w:rPr>
          <w:rFonts w:cs="Times New Roman"/>
          <w:szCs w:val="24"/>
        </w:rPr>
      </w:pPr>
    </w:p>
    <w:p w14:paraId="78DEC35B" w14:textId="77777777" w:rsidR="0019513A" w:rsidRPr="005D5CA7" w:rsidRDefault="0019513A" w:rsidP="00A95FFC">
      <w:pPr>
        <w:spacing w:after="0" w:line="240" w:lineRule="auto"/>
        <w:jc w:val="center"/>
        <w:rPr>
          <w:rFonts w:cs="Times New Roman"/>
          <w:szCs w:val="24"/>
        </w:rPr>
      </w:pPr>
      <w:r w:rsidRPr="005D5CA7">
        <w:rPr>
          <w:rFonts w:cs="Times New Roman"/>
          <w:szCs w:val="24"/>
        </w:rPr>
        <w:t>Accrediting Commission for Community and Junior Colleges</w:t>
      </w:r>
    </w:p>
    <w:p w14:paraId="14F964AF" w14:textId="77777777" w:rsidR="0019513A" w:rsidRPr="005D5CA7" w:rsidRDefault="0019513A" w:rsidP="00A95FFC">
      <w:pPr>
        <w:spacing w:after="0" w:line="240" w:lineRule="auto"/>
        <w:jc w:val="center"/>
        <w:rPr>
          <w:rFonts w:cs="Times New Roman"/>
          <w:szCs w:val="24"/>
        </w:rPr>
      </w:pPr>
      <w:r w:rsidRPr="005D5CA7">
        <w:rPr>
          <w:rFonts w:cs="Times New Roman"/>
          <w:szCs w:val="24"/>
        </w:rPr>
        <w:t>Western Association of Schools and Colleges</w:t>
      </w:r>
    </w:p>
    <w:p w14:paraId="3E985355" w14:textId="77777777" w:rsidR="0019513A" w:rsidRPr="005D5CA7" w:rsidRDefault="0019513A" w:rsidP="00A95FFC">
      <w:pPr>
        <w:spacing w:after="0" w:line="240" w:lineRule="auto"/>
        <w:jc w:val="center"/>
        <w:rPr>
          <w:rFonts w:cs="Times New Roman"/>
          <w:szCs w:val="24"/>
        </w:rPr>
      </w:pPr>
    </w:p>
    <w:p w14:paraId="74C1C1D6" w14:textId="52F33EA6" w:rsidR="0019513A" w:rsidRPr="005D5CA7" w:rsidRDefault="00991277" w:rsidP="00A95FFC">
      <w:pPr>
        <w:spacing w:after="0" w:line="240" w:lineRule="auto"/>
        <w:jc w:val="center"/>
        <w:rPr>
          <w:rFonts w:cs="Times New Roman"/>
          <w:szCs w:val="24"/>
        </w:rPr>
      </w:pPr>
      <w:r>
        <w:rPr>
          <w:rFonts w:cs="Times New Roman"/>
          <w:szCs w:val="24"/>
        </w:rPr>
        <w:t>June 2020</w:t>
      </w:r>
    </w:p>
    <w:p w14:paraId="48362667" w14:textId="77777777" w:rsidR="003502E1" w:rsidRPr="005D5CA7" w:rsidRDefault="003502E1" w:rsidP="00A95FFC">
      <w:pPr>
        <w:spacing w:after="0" w:line="240" w:lineRule="auto"/>
        <w:jc w:val="center"/>
        <w:rPr>
          <w:rFonts w:cs="Times New Roman"/>
          <w:szCs w:val="24"/>
        </w:rPr>
      </w:pPr>
    </w:p>
    <w:p w14:paraId="606C1A67" w14:textId="77777777" w:rsidR="003502E1" w:rsidRPr="005D5CA7" w:rsidRDefault="003502E1" w:rsidP="00A95FFC">
      <w:pPr>
        <w:spacing w:after="0" w:line="240" w:lineRule="auto"/>
        <w:rPr>
          <w:rFonts w:cs="Times New Roman"/>
          <w:szCs w:val="24"/>
        </w:rPr>
      </w:pPr>
      <w:r w:rsidRPr="005D5CA7">
        <w:rPr>
          <w:rFonts w:cs="Times New Roman"/>
          <w:szCs w:val="24"/>
        </w:rPr>
        <w:br w:type="page"/>
      </w:r>
    </w:p>
    <w:p w14:paraId="2E3DCB38" w14:textId="77777777" w:rsidR="003502E1" w:rsidRPr="005D5CA7" w:rsidRDefault="007261B2" w:rsidP="00A95FFC">
      <w:pPr>
        <w:spacing w:after="0" w:line="240" w:lineRule="auto"/>
        <w:jc w:val="center"/>
        <w:rPr>
          <w:rFonts w:cs="Times New Roman"/>
          <w:b/>
          <w:szCs w:val="24"/>
        </w:rPr>
      </w:pPr>
      <w:r w:rsidRPr="005D5CA7">
        <w:rPr>
          <w:rFonts w:cs="Times New Roman"/>
          <w:b/>
          <w:szCs w:val="24"/>
        </w:rPr>
        <w:lastRenderedPageBreak/>
        <w:t>Certification</w:t>
      </w:r>
    </w:p>
    <w:p w14:paraId="13A9E91B" w14:textId="77777777" w:rsidR="007261B2" w:rsidRPr="005D5CA7" w:rsidRDefault="007261B2" w:rsidP="00A95FFC">
      <w:pPr>
        <w:spacing w:after="0" w:line="240" w:lineRule="auto"/>
        <w:jc w:val="center"/>
        <w:rPr>
          <w:rFonts w:cs="Times New Roman"/>
          <w:szCs w:val="24"/>
        </w:rPr>
      </w:pPr>
    </w:p>
    <w:p w14:paraId="78606867" w14:textId="77777777" w:rsidR="007261B2" w:rsidRPr="005D5CA7" w:rsidRDefault="00AC1ABF" w:rsidP="00A95FFC">
      <w:pPr>
        <w:spacing w:after="0" w:line="240" w:lineRule="auto"/>
        <w:rPr>
          <w:rFonts w:cs="Times New Roman"/>
          <w:szCs w:val="24"/>
        </w:rPr>
      </w:pPr>
      <w:r w:rsidRPr="005D5CA7">
        <w:rPr>
          <w:rFonts w:cs="Times New Roman"/>
          <w:szCs w:val="24"/>
        </w:rPr>
        <w:t xml:space="preserve">To: </w:t>
      </w:r>
      <w:r w:rsidRPr="005D5CA7">
        <w:rPr>
          <w:rFonts w:cs="Times New Roman"/>
          <w:szCs w:val="24"/>
        </w:rPr>
        <w:tab/>
        <w:t>Accrediting Commission for Community and Junior Colleges</w:t>
      </w:r>
    </w:p>
    <w:p w14:paraId="25922F15" w14:textId="77777777" w:rsidR="00AC1ABF" w:rsidRPr="005D5CA7" w:rsidRDefault="00AC1ABF" w:rsidP="00A95FFC">
      <w:pPr>
        <w:spacing w:after="0" w:line="240" w:lineRule="auto"/>
        <w:rPr>
          <w:rFonts w:cs="Times New Roman"/>
          <w:szCs w:val="24"/>
        </w:rPr>
      </w:pPr>
      <w:r w:rsidRPr="005D5CA7">
        <w:rPr>
          <w:rFonts w:cs="Times New Roman"/>
          <w:szCs w:val="24"/>
        </w:rPr>
        <w:tab/>
        <w:t>Western Association of Schools and Colleges</w:t>
      </w:r>
    </w:p>
    <w:p w14:paraId="7424EF40" w14:textId="77777777" w:rsidR="00AC1ABF" w:rsidRPr="005D5CA7" w:rsidRDefault="00AC1ABF" w:rsidP="00A95FFC">
      <w:pPr>
        <w:spacing w:after="0" w:line="240" w:lineRule="auto"/>
        <w:rPr>
          <w:rFonts w:cs="Times New Roman"/>
          <w:szCs w:val="24"/>
        </w:rPr>
      </w:pPr>
    </w:p>
    <w:p w14:paraId="5C2118A4" w14:textId="59FDF676" w:rsidR="003F4F57" w:rsidRDefault="00AC1ABF" w:rsidP="00991277">
      <w:pPr>
        <w:spacing w:after="0" w:line="240" w:lineRule="auto"/>
        <w:rPr>
          <w:rFonts w:cs="Times New Roman"/>
          <w:szCs w:val="24"/>
        </w:rPr>
      </w:pPr>
      <w:r w:rsidRPr="005D5CA7">
        <w:rPr>
          <w:rFonts w:cs="Times New Roman"/>
          <w:szCs w:val="24"/>
        </w:rPr>
        <w:t xml:space="preserve">From: </w:t>
      </w:r>
      <w:r w:rsidRPr="005D5CA7">
        <w:rPr>
          <w:rFonts w:cs="Times New Roman"/>
          <w:szCs w:val="24"/>
        </w:rPr>
        <w:tab/>
      </w:r>
      <w:r w:rsidR="00991277">
        <w:rPr>
          <w:rFonts w:cs="Times New Roman"/>
          <w:szCs w:val="24"/>
        </w:rPr>
        <w:t>Dr. Damon Bell</w:t>
      </w:r>
    </w:p>
    <w:p w14:paraId="685C373E" w14:textId="7C4F4EEF" w:rsidR="00991277" w:rsidRDefault="00991277" w:rsidP="00991277">
      <w:pPr>
        <w:spacing w:after="0" w:line="240" w:lineRule="auto"/>
        <w:rPr>
          <w:rFonts w:cs="Times New Roman"/>
          <w:szCs w:val="24"/>
        </w:rPr>
      </w:pPr>
      <w:r>
        <w:rPr>
          <w:rFonts w:cs="Times New Roman"/>
          <w:szCs w:val="24"/>
        </w:rPr>
        <w:tab/>
        <w:t>Contra Costa College</w:t>
      </w:r>
    </w:p>
    <w:p w14:paraId="0994248F" w14:textId="71912645" w:rsidR="00991277" w:rsidRDefault="00991277" w:rsidP="00991277">
      <w:pPr>
        <w:spacing w:after="0" w:line="240" w:lineRule="auto"/>
        <w:rPr>
          <w:rFonts w:cs="Times New Roman"/>
          <w:szCs w:val="24"/>
        </w:rPr>
      </w:pPr>
      <w:r>
        <w:rPr>
          <w:rFonts w:cs="Times New Roman"/>
          <w:szCs w:val="24"/>
        </w:rPr>
        <w:tab/>
        <w:t>2600 Mission Bell Drive</w:t>
      </w:r>
    </w:p>
    <w:p w14:paraId="68762352" w14:textId="0BFD913D" w:rsidR="00991277" w:rsidRPr="005D5CA7" w:rsidRDefault="00991277" w:rsidP="00991277">
      <w:pPr>
        <w:spacing w:after="0" w:line="240" w:lineRule="auto"/>
        <w:rPr>
          <w:rFonts w:cs="Times New Roman"/>
          <w:szCs w:val="24"/>
        </w:rPr>
      </w:pPr>
      <w:r>
        <w:rPr>
          <w:rFonts w:cs="Times New Roman"/>
          <w:szCs w:val="24"/>
        </w:rPr>
        <w:tab/>
        <w:t>San Pablo, CA 94806</w:t>
      </w:r>
    </w:p>
    <w:p w14:paraId="370F5812" w14:textId="77777777" w:rsidR="003F4F57" w:rsidRPr="005D5CA7" w:rsidRDefault="003F4F57" w:rsidP="00A95FFC">
      <w:pPr>
        <w:spacing w:after="0" w:line="240" w:lineRule="auto"/>
        <w:rPr>
          <w:rFonts w:cs="Times New Roman"/>
          <w:szCs w:val="24"/>
        </w:rPr>
      </w:pPr>
    </w:p>
    <w:p w14:paraId="62B28D5E" w14:textId="77777777" w:rsidR="003F4F57" w:rsidRPr="005D5CA7" w:rsidRDefault="003F4F57" w:rsidP="00A95FFC">
      <w:pPr>
        <w:spacing w:after="0" w:line="240" w:lineRule="auto"/>
        <w:rPr>
          <w:rFonts w:cs="Times New Roman"/>
          <w:szCs w:val="24"/>
        </w:rPr>
      </w:pPr>
      <w:r w:rsidRPr="005D5CA7">
        <w:rPr>
          <w:rFonts w:cs="Times New Roman"/>
          <w:szCs w:val="24"/>
        </w:rPr>
        <w:t xml:space="preserve">This Institutional Self-Evaluation Report is submitted to the ACCJC for the purpose of assisting in the determination of the institution’s accreditation status. </w:t>
      </w:r>
    </w:p>
    <w:p w14:paraId="76E63F63" w14:textId="77777777" w:rsidR="003F4F57" w:rsidRPr="005D5CA7" w:rsidRDefault="003F4F57" w:rsidP="00A95FFC">
      <w:pPr>
        <w:spacing w:after="0" w:line="240" w:lineRule="auto"/>
        <w:rPr>
          <w:rFonts w:cs="Times New Roman"/>
          <w:szCs w:val="24"/>
        </w:rPr>
      </w:pPr>
    </w:p>
    <w:p w14:paraId="7A1ABCE9" w14:textId="77777777" w:rsidR="003F4F57" w:rsidRPr="005D5CA7" w:rsidRDefault="003F4F57" w:rsidP="00A95FFC">
      <w:pPr>
        <w:spacing w:after="0" w:line="240" w:lineRule="auto"/>
        <w:rPr>
          <w:rFonts w:cs="Times New Roman"/>
          <w:szCs w:val="24"/>
        </w:rPr>
      </w:pPr>
      <w:r w:rsidRPr="005D5CA7">
        <w:rPr>
          <w:rFonts w:cs="Times New Roman"/>
          <w:szCs w:val="24"/>
        </w:rPr>
        <w:t>I certify there was effective participation by the campus community, and I believe the Self-Evaluation Report accurately reflects</w:t>
      </w:r>
      <w:r w:rsidR="00EA4162" w:rsidRPr="005D5CA7">
        <w:rPr>
          <w:rFonts w:cs="Times New Roman"/>
          <w:szCs w:val="24"/>
        </w:rPr>
        <w:t xml:space="preserve"> the nature and substance of this institution. </w:t>
      </w:r>
    </w:p>
    <w:p w14:paraId="6ECE31E6" w14:textId="77777777" w:rsidR="00EA4162" w:rsidRPr="005D5CA7" w:rsidRDefault="00EA4162" w:rsidP="00A95FFC">
      <w:pPr>
        <w:spacing w:after="0" w:line="240" w:lineRule="auto"/>
        <w:rPr>
          <w:rFonts w:cs="Times New Roman"/>
          <w:szCs w:val="24"/>
        </w:rPr>
      </w:pPr>
    </w:p>
    <w:p w14:paraId="775D3D1C" w14:textId="77777777" w:rsidR="00EA4162" w:rsidRPr="005D5CA7" w:rsidRDefault="00EA4162" w:rsidP="00A95FFC">
      <w:pPr>
        <w:spacing w:after="0" w:line="240" w:lineRule="auto"/>
        <w:rPr>
          <w:rFonts w:cs="Times New Roman"/>
          <w:szCs w:val="24"/>
        </w:rPr>
      </w:pPr>
      <w:r w:rsidRPr="005D5CA7">
        <w:rPr>
          <w:rFonts w:cs="Times New Roman"/>
          <w:szCs w:val="24"/>
        </w:rPr>
        <w:t>Signatures:</w:t>
      </w:r>
    </w:p>
    <w:p w14:paraId="4EFE656A" w14:textId="77777777" w:rsidR="00EA4162" w:rsidRPr="005D5CA7" w:rsidRDefault="00EA4162" w:rsidP="00A95FFC">
      <w:pPr>
        <w:spacing w:after="0" w:line="240" w:lineRule="auto"/>
        <w:rPr>
          <w:rFonts w:cs="Times New Roman"/>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5"/>
        <w:gridCol w:w="2225"/>
      </w:tblGrid>
      <w:tr w:rsidR="00223A1F" w:rsidRPr="005D5CA7" w14:paraId="3158E9B7" w14:textId="77777777" w:rsidTr="00DD5769">
        <w:tc>
          <w:tcPr>
            <w:tcW w:w="7308" w:type="dxa"/>
            <w:tcBorders>
              <w:bottom w:val="single" w:sz="4" w:space="0" w:color="auto"/>
            </w:tcBorders>
          </w:tcPr>
          <w:p w14:paraId="1085724C" w14:textId="77777777" w:rsidR="00DD5769" w:rsidRPr="005D5CA7" w:rsidRDefault="00DD5769" w:rsidP="00A95FFC">
            <w:pPr>
              <w:rPr>
                <w:rFonts w:cs="Times New Roman"/>
                <w:szCs w:val="24"/>
              </w:rPr>
            </w:pPr>
          </w:p>
          <w:p w14:paraId="6A7E7877" w14:textId="77777777" w:rsidR="00223A1F" w:rsidRPr="005D5CA7" w:rsidRDefault="00223A1F" w:rsidP="00A95FFC">
            <w:pPr>
              <w:rPr>
                <w:rFonts w:cs="Times New Roman"/>
                <w:szCs w:val="24"/>
              </w:rPr>
            </w:pPr>
            <w:r w:rsidRPr="005D5CA7">
              <w:rPr>
                <w:rFonts w:cs="Times New Roman"/>
                <w:szCs w:val="24"/>
              </w:rPr>
              <w:t xml:space="preserve">[Chief Executive Officer </w:t>
            </w:r>
            <w:r w:rsidR="00FF03AC" w:rsidRPr="005D5CA7">
              <w:rPr>
                <w:rFonts w:cs="Times New Roman"/>
                <w:szCs w:val="24"/>
              </w:rPr>
              <w:t>of Multi-College District, if applicable]</w:t>
            </w:r>
          </w:p>
        </w:tc>
        <w:tc>
          <w:tcPr>
            <w:tcW w:w="2268" w:type="dxa"/>
            <w:tcBorders>
              <w:bottom w:val="single" w:sz="4" w:space="0" w:color="auto"/>
            </w:tcBorders>
          </w:tcPr>
          <w:p w14:paraId="10E0698A" w14:textId="77777777" w:rsidR="00DD5769" w:rsidRPr="005D5CA7" w:rsidRDefault="00DD5769" w:rsidP="00A95FFC">
            <w:pPr>
              <w:rPr>
                <w:rFonts w:cs="Times New Roman"/>
                <w:szCs w:val="24"/>
              </w:rPr>
            </w:pPr>
          </w:p>
          <w:p w14:paraId="0C3D93B9"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3D6F4883" w14:textId="77777777" w:rsidTr="00DD5769">
        <w:tc>
          <w:tcPr>
            <w:tcW w:w="7308" w:type="dxa"/>
            <w:tcBorders>
              <w:top w:val="single" w:sz="4" w:space="0" w:color="auto"/>
              <w:bottom w:val="single" w:sz="4" w:space="0" w:color="auto"/>
            </w:tcBorders>
          </w:tcPr>
          <w:p w14:paraId="3B0ACC3A" w14:textId="77777777" w:rsidR="00DD5769" w:rsidRPr="005D5CA7" w:rsidRDefault="00DD5769" w:rsidP="00A95FFC">
            <w:pPr>
              <w:rPr>
                <w:rFonts w:cs="Times New Roman"/>
                <w:szCs w:val="24"/>
              </w:rPr>
            </w:pPr>
          </w:p>
          <w:p w14:paraId="28499022" w14:textId="77777777" w:rsidR="00DD3ACF" w:rsidRPr="005D5CA7" w:rsidRDefault="00DD3ACF" w:rsidP="00A95FFC">
            <w:pPr>
              <w:rPr>
                <w:rFonts w:cs="Times New Roman"/>
                <w:szCs w:val="24"/>
              </w:rPr>
            </w:pPr>
            <w:r w:rsidRPr="005D5CA7">
              <w:rPr>
                <w:rFonts w:cs="Times New Roman"/>
                <w:szCs w:val="24"/>
              </w:rPr>
              <w:t>[Chief Executive Officer]</w:t>
            </w:r>
          </w:p>
        </w:tc>
        <w:tc>
          <w:tcPr>
            <w:tcW w:w="2268" w:type="dxa"/>
            <w:tcBorders>
              <w:top w:val="single" w:sz="4" w:space="0" w:color="auto"/>
              <w:bottom w:val="single" w:sz="4" w:space="0" w:color="auto"/>
            </w:tcBorders>
          </w:tcPr>
          <w:p w14:paraId="292B31A2" w14:textId="77777777" w:rsidR="00DD5769" w:rsidRPr="005D5CA7" w:rsidRDefault="00DD5769" w:rsidP="00A95FFC">
            <w:pPr>
              <w:rPr>
                <w:rFonts w:cs="Times New Roman"/>
                <w:szCs w:val="24"/>
              </w:rPr>
            </w:pPr>
          </w:p>
          <w:p w14:paraId="791BE00D"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156E4634" w14:textId="77777777" w:rsidTr="00DD5769">
        <w:tc>
          <w:tcPr>
            <w:tcW w:w="7308" w:type="dxa"/>
            <w:tcBorders>
              <w:top w:val="single" w:sz="4" w:space="0" w:color="auto"/>
              <w:bottom w:val="single" w:sz="4" w:space="0" w:color="auto"/>
            </w:tcBorders>
          </w:tcPr>
          <w:p w14:paraId="713D91BE" w14:textId="77777777" w:rsidR="00DD5769" w:rsidRPr="005D5CA7" w:rsidRDefault="00DD5769" w:rsidP="00A95FFC">
            <w:pPr>
              <w:rPr>
                <w:rFonts w:cs="Times New Roman"/>
                <w:szCs w:val="24"/>
              </w:rPr>
            </w:pPr>
          </w:p>
          <w:p w14:paraId="620D2327" w14:textId="77777777" w:rsidR="00DD3ACF" w:rsidRPr="005D5CA7" w:rsidRDefault="00DD3ACF" w:rsidP="00A95FFC">
            <w:pPr>
              <w:rPr>
                <w:rFonts w:cs="Times New Roman"/>
                <w:szCs w:val="24"/>
              </w:rPr>
            </w:pPr>
            <w:r w:rsidRPr="005D5CA7">
              <w:rPr>
                <w:rFonts w:cs="Times New Roman"/>
                <w:szCs w:val="24"/>
              </w:rPr>
              <w:t>[Chairperson, Governing Board]</w:t>
            </w:r>
          </w:p>
        </w:tc>
        <w:tc>
          <w:tcPr>
            <w:tcW w:w="2268" w:type="dxa"/>
            <w:tcBorders>
              <w:top w:val="single" w:sz="4" w:space="0" w:color="auto"/>
              <w:bottom w:val="single" w:sz="4" w:space="0" w:color="auto"/>
            </w:tcBorders>
          </w:tcPr>
          <w:p w14:paraId="2D0A7632" w14:textId="77777777" w:rsidR="00DD5769" w:rsidRPr="005D5CA7" w:rsidRDefault="00DD5769" w:rsidP="00A95FFC">
            <w:pPr>
              <w:rPr>
                <w:rFonts w:cs="Times New Roman"/>
                <w:szCs w:val="24"/>
              </w:rPr>
            </w:pPr>
          </w:p>
          <w:p w14:paraId="05652CA4"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2FFF0AC7" w14:textId="77777777" w:rsidTr="00DD5769">
        <w:tc>
          <w:tcPr>
            <w:tcW w:w="7308" w:type="dxa"/>
            <w:tcBorders>
              <w:top w:val="single" w:sz="4" w:space="0" w:color="auto"/>
              <w:bottom w:val="single" w:sz="4" w:space="0" w:color="auto"/>
            </w:tcBorders>
          </w:tcPr>
          <w:p w14:paraId="4287FC54" w14:textId="77777777" w:rsidR="00DD5769" w:rsidRPr="005D5CA7" w:rsidRDefault="00DD5769" w:rsidP="00A95FFC">
            <w:pPr>
              <w:rPr>
                <w:rFonts w:cs="Times New Roman"/>
                <w:szCs w:val="24"/>
              </w:rPr>
            </w:pPr>
          </w:p>
          <w:p w14:paraId="75E7E845"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bottom w:val="single" w:sz="4" w:space="0" w:color="auto"/>
            </w:tcBorders>
          </w:tcPr>
          <w:p w14:paraId="5CC6A363" w14:textId="77777777" w:rsidR="00DD5769" w:rsidRPr="005D5CA7" w:rsidRDefault="00DD5769" w:rsidP="00A95FFC">
            <w:pPr>
              <w:rPr>
                <w:rFonts w:cs="Times New Roman"/>
                <w:szCs w:val="24"/>
              </w:rPr>
            </w:pPr>
          </w:p>
          <w:p w14:paraId="4B7704C6"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0769304D" w14:textId="77777777" w:rsidTr="00DD5769">
        <w:tc>
          <w:tcPr>
            <w:tcW w:w="7308" w:type="dxa"/>
            <w:tcBorders>
              <w:top w:val="single" w:sz="4" w:space="0" w:color="auto"/>
              <w:bottom w:val="single" w:sz="4" w:space="0" w:color="auto"/>
            </w:tcBorders>
          </w:tcPr>
          <w:p w14:paraId="664D4EE1" w14:textId="77777777" w:rsidR="00DD5769" w:rsidRPr="005D5CA7" w:rsidRDefault="00DD5769" w:rsidP="00A95FFC">
            <w:pPr>
              <w:rPr>
                <w:rFonts w:cs="Times New Roman"/>
                <w:szCs w:val="24"/>
              </w:rPr>
            </w:pPr>
          </w:p>
          <w:p w14:paraId="3ED7FEBB"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bottom w:val="single" w:sz="4" w:space="0" w:color="auto"/>
            </w:tcBorders>
          </w:tcPr>
          <w:p w14:paraId="7F542279" w14:textId="77777777" w:rsidR="00DD5769" w:rsidRPr="005D5CA7" w:rsidRDefault="00DD5769" w:rsidP="00A95FFC">
            <w:pPr>
              <w:rPr>
                <w:rFonts w:cs="Times New Roman"/>
                <w:szCs w:val="24"/>
              </w:rPr>
            </w:pPr>
          </w:p>
          <w:p w14:paraId="59BB744A"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069A2DD9" w14:textId="77777777" w:rsidTr="00DD5769">
        <w:tc>
          <w:tcPr>
            <w:tcW w:w="7308" w:type="dxa"/>
            <w:tcBorders>
              <w:top w:val="single" w:sz="4" w:space="0" w:color="auto"/>
              <w:bottom w:val="single" w:sz="4" w:space="0" w:color="auto"/>
            </w:tcBorders>
          </w:tcPr>
          <w:p w14:paraId="696E9F49" w14:textId="77777777" w:rsidR="00DD5769" w:rsidRPr="005D5CA7" w:rsidRDefault="00DD5769" w:rsidP="00A95FFC">
            <w:pPr>
              <w:rPr>
                <w:rFonts w:cs="Times New Roman"/>
                <w:szCs w:val="24"/>
              </w:rPr>
            </w:pPr>
          </w:p>
          <w:p w14:paraId="53E19EE4"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bottom w:val="single" w:sz="4" w:space="0" w:color="auto"/>
            </w:tcBorders>
          </w:tcPr>
          <w:p w14:paraId="119975D6" w14:textId="77777777" w:rsidR="00DD5769" w:rsidRPr="005D5CA7" w:rsidRDefault="00DD5769" w:rsidP="00A95FFC">
            <w:pPr>
              <w:rPr>
                <w:rFonts w:cs="Times New Roman"/>
                <w:szCs w:val="24"/>
              </w:rPr>
            </w:pPr>
          </w:p>
          <w:p w14:paraId="474A4086"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0C1057FB" w14:textId="77777777" w:rsidTr="00DD5769">
        <w:tc>
          <w:tcPr>
            <w:tcW w:w="7308" w:type="dxa"/>
            <w:tcBorders>
              <w:top w:val="single" w:sz="4" w:space="0" w:color="auto"/>
            </w:tcBorders>
          </w:tcPr>
          <w:p w14:paraId="63DD9726" w14:textId="77777777" w:rsidR="00DD5769" w:rsidRPr="005D5CA7" w:rsidRDefault="00DD5769" w:rsidP="00A95FFC">
            <w:pPr>
              <w:rPr>
                <w:rFonts w:cs="Times New Roman"/>
                <w:szCs w:val="24"/>
              </w:rPr>
            </w:pPr>
          </w:p>
          <w:p w14:paraId="46FC8B49"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tcBorders>
          </w:tcPr>
          <w:p w14:paraId="61783A5F" w14:textId="77777777" w:rsidR="00DD5769" w:rsidRPr="005D5CA7" w:rsidRDefault="00DD5769" w:rsidP="00A95FFC">
            <w:pPr>
              <w:rPr>
                <w:rFonts w:cs="Times New Roman"/>
                <w:szCs w:val="24"/>
              </w:rPr>
            </w:pPr>
          </w:p>
          <w:p w14:paraId="5C6439F5" w14:textId="77777777" w:rsidR="00DD5769" w:rsidRPr="005D5CA7" w:rsidRDefault="00DD3ACF" w:rsidP="00A95FFC">
            <w:pPr>
              <w:rPr>
                <w:rFonts w:cs="Times New Roman"/>
                <w:szCs w:val="24"/>
              </w:rPr>
            </w:pPr>
            <w:r w:rsidRPr="005D5CA7">
              <w:rPr>
                <w:rFonts w:cs="Times New Roman"/>
                <w:szCs w:val="24"/>
              </w:rPr>
              <w:t>[Date]</w:t>
            </w:r>
          </w:p>
        </w:tc>
      </w:tr>
    </w:tbl>
    <w:p w14:paraId="6A0BE1D7" w14:textId="77777777" w:rsidR="00EA4162" w:rsidRPr="005D5CA7" w:rsidRDefault="00EA4162" w:rsidP="00A95FFC">
      <w:pPr>
        <w:spacing w:after="0" w:line="240" w:lineRule="auto"/>
        <w:rPr>
          <w:rFonts w:cs="Times New Roman"/>
          <w:szCs w:val="24"/>
        </w:rPr>
      </w:pPr>
    </w:p>
    <w:p w14:paraId="64E3F502" w14:textId="77777777" w:rsidR="007C2220" w:rsidRPr="005D5CA7" w:rsidRDefault="007C2220" w:rsidP="00A95FFC">
      <w:pPr>
        <w:spacing w:after="0" w:line="240" w:lineRule="auto"/>
        <w:rPr>
          <w:rFonts w:cs="Times New Roman"/>
          <w:szCs w:val="24"/>
        </w:rPr>
      </w:pPr>
    </w:p>
    <w:p w14:paraId="183B29E4" w14:textId="77777777" w:rsidR="00C17961" w:rsidRPr="005D5CA7" w:rsidRDefault="00C17961" w:rsidP="00A95FFC">
      <w:pPr>
        <w:spacing w:line="240" w:lineRule="auto"/>
        <w:rPr>
          <w:rFonts w:cs="Times New Roman"/>
          <w:szCs w:val="24"/>
        </w:rPr>
      </w:pPr>
      <w:r w:rsidRPr="005D5CA7">
        <w:rPr>
          <w:rFonts w:cs="Times New Roman"/>
          <w:szCs w:val="24"/>
        </w:rPr>
        <w:br w:type="page"/>
      </w:r>
    </w:p>
    <w:sdt>
      <w:sdtPr>
        <w:rPr>
          <w:rFonts w:ascii="Times New Roman" w:eastAsiaTheme="minorHAnsi" w:hAnsi="Times New Roman" w:cstheme="minorBidi"/>
          <w:b w:val="0"/>
          <w:bCs w:val="0"/>
          <w:color w:val="auto"/>
          <w:sz w:val="24"/>
          <w:szCs w:val="22"/>
          <w:lang w:eastAsia="en-US"/>
        </w:rPr>
        <w:id w:val="20452452"/>
        <w:docPartObj>
          <w:docPartGallery w:val="Table of Contents"/>
          <w:docPartUnique/>
        </w:docPartObj>
      </w:sdtPr>
      <w:sdtEndPr>
        <w:rPr>
          <w:noProof/>
        </w:rPr>
      </w:sdtEndPr>
      <w:sdtContent>
        <w:p w14:paraId="297ADABF" w14:textId="77777777" w:rsidR="007B0F3C" w:rsidRDefault="007B0F3C" w:rsidP="007B0F3C">
          <w:pPr>
            <w:pStyle w:val="TOCHeading"/>
            <w:tabs>
              <w:tab w:val="center" w:pos="4680"/>
              <w:tab w:val="right" w:pos="9360"/>
            </w:tabs>
          </w:pPr>
          <w:r>
            <w:rPr>
              <w:rFonts w:ascii="Times New Roman" w:eastAsiaTheme="minorHAnsi" w:hAnsi="Times New Roman" w:cstheme="minorBidi"/>
              <w:b w:val="0"/>
              <w:bCs w:val="0"/>
              <w:color w:val="auto"/>
              <w:sz w:val="24"/>
              <w:szCs w:val="22"/>
              <w:lang w:eastAsia="en-US"/>
            </w:rPr>
            <w:tab/>
          </w:r>
          <w:r w:rsidR="00AD1B27">
            <w:t>Contents</w:t>
          </w:r>
        </w:p>
        <w:p w14:paraId="65ACB9A2" w14:textId="5D949DE9" w:rsidR="00AD1B27" w:rsidRDefault="007B0F3C" w:rsidP="00BE284A">
          <w:pPr>
            <w:pStyle w:val="TOCHeading"/>
            <w:tabs>
              <w:tab w:val="center" w:pos="4680"/>
              <w:tab w:val="right" w:pos="9360"/>
            </w:tabs>
          </w:pPr>
          <w:r>
            <w:tab/>
          </w:r>
        </w:p>
        <w:p w14:paraId="264C6C68" w14:textId="683259FB" w:rsidR="00AD1B27" w:rsidRDefault="00AD1B27">
          <w:pPr>
            <w:pStyle w:val="TOC1"/>
            <w:tabs>
              <w:tab w:val="left" w:pos="660"/>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34028389" w:history="1">
            <w:r w:rsidRPr="001A55BC">
              <w:rPr>
                <w:rStyle w:val="Hyperlink"/>
                <w:rFonts w:cs="Times New Roman"/>
                <w:noProof/>
              </w:rPr>
              <w:t>A.</w:t>
            </w:r>
            <w:r>
              <w:rPr>
                <w:rStyle w:val="Hyperlink"/>
                <w:rFonts w:cs="Times New Roman"/>
                <w:noProof/>
              </w:rPr>
              <w:t xml:space="preserve">  </w:t>
            </w:r>
            <w:r w:rsidRPr="001A55BC">
              <w:rPr>
                <w:rStyle w:val="Hyperlink"/>
                <w:rFonts w:cs="Times New Roman"/>
                <w:noProof/>
              </w:rPr>
              <w:t>Introduction</w:t>
            </w:r>
            <w:r>
              <w:rPr>
                <w:noProof/>
                <w:webHidden/>
              </w:rPr>
              <w:tab/>
            </w:r>
            <w:r>
              <w:rPr>
                <w:noProof/>
                <w:webHidden/>
              </w:rPr>
              <w:fldChar w:fldCharType="begin"/>
            </w:r>
            <w:r>
              <w:rPr>
                <w:noProof/>
                <w:webHidden/>
              </w:rPr>
              <w:instrText xml:space="preserve"> PAGEREF _Toc34028389 \h </w:instrText>
            </w:r>
            <w:r>
              <w:rPr>
                <w:noProof/>
                <w:webHidden/>
              </w:rPr>
            </w:r>
            <w:r>
              <w:rPr>
                <w:noProof/>
                <w:webHidden/>
              </w:rPr>
              <w:fldChar w:fldCharType="separate"/>
            </w:r>
            <w:r w:rsidR="00C97E60">
              <w:rPr>
                <w:noProof/>
                <w:webHidden/>
              </w:rPr>
              <w:t>4</w:t>
            </w:r>
            <w:r>
              <w:rPr>
                <w:noProof/>
                <w:webHidden/>
              </w:rPr>
              <w:fldChar w:fldCharType="end"/>
            </w:r>
          </w:hyperlink>
        </w:p>
        <w:p w14:paraId="1A75C39F" w14:textId="6EB2D696" w:rsidR="00AD1B27" w:rsidRDefault="0028701F">
          <w:pPr>
            <w:pStyle w:val="TOC1"/>
            <w:tabs>
              <w:tab w:val="left" w:pos="660"/>
              <w:tab w:val="right" w:leader="dot" w:pos="9350"/>
            </w:tabs>
            <w:rPr>
              <w:rFonts w:asciiTheme="minorHAnsi" w:eastAsiaTheme="minorEastAsia" w:hAnsiTheme="minorHAnsi"/>
              <w:noProof/>
              <w:sz w:val="22"/>
            </w:rPr>
          </w:pPr>
          <w:hyperlink w:anchor="_Toc34028392" w:history="1">
            <w:r w:rsidR="00AD1B27" w:rsidRPr="001A55BC">
              <w:rPr>
                <w:rStyle w:val="Hyperlink"/>
                <w:rFonts w:cs="Times New Roman"/>
                <w:noProof/>
              </w:rPr>
              <w:t>B.</w:t>
            </w:r>
            <w:r w:rsidR="00AD1B27">
              <w:rPr>
                <w:rStyle w:val="Hyperlink"/>
                <w:rFonts w:cs="Times New Roman"/>
                <w:noProof/>
              </w:rPr>
              <w:t xml:space="preserve">  </w:t>
            </w:r>
            <w:r w:rsidR="00AD1B27" w:rsidRPr="001A55BC">
              <w:rPr>
                <w:rStyle w:val="Hyperlink"/>
                <w:rFonts w:cs="Times New Roman"/>
                <w:noProof/>
              </w:rPr>
              <w:t>Presentation of Student Achievement Data and Institution-set Standards</w:t>
            </w:r>
            <w:r w:rsidR="00AD1B27">
              <w:rPr>
                <w:noProof/>
                <w:webHidden/>
              </w:rPr>
              <w:tab/>
            </w:r>
            <w:r w:rsidR="00AD1B27">
              <w:rPr>
                <w:noProof/>
                <w:webHidden/>
              </w:rPr>
              <w:fldChar w:fldCharType="begin"/>
            </w:r>
            <w:r w:rsidR="00AD1B27">
              <w:rPr>
                <w:noProof/>
                <w:webHidden/>
              </w:rPr>
              <w:instrText xml:space="preserve"> PAGEREF _Toc34028392 \h </w:instrText>
            </w:r>
            <w:r w:rsidR="00AD1B27">
              <w:rPr>
                <w:noProof/>
                <w:webHidden/>
              </w:rPr>
            </w:r>
            <w:r w:rsidR="00AD1B27">
              <w:rPr>
                <w:noProof/>
                <w:webHidden/>
              </w:rPr>
              <w:fldChar w:fldCharType="separate"/>
            </w:r>
            <w:r w:rsidR="00C97E60">
              <w:rPr>
                <w:noProof/>
                <w:webHidden/>
              </w:rPr>
              <w:t>19</w:t>
            </w:r>
            <w:r w:rsidR="00AD1B27">
              <w:rPr>
                <w:noProof/>
                <w:webHidden/>
              </w:rPr>
              <w:fldChar w:fldCharType="end"/>
            </w:r>
          </w:hyperlink>
        </w:p>
        <w:p w14:paraId="54EC5117" w14:textId="5DDF219D" w:rsidR="00AD1B27" w:rsidRDefault="0028701F" w:rsidP="00BE284A">
          <w:pPr>
            <w:pStyle w:val="TOC1"/>
            <w:tabs>
              <w:tab w:val="right" w:leader="dot" w:pos="9350"/>
            </w:tabs>
            <w:rPr>
              <w:rFonts w:asciiTheme="minorHAnsi" w:eastAsiaTheme="minorEastAsia" w:hAnsiTheme="minorHAnsi"/>
              <w:noProof/>
              <w:sz w:val="22"/>
            </w:rPr>
          </w:pPr>
          <w:hyperlink w:anchor="_Toc34028398" w:history="1">
            <w:r w:rsidR="00AD1B27" w:rsidRPr="001A55BC">
              <w:rPr>
                <w:rStyle w:val="Hyperlink"/>
                <w:rFonts w:cs="Times New Roman"/>
                <w:noProof/>
              </w:rPr>
              <w:t>C.</w:t>
            </w:r>
            <w:r w:rsidR="00AD1B27">
              <w:rPr>
                <w:rStyle w:val="Hyperlink"/>
                <w:rFonts w:cs="Times New Roman"/>
                <w:noProof/>
              </w:rPr>
              <w:t xml:space="preserve">  </w:t>
            </w:r>
            <w:r w:rsidR="00AD1B27" w:rsidRPr="001A55BC">
              <w:rPr>
                <w:rStyle w:val="Hyperlink"/>
                <w:rFonts w:cs="Times New Roman"/>
                <w:noProof/>
              </w:rPr>
              <w:t>Organization of the Self-Evaluation Process</w:t>
            </w:r>
            <w:r w:rsidR="00AD1B27">
              <w:rPr>
                <w:noProof/>
                <w:webHidden/>
              </w:rPr>
              <w:tab/>
            </w:r>
            <w:r w:rsidR="00AD1B27">
              <w:rPr>
                <w:noProof/>
                <w:webHidden/>
              </w:rPr>
              <w:fldChar w:fldCharType="begin"/>
            </w:r>
            <w:r w:rsidR="00AD1B27">
              <w:rPr>
                <w:noProof/>
                <w:webHidden/>
              </w:rPr>
              <w:instrText xml:space="preserve"> PAGEREF _Toc34028398 \h </w:instrText>
            </w:r>
            <w:r w:rsidR="00AD1B27">
              <w:rPr>
                <w:noProof/>
                <w:webHidden/>
              </w:rPr>
            </w:r>
            <w:r w:rsidR="00AD1B27">
              <w:rPr>
                <w:noProof/>
                <w:webHidden/>
              </w:rPr>
              <w:fldChar w:fldCharType="separate"/>
            </w:r>
            <w:r w:rsidR="00C97E60">
              <w:rPr>
                <w:noProof/>
                <w:webHidden/>
              </w:rPr>
              <w:t>29</w:t>
            </w:r>
            <w:r w:rsidR="00AD1B27">
              <w:rPr>
                <w:noProof/>
                <w:webHidden/>
              </w:rPr>
              <w:fldChar w:fldCharType="end"/>
            </w:r>
          </w:hyperlink>
        </w:p>
        <w:p w14:paraId="08EFC2F0" w14:textId="54197E3E" w:rsidR="00AD1B27" w:rsidRDefault="0028701F">
          <w:pPr>
            <w:pStyle w:val="TOC1"/>
            <w:tabs>
              <w:tab w:val="left" w:pos="660"/>
              <w:tab w:val="right" w:leader="dot" w:pos="9350"/>
            </w:tabs>
            <w:rPr>
              <w:rFonts w:asciiTheme="minorHAnsi" w:eastAsiaTheme="minorEastAsia" w:hAnsiTheme="minorHAnsi"/>
              <w:noProof/>
              <w:sz w:val="22"/>
            </w:rPr>
          </w:pPr>
          <w:hyperlink w:anchor="_Toc34028399" w:history="1">
            <w:r w:rsidR="00AD1B27" w:rsidRPr="001A55BC">
              <w:rPr>
                <w:rStyle w:val="Hyperlink"/>
                <w:rFonts w:cs="Times New Roman"/>
                <w:noProof/>
              </w:rPr>
              <w:t>D.</w:t>
            </w:r>
            <w:r w:rsidR="00AD1B27">
              <w:rPr>
                <w:rStyle w:val="Hyperlink"/>
                <w:rFonts w:cs="Times New Roman"/>
                <w:noProof/>
              </w:rPr>
              <w:t xml:space="preserve">  </w:t>
            </w:r>
            <w:r w:rsidR="00AD1B27" w:rsidRPr="001A55BC">
              <w:rPr>
                <w:rStyle w:val="Hyperlink"/>
                <w:rFonts w:cs="Times New Roman"/>
                <w:noProof/>
              </w:rPr>
              <w:t>Organizational Information</w:t>
            </w:r>
            <w:r w:rsidR="00AD1B27">
              <w:rPr>
                <w:noProof/>
                <w:webHidden/>
              </w:rPr>
              <w:tab/>
            </w:r>
            <w:r w:rsidR="00AD1B27">
              <w:rPr>
                <w:noProof/>
                <w:webHidden/>
              </w:rPr>
              <w:fldChar w:fldCharType="begin"/>
            </w:r>
            <w:r w:rsidR="00AD1B27">
              <w:rPr>
                <w:noProof/>
                <w:webHidden/>
              </w:rPr>
              <w:instrText xml:space="preserve"> PAGEREF _Toc34028399 \h </w:instrText>
            </w:r>
            <w:r w:rsidR="00AD1B27">
              <w:rPr>
                <w:noProof/>
                <w:webHidden/>
              </w:rPr>
            </w:r>
            <w:r w:rsidR="00AD1B27">
              <w:rPr>
                <w:noProof/>
                <w:webHidden/>
              </w:rPr>
              <w:fldChar w:fldCharType="separate"/>
            </w:r>
            <w:r w:rsidR="00C97E60">
              <w:rPr>
                <w:noProof/>
                <w:webHidden/>
              </w:rPr>
              <w:t>31</w:t>
            </w:r>
            <w:r w:rsidR="00AD1B27">
              <w:rPr>
                <w:noProof/>
                <w:webHidden/>
              </w:rPr>
              <w:fldChar w:fldCharType="end"/>
            </w:r>
          </w:hyperlink>
        </w:p>
        <w:p w14:paraId="71163405" w14:textId="710CF42D" w:rsidR="00AD1B27" w:rsidRDefault="0028701F">
          <w:pPr>
            <w:pStyle w:val="TOC1"/>
            <w:tabs>
              <w:tab w:val="left" w:pos="440"/>
              <w:tab w:val="right" w:leader="dot" w:pos="9350"/>
            </w:tabs>
            <w:rPr>
              <w:rFonts w:asciiTheme="minorHAnsi" w:eastAsiaTheme="minorEastAsia" w:hAnsiTheme="minorHAnsi"/>
              <w:noProof/>
              <w:sz w:val="22"/>
            </w:rPr>
          </w:pPr>
          <w:hyperlink w:anchor="_Toc34028400" w:history="1">
            <w:r w:rsidR="00AD1B27" w:rsidRPr="001A55BC">
              <w:rPr>
                <w:rStyle w:val="Hyperlink"/>
                <w:rFonts w:cs="Times New Roman"/>
                <w:noProof/>
              </w:rPr>
              <w:t>E.</w:t>
            </w:r>
            <w:r w:rsidR="00AD1B27">
              <w:rPr>
                <w:rStyle w:val="Hyperlink"/>
                <w:rFonts w:cs="Times New Roman"/>
                <w:noProof/>
              </w:rPr>
              <w:t xml:space="preserve">  </w:t>
            </w:r>
            <w:r w:rsidR="00AD1B27" w:rsidRPr="001A55BC">
              <w:rPr>
                <w:rStyle w:val="Hyperlink"/>
                <w:rFonts w:cs="Times New Roman"/>
                <w:noProof/>
              </w:rPr>
              <w:t>Certification of Continued Compliance with Eligibility Requirements</w:t>
            </w:r>
            <w:r w:rsidR="00AD1B27">
              <w:rPr>
                <w:noProof/>
                <w:webHidden/>
              </w:rPr>
              <w:tab/>
            </w:r>
            <w:r w:rsidR="00AD1B27">
              <w:rPr>
                <w:noProof/>
                <w:webHidden/>
              </w:rPr>
              <w:fldChar w:fldCharType="begin"/>
            </w:r>
            <w:r w:rsidR="00AD1B27">
              <w:rPr>
                <w:noProof/>
                <w:webHidden/>
              </w:rPr>
              <w:instrText xml:space="preserve"> PAGEREF _Toc34028400 \h </w:instrText>
            </w:r>
            <w:r w:rsidR="00AD1B27">
              <w:rPr>
                <w:noProof/>
                <w:webHidden/>
              </w:rPr>
            </w:r>
            <w:r w:rsidR="00AD1B27">
              <w:rPr>
                <w:noProof/>
                <w:webHidden/>
              </w:rPr>
              <w:fldChar w:fldCharType="separate"/>
            </w:r>
            <w:r w:rsidR="00C97E60">
              <w:rPr>
                <w:noProof/>
                <w:webHidden/>
              </w:rPr>
              <w:t>33</w:t>
            </w:r>
            <w:r w:rsidR="00AD1B27">
              <w:rPr>
                <w:noProof/>
                <w:webHidden/>
              </w:rPr>
              <w:fldChar w:fldCharType="end"/>
            </w:r>
          </w:hyperlink>
        </w:p>
        <w:p w14:paraId="7BD6A4EA" w14:textId="19005285" w:rsidR="00AD1B27" w:rsidRDefault="0028701F">
          <w:pPr>
            <w:pStyle w:val="TOC1"/>
            <w:tabs>
              <w:tab w:val="left" w:pos="440"/>
              <w:tab w:val="right" w:leader="dot" w:pos="9350"/>
            </w:tabs>
            <w:rPr>
              <w:rFonts w:asciiTheme="minorHAnsi" w:eastAsiaTheme="minorEastAsia" w:hAnsiTheme="minorHAnsi"/>
              <w:noProof/>
              <w:sz w:val="22"/>
            </w:rPr>
          </w:pPr>
          <w:hyperlink w:anchor="_Toc34028401" w:history="1">
            <w:r w:rsidR="00AD1B27" w:rsidRPr="001A55BC">
              <w:rPr>
                <w:rStyle w:val="Hyperlink"/>
                <w:rFonts w:cs="Times New Roman"/>
                <w:noProof/>
              </w:rPr>
              <w:t>F.</w:t>
            </w:r>
            <w:r w:rsidR="00AD1B27">
              <w:rPr>
                <w:rFonts w:asciiTheme="minorHAnsi" w:eastAsiaTheme="minorEastAsia" w:hAnsiTheme="minorHAnsi"/>
                <w:noProof/>
                <w:sz w:val="22"/>
              </w:rPr>
              <w:t xml:space="preserve">  </w:t>
            </w:r>
            <w:r w:rsidR="00AD1B27" w:rsidRPr="001A55BC">
              <w:rPr>
                <w:rStyle w:val="Hyperlink"/>
                <w:rFonts w:cs="Times New Roman"/>
                <w:noProof/>
              </w:rPr>
              <w:t>Certification of Continued Institutional Compliance with Commission Policies</w:t>
            </w:r>
            <w:r w:rsidR="00AD1B27">
              <w:rPr>
                <w:noProof/>
                <w:webHidden/>
              </w:rPr>
              <w:tab/>
            </w:r>
            <w:r w:rsidR="00AD1B27">
              <w:rPr>
                <w:noProof/>
                <w:webHidden/>
              </w:rPr>
              <w:fldChar w:fldCharType="begin"/>
            </w:r>
            <w:r w:rsidR="00AD1B27">
              <w:rPr>
                <w:noProof/>
                <w:webHidden/>
              </w:rPr>
              <w:instrText xml:space="preserve"> PAGEREF _Toc34028401 \h </w:instrText>
            </w:r>
            <w:r w:rsidR="00AD1B27">
              <w:rPr>
                <w:noProof/>
                <w:webHidden/>
              </w:rPr>
            </w:r>
            <w:r w:rsidR="00AD1B27">
              <w:rPr>
                <w:noProof/>
                <w:webHidden/>
              </w:rPr>
              <w:fldChar w:fldCharType="separate"/>
            </w:r>
            <w:r w:rsidR="00C97E60">
              <w:rPr>
                <w:noProof/>
                <w:webHidden/>
              </w:rPr>
              <w:t>35</w:t>
            </w:r>
            <w:r w:rsidR="00AD1B27">
              <w:rPr>
                <w:noProof/>
                <w:webHidden/>
              </w:rPr>
              <w:fldChar w:fldCharType="end"/>
            </w:r>
          </w:hyperlink>
        </w:p>
        <w:p w14:paraId="7481A402" w14:textId="3C6A68A5" w:rsidR="00AD1B27" w:rsidRDefault="0028701F">
          <w:pPr>
            <w:pStyle w:val="TOC1"/>
            <w:tabs>
              <w:tab w:val="left" w:pos="660"/>
              <w:tab w:val="right" w:leader="dot" w:pos="9350"/>
            </w:tabs>
            <w:rPr>
              <w:rFonts w:asciiTheme="minorHAnsi" w:eastAsiaTheme="minorEastAsia" w:hAnsiTheme="minorHAnsi"/>
              <w:noProof/>
              <w:sz w:val="22"/>
            </w:rPr>
          </w:pPr>
          <w:hyperlink w:anchor="_Toc34028402" w:history="1">
            <w:r w:rsidR="00AD1B27" w:rsidRPr="001A55BC">
              <w:rPr>
                <w:rStyle w:val="Hyperlink"/>
                <w:rFonts w:cs="Times New Roman"/>
                <w:noProof/>
              </w:rPr>
              <w:t>G.</w:t>
            </w:r>
            <w:r w:rsidR="00AD1B27">
              <w:rPr>
                <w:rFonts w:asciiTheme="minorHAnsi" w:eastAsiaTheme="minorEastAsia" w:hAnsiTheme="minorHAnsi"/>
                <w:noProof/>
                <w:sz w:val="22"/>
              </w:rPr>
              <w:t xml:space="preserve">  </w:t>
            </w:r>
            <w:r w:rsidR="00AD1B27" w:rsidRPr="001A55BC">
              <w:rPr>
                <w:rStyle w:val="Hyperlink"/>
                <w:rFonts w:cs="Times New Roman"/>
                <w:noProof/>
              </w:rPr>
              <w:t>Institutional Analysis</w:t>
            </w:r>
            <w:r w:rsidR="00AD1B27">
              <w:rPr>
                <w:noProof/>
                <w:webHidden/>
              </w:rPr>
              <w:tab/>
            </w:r>
            <w:r w:rsidR="00AD1B27">
              <w:rPr>
                <w:noProof/>
                <w:webHidden/>
              </w:rPr>
              <w:fldChar w:fldCharType="begin"/>
            </w:r>
            <w:r w:rsidR="00AD1B27">
              <w:rPr>
                <w:noProof/>
                <w:webHidden/>
              </w:rPr>
              <w:instrText xml:space="preserve"> PAGEREF _Toc34028402 \h </w:instrText>
            </w:r>
            <w:r w:rsidR="00AD1B27">
              <w:rPr>
                <w:noProof/>
                <w:webHidden/>
              </w:rPr>
            </w:r>
            <w:r w:rsidR="00AD1B27">
              <w:rPr>
                <w:noProof/>
                <w:webHidden/>
              </w:rPr>
              <w:fldChar w:fldCharType="separate"/>
            </w:r>
            <w:r w:rsidR="00C97E60">
              <w:rPr>
                <w:noProof/>
                <w:webHidden/>
              </w:rPr>
              <w:t>40</w:t>
            </w:r>
            <w:r w:rsidR="00AD1B27">
              <w:rPr>
                <w:noProof/>
                <w:webHidden/>
              </w:rPr>
              <w:fldChar w:fldCharType="end"/>
            </w:r>
          </w:hyperlink>
        </w:p>
        <w:p w14:paraId="2C7DDC6F" w14:textId="593D61D9" w:rsidR="00AD1B27" w:rsidRDefault="0028701F">
          <w:pPr>
            <w:pStyle w:val="TOC2"/>
            <w:tabs>
              <w:tab w:val="right" w:leader="dot" w:pos="9350"/>
            </w:tabs>
            <w:rPr>
              <w:rFonts w:asciiTheme="minorHAnsi" w:eastAsiaTheme="minorEastAsia" w:hAnsiTheme="minorHAnsi"/>
              <w:noProof/>
              <w:sz w:val="22"/>
            </w:rPr>
          </w:pPr>
          <w:hyperlink w:anchor="_Toc34028403" w:history="1">
            <w:r w:rsidR="00AD1B27" w:rsidRPr="001A55BC">
              <w:rPr>
                <w:rStyle w:val="Hyperlink"/>
                <w:rFonts w:cs="Times New Roman"/>
                <w:noProof/>
              </w:rPr>
              <w:t>Standard I: Mission, Academic Quality and Institutional Effectiveness, and Integrity</w:t>
            </w:r>
            <w:r w:rsidR="00AD1B27">
              <w:rPr>
                <w:noProof/>
                <w:webHidden/>
              </w:rPr>
              <w:tab/>
            </w:r>
            <w:r w:rsidR="00AD1B27">
              <w:rPr>
                <w:noProof/>
                <w:webHidden/>
              </w:rPr>
              <w:fldChar w:fldCharType="begin"/>
            </w:r>
            <w:r w:rsidR="00AD1B27">
              <w:rPr>
                <w:noProof/>
                <w:webHidden/>
              </w:rPr>
              <w:instrText xml:space="preserve"> PAGEREF _Toc34028403 \h </w:instrText>
            </w:r>
            <w:r w:rsidR="00AD1B27">
              <w:rPr>
                <w:noProof/>
                <w:webHidden/>
              </w:rPr>
            </w:r>
            <w:r w:rsidR="00AD1B27">
              <w:rPr>
                <w:noProof/>
                <w:webHidden/>
              </w:rPr>
              <w:fldChar w:fldCharType="separate"/>
            </w:r>
            <w:r w:rsidR="00C97E60">
              <w:rPr>
                <w:noProof/>
                <w:webHidden/>
              </w:rPr>
              <w:t>40</w:t>
            </w:r>
            <w:r w:rsidR="00AD1B27">
              <w:rPr>
                <w:noProof/>
                <w:webHidden/>
              </w:rPr>
              <w:fldChar w:fldCharType="end"/>
            </w:r>
          </w:hyperlink>
        </w:p>
        <w:p w14:paraId="737E63F7" w14:textId="22DFAEDB" w:rsidR="00AD1B27" w:rsidRDefault="0028701F" w:rsidP="00AD1B27">
          <w:pPr>
            <w:pStyle w:val="TOC3"/>
            <w:rPr>
              <w:rFonts w:asciiTheme="minorHAnsi" w:eastAsiaTheme="minorEastAsia" w:hAnsiTheme="minorHAnsi"/>
              <w:noProof/>
              <w:sz w:val="22"/>
            </w:rPr>
          </w:pPr>
          <w:hyperlink w:anchor="_Toc34028404" w:history="1">
            <w:r w:rsidR="00AD1B27" w:rsidRPr="001A55BC">
              <w:rPr>
                <w:rStyle w:val="Hyperlink"/>
                <w:rFonts w:cs="Times New Roman"/>
                <w:noProof/>
              </w:rPr>
              <w:t>A.</w:t>
            </w:r>
            <w:r w:rsidR="009C617E">
              <w:rPr>
                <w:rFonts w:asciiTheme="minorHAnsi" w:eastAsiaTheme="minorEastAsia" w:hAnsiTheme="minorHAnsi"/>
                <w:noProof/>
                <w:sz w:val="22"/>
              </w:rPr>
              <w:t xml:space="preserve">  </w:t>
            </w:r>
            <w:r w:rsidR="00AD1B27" w:rsidRPr="001A55BC">
              <w:rPr>
                <w:rStyle w:val="Hyperlink"/>
                <w:rFonts w:cs="Times New Roman"/>
                <w:noProof/>
              </w:rPr>
              <w:t>Mission</w:t>
            </w:r>
            <w:r w:rsidR="00AD1B27">
              <w:rPr>
                <w:noProof/>
                <w:webHidden/>
              </w:rPr>
              <w:tab/>
            </w:r>
            <w:r w:rsidR="00AD1B27">
              <w:rPr>
                <w:noProof/>
                <w:webHidden/>
              </w:rPr>
              <w:fldChar w:fldCharType="begin"/>
            </w:r>
            <w:r w:rsidR="00AD1B27">
              <w:rPr>
                <w:noProof/>
                <w:webHidden/>
              </w:rPr>
              <w:instrText xml:space="preserve"> PAGEREF _Toc34028404 \h </w:instrText>
            </w:r>
            <w:r w:rsidR="00AD1B27">
              <w:rPr>
                <w:noProof/>
                <w:webHidden/>
              </w:rPr>
            </w:r>
            <w:r w:rsidR="00AD1B27">
              <w:rPr>
                <w:noProof/>
                <w:webHidden/>
              </w:rPr>
              <w:fldChar w:fldCharType="separate"/>
            </w:r>
            <w:r w:rsidR="00C97E60">
              <w:rPr>
                <w:noProof/>
                <w:webHidden/>
              </w:rPr>
              <w:t>40</w:t>
            </w:r>
            <w:r w:rsidR="00AD1B27">
              <w:rPr>
                <w:noProof/>
                <w:webHidden/>
              </w:rPr>
              <w:fldChar w:fldCharType="end"/>
            </w:r>
          </w:hyperlink>
        </w:p>
        <w:p w14:paraId="52CDEC2C" w14:textId="66407962" w:rsidR="00AD1B27" w:rsidRDefault="0028701F" w:rsidP="00AD1B27">
          <w:pPr>
            <w:pStyle w:val="TOC3"/>
            <w:rPr>
              <w:rFonts w:asciiTheme="minorHAnsi" w:eastAsiaTheme="minorEastAsia" w:hAnsiTheme="minorHAnsi"/>
              <w:noProof/>
              <w:sz w:val="22"/>
            </w:rPr>
          </w:pPr>
          <w:hyperlink w:anchor="_Toc34028405" w:history="1">
            <w:r w:rsidR="00AD1B27" w:rsidRPr="001A55BC">
              <w:rPr>
                <w:rStyle w:val="Hyperlink"/>
                <w:rFonts w:cs="Times New Roman"/>
                <w:noProof/>
              </w:rPr>
              <w:t>B.</w:t>
            </w:r>
            <w:r w:rsidR="009C617E">
              <w:rPr>
                <w:rFonts w:asciiTheme="minorHAnsi" w:eastAsiaTheme="minorEastAsia" w:hAnsiTheme="minorHAnsi"/>
                <w:noProof/>
                <w:sz w:val="22"/>
              </w:rPr>
              <w:t xml:space="preserve">  </w:t>
            </w:r>
            <w:r w:rsidR="00AD1B27" w:rsidRPr="001A55BC">
              <w:rPr>
                <w:rStyle w:val="Hyperlink"/>
                <w:rFonts w:cs="Times New Roman"/>
                <w:noProof/>
              </w:rPr>
              <w:t>Assuring Academic Quality and Institutional Effectiveness</w:t>
            </w:r>
            <w:r w:rsidR="00AD1B27">
              <w:rPr>
                <w:noProof/>
                <w:webHidden/>
              </w:rPr>
              <w:tab/>
            </w:r>
            <w:r w:rsidR="00AD1B27">
              <w:rPr>
                <w:noProof/>
                <w:webHidden/>
              </w:rPr>
              <w:fldChar w:fldCharType="begin"/>
            </w:r>
            <w:r w:rsidR="00AD1B27">
              <w:rPr>
                <w:noProof/>
                <w:webHidden/>
              </w:rPr>
              <w:instrText xml:space="preserve"> PAGEREF _Toc34028405 \h </w:instrText>
            </w:r>
            <w:r w:rsidR="00AD1B27">
              <w:rPr>
                <w:noProof/>
                <w:webHidden/>
              </w:rPr>
            </w:r>
            <w:r w:rsidR="00AD1B27">
              <w:rPr>
                <w:noProof/>
                <w:webHidden/>
              </w:rPr>
              <w:fldChar w:fldCharType="separate"/>
            </w:r>
            <w:r w:rsidR="00C97E60">
              <w:rPr>
                <w:noProof/>
                <w:webHidden/>
              </w:rPr>
              <w:t>47</w:t>
            </w:r>
            <w:r w:rsidR="00AD1B27">
              <w:rPr>
                <w:noProof/>
                <w:webHidden/>
              </w:rPr>
              <w:fldChar w:fldCharType="end"/>
            </w:r>
          </w:hyperlink>
        </w:p>
        <w:p w14:paraId="40EA2E20" w14:textId="7A43C60C" w:rsidR="00AD1B27" w:rsidRDefault="0028701F" w:rsidP="00AD1B27">
          <w:pPr>
            <w:pStyle w:val="TOC3"/>
            <w:rPr>
              <w:rFonts w:asciiTheme="minorHAnsi" w:eastAsiaTheme="minorEastAsia" w:hAnsiTheme="minorHAnsi"/>
              <w:noProof/>
              <w:sz w:val="22"/>
            </w:rPr>
          </w:pPr>
          <w:hyperlink w:anchor="_Toc34028406" w:history="1">
            <w:r w:rsidR="00AD1B27" w:rsidRPr="001A55BC">
              <w:rPr>
                <w:rStyle w:val="Hyperlink"/>
                <w:rFonts w:cs="Times New Roman"/>
                <w:noProof/>
              </w:rPr>
              <w:t>C.</w:t>
            </w:r>
            <w:r w:rsidR="009C617E">
              <w:rPr>
                <w:rFonts w:asciiTheme="minorHAnsi" w:eastAsiaTheme="minorEastAsia" w:hAnsiTheme="minorHAnsi"/>
                <w:noProof/>
                <w:sz w:val="22"/>
              </w:rPr>
              <w:t xml:space="preserve">  </w:t>
            </w:r>
            <w:r w:rsidR="00AD1B27" w:rsidRPr="001A55BC">
              <w:rPr>
                <w:rStyle w:val="Hyperlink"/>
                <w:rFonts w:cs="Times New Roman"/>
                <w:noProof/>
              </w:rPr>
              <w:t>Institutional Integrity</w:t>
            </w:r>
            <w:r w:rsidR="00AD1B27">
              <w:rPr>
                <w:noProof/>
                <w:webHidden/>
              </w:rPr>
              <w:tab/>
            </w:r>
            <w:r w:rsidR="00AD1B27">
              <w:rPr>
                <w:noProof/>
                <w:webHidden/>
              </w:rPr>
              <w:fldChar w:fldCharType="begin"/>
            </w:r>
            <w:r w:rsidR="00AD1B27">
              <w:rPr>
                <w:noProof/>
                <w:webHidden/>
              </w:rPr>
              <w:instrText xml:space="preserve"> PAGEREF _Toc34028406 \h </w:instrText>
            </w:r>
            <w:r w:rsidR="00AD1B27">
              <w:rPr>
                <w:noProof/>
                <w:webHidden/>
              </w:rPr>
            </w:r>
            <w:r w:rsidR="00AD1B27">
              <w:rPr>
                <w:noProof/>
                <w:webHidden/>
              </w:rPr>
              <w:fldChar w:fldCharType="separate"/>
            </w:r>
            <w:r w:rsidR="00C97E60">
              <w:rPr>
                <w:noProof/>
                <w:webHidden/>
              </w:rPr>
              <w:t>66</w:t>
            </w:r>
            <w:r w:rsidR="00AD1B27">
              <w:rPr>
                <w:noProof/>
                <w:webHidden/>
              </w:rPr>
              <w:fldChar w:fldCharType="end"/>
            </w:r>
          </w:hyperlink>
        </w:p>
        <w:p w14:paraId="72F848CE" w14:textId="1511A6EF" w:rsidR="00AD1B27" w:rsidRDefault="0028701F">
          <w:pPr>
            <w:pStyle w:val="TOC2"/>
            <w:tabs>
              <w:tab w:val="right" w:leader="dot" w:pos="9350"/>
            </w:tabs>
            <w:rPr>
              <w:rFonts w:asciiTheme="minorHAnsi" w:eastAsiaTheme="minorEastAsia" w:hAnsiTheme="minorHAnsi"/>
              <w:noProof/>
              <w:sz w:val="22"/>
            </w:rPr>
          </w:pPr>
          <w:hyperlink w:anchor="_Toc34028407" w:history="1">
            <w:r w:rsidR="00AD1B27" w:rsidRPr="001A55BC">
              <w:rPr>
                <w:rStyle w:val="Hyperlink"/>
                <w:rFonts w:cs="Times New Roman"/>
                <w:noProof/>
              </w:rPr>
              <w:t>Standard II: Student Learning Programs and Support Services</w:t>
            </w:r>
            <w:r w:rsidR="00AD1B27">
              <w:rPr>
                <w:noProof/>
                <w:webHidden/>
              </w:rPr>
              <w:tab/>
            </w:r>
            <w:r w:rsidR="00AD1B27">
              <w:rPr>
                <w:noProof/>
                <w:webHidden/>
              </w:rPr>
              <w:fldChar w:fldCharType="begin"/>
            </w:r>
            <w:r w:rsidR="00AD1B27">
              <w:rPr>
                <w:noProof/>
                <w:webHidden/>
              </w:rPr>
              <w:instrText xml:space="preserve"> PAGEREF _Toc34028407 \h </w:instrText>
            </w:r>
            <w:r w:rsidR="00AD1B27">
              <w:rPr>
                <w:noProof/>
                <w:webHidden/>
              </w:rPr>
            </w:r>
            <w:r w:rsidR="00AD1B27">
              <w:rPr>
                <w:noProof/>
                <w:webHidden/>
              </w:rPr>
              <w:fldChar w:fldCharType="separate"/>
            </w:r>
            <w:r w:rsidR="00C97E60">
              <w:rPr>
                <w:noProof/>
                <w:webHidden/>
              </w:rPr>
              <w:t>76</w:t>
            </w:r>
            <w:r w:rsidR="00AD1B27">
              <w:rPr>
                <w:noProof/>
                <w:webHidden/>
              </w:rPr>
              <w:fldChar w:fldCharType="end"/>
            </w:r>
          </w:hyperlink>
        </w:p>
        <w:p w14:paraId="3A0DF61B" w14:textId="613DD9F1" w:rsidR="00AD1B27" w:rsidRDefault="0028701F" w:rsidP="00AD1B27">
          <w:pPr>
            <w:pStyle w:val="TOC3"/>
            <w:rPr>
              <w:rFonts w:asciiTheme="minorHAnsi" w:eastAsiaTheme="minorEastAsia" w:hAnsiTheme="minorHAnsi"/>
              <w:noProof/>
              <w:sz w:val="22"/>
            </w:rPr>
          </w:pPr>
          <w:hyperlink w:anchor="_Toc34028408" w:history="1">
            <w:r w:rsidR="00AD1B27" w:rsidRPr="001A55BC">
              <w:rPr>
                <w:rStyle w:val="Hyperlink"/>
                <w:rFonts w:cs="Times New Roman"/>
                <w:noProof/>
                <w:spacing w:val="-1"/>
                <w:w w:val="99"/>
              </w:rPr>
              <w:t>A.</w:t>
            </w:r>
            <w:r w:rsidR="009C617E">
              <w:rPr>
                <w:rFonts w:asciiTheme="minorHAnsi" w:eastAsiaTheme="minorEastAsia" w:hAnsiTheme="minorHAnsi"/>
                <w:noProof/>
                <w:sz w:val="22"/>
              </w:rPr>
              <w:t xml:space="preserve">  </w:t>
            </w:r>
            <w:r w:rsidR="00AD1B27" w:rsidRPr="001A55BC">
              <w:rPr>
                <w:rStyle w:val="Hyperlink"/>
                <w:rFonts w:cs="Times New Roman"/>
                <w:noProof/>
              </w:rPr>
              <w:t>Instructional Programs</w:t>
            </w:r>
            <w:r w:rsidR="00AD1B27">
              <w:rPr>
                <w:noProof/>
                <w:webHidden/>
              </w:rPr>
              <w:tab/>
            </w:r>
            <w:r w:rsidR="00AD1B27">
              <w:rPr>
                <w:noProof/>
                <w:webHidden/>
              </w:rPr>
              <w:fldChar w:fldCharType="begin"/>
            </w:r>
            <w:r w:rsidR="00AD1B27">
              <w:rPr>
                <w:noProof/>
                <w:webHidden/>
              </w:rPr>
              <w:instrText xml:space="preserve"> PAGEREF _Toc34028408 \h </w:instrText>
            </w:r>
            <w:r w:rsidR="00AD1B27">
              <w:rPr>
                <w:noProof/>
                <w:webHidden/>
              </w:rPr>
            </w:r>
            <w:r w:rsidR="00AD1B27">
              <w:rPr>
                <w:noProof/>
                <w:webHidden/>
              </w:rPr>
              <w:fldChar w:fldCharType="separate"/>
            </w:r>
            <w:r w:rsidR="00C97E60">
              <w:rPr>
                <w:noProof/>
                <w:webHidden/>
              </w:rPr>
              <w:t>76</w:t>
            </w:r>
            <w:r w:rsidR="00AD1B27">
              <w:rPr>
                <w:noProof/>
                <w:webHidden/>
              </w:rPr>
              <w:fldChar w:fldCharType="end"/>
            </w:r>
          </w:hyperlink>
        </w:p>
        <w:p w14:paraId="44A7399B" w14:textId="1CDED875" w:rsidR="00AD1B27" w:rsidRDefault="0028701F" w:rsidP="00AD1B27">
          <w:pPr>
            <w:pStyle w:val="TOC3"/>
            <w:rPr>
              <w:rFonts w:asciiTheme="minorHAnsi" w:eastAsiaTheme="minorEastAsia" w:hAnsiTheme="minorHAnsi"/>
              <w:noProof/>
              <w:sz w:val="22"/>
            </w:rPr>
          </w:pPr>
          <w:hyperlink w:anchor="_Toc34028409" w:history="1">
            <w:r w:rsidR="00AD1B27" w:rsidRPr="001A55BC">
              <w:rPr>
                <w:rStyle w:val="Hyperlink"/>
                <w:rFonts w:cs="Times New Roman"/>
                <w:noProof/>
                <w:spacing w:val="-1"/>
                <w:w w:val="99"/>
              </w:rPr>
              <w:t>B.</w:t>
            </w:r>
            <w:r w:rsidR="009C617E">
              <w:rPr>
                <w:rFonts w:asciiTheme="minorHAnsi" w:eastAsiaTheme="minorEastAsia" w:hAnsiTheme="minorHAnsi"/>
                <w:noProof/>
                <w:sz w:val="22"/>
              </w:rPr>
              <w:t xml:space="preserve">  </w:t>
            </w:r>
            <w:r w:rsidR="00AD1B27" w:rsidRPr="001A55BC">
              <w:rPr>
                <w:rStyle w:val="Hyperlink"/>
                <w:rFonts w:cs="Times New Roman"/>
                <w:noProof/>
              </w:rPr>
              <w:t>Library and Learning Support Services</w:t>
            </w:r>
            <w:r w:rsidR="00AD1B27">
              <w:rPr>
                <w:noProof/>
                <w:webHidden/>
              </w:rPr>
              <w:tab/>
            </w:r>
            <w:r w:rsidR="00AD1B27">
              <w:rPr>
                <w:noProof/>
                <w:webHidden/>
              </w:rPr>
              <w:fldChar w:fldCharType="begin"/>
            </w:r>
            <w:r w:rsidR="00AD1B27">
              <w:rPr>
                <w:noProof/>
                <w:webHidden/>
              </w:rPr>
              <w:instrText xml:space="preserve"> PAGEREF _Toc34028409 \h </w:instrText>
            </w:r>
            <w:r w:rsidR="00AD1B27">
              <w:rPr>
                <w:noProof/>
                <w:webHidden/>
              </w:rPr>
            </w:r>
            <w:r w:rsidR="00AD1B27">
              <w:rPr>
                <w:noProof/>
                <w:webHidden/>
              </w:rPr>
              <w:fldChar w:fldCharType="separate"/>
            </w:r>
            <w:r w:rsidR="00C97E60">
              <w:rPr>
                <w:noProof/>
                <w:webHidden/>
              </w:rPr>
              <w:t>96</w:t>
            </w:r>
            <w:r w:rsidR="00AD1B27">
              <w:rPr>
                <w:noProof/>
                <w:webHidden/>
              </w:rPr>
              <w:fldChar w:fldCharType="end"/>
            </w:r>
          </w:hyperlink>
        </w:p>
        <w:p w14:paraId="5E59DA4E" w14:textId="2C22B52E" w:rsidR="00AD1B27" w:rsidRDefault="0028701F" w:rsidP="00AD1B27">
          <w:pPr>
            <w:pStyle w:val="TOC3"/>
            <w:rPr>
              <w:rFonts w:asciiTheme="minorHAnsi" w:eastAsiaTheme="minorEastAsia" w:hAnsiTheme="minorHAnsi"/>
              <w:noProof/>
              <w:sz w:val="22"/>
            </w:rPr>
          </w:pPr>
          <w:hyperlink w:anchor="_Toc34028410" w:history="1">
            <w:r w:rsidR="00AD1B27" w:rsidRPr="001A55BC">
              <w:rPr>
                <w:rStyle w:val="Hyperlink"/>
                <w:rFonts w:cs="Times New Roman"/>
                <w:noProof/>
                <w:spacing w:val="-1"/>
                <w:w w:val="99"/>
              </w:rPr>
              <w:t>C.</w:t>
            </w:r>
            <w:r w:rsidR="009C617E">
              <w:rPr>
                <w:rFonts w:asciiTheme="minorHAnsi" w:eastAsiaTheme="minorEastAsia" w:hAnsiTheme="minorHAnsi"/>
                <w:noProof/>
                <w:sz w:val="22"/>
              </w:rPr>
              <w:t xml:space="preserve">  </w:t>
            </w:r>
            <w:r w:rsidR="00AD1B27" w:rsidRPr="001A55BC">
              <w:rPr>
                <w:rStyle w:val="Hyperlink"/>
                <w:rFonts w:cs="Times New Roman"/>
                <w:noProof/>
              </w:rPr>
              <w:t>Student Support Services</w:t>
            </w:r>
            <w:r w:rsidR="00AD1B27">
              <w:rPr>
                <w:noProof/>
                <w:webHidden/>
              </w:rPr>
              <w:tab/>
            </w:r>
            <w:r w:rsidR="00AD1B27">
              <w:rPr>
                <w:noProof/>
                <w:webHidden/>
              </w:rPr>
              <w:fldChar w:fldCharType="begin"/>
            </w:r>
            <w:r w:rsidR="00AD1B27">
              <w:rPr>
                <w:noProof/>
                <w:webHidden/>
              </w:rPr>
              <w:instrText xml:space="preserve"> PAGEREF _Toc34028410 \h </w:instrText>
            </w:r>
            <w:r w:rsidR="00AD1B27">
              <w:rPr>
                <w:noProof/>
                <w:webHidden/>
              </w:rPr>
            </w:r>
            <w:r w:rsidR="00AD1B27">
              <w:rPr>
                <w:noProof/>
                <w:webHidden/>
              </w:rPr>
              <w:fldChar w:fldCharType="separate"/>
            </w:r>
            <w:r w:rsidR="00C97E60">
              <w:rPr>
                <w:noProof/>
                <w:webHidden/>
              </w:rPr>
              <w:t>103</w:t>
            </w:r>
            <w:r w:rsidR="00AD1B27">
              <w:rPr>
                <w:noProof/>
                <w:webHidden/>
              </w:rPr>
              <w:fldChar w:fldCharType="end"/>
            </w:r>
          </w:hyperlink>
        </w:p>
        <w:p w14:paraId="3818CADD" w14:textId="4A8D73C9" w:rsidR="00AD1B27" w:rsidRDefault="0028701F">
          <w:pPr>
            <w:pStyle w:val="TOC2"/>
            <w:tabs>
              <w:tab w:val="right" w:leader="dot" w:pos="9350"/>
            </w:tabs>
            <w:rPr>
              <w:rFonts w:asciiTheme="minorHAnsi" w:eastAsiaTheme="minorEastAsia" w:hAnsiTheme="minorHAnsi"/>
              <w:noProof/>
              <w:sz w:val="22"/>
            </w:rPr>
          </w:pPr>
          <w:hyperlink w:anchor="_Toc34028411" w:history="1">
            <w:r w:rsidR="00AD1B27" w:rsidRPr="001A55BC">
              <w:rPr>
                <w:rStyle w:val="Hyperlink"/>
                <w:rFonts w:cs="Times New Roman"/>
                <w:noProof/>
              </w:rPr>
              <w:t>Standard III: Resources</w:t>
            </w:r>
            <w:r w:rsidR="00AD1B27">
              <w:rPr>
                <w:noProof/>
                <w:webHidden/>
              </w:rPr>
              <w:tab/>
            </w:r>
            <w:r w:rsidR="00AD1B27">
              <w:rPr>
                <w:noProof/>
                <w:webHidden/>
              </w:rPr>
              <w:fldChar w:fldCharType="begin"/>
            </w:r>
            <w:r w:rsidR="00AD1B27">
              <w:rPr>
                <w:noProof/>
                <w:webHidden/>
              </w:rPr>
              <w:instrText xml:space="preserve"> PAGEREF _Toc34028411 \h </w:instrText>
            </w:r>
            <w:r w:rsidR="00AD1B27">
              <w:rPr>
                <w:noProof/>
                <w:webHidden/>
              </w:rPr>
            </w:r>
            <w:r w:rsidR="00AD1B27">
              <w:rPr>
                <w:noProof/>
                <w:webHidden/>
              </w:rPr>
              <w:fldChar w:fldCharType="separate"/>
            </w:r>
            <w:r w:rsidR="00C97E60">
              <w:rPr>
                <w:noProof/>
                <w:webHidden/>
              </w:rPr>
              <w:t>117</w:t>
            </w:r>
            <w:r w:rsidR="00AD1B27">
              <w:rPr>
                <w:noProof/>
                <w:webHidden/>
              </w:rPr>
              <w:fldChar w:fldCharType="end"/>
            </w:r>
          </w:hyperlink>
        </w:p>
        <w:p w14:paraId="2A2B42AC" w14:textId="2F9FCA33" w:rsidR="00AD1B27" w:rsidRDefault="0028701F" w:rsidP="00AD1B27">
          <w:pPr>
            <w:pStyle w:val="TOC3"/>
            <w:rPr>
              <w:rFonts w:asciiTheme="minorHAnsi" w:eastAsiaTheme="minorEastAsia" w:hAnsiTheme="minorHAnsi"/>
              <w:noProof/>
              <w:sz w:val="22"/>
            </w:rPr>
          </w:pPr>
          <w:hyperlink w:anchor="_Toc34028412" w:history="1">
            <w:r w:rsidR="00AD1B27" w:rsidRPr="001A55BC">
              <w:rPr>
                <w:rStyle w:val="Hyperlink"/>
                <w:rFonts w:cs="Times New Roman"/>
                <w:noProof/>
                <w:spacing w:val="-1"/>
                <w:w w:val="99"/>
              </w:rPr>
              <w:t>A.</w:t>
            </w:r>
            <w:r w:rsidR="009C617E">
              <w:rPr>
                <w:rFonts w:asciiTheme="minorHAnsi" w:eastAsiaTheme="minorEastAsia" w:hAnsiTheme="minorHAnsi"/>
                <w:noProof/>
                <w:sz w:val="22"/>
              </w:rPr>
              <w:t xml:space="preserve">  </w:t>
            </w:r>
            <w:r w:rsidR="00AD1B27" w:rsidRPr="001A55BC">
              <w:rPr>
                <w:rStyle w:val="Hyperlink"/>
                <w:rFonts w:cs="Times New Roman"/>
                <w:noProof/>
              </w:rPr>
              <w:t>Human Resources</w:t>
            </w:r>
            <w:r w:rsidR="00AD1B27">
              <w:rPr>
                <w:noProof/>
                <w:webHidden/>
              </w:rPr>
              <w:tab/>
            </w:r>
            <w:r w:rsidR="00AD1B27">
              <w:rPr>
                <w:noProof/>
                <w:webHidden/>
              </w:rPr>
              <w:fldChar w:fldCharType="begin"/>
            </w:r>
            <w:r w:rsidR="00AD1B27">
              <w:rPr>
                <w:noProof/>
                <w:webHidden/>
              </w:rPr>
              <w:instrText xml:space="preserve"> PAGEREF _Toc34028412 \h </w:instrText>
            </w:r>
            <w:r w:rsidR="00AD1B27">
              <w:rPr>
                <w:noProof/>
                <w:webHidden/>
              </w:rPr>
            </w:r>
            <w:r w:rsidR="00AD1B27">
              <w:rPr>
                <w:noProof/>
                <w:webHidden/>
              </w:rPr>
              <w:fldChar w:fldCharType="separate"/>
            </w:r>
            <w:r w:rsidR="00C97E60">
              <w:rPr>
                <w:noProof/>
                <w:webHidden/>
              </w:rPr>
              <w:t>117</w:t>
            </w:r>
            <w:r w:rsidR="00AD1B27">
              <w:rPr>
                <w:noProof/>
                <w:webHidden/>
              </w:rPr>
              <w:fldChar w:fldCharType="end"/>
            </w:r>
          </w:hyperlink>
        </w:p>
        <w:p w14:paraId="4780EEC2" w14:textId="201CDAC0" w:rsidR="00AD1B27" w:rsidRDefault="0028701F" w:rsidP="00AD1B27">
          <w:pPr>
            <w:pStyle w:val="TOC3"/>
            <w:rPr>
              <w:rFonts w:asciiTheme="minorHAnsi" w:eastAsiaTheme="minorEastAsia" w:hAnsiTheme="minorHAnsi"/>
              <w:noProof/>
              <w:sz w:val="22"/>
            </w:rPr>
          </w:pPr>
          <w:hyperlink w:anchor="_Toc34028415" w:history="1">
            <w:r w:rsidR="00AD1B27" w:rsidRPr="001A55BC">
              <w:rPr>
                <w:rStyle w:val="Hyperlink"/>
                <w:rFonts w:cs="Times New Roman"/>
                <w:noProof/>
                <w:spacing w:val="-1"/>
                <w:w w:val="99"/>
              </w:rPr>
              <w:t>B.</w:t>
            </w:r>
            <w:r w:rsidR="009C617E">
              <w:rPr>
                <w:rFonts w:asciiTheme="minorHAnsi" w:eastAsiaTheme="minorEastAsia" w:hAnsiTheme="minorHAnsi"/>
                <w:noProof/>
                <w:sz w:val="22"/>
              </w:rPr>
              <w:t xml:space="preserve">  </w:t>
            </w:r>
            <w:r w:rsidR="00AD1B27" w:rsidRPr="001A55BC">
              <w:rPr>
                <w:rStyle w:val="Hyperlink"/>
                <w:rFonts w:cs="Times New Roman"/>
                <w:noProof/>
              </w:rPr>
              <w:t>Physical Resources</w:t>
            </w:r>
            <w:r w:rsidR="00AD1B27">
              <w:rPr>
                <w:noProof/>
                <w:webHidden/>
              </w:rPr>
              <w:tab/>
            </w:r>
            <w:r w:rsidR="00AD1B27">
              <w:rPr>
                <w:noProof/>
                <w:webHidden/>
              </w:rPr>
              <w:fldChar w:fldCharType="begin"/>
            </w:r>
            <w:r w:rsidR="00AD1B27">
              <w:rPr>
                <w:noProof/>
                <w:webHidden/>
              </w:rPr>
              <w:instrText xml:space="preserve"> PAGEREF _Toc34028415 \h </w:instrText>
            </w:r>
            <w:r w:rsidR="00AD1B27">
              <w:rPr>
                <w:noProof/>
                <w:webHidden/>
              </w:rPr>
            </w:r>
            <w:r w:rsidR="00AD1B27">
              <w:rPr>
                <w:noProof/>
                <w:webHidden/>
              </w:rPr>
              <w:fldChar w:fldCharType="separate"/>
            </w:r>
            <w:r w:rsidR="00C97E60">
              <w:rPr>
                <w:noProof/>
                <w:webHidden/>
              </w:rPr>
              <w:t>140</w:t>
            </w:r>
            <w:r w:rsidR="00AD1B27">
              <w:rPr>
                <w:noProof/>
                <w:webHidden/>
              </w:rPr>
              <w:fldChar w:fldCharType="end"/>
            </w:r>
          </w:hyperlink>
        </w:p>
        <w:p w14:paraId="38547067" w14:textId="0E00B186" w:rsidR="00AD1B27" w:rsidRDefault="0028701F" w:rsidP="00AD1B27">
          <w:pPr>
            <w:pStyle w:val="TOC3"/>
            <w:rPr>
              <w:rFonts w:asciiTheme="minorHAnsi" w:eastAsiaTheme="minorEastAsia" w:hAnsiTheme="minorHAnsi"/>
              <w:noProof/>
              <w:sz w:val="22"/>
            </w:rPr>
          </w:pPr>
          <w:hyperlink w:anchor="_Toc34028416" w:history="1">
            <w:r w:rsidR="00AD1B27" w:rsidRPr="001A55BC">
              <w:rPr>
                <w:rStyle w:val="Hyperlink"/>
                <w:rFonts w:cs="Times New Roman"/>
                <w:noProof/>
                <w:spacing w:val="-1"/>
                <w:w w:val="99"/>
              </w:rPr>
              <w:t>C.</w:t>
            </w:r>
            <w:r w:rsidR="009C617E">
              <w:rPr>
                <w:rFonts w:asciiTheme="minorHAnsi" w:eastAsiaTheme="minorEastAsia" w:hAnsiTheme="minorHAnsi"/>
                <w:noProof/>
                <w:sz w:val="22"/>
              </w:rPr>
              <w:t xml:space="preserve">  </w:t>
            </w:r>
            <w:r w:rsidR="00AD1B27" w:rsidRPr="001A55BC">
              <w:rPr>
                <w:rStyle w:val="Hyperlink"/>
                <w:rFonts w:cs="Times New Roman"/>
                <w:noProof/>
              </w:rPr>
              <w:t>Technology Resources</w:t>
            </w:r>
            <w:r w:rsidR="00AD1B27">
              <w:rPr>
                <w:noProof/>
                <w:webHidden/>
              </w:rPr>
              <w:tab/>
            </w:r>
            <w:r w:rsidR="00AD1B27">
              <w:rPr>
                <w:noProof/>
                <w:webHidden/>
              </w:rPr>
              <w:fldChar w:fldCharType="begin"/>
            </w:r>
            <w:r w:rsidR="00AD1B27">
              <w:rPr>
                <w:noProof/>
                <w:webHidden/>
              </w:rPr>
              <w:instrText xml:space="preserve"> PAGEREF _Toc34028416 \h </w:instrText>
            </w:r>
            <w:r w:rsidR="00AD1B27">
              <w:rPr>
                <w:noProof/>
                <w:webHidden/>
              </w:rPr>
            </w:r>
            <w:r w:rsidR="00AD1B27">
              <w:rPr>
                <w:noProof/>
                <w:webHidden/>
              </w:rPr>
              <w:fldChar w:fldCharType="separate"/>
            </w:r>
            <w:r w:rsidR="00C97E60">
              <w:rPr>
                <w:noProof/>
                <w:webHidden/>
              </w:rPr>
              <w:t>149</w:t>
            </w:r>
            <w:r w:rsidR="00AD1B27">
              <w:rPr>
                <w:noProof/>
                <w:webHidden/>
              </w:rPr>
              <w:fldChar w:fldCharType="end"/>
            </w:r>
          </w:hyperlink>
        </w:p>
        <w:p w14:paraId="1A68F6C9" w14:textId="4BA716E1" w:rsidR="00AD1B27" w:rsidRDefault="0028701F" w:rsidP="00AD1B27">
          <w:pPr>
            <w:pStyle w:val="TOC3"/>
            <w:rPr>
              <w:rFonts w:asciiTheme="minorHAnsi" w:eastAsiaTheme="minorEastAsia" w:hAnsiTheme="minorHAnsi"/>
              <w:noProof/>
              <w:sz w:val="22"/>
            </w:rPr>
          </w:pPr>
          <w:hyperlink w:anchor="_Toc34028417" w:history="1">
            <w:r w:rsidR="00AD1B27" w:rsidRPr="001A55BC">
              <w:rPr>
                <w:rStyle w:val="Hyperlink"/>
                <w:rFonts w:cs="Times New Roman"/>
                <w:noProof/>
                <w:spacing w:val="-1"/>
                <w:w w:val="99"/>
              </w:rPr>
              <w:t>D.</w:t>
            </w:r>
            <w:r w:rsidR="009C617E">
              <w:rPr>
                <w:rFonts w:asciiTheme="minorHAnsi" w:eastAsiaTheme="minorEastAsia" w:hAnsiTheme="minorHAnsi"/>
                <w:noProof/>
                <w:sz w:val="22"/>
              </w:rPr>
              <w:t xml:space="preserve">  </w:t>
            </w:r>
            <w:r w:rsidR="00AD1B27" w:rsidRPr="001A55BC">
              <w:rPr>
                <w:rStyle w:val="Hyperlink"/>
                <w:rFonts w:cs="Times New Roman"/>
                <w:noProof/>
              </w:rPr>
              <w:t>Financial Resources</w:t>
            </w:r>
            <w:r w:rsidR="00AD1B27">
              <w:rPr>
                <w:noProof/>
                <w:webHidden/>
              </w:rPr>
              <w:tab/>
            </w:r>
            <w:r w:rsidR="00AD1B27">
              <w:rPr>
                <w:noProof/>
                <w:webHidden/>
              </w:rPr>
              <w:fldChar w:fldCharType="begin"/>
            </w:r>
            <w:r w:rsidR="00AD1B27">
              <w:rPr>
                <w:noProof/>
                <w:webHidden/>
              </w:rPr>
              <w:instrText xml:space="preserve"> PAGEREF _Toc34028417 \h </w:instrText>
            </w:r>
            <w:r w:rsidR="00AD1B27">
              <w:rPr>
                <w:noProof/>
                <w:webHidden/>
              </w:rPr>
            </w:r>
            <w:r w:rsidR="00AD1B27">
              <w:rPr>
                <w:noProof/>
                <w:webHidden/>
              </w:rPr>
              <w:fldChar w:fldCharType="separate"/>
            </w:r>
            <w:r w:rsidR="00C97E60">
              <w:rPr>
                <w:noProof/>
                <w:webHidden/>
              </w:rPr>
              <w:t>154</w:t>
            </w:r>
            <w:r w:rsidR="00AD1B27">
              <w:rPr>
                <w:noProof/>
                <w:webHidden/>
              </w:rPr>
              <w:fldChar w:fldCharType="end"/>
            </w:r>
          </w:hyperlink>
        </w:p>
        <w:p w14:paraId="47D04EEA" w14:textId="64258E3A" w:rsidR="00AD1B27" w:rsidRDefault="0028701F">
          <w:pPr>
            <w:pStyle w:val="TOC2"/>
            <w:tabs>
              <w:tab w:val="right" w:leader="dot" w:pos="9350"/>
            </w:tabs>
            <w:rPr>
              <w:rFonts w:asciiTheme="minorHAnsi" w:eastAsiaTheme="minorEastAsia" w:hAnsiTheme="minorHAnsi"/>
              <w:noProof/>
              <w:sz w:val="22"/>
            </w:rPr>
          </w:pPr>
          <w:hyperlink w:anchor="_Toc34028418" w:history="1">
            <w:r w:rsidR="00AD1B27" w:rsidRPr="001A55BC">
              <w:rPr>
                <w:rStyle w:val="Hyperlink"/>
                <w:rFonts w:cs="Times New Roman"/>
                <w:noProof/>
              </w:rPr>
              <w:t>Standard IV: Leadership and Governance</w:t>
            </w:r>
            <w:r w:rsidR="00AD1B27">
              <w:rPr>
                <w:noProof/>
                <w:webHidden/>
              </w:rPr>
              <w:tab/>
            </w:r>
            <w:r w:rsidR="00AD1B27">
              <w:rPr>
                <w:noProof/>
                <w:webHidden/>
              </w:rPr>
              <w:fldChar w:fldCharType="begin"/>
            </w:r>
            <w:r w:rsidR="00AD1B27">
              <w:rPr>
                <w:noProof/>
                <w:webHidden/>
              </w:rPr>
              <w:instrText xml:space="preserve"> PAGEREF _Toc34028418 \h </w:instrText>
            </w:r>
            <w:r w:rsidR="00AD1B27">
              <w:rPr>
                <w:noProof/>
                <w:webHidden/>
              </w:rPr>
            </w:r>
            <w:r w:rsidR="00AD1B27">
              <w:rPr>
                <w:noProof/>
                <w:webHidden/>
              </w:rPr>
              <w:fldChar w:fldCharType="separate"/>
            </w:r>
            <w:r w:rsidR="00C97E60">
              <w:rPr>
                <w:noProof/>
                <w:webHidden/>
              </w:rPr>
              <w:t>170</w:t>
            </w:r>
            <w:r w:rsidR="00AD1B27">
              <w:rPr>
                <w:noProof/>
                <w:webHidden/>
              </w:rPr>
              <w:fldChar w:fldCharType="end"/>
            </w:r>
          </w:hyperlink>
        </w:p>
        <w:p w14:paraId="1D70554E" w14:textId="0FCE34C5" w:rsidR="00AD1B27" w:rsidRDefault="0028701F" w:rsidP="00AD1B27">
          <w:pPr>
            <w:pStyle w:val="TOC3"/>
            <w:rPr>
              <w:rFonts w:asciiTheme="minorHAnsi" w:eastAsiaTheme="minorEastAsia" w:hAnsiTheme="minorHAnsi"/>
              <w:noProof/>
              <w:sz w:val="22"/>
            </w:rPr>
          </w:pPr>
          <w:hyperlink w:anchor="_Toc34028419" w:history="1">
            <w:r w:rsidR="00AD1B27" w:rsidRPr="001A55BC">
              <w:rPr>
                <w:rStyle w:val="Hyperlink"/>
                <w:rFonts w:cs="Times New Roman"/>
                <w:noProof/>
                <w:spacing w:val="-1"/>
                <w:w w:val="99"/>
              </w:rPr>
              <w:t>A.</w:t>
            </w:r>
            <w:r w:rsidR="00AD1B27">
              <w:rPr>
                <w:rStyle w:val="Hyperlink"/>
                <w:rFonts w:cs="Times New Roman"/>
                <w:noProof/>
                <w:spacing w:val="-1"/>
                <w:w w:val="99"/>
              </w:rPr>
              <w:t xml:space="preserve"> </w:t>
            </w:r>
            <w:r w:rsidR="00AD1B27" w:rsidRPr="001A55BC">
              <w:rPr>
                <w:rStyle w:val="Hyperlink"/>
                <w:rFonts w:cs="Times New Roman"/>
                <w:noProof/>
              </w:rPr>
              <w:t>Decision-Making</w:t>
            </w:r>
            <w:r w:rsidR="00AD1B27" w:rsidRPr="001A55BC">
              <w:rPr>
                <w:rStyle w:val="Hyperlink"/>
                <w:rFonts w:cs="Times New Roman"/>
                <w:noProof/>
                <w:spacing w:val="-13"/>
              </w:rPr>
              <w:t xml:space="preserve"> </w:t>
            </w:r>
            <w:r w:rsidR="00AD1B27" w:rsidRPr="001A55BC">
              <w:rPr>
                <w:rStyle w:val="Hyperlink"/>
                <w:rFonts w:cs="Times New Roman"/>
                <w:noProof/>
              </w:rPr>
              <w:t>Roles</w:t>
            </w:r>
            <w:r w:rsidR="00AD1B27" w:rsidRPr="001A55BC">
              <w:rPr>
                <w:rStyle w:val="Hyperlink"/>
                <w:rFonts w:cs="Times New Roman"/>
                <w:noProof/>
                <w:spacing w:val="-13"/>
              </w:rPr>
              <w:t xml:space="preserve"> </w:t>
            </w:r>
            <w:r w:rsidR="00AD1B27" w:rsidRPr="001A55BC">
              <w:rPr>
                <w:rStyle w:val="Hyperlink"/>
                <w:rFonts w:cs="Times New Roman"/>
                <w:noProof/>
              </w:rPr>
              <w:t>and</w:t>
            </w:r>
            <w:r w:rsidR="00AD1B27" w:rsidRPr="001A55BC">
              <w:rPr>
                <w:rStyle w:val="Hyperlink"/>
                <w:rFonts w:cs="Times New Roman"/>
                <w:noProof/>
                <w:spacing w:val="-12"/>
              </w:rPr>
              <w:t xml:space="preserve"> </w:t>
            </w:r>
            <w:r w:rsidR="00AD1B27" w:rsidRPr="001A55BC">
              <w:rPr>
                <w:rStyle w:val="Hyperlink"/>
                <w:rFonts w:cs="Times New Roman"/>
                <w:noProof/>
              </w:rPr>
              <w:t>Processes</w:t>
            </w:r>
            <w:r w:rsidR="00AD1B27">
              <w:rPr>
                <w:noProof/>
                <w:webHidden/>
              </w:rPr>
              <w:tab/>
            </w:r>
            <w:r w:rsidR="00AD1B27">
              <w:rPr>
                <w:noProof/>
                <w:webHidden/>
              </w:rPr>
              <w:fldChar w:fldCharType="begin"/>
            </w:r>
            <w:r w:rsidR="00AD1B27">
              <w:rPr>
                <w:noProof/>
                <w:webHidden/>
              </w:rPr>
              <w:instrText xml:space="preserve"> PAGEREF _Toc34028419 \h </w:instrText>
            </w:r>
            <w:r w:rsidR="00AD1B27">
              <w:rPr>
                <w:noProof/>
                <w:webHidden/>
              </w:rPr>
            </w:r>
            <w:r w:rsidR="00AD1B27">
              <w:rPr>
                <w:noProof/>
                <w:webHidden/>
              </w:rPr>
              <w:fldChar w:fldCharType="separate"/>
            </w:r>
            <w:r w:rsidR="00C97E60">
              <w:rPr>
                <w:noProof/>
                <w:webHidden/>
              </w:rPr>
              <w:t>170</w:t>
            </w:r>
            <w:r w:rsidR="00AD1B27">
              <w:rPr>
                <w:noProof/>
                <w:webHidden/>
              </w:rPr>
              <w:fldChar w:fldCharType="end"/>
            </w:r>
          </w:hyperlink>
        </w:p>
        <w:p w14:paraId="79855332" w14:textId="74CB1A0B" w:rsidR="00AD1B27" w:rsidRDefault="0028701F" w:rsidP="00AD1B27">
          <w:pPr>
            <w:pStyle w:val="TOC3"/>
            <w:rPr>
              <w:rFonts w:asciiTheme="minorHAnsi" w:eastAsiaTheme="minorEastAsia" w:hAnsiTheme="minorHAnsi"/>
              <w:noProof/>
              <w:sz w:val="22"/>
            </w:rPr>
          </w:pPr>
          <w:hyperlink w:anchor="_Toc34028420" w:history="1">
            <w:r w:rsidR="00AD1B27" w:rsidRPr="001A55BC">
              <w:rPr>
                <w:rStyle w:val="Hyperlink"/>
                <w:rFonts w:cs="Times New Roman"/>
                <w:noProof/>
                <w:spacing w:val="-1"/>
                <w:w w:val="99"/>
              </w:rPr>
              <w:t>B.</w:t>
            </w:r>
            <w:r w:rsidR="00AD1B27">
              <w:rPr>
                <w:rFonts w:asciiTheme="minorHAnsi" w:eastAsiaTheme="minorEastAsia" w:hAnsiTheme="minorHAnsi"/>
                <w:noProof/>
                <w:sz w:val="22"/>
              </w:rPr>
              <w:t xml:space="preserve"> </w:t>
            </w:r>
            <w:r w:rsidR="00AD1B27" w:rsidRPr="001A55BC">
              <w:rPr>
                <w:rStyle w:val="Hyperlink"/>
                <w:rFonts w:cs="Times New Roman"/>
                <w:noProof/>
              </w:rPr>
              <w:t>Chief Executive Officer</w:t>
            </w:r>
            <w:r w:rsidR="00AD1B27">
              <w:rPr>
                <w:noProof/>
                <w:webHidden/>
              </w:rPr>
              <w:tab/>
            </w:r>
            <w:r w:rsidR="00AD1B27">
              <w:rPr>
                <w:noProof/>
                <w:webHidden/>
              </w:rPr>
              <w:fldChar w:fldCharType="begin"/>
            </w:r>
            <w:r w:rsidR="00AD1B27">
              <w:rPr>
                <w:noProof/>
                <w:webHidden/>
              </w:rPr>
              <w:instrText xml:space="preserve"> PAGEREF _Toc34028420 \h </w:instrText>
            </w:r>
            <w:r w:rsidR="00AD1B27">
              <w:rPr>
                <w:noProof/>
                <w:webHidden/>
              </w:rPr>
            </w:r>
            <w:r w:rsidR="00AD1B27">
              <w:rPr>
                <w:noProof/>
                <w:webHidden/>
              </w:rPr>
              <w:fldChar w:fldCharType="separate"/>
            </w:r>
            <w:r w:rsidR="00C97E60">
              <w:rPr>
                <w:noProof/>
                <w:webHidden/>
              </w:rPr>
              <w:t>184</w:t>
            </w:r>
            <w:r w:rsidR="00AD1B27">
              <w:rPr>
                <w:noProof/>
                <w:webHidden/>
              </w:rPr>
              <w:fldChar w:fldCharType="end"/>
            </w:r>
          </w:hyperlink>
        </w:p>
        <w:p w14:paraId="0AD59868" w14:textId="2EB305D8" w:rsidR="00AD1B27" w:rsidRDefault="0028701F" w:rsidP="00AD1B27">
          <w:pPr>
            <w:pStyle w:val="TOC3"/>
            <w:rPr>
              <w:rFonts w:asciiTheme="minorHAnsi" w:eastAsiaTheme="minorEastAsia" w:hAnsiTheme="minorHAnsi"/>
              <w:noProof/>
              <w:sz w:val="22"/>
            </w:rPr>
          </w:pPr>
          <w:hyperlink w:anchor="_Toc34028421" w:history="1">
            <w:r w:rsidR="00AD1B27" w:rsidRPr="001A55BC">
              <w:rPr>
                <w:rStyle w:val="Hyperlink"/>
                <w:rFonts w:cs="Times New Roman"/>
                <w:noProof/>
                <w:spacing w:val="-1"/>
                <w:w w:val="99"/>
              </w:rPr>
              <w:t>C.</w:t>
            </w:r>
            <w:r w:rsidR="00AD1B27">
              <w:rPr>
                <w:rStyle w:val="Hyperlink"/>
                <w:rFonts w:cs="Times New Roman"/>
                <w:noProof/>
                <w:spacing w:val="-1"/>
                <w:w w:val="99"/>
              </w:rPr>
              <w:t xml:space="preserve"> </w:t>
            </w:r>
            <w:r w:rsidR="00AD1B27" w:rsidRPr="001A55BC">
              <w:rPr>
                <w:rStyle w:val="Hyperlink"/>
                <w:rFonts w:cs="Times New Roman"/>
                <w:noProof/>
              </w:rPr>
              <w:t>Governing Board</w:t>
            </w:r>
            <w:r w:rsidR="00AD1B27">
              <w:rPr>
                <w:noProof/>
                <w:webHidden/>
              </w:rPr>
              <w:tab/>
            </w:r>
            <w:r w:rsidR="00AD1B27">
              <w:rPr>
                <w:noProof/>
                <w:webHidden/>
              </w:rPr>
              <w:fldChar w:fldCharType="begin"/>
            </w:r>
            <w:r w:rsidR="00AD1B27">
              <w:rPr>
                <w:noProof/>
                <w:webHidden/>
              </w:rPr>
              <w:instrText xml:space="preserve"> PAGEREF _Toc34028421 \h </w:instrText>
            </w:r>
            <w:r w:rsidR="00AD1B27">
              <w:rPr>
                <w:noProof/>
                <w:webHidden/>
              </w:rPr>
            </w:r>
            <w:r w:rsidR="00AD1B27">
              <w:rPr>
                <w:noProof/>
                <w:webHidden/>
              </w:rPr>
              <w:fldChar w:fldCharType="separate"/>
            </w:r>
            <w:r w:rsidR="00C97E60">
              <w:rPr>
                <w:noProof/>
                <w:webHidden/>
              </w:rPr>
              <w:t>192</w:t>
            </w:r>
            <w:r w:rsidR="00AD1B27">
              <w:rPr>
                <w:noProof/>
                <w:webHidden/>
              </w:rPr>
              <w:fldChar w:fldCharType="end"/>
            </w:r>
          </w:hyperlink>
        </w:p>
        <w:p w14:paraId="3F448F58" w14:textId="24F3EE09" w:rsidR="00AD1B27" w:rsidRDefault="0028701F" w:rsidP="00AD1B27">
          <w:pPr>
            <w:pStyle w:val="TOC3"/>
            <w:rPr>
              <w:rFonts w:asciiTheme="minorHAnsi" w:eastAsiaTheme="minorEastAsia" w:hAnsiTheme="minorHAnsi"/>
              <w:noProof/>
              <w:sz w:val="22"/>
            </w:rPr>
          </w:pPr>
          <w:hyperlink w:anchor="_Toc34028422" w:history="1">
            <w:r w:rsidR="00AD1B27" w:rsidRPr="001A55BC">
              <w:rPr>
                <w:rStyle w:val="Hyperlink"/>
                <w:rFonts w:cs="Times New Roman"/>
                <w:noProof/>
                <w:spacing w:val="-1"/>
                <w:w w:val="99"/>
              </w:rPr>
              <w:t>D.</w:t>
            </w:r>
            <w:r w:rsidR="00AD1B27">
              <w:rPr>
                <w:rFonts w:asciiTheme="minorHAnsi" w:eastAsiaTheme="minorEastAsia" w:hAnsiTheme="minorHAnsi"/>
                <w:noProof/>
                <w:sz w:val="22"/>
              </w:rPr>
              <w:t xml:space="preserve"> </w:t>
            </w:r>
            <w:r w:rsidR="00AD1B27" w:rsidRPr="001A55BC">
              <w:rPr>
                <w:rStyle w:val="Hyperlink"/>
                <w:rFonts w:cs="Times New Roman"/>
                <w:noProof/>
              </w:rPr>
              <w:t>Multi-College Districts or Systems</w:t>
            </w:r>
            <w:r w:rsidR="00AD1B27">
              <w:rPr>
                <w:noProof/>
                <w:webHidden/>
              </w:rPr>
              <w:tab/>
            </w:r>
            <w:r w:rsidR="00AD1B27">
              <w:rPr>
                <w:noProof/>
                <w:webHidden/>
              </w:rPr>
              <w:fldChar w:fldCharType="begin"/>
            </w:r>
            <w:r w:rsidR="00AD1B27">
              <w:rPr>
                <w:noProof/>
                <w:webHidden/>
              </w:rPr>
              <w:instrText xml:space="preserve"> PAGEREF _Toc34028422 \h </w:instrText>
            </w:r>
            <w:r w:rsidR="00AD1B27">
              <w:rPr>
                <w:noProof/>
                <w:webHidden/>
              </w:rPr>
            </w:r>
            <w:r w:rsidR="00AD1B27">
              <w:rPr>
                <w:noProof/>
                <w:webHidden/>
              </w:rPr>
              <w:fldChar w:fldCharType="separate"/>
            </w:r>
            <w:r w:rsidR="00C97E60">
              <w:rPr>
                <w:noProof/>
                <w:webHidden/>
              </w:rPr>
              <w:t>207</w:t>
            </w:r>
            <w:r w:rsidR="00AD1B27">
              <w:rPr>
                <w:noProof/>
                <w:webHidden/>
              </w:rPr>
              <w:fldChar w:fldCharType="end"/>
            </w:r>
          </w:hyperlink>
        </w:p>
        <w:p w14:paraId="443BFA56" w14:textId="3CFF9C72" w:rsidR="00AD1B27" w:rsidRDefault="0028701F">
          <w:pPr>
            <w:pStyle w:val="TOC1"/>
            <w:tabs>
              <w:tab w:val="left" w:pos="660"/>
              <w:tab w:val="right" w:leader="dot" w:pos="9350"/>
            </w:tabs>
            <w:rPr>
              <w:rFonts w:asciiTheme="minorHAnsi" w:eastAsiaTheme="minorEastAsia" w:hAnsiTheme="minorHAnsi"/>
              <w:noProof/>
              <w:sz w:val="22"/>
            </w:rPr>
          </w:pPr>
          <w:hyperlink w:anchor="_Toc34028423" w:history="1">
            <w:r w:rsidR="00AD1B27" w:rsidRPr="001A55BC">
              <w:rPr>
                <w:rStyle w:val="Hyperlink"/>
                <w:rFonts w:cs="Times New Roman"/>
                <w:noProof/>
              </w:rPr>
              <w:t>H.</w:t>
            </w:r>
            <w:r w:rsidR="00AD1B27">
              <w:rPr>
                <w:rFonts w:asciiTheme="minorHAnsi" w:eastAsiaTheme="minorEastAsia" w:hAnsiTheme="minorHAnsi"/>
                <w:noProof/>
                <w:sz w:val="22"/>
              </w:rPr>
              <w:t xml:space="preserve">  </w:t>
            </w:r>
            <w:r w:rsidR="00AD1B27" w:rsidRPr="001A55BC">
              <w:rPr>
                <w:rStyle w:val="Hyperlink"/>
                <w:rFonts w:cs="Times New Roman"/>
                <w:noProof/>
              </w:rPr>
              <w:t>Quality Focus Essay</w:t>
            </w:r>
            <w:r w:rsidR="00AD1B27">
              <w:rPr>
                <w:noProof/>
                <w:webHidden/>
              </w:rPr>
              <w:tab/>
            </w:r>
            <w:r w:rsidR="00AD1B27">
              <w:rPr>
                <w:noProof/>
                <w:webHidden/>
              </w:rPr>
              <w:fldChar w:fldCharType="begin"/>
            </w:r>
            <w:r w:rsidR="00AD1B27">
              <w:rPr>
                <w:noProof/>
                <w:webHidden/>
              </w:rPr>
              <w:instrText xml:space="preserve"> PAGEREF _Toc34028423 \h </w:instrText>
            </w:r>
            <w:r w:rsidR="00AD1B27">
              <w:rPr>
                <w:noProof/>
                <w:webHidden/>
              </w:rPr>
            </w:r>
            <w:r w:rsidR="00AD1B27">
              <w:rPr>
                <w:noProof/>
                <w:webHidden/>
              </w:rPr>
              <w:fldChar w:fldCharType="separate"/>
            </w:r>
            <w:r w:rsidR="00C97E60">
              <w:rPr>
                <w:noProof/>
                <w:webHidden/>
              </w:rPr>
              <w:t>215</w:t>
            </w:r>
            <w:r w:rsidR="00AD1B27">
              <w:rPr>
                <w:noProof/>
                <w:webHidden/>
              </w:rPr>
              <w:fldChar w:fldCharType="end"/>
            </w:r>
          </w:hyperlink>
        </w:p>
        <w:p w14:paraId="2E5A6820" w14:textId="25D27791" w:rsidR="00AD1B27" w:rsidRDefault="00AD1B27">
          <w:r>
            <w:rPr>
              <w:b/>
              <w:bCs/>
              <w:noProof/>
            </w:rPr>
            <w:fldChar w:fldCharType="end"/>
          </w:r>
        </w:p>
      </w:sdtContent>
    </w:sdt>
    <w:p w14:paraId="74B10CB7" w14:textId="77777777" w:rsidR="00485975" w:rsidRPr="005D5CA7" w:rsidRDefault="00485975" w:rsidP="00A95FFC">
      <w:pPr>
        <w:spacing w:line="240" w:lineRule="auto"/>
        <w:rPr>
          <w:rFonts w:cs="Times New Roman"/>
          <w:szCs w:val="24"/>
        </w:rPr>
      </w:pPr>
    </w:p>
    <w:p w14:paraId="3EE2942C" w14:textId="77777777" w:rsidR="00AC1ABF" w:rsidRPr="005D5CA7" w:rsidRDefault="00457F5B" w:rsidP="00A95FFC">
      <w:pPr>
        <w:pStyle w:val="Heading1"/>
        <w:numPr>
          <w:ilvl w:val="0"/>
          <w:numId w:val="1"/>
        </w:numPr>
        <w:spacing w:before="0" w:line="240" w:lineRule="auto"/>
        <w:rPr>
          <w:rFonts w:ascii="Times New Roman" w:hAnsi="Times New Roman" w:cs="Times New Roman"/>
          <w:color w:val="auto"/>
          <w:sz w:val="24"/>
          <w:szCs w:val="24"/>
        </w:rPr>
      </w:pPr>
      <w:bookmarkStart w:id="2" w:name="_Introduction"/>
      <w:bookmarkStart w:id="3" w:name="_Toc34028389"/>
      <w:bookmarkStart w:id="4" w:name="INTRCollege"/>
      <w:bookmarkEnd w:id="2"/>
      <w:r w:rsidRPr="005D5CA7">
        <w:rPr>
          <w:rFonts w:ascii="Times New Roman" w:hAnsi="Times New Roman" w:cs="Times New Roman"/>
          <w:color w:val="auto"/>
          <w:sz w:val="24"/>
          <w:szCs w:val="24"/>
        </w:rPr>
        <w:t>Introduction</w:t>
      </w:r>
      <w:bookmarkEnd w:id="3"/>
    </w:p>
    <w:bookmarkEnd w:id="4"/>
    <w:p w14:paraId="13B80699" w14:textId="77777777" w:rsidR="006C6BB5" w:rsidRPr="005D5CA7" w:rsidRDefault="006C6BB5" w:rsidP="00A95FFC">
      <w:pPr>
        <w:pStyle w:val="Heading2"/>
        <w:spacing w:before="0" w:line="240" w:lineRule="auto"/>
        <w:rPr>
          <w:rFonts w:ascii="Times New Roman" w:hAnsi="Times New Roman" w:cs="Times New Roman"/>
          <w:color w:val="auto"/>
          <w:sz w:val="24"/>
          <w:szCs w:val="24"/>
        </w:rPr>
      </w:pPr>
    </w:p>
    <w:p w14:paraId="640AB567" w14:textId="6B47B599" w:rsidR="00E609C4" w:rsidRPr="005D5CA7" w:rsidRDefault="00B51C9E" w:rsidP="00A95FFC">
      <w:pPr>
        <w:pStyle w:val="Heading2"/>
        <w:spacing w:before="0" w:line="240" w:lineRule="auto"/>
        <w:rPr>
          <w:rFonts w:ascii="Times New Roman" w:hAnsi="Times New Roman" w:cs="Times New Roman"/>
          <w:color w:val="auto"/>
          <w:sz w:val="24"/>
          <w:szCs w:val="24"/>
        </w:rPr>
      </w:pPr>
      <w:bookmarkStart w:id="5" w:name="_Toc34028390"/>
      <w:r w:rsidRPr="005D5CA7">
        <w:rPr>
          <w:rFonts w:ascii="Times New Roman" w:hAnsi="Times New Roman" w:cs="Times New Roman"/>
          <w:color w:val="auto"/>
          <w:sz w:val="24"/>
          <w:szCs w:val="24"/>
        </w:rPr>
        <w:t xml:space="preserve">About Contra Costa College and </w:t>
      </w:r>
      <w:r w:rsidR="001C00C9">
        <w:rPr>
          <w:rFonts w:ascii="Times New Roman" w:hAnsi="Times New Roman" w:cs="Times New Roman"/>
          <w:color w:val="auto"/>
          <w:sz w:val="24"/>
          <w:szCs w:val="24"/>
        </w:rPr>
        <w:t xml:space="preserve">the </w:t>
      </w:r>
      <w:r w:rsidRPr="005D5CA7">
        <w:rPr>
          <w:rFonts w:ascii="Times New Roman" w:hAnsi="Times New Roman" w:cs="Times New Roman"/>
          <w:color w:val="auto"/>
          <w:sz w:val="24"/>
          <w:szCs w:val="24"/>
        </w:rPr>
        <w:t>Contra Costa College District</w:t>
      </w:r>
      <w:bookmarkEnd w:id="5"/>
    </w:p>
    <w:p w14:paraId="716BBF2C" w14:textId="0BCE9683" w:rsidR="00B51C9E" w:rsidRPr="005D5CA7" w:rsidRDefault="00B51C9E" w:rsidP="00A95FFC">
      <w:pPr>
        <w:spacing w:after="0" w:line="240" w:lineRule="auto"/>
        <w:rPr>
          <w:rFonts w:cs="Times New Roman"/>
          <w:b/>
          <w:bCs/>
          <w:szCs w:val="24"/>
        </w:rPr>
      </w:pPr>
      <w:r w:rsidRPr="005D5CA7">
        <w:rPr>
          <w:rFonts w:cs="Times New Roman"/>
          <w:szCs w:val="24"/>
        </w:rPr>
        <w:t xml:space="preserve">Contra Costa College affirms that all individuals have inherent worth and dignity and are entitled to develop their full potential. The college is an integral part of the greater community and serves as a model of excellence providing education to help its students fulfill their dreams. The college maintains that its students will enjoy an improved quality of life, that communities will prosper economically and socially, and that families and neighborhoods will be strengthened when residents share a commitment to lifelong learning.  This philosophy is reflected in </w:t>
      </w:r>
      <w:r w:rsidR="00CF2ADF">
        <w:rPr>
          <w:rFonts w:cs="Times New Roman"/>
          <w:szCs w:val="24"/>
        </w:rPr>
        <w:t>the college</w:t>
      </w:r>
      <w:r w:rsidRPr="005D5CA7">
        <w:rPr>
          <w:rFonts w:cs="Times New Roman"/>
          <w:szCs w:val="24"/>
        </w:rPr>
        <w:t xml:space="preserve"> </w:t>
      </w:r>
      <w:hyperlink r:id="rId9" w:history="1">
        <w:r w:rsidRPr="005D5CA7">
          <w:rPr>
            <w:rStyle w:val="Hyperlink"/>
            <w:rFonts w:cs="Times New Roman"/>
            <w:szCs w:val="24"/>
          </w:rPr>
          <w:t>Mission, Vision, Strategic Goals, and Institutional Student Learning Outcomes</w:t>
        </w:r>
      </w:hyperlink>
      <w:r w:rsidRPr="005D5CA7">
        <w:rPr>
          <w:rFonts w:cs="Times New Roman"/>
          <w:szCs w:val="24"/>
        </w:rPr>
        <w:t>.</w:t>
      </w:r>
    </w:p>
    <w:p w14:paraId="1ACFA1A4" w14:textId="77777777" w:rsidR="00C43311" w:rsidRPr="005D5CA7" w:rsidRDefault="00C43311" w:rsidP="00A95FFC">
      <w:pPr>
        <w:spacing w:after="0" w:line="240" w:lineRule="auto"/>
        <w:rPr>
          <w:rFonts w:cs="Times New Roman"/>
          <w:b/>
          <w:bCs/>
          <w:szCs w:val="24"/>
        </w:rPr>
      </w:pPr>
    </w:p>
    <w:p w14:paraId="4D91F1D2" w14:textId="41DEC8F1" w:rsidR="00B51C9E" w:rsidRPr="005D5CA7" w:rsidRDefault="00B51C9E" w:rsidP="00A95FFC">
      <w:pPr>
        <w:spacing w:after="0" w:line="240" w:lineRule="auto"/>
        <w:rPr>
          <w:rFonts w:cs="Times New Roman"/>
          <w:b/>
          <w:bCs/>
          <w:szCs w:val="24"/>
        </w:rPr>
      </w:pPr>
      <w:r w:rsidRPr="005D5CA7">
        <w:rPr>
          <w:rFonts w:cs="Times New Roman"/>
          <w:b/>
          <w:bCs/>
          <w:szCs w:val="24"/>
        </w:rPr>
        <w:t>Mission</w:t>
      </w:r>
    </w:p>
    <w:p w14:paraId="72F6E26C" w14:textId="7E90936E" w:rsidR="00B51C9E" w:rsidRPr="005D5CA7" w:rsidRDefault="00B51C9E" w:rsidP="00A95FFC">
      <w:pPr>
        <w:spacing w:after="0" w:line="240" w:lineRule="auto"/>
        <w:rPr>
          <w:rFonts w:cs="Times New Roman"/>
          <w:szCs w:val="24"/>
        </w:rPr>
      </w:pPr>
      <w:bookmarkStart w:id="6" w:name="IA1Mission"/>
      <w:r w:rsidRPr="005D5CA7">
        <w:rPr>
          <w:rFonts w:cs="Times New Roman"/>
          <w:szCs w:val="24"/>
        </w:rPr>
        <w:t xml:space="preserve">Contra Costa College is a public community college serving the diverse communities of West Contra Costa County and all others seeking a quality education, since 1949.  The College equitably commits its resources using inclusive and integrated decision-making processes to foster a transformational educational experience and responsive student services that ensure institutional excellence and effective student </w:t>
      </w:r>
      <w:r w:rsidR="00CF2ADF" w:rsidRPr="005D5CA7">
        <w:rPr>
          <w:rFonts w:cs="Times New Roman"/>
          <w:szCs w:val="24"/>
        </w:rPr>
        <w:t>learning. ​</w:t>
      </w:r>
    </w:p>
    <w:bookmarkEnd w:id="6"/>
    <w:p w14:paraId="045940F9" w14:textId="77777777" w:rsidR="00B51C9E" w:rsidRPr="005D5CA7" w:rsidRDefault="00B51C9E" w:rsidP="00A95FFC">
      <w:pPr>
        <w:spacing w:after="0" w:line="240" w:lineRule="auto"/>
        <w:rPr>
          <w:rFonts w:cs="Times New Roman"/>
          <w:szCs w:val="24"/>
        </w:rPr>
      </w:pPr>
    </w:p>
    <w:p w14:paraId="6F1E4E1F" w14:textId="77777777" w:rsidR="00B51C9E" w:rsidRPr="005D5CA7" w:rsidRDefault="00B51C9E" w:rsidP="00A95FFC">
      <w:pPr>
        <w:spacing w:after="0" w:line="240" w:lineRule="auto"/>
        <w:rPr>
          <w:rFonts w:cs="Times New Roman"/>
          <w:szCs w:val="24"/>
        </w:rPr>
      </w:pPr>
      <w:r w:rsidRPr="005D5CA7">
        <w:rPr>
          <w:rFonts w:cs="Times New Roman"/>
          <w:szCs w:val="24"/>
        </w:rPr>
        <w:t>Additionally, the College adheres to the following goals, vision, beliefs, and values statements:</w:t>
      </w:r>
    </w:p>
    <w:p w14:paraId="7761EF1B" w14:textId="77777777" w:rsidR="00C43311" w:rsidRPr="005D5CA7" w:rsidRDefault="00C43311" w:rsidP="00A95FFC">
      <w:pPr>
        <w:spacing w:after="0" w:line="240" w:lineRule="auto"/>
        <w:rPr>
          <w:rFonts w:cs="Times New Roman"/>
          <w:b/>
          <w:bCs/>
          <w:szCs w:val="24"/>
        </w:rPr>
      </w:pPr>
    </w:p>
    <w:p w14:paraId="78A7E7E8" w14:textId="2A78CD1F" w:rsidR="00B51C9E" w:rsidRPr="005D5CA7" w:rsidRDefault="00B51C9E" w:rsidP="00A95FFC">
      <w:pPr>
        <w:spacing w:after="0" w:line="240" w:lineRule="auto"/>
        <w:rPr>
          <w:rFonts w:cs="Times New Roman"/>
          <w:b/>
          <w:bCs/>
          <w:szCs w:val="24"/>
        </w:rPr>
      </w:pPr>
      <w:r w:rsidRPr="005D5CA7">
        <w:rPr>
          <w:rFonts w:cs="Times New Roman"/>
          <w:b/>
          <w:bCs/>
          <w:szCs w:val="24"/>
        </w:rPr>
        <w:t>Strategic Goals</w:t>
      </w:r>
    </w:p>
    <w:p w14:paraId="5C7897CE" w14:textId="77777777" w:rsidR="00B51C9E" w:rsidRPr="005D5CA7" w:rsidRDefault="00B51C9E" w:rsidP="00A95FFC">
      <w:pPr>
        <w:spacing w:after="0" w:line="240" w:lineRule="auto"/>
        <w:rPr>
          <w:rFonts w:cs="Times New Roman"/>
          <w:szCs w:val="24"/>
        </w:rPr>
      </w:pPr>
      <w:r w:rsidRPr="005D5CA7">
        <w:rPr>
          <w:rFonts w:cs="Times New Roman"/>
          <w:szCs w:val="24"/>
        </w:rPr>
        <w:t>To fulfill its mission and to be consistent with its beliefs and values, Contra Costa College is committed to the following goals:</w:t>
      </w:r>
    </w:p>
    <w:p w14:paraId="1964A2AA" w14:textId="77777777" w:rsidR="00B51C9E" w:rsidRPr="005D5CA7" w:rsidRDefault="00B51C9E" w:rsidP="00DF4F8F">
      <w:pPr>
        <w:numPr>
          <w:ilvl w:val="0"/>
          <w:numId w:val="16"/>
        </w:numPr>
        <w:spacing w:after="0" w:line="240" w:lineRule="auto"/>
        <w:rPr>
          <w:rFonts w:cs="Times New Roman"/>
          <w:szCs w:val="24"/>
        </w:rPr>
      </w:pPr>
      <w:r w:rsidRPr="005D5CA7">
        <w:rPr>
          <w:rFonts w:cs="Times New Roman"/>
          <w:szCs w:val="24"/>
        </w:rPr>
        <w:t>Equitably Improve Student Access, Learning and Success</w:t>
      </w:r>
    </w:p>
    <w:p w14:paraId="44C10BA8" w14:textId="77777777" w:rsidR="00B51C9E" w:rsidRPr="005D5CA7" w:rsidRDefault="00B51C9E" w:rsidP="00DF4F8F">
      <w:pPr>
        <w:numPr>
          <w:ilvl w:val="1"/>
          <w:numId w:val="16"/>
        </w:numPr>
        <w:spacing w:after="0" w:line="240" w:lineRule="auto"/>
        <w:rPr>
          <w:rFonts w:cs="Times New Roman"/>
          <w:szCs w:val="24"/>
        </w:rPr>
      </w:pPr>
      <w:r w:rsidRPr="005D5CA7">
        <w:rPr>
          <w:rFonts w:cs="Times New Roman"/>
          <w:szCs w:val="24"/>
        </w:rPr>
        <w:t>Create opportunities for thoughtful reflection that uses quantitative and qualitative data to improve student outcomes.</w:t>
      </w:r>
    </w:p>
    <w:p w14:paraId="3CE8F2D7" w14:textId="77777777" w:rsidR="00B51C9E" w:rsidRPr="005D5CA7" w:rsidRDefault="00B51C9E" w:rsidP="00DF4F8F">
      <w:pPr>
        <w:numPr>
          <w:ilvl w:val="0"/>
          <w:numId w:val="16"/>
        </w:numPr>
        <w:spacing w:after="0" w:line="240" w:lineRule="auto"/>
        <w:rPr>
          <w:rFonts w:cs="Times New Roman"/>
          <w:szCs w:val="24"/>
        </w:rPr>
      </w:pPr>
      <w:r w:rsidRPr="005D5CA7">
        <w:rPr>
          <w:rFonts w:cs="Times New Roman"/>
          <w:szCs w:val="24"/>
        </w:rPr>
        <w:t>Strengthen Community Relationships and Partnerships</w:t>
      </w:r>
    </w:p>
    <w:p w14:paraId="4FB8EE88" w14:textId="77777777" w:rsidR="00B51C9E" w:rsidRPr="005D5CA7" w:rsidRDefault="00B51C9E" w:rsidP="00DF4F8F">
      <w:pPr>
        <w:numPr>
          <w:ilvl w:val="1"/>
          <w:numId w:val="16"/>
        </w:numPr>
        <w:spacing w:after="0" w:line="240" w:lineRule="auto"/>
        <w:rPr>
          <w:rFonts w:cs="Times New Roman"/>
          <w:szCs w:val="24"/>
        </w:rPr>
      </w:pPr>
      <w:r w:rsidRPr="005D5CA7">
        <w:rPr>
          <w:rFonts w:cs="Times New Roman"/>
          <w:szCs w:val="24"/>
        </w:rPr>
        <w:t>Build pipelines that guide and prepare both K-12 students and the adult population for success in higher education and employment.</w:t>
      </w:r>
    </w:p>
    <w:p w14:paraId="04A3BBBD" w14:textId="77777777" w:rsidR="00B51C9E" w:rsidRPr="005D5CA7" w:rsidRDefault="00B51C9E" w:rsidP="00DF4F8F">
      <w:pPr>
        <w:numPr>
          <w:ilvl w:val="0"/>
          <w:numId w:val="16"/>
        </w:numPr>
        <w:spacing w:after="0" w:line="240" w:lineRule="auto"/>
        <w:rPr>
          <w:rFonts w:cs="Times New Roman"/>
          <w:szCs w:val="24"/>
        </w:rPr>
      </w:pPr>
      <w:r w:rsidRPr="005D5CA7">
        <w:rPr>
          <w:rFonts w:cs="Times New Roman"/>
          <w:szCs w:val="24"/>
        </w:rPr>
        <w:t>Promote Innovation, Create a Culture of Continuous Improvement and Enhance Institutional Effectiveness</w:t>
      </w:r>
    </w:p>
    <w:p w14:paraId="1865FD75" w14:textId="77777777" w:rsidR="00B51C9E" w:rsidRPr="005D5CA7" w:rsidRDefault="00B51C9E" w:rsidP="00DF4F8F">
      <w:pPr>
        <w:numPr>
          <w:ilvl w:val="1"/>
          <w:numId w:val="16"/>
        </w:numPr>
        <w:spacing w:after="0" w:line="240" w:lineRule="auto"/>
        <w:rPr>
          <w:rFonts w:cs="Times New Roman"/>
          <w:szCs w:val="24"/>
        </w:rPr>
      </w:pPr>
      <w:r w:rsidRPr="005D5CA7">
        <w:rPr>
          <w:rFonts w:cs="Times New Roman"/>
          <w:szCs w:val="24"/>
        </w:rPr>
        <w:t>Provide opportunities to enhance institutional effectiveness and opportunities for employees at all levels to continually gain new skills and knowledge, seek out effective practices, and share ideas with one another in order to continually enhance learning and improve student success.</w:t>
      </w:r>
    </w:p>
    <w:p w14:paraId="1BB92309" w14:textId="77777777" w:rsidR="00B51C9E" w:rsidRPr="005D5CA7" w:rsidRDefault="00B51C9E" w:rsidP="00DF4F8F">
      <w:pPr>
        <w:numPr>
          <w:ilvl w:val="0"/>
          <w:numId w:val="16"/>
        </w:numPr>
        <w:spacing w:after="0" w:line="240" w:lineRule="auto"/>
        <w:rPr>
          <w:rFonts w:cs="Times New Roman"/>
          <w:szCs w:val="24"/>
        </w:rPr>
      </w:pPr>
      <w:r w:rsidRPr="005D5CA7">
        <w:rPr>
          <w:rFonts w:cs="Times New Roman"/>
          <w:szCs w:val="24"/>
        </w:rPr>
        <w:t>Effectively Optimize Resources to Support Student Learning and Success</w:t>
      </w:r>
    </w:p>
    <w:p w14:paraId="2881C638" w14:textId="77777777" w:rsidR="00B51C9E" w:rsidRPr="005D5CA7" w:rsidRDefault="00B51C9E" w:rsidP="00DF4F8F">
      <w:pPr>
        <w:numPr>
          <w:ilvl w:val="1"/>
          <w:numId w:val="16"/>
        </w:numPr>
        <w:spacing w:after="0" w:line="240" w:lineRule="auto"/>
        <w:rPr>
          <w:rFonts w:cs="Times New Roman"/>
          <w:szCs w:val="24"/>
        </w:rPr>
      </w:pPr>
      <w:r w:rsidRPr="005D5CA7">
        <w:rPr>
          <w:rFonts w:cs="Times New Roman"/>
          <w:szCs w:val="24"/>
        </w:rPr>
        <w:t>Demonstrate sound judgement to effectively optimize the college’s human, physical, financial and organizational resources to better serve its students and community.</w:t>
      </w:r>
    </w:p>
    <w:p w14:paraId="159E23CB" w14:textId="77777777" w:rsidR="00B51C9E" w:rsidRPr="005D5CA7" w:rsidRDefault="00B51C9E" w:rsidP="00A95FFC">
      <w:pPr>
        <w:spacing w:after="0" w:line="240" w:lineRule="auto"/>
        <w:rPr>
          <w:rFonts w:cs="Times New Roman"/>
          <w:b/>
          <w:bCs/>
          <w:szCs w:val="24"/>
        </w:rPr>
      </w:pPr>
      <w:r w:rsidRPr="005D5CA7">
        <w:rPr>
          <w:rFonts w:cs="Times New Roman"/>
          <w:b/>
          <w:bCs/>
          <w:szCs w:val="24"/>
        </w:rPr>
        <w:t>Values</w:t>
      </w:r>
    </w:p>
    <w:p w14:paraId="6ECFE73A" w14:textId="77777777" w:rsidR="00B51C9E" w:rsidRPr="005D5CA7" w:rsidRDefault="00B51C9E" w:rsidP="00A95FFC">
      <w:pPr>
        <w:spacing w:after="0" w:line="240" w:lineRule="auto"/>
        <w:rPr>
          <w:rFonts w:cs="Times New Roman"/>
          <w:szCs w:val="24"/>
        </w:rPr>
      </w:pPr>
      <w:r w:rsidRPr="005D5CA7">
        <w:rPr>
          <w:rFonts w:cs="Times New Roman"/>
          <w:szCs w:val="24"/>
        </w:rPr>
        <w:t>Contra Costa College’s commitment to its mission derives strength and guidance from institutional values. As a community of educators, we value:</w:t>
      </w:r>
    </w:p>
    <w:p w14:paraId="38E69D06"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t>COMMITMENT to helping students learn and to improving the economic and social vitality of communities through education;</w:t>
      </w:r>
    </w:p>
    <w:p w14:paraId="0222B9E3"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t>RESPONSIVENESS to the varied and changing learning needs of those we serve;</w:t>
      </w:r>
    </w:p>
    <w:p w14:paraId="0941F09E"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t>DIVERSITY of opinions, ideas and peoples;</w:t>
      </w:r>
    </w:p>
    <w:p w14:paraId="41B884E3"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t>FREEDOM to pursue and fulfill educational goals in an environment that is safe and respectful for all students, all faculty, all classified staff, and all managers alike; and</w:t>
      </w:r>
    </w:p>
    <w:p w14:paraId="5ECEDEBB"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t>INTEGRITY in all facets of our college interactions and operations.</w:t>
      </w:r>
    </w:p>
    <w:p w14:paraId="41439A87" w14:textId="77777777" w:rsidR="00B51C9E" w:rsidRPr="005D5CA7" w:rsidRDefault="00B51C9E" w:rsidP="00A95FFC">
      <w:pPr>
        <w:spacing w:after="0" w:line="240" w:lineRule="auto"/>
        <w:rPr>
          <w:rFonts w:cs="Times New Roman"/>
          <w:b/>
          <w:bCs/>
          <w:szCs w:val="24"/>
        </w:rPr>
      </w:pPr>
    </w:p>
    <w:p w14:paraId="598C0AC7" w14:textId="77777777" w:rsidR="00B51C9E" w:rsidRPr="005D5CA7" w:rsidRDefault="00B51C9E" w:rsidP="00A95FFC">
      <w:pPr>
        <w:spacing w:after="0" w:line="240" w:lineRule="auto"/>
        <w:rPr>
          <w:rFonts w:cs="Times New Roman"/>
          <w:b/>
          <w:bCs/>
          <w:szCs w:val="24"/>
        </w:rPr>
      </w:pPr>
      <w:r w:rsidRPr="005D5CA7">
        <w:rPr>
          <w:rFonts w:cs="Times New Roman"/>
          <w:b/>
          <w:bCs/>
          <w:szCs w:val="24"/>
        </w:rPr>
        <w:t>Institutional Student Learning Outcomes</w:t>
      </w:r>
    </w:p>
    <w:p w14:paraId="6C86570C" w14:textId="77777777" w:rsidR="00B51C9E" w:rsidRPr="005D5CA7" w:rsidRDefault="00B51C9E" w:rsidP="00A95FFC">
      <w:pPr>
        <w:spacing w:after="0" w:line="240" w:lineRule="auto"/>
        <w:rPr>
          <w:rFonts w:cs="Times New Roman"/>
          <w:szCs w:val="24"/>
        </w:rPr>
      </w:pPr>
      <w:r w:rsidRPr="005D5CA7">
        <w:rPr>
          <w:rFonts w:cs="Times New Roman"/>
          <w:szCs w:val="24"/>
        </w:rPr>
        <w:t>Support an environment that encourages and enables the members of our community to gain:</w:t>
      </w:r>
    </w:p>
    <w:p w14:paraId="78C650A1" w14:textId="77777777" w:rsidR="00B51C9E" w:rsidRPr="005D5CA7" w:rsidRDefault="00B51C9E" w:rsidP="00DF4F8F">
      <w:pPr>
        <w:numPr>
          <w:ilvl w:val="0"/>
          <w:numId w:val="14"/>
        </w:numPr>
        <w:spacing w:after="0" w:line="240" w:lineRule="auto"/>
        <w:rPr>
          <w:rFonts w:cs="Times New Roman"/>
          <w:szCs w:val="24"/>
        </w:rPr>
      </w:pPr>
      <w:r w:rsidRPr="005D5CA7">
        <w:rPr>
          <w:rFonts w:cs="Times New Roman"/>
          <w:szCs w:val="24"/>
        </w:rPr>
        <w:t>Critical thinking skills and abilities, including evaluating, analyzing, and applying information;</w:t>
      </w:r>
    </w:p>
    <w:p w14:paraId="6B1038A1" w14:textId="202A20E9" w:rsidR="00B51C9E" w:rsidRPr="005D5CA7" w:rsidRDefault="00B51C9E" w:rsidP="00DF4F8F">
      <w:pPr>
        <w:numPr>
          <w:ilvl w:val="0"/>
          <w:numId w:val="14"/>
        </w:numPr>
        <w:spacing w:after="0" w:line="240" w:lineRule="auto"/>
        <w:rPr>
          <w:rFonts w:cs="Times New Roman"/>
          <w:szCs w:val="24"/>
        </w:rPr>
      </w:pPr>
      <w:r w:rsidRPr="005D5CA7">
        <w:rPr>
          <w:rFonts w:cs="Times New Roman"/>
          <w:szCs w:val="24"/>
        </w:rPr>
        <w:t>Communication skills using verbal, auditory, written, numerical, and visual forms;</w:t>
      </w:r>
    </w:p>
    <w:p w14:paraId="68597A56" w14:textId="77777777" w:rsidR="00B51C9E" w:rsidRPr="005D5CA7" w:rsidRDefault="00B51C9E" w:rsidP="00DF4F8F">
      <w:pPr>
        <w:numPr>
          <w:ilvl w:val="0"/>
          <w:numId w:val="14"/>
        </w:numPr>
        <w:spacing w:after="0" w:line="240" w:lineRule="auto"/>
        <w:rPr>
          <w:rFonts w:cs="Times New Roman"/>
          <w:szCs w:val="24"/>
        </w:rPr>
      </w:pPr>
      <w:r w:rsidRPr="005D5CA7">
        <w:rPr>
          <w:rFonts w:cs="Times New Roman"/>
          <w:szCs w:val="24"/>
        </w:rPr>
        <w:t>Awareness of themselves, their community, and the world around them, leading to personal responsibility, ethics, and civic engagement.</w:t>
      </w:r>
    </w:p>
    <w:p w14:paraId="4BB72D34" w14:textId="77777777" w:rsidR="00B51C9E" w:rsidRPr="005D5CA7" w:rsidRDefault="00B51C9E" w:rsidP="00A95FFC">
      <w:pPr>
        <w:spacing w:after="0" w:line="240" w:lineRule="auto"/>
        <w:rPr>
          <w:rFonts w:cs="Times New Roman"/>
          <w:szCs w:val="24"/>
        </w:rPr>
      </w:pPr>
    </w:p>
    <w:p w14:paraId="4D4DF650" w14:textId="0D8CFA35" w:rsidR="00B51C9E" w:rsidRPr="005D5CA7" w:rsidRDefault="00B51C9E" w:rsidP="00A95FFC">
      <w:pPr>
        <w:spacing w:after="0" w:line="240" w:lineRule="auto"/>
        <w:rPr>
          <w:rFonts w:cs="Times New Roman"/>
          <w:szCs w:val="24"/>
        </w:rPr>
      </w:pPr>
      <w:r w:rsidRPr="005D5CA7">
        <w:rPr>
          <w:rFonts w:cs="Times New Roman"/>
          <w:szCs w:val="24"/>
        </w:rPr>
        <w:t xml:space="preserve">Contra Costa College (CCC) is a comprehensive community college that primarily serves the residents of West Contra Costa County. Contra Costa College was the first of the three colleges to be established in </w:t>
      </w:r>
      <w:r w:rsidR="001C00C9">
        <w:rPr>
          <w:rFonts w:cs="Times New Roman"/>
          <w:szCs w:val="24"/>
        </w:rPr>
        <w:t xml:space="preserve">the </w:t>
      </w:r>
      <w:r w:rsidRPr="005D5CA7">
        <w:rPr>
          <w:rFonts w:cs="Times New Roman"/>
          <w:szCs w:val="24"/>
        </w:rPr>
        <w:t xml:space="preserve">district. Originally named Contra Costa Junior College, West Campus, it began in 1949 at the old Kaiser Shipyards in Point Richmond. The first classes started February 14, 1950, with a beginning enrollment of 500 students. Planning began for the new campus on an 83-acre site in the rolling hills overlooking San Pablo Bay, and, in 1956, the college moved to its present location. </w:t>
      </w:r>
    </w:p>
    <w:p w14:paraId="42EF2D69" w14:textId="48CEA233" w:rsidR="00B51C9E" w:rsidRDefault="00B51C9E" w:rsidP="00A95FFC">
      <w:pPr>
        <w:spacing w:after="0" w:line="240" w:lineRule="auto"/>
        <w:jc w:val="center"/>
        <w:rPr>
          <w:rFonts w:cs="Times New Roman"/>
          <w:szCs w:val="24"/>
        </w:rPr>
      </w:pPr>
      <w:r w:rsidRPr="005D5CA7">
        <w:rPr>
          <w:rFonts w:cs="Times New Roman"/>
          <w:noProof/>
          <w:szCs w:val="24"/>
        </w:rPr>
        <w:drawing>
          <wp:inline distT="0" distB="0" distL="0" distR="0" wp14:anchorId="0DF274B5" wp14:editId="75CCB1D1">
            <wp:extent cx="3833457" cy="3089622"/>
            <wp:effectExtent l="19050" t="19050" r="15240"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7386" r="59046" b="30099"/>
                    <a:stretch/>
                  </pic:blipFill>
                  <pic:spPr bwMode="auto">
                    <a:xfrm>
                      <a:off x="0" y="0"/>
                      <a:ext cx="3887098" cy="3132855"/>
                    </a:xfrm>
                    <a:prstGeom prst="rect">
                      <a:avLst/>
                    </a:prstGeom>
                    <a:ln w="6350"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3A31615C" w14:textId="77777777" w:rsidR="00836560" w:rsidRPr="005D5CA7" w:rsidRDefault="00836560" w:rsidP="00A95FFC">
      <w:pPr>
        <w:spacing w:after="0" w:line="240" w:lineRule="auto"/>
        <w:jc w:val="center"/>
        <w:rPr>
          <w:rFonts w:cs="Times New Roman"/>
          <w:szCs w:val="24"/>
        </w:rPr>
      </w:pPr>
    </w:p>
    <w:p w14:paraId="6CADE085" w14:textId="6084AEB5" w:rsidR="00B51C9E" w:rsidRPr="005D5CA7" w:rsidRDefault="00B51C9E" w:rsidP="00A95FFC">
      <w:pPr>
        <w:spacing w:after="0" w:line="240" w:lineRule="auto"/>
        <w:rPr>
          <w:rFonts w:cs="Times New Roman"/>
          <w:szCs w:val="24"/>
        </w:rPr>
      </w:pPr>
      <w:r w:rsidRPr="005D5CA7">
        <w:rPr>
          <w:rFonts w:cs="Times New Roman"/>
          <w:szCs w:val="24"/>
        </w:rPr>
        <w:t>Subsequent development yielded buildings for physical education, music, the library, the student union, vocational education, and administrative headquarters. By 1966, CCC had 10 permanent buildings in addition to 15 temporary structures. The Health Sciences Building, planetarium, and physical sciences annex were completed by 1975.</w:t>
      </w:r>
      <w:r w:rsidR="00865BDF">
        <w:rPr>
          <w:rFonts w:cs="Times New Roman"/>
          <w:szCs w:val="24"/>
        </w:rPr>
        <w:t xml:space="preserve"> </w:t>
      </w:r>
      <w:r w:rsidRPr="005D5CA7">
        <w:rPr>
          <w:rFonts w:cs="Times New Roman"/>
          <w:szCs w:val="24"/>
        </w:rPr>
        <w:t xml:space="preserve"> In February of 1976, $2.5 million was approved for construction of the Applied Arts Building. In</w:t>
      </w:r>
      <w:r w:rsidR="001C00C9">
        <w:rPr>
          <w:rFonts w:cs="Times New Roman"/>
          <w:szCs w:val="24"/>
        </w:rPr>
        <w:t xml:space="preserve"> the</w:t>
      </w:r>
      <w:r w:rsidRPr="005D5CA7">
        <w:rPr>
          <w:rFonts w:cs="Times New Roman"/>
          <w:szCs w:val="24"/>
        </w:rPr>
        <w:t xml:space="preserve"> 1980’s, the new Performing Arts Center and the Applied Arts Building finally opened for use. Middle College High School joined the CCC campus in 1987.</w:t>
      </w:r>
    </w:p>
    <w:p w14:paraId="658B442D" w14:textId="26E3BF75" w:rsidR="00B51C9E" w:rsidRDefault="00B51C9E" w:rsidP="00A95FFC">
      <w:pPr>
        <w:spacing w:after="0" w:line="240" w:lineRule="auto"/>
        <w:rPr>
          <w:rFonts w:cs="Times New Roman"/>
          <w:szCs w:val="24"/>
        </w:rPr>
      </w:pPr>
      <w:r w:rsidRPr="005D5CA7">
        <w:rPr>
          <w:rFonts w:cs="Times New Roman"/>
          <w:szCs w:val="24"/>
        </w:rPr>
        <w:t>In 2002, the CCCCD passed a construction bond, which supported modernization efforts. In 2004, the Early Learning Center opened and</w:t>
      </w:r>
      <w:r w:rsidR="001C00C9">
        <w:rPr>
          <w:rFonts w:cs="Times New Roman"/>
          <w:szCs w:val="24"/>
        </w:rPr>
        <w:t>,</w:t>
      </w:r>
      <w:r w:rsidRPr="005D5CA7">
        <w:rPr>
          <w:rFonts w:cs="Times New Roman"/>
          <w:szCs w:val="24"/>
        </w:rPr>
        <w:t xml:space="preserve"> in January 2007, the Computer Technology Center opened its doors for the beginning of the spring semester. In September 2006, Contra Costa College celebrated the groundbreaking for the Student Services Center and the remodeled Library and Learning Resource Center opened in fall 2007. </w:t>
      </w:r>
    </w:p>
    <w:p w14:paraId="0A34A6ED" w14:textId="77777777" w:rsidR="001C00C9" w:rsidRPr="005D5CA7" w:rsidRDefault="001C00C9" w:rsidP="00A95FFC">
      <w:pPr>
        <w:spacing w:after="0" w:line="240" w:lineRule="auto"/>
        <w:rPr>
          <w:rFonts w:cs="Times New Roman"/>
          <w:szCs w:val="24"/>
        </w:rPr>
      </w:pPr>
    </w:p>
    <w:p w14:paraId="2AC367E9" w14:textId="77777777" w:rsidR="00B51C9E" w:rsidRPr="005D5CA7" w:rsidRDefault="00B51C9E" w:rsidP="00A95FFC">
      <w:pPr>
        <w:spacing w:after="0" w:line="240" w:lineRule="auto"/>
        <w:rPr>
          <w:rFonts w:cs="Times New Roman"/>
          <w:szCs w:val="24"/>
        </w:rPr>
      </w:pPr>
      <w:r w:rsidRPr="005D5CA7">
        <w:rPr>
          <w:rFonts w:cs="Times New Roman"/>
          <w:szCs w:val="24"/>
        </w:rPr>
        <w:t>In 2006, CCCCD passed a second construction bond, which led to the development of an Educational Master Plan and Facilities Master Plan to guide the next stage of campus modernization and revitalization.</w:t>
      </w:r>
    </w:p>
    <w:p w14:paraId="25762F43" w14:textId="77777777" w:rsidR="00B51C9E" w:rsidRPr="005D5CA7" w:rsidRDefault="00B51C9E" w:rsidP="00A95FFC">
      <w:pPr>
        <w:spacing w:after="0" w:line="240" w:lineRule="auto"/>
        <w:rPr>
          <w:rFonts w:cs="Times New Roman"/>
          <w:szCs w:val="24"/>
        </w:rPr>
      </w:pPr>
    </w:p>
    <w:p w14:paraId="41FFDA1B" w14:textId="77777777" w:rsidR="00B51C9E" w:rsidRPr="005D5CA7" w:rsidRDefault="00B51C9E" w:rsidP="00A95FFC">
      <w:pPr>
        <w:spacing w:after="0" w:line="240" w:lineRule="auto"/>
        <w:rPr>
          <w:rFonts w:cs="Times New Roman"/>
          <w:szCs w:val="24"/>
        </w:rPr>
      </w:pPr>
      <w:r w:rsidRPr="005D5CA7">
        <w:rPr>
          <w:rFonts w:cs="Times New Roman"/>
          <w:szCs w:val="24"/>
        </w:rPr>
        <w:t xml:space="preserve">In July 2008, the new Student Services Center opened, funded by a CCCCD construction bond passed in 2006, creating a one-stop location for the major student services offices: Admissions and Records, Financial Aid, Counseling, Disabled Students Programs and Services (DSPS), Extended Opportunity Programs and Services (EOPS), International Students, and the office of the Dean of Student Services. </w:t>
      </w:r>
    </w:p>
    <w:p w14:paraId="0F5F2391" w14:textId="77777777" w:rsidR="00B51C9E" w:rsidRPr="005D5CA7" w:rsidRDefault="00B51C9E" w:rsidP="00A95FFC">
      <w:pPr>
        <w:spacing w:after="0" w:line="240" w:lineRule="auto"/>
        <w:rPr>
          <w:rFonts w:cs="Times New Roman"/>
          <w:szCs w:val="24"/>
        </w:rPr>
      </w:pPr>
    </w:p>
    <w:p w14:paraId="4FE4186A" w14:textId="25C19162" w:rsidR="00B51C9E" w:rsidRPr="005D5CA7" w:rsidRDefault="00B51C9E" w:rsidP="00A95FFC">
      <w:pPr>
        <w:spacing w:after="0" w:line="240" w:lineRule="auto"/>
        <w:rPr>
          <w:rFonts w:cs="Times New Roman"/>
          <w:szCs w:val="24"/>
        </w:rPr>
      </w:pPr>
      <w:r w:rsidRPr="005D5CA7">
        <w:rPr>
          <w:rFonts w:cs="Times New Roman"/>
          <w:szCs w:val="24"/>
        </w:rPr>
        <w:t xml:space="preserve">In fall 2013, CCC broke ground for the new College Center, which </w:t>
      </w:r>
      <w:r w:rsidR="001C00C9">
        <w:rPr>
          <w:rFonts w:cs="Times New Roman"/>
          <w:szCs w:val="24"/>
        </w:rPr>
        <w:t xml:space="preserve">opened prior to the fall 2016 semester and </w:t>
      </w:r>
      <w:r w:rsidRPr="005D5CA7">
        <w:rPr>
          <w:rFonts w:cs="Times New Roman"/>
          <w:szCs w:val="24"/>
        </w:rPr>
        <w:t>house</w:t>
      </w:r>
      <w:r w:rsidR="001C00C9">
        <w:rPr>
          <w:rFonts w:cs="Times New Roman"/>
          <w:szCs w:val="24"/>
        </w:rPr>
        <w:t>s</w:t>
      </w:r>
      <w:r w:rsidRPr="005D5CA7">
        <w:rPr>
          <w:rFonts w:cs="Times New Roman"/>
          <w:szCs w:val="24"/>
        </w:rPr>
        <w:t xml:space="preserve"> all student life functions, the bookstore, new campus administration spaces, the culinary arts program and a dining center, as well as a new classroom building and a new community meeting room building.</w:t>
      </w:r>
    </w:p>
    <w:p w14:paraId="7C8970D2" w14:textId="77777777" w:rsidR="00B51C9E" w:rsidRPr="005D5CA7" w:rsidRDefault="00B51C9E" w:rsidP="00A95FFC">
      <w:pPr>
        <w:spacing w:after="0" w:line="240" w:lineRule="auto"/>
        <w:rPr>
          <w:rFonts w:cs="Times New Roman"/>
          <w:szCs w:val="24"/>
        </w:rPr>
      </w:pPr>
    </w:p>
    <w:p w14:paraId="3FBA3215" w14:textId="3DF3E8CB" w:rsidR="00B51C9E" w:rsidRPr="005D5CA7" w:rsidRDefault="00B51C9E" w:rsidP="00A95FFC">
      <w:pPr>
        <w:spacing w:after="0" w:line="240" w:lineRule="auto"/>
        <w:rPr>
          <w:rFonts w:cs="Times New Roman"/>
          <w:szCs w:val="24"/>
        </w:rPr>
      </w:pPr>
      <w:r w:rsidRPr="005D5CA7">
        <w:rPr>
          <w:rFonts w:cs="Times New Roman"/>
          <w:szCs w:val="24"/>
        </w:rPr>
        <w:t xml:space="preserve">Facilities improvements since Fall 2017 from </w:t>
      </w:r>
      <w:hyperlink r:id="rId11" w:history="1">
        <w:r w:rsidRPr="005D5CA7">
          <w:rPr>
            <w:rStyle w:val="Hyperlink"/>
            <w:rFonts w:cs="Times New Roman"/>
            <w:szCs w:val="24"/>
          </w:rPr>
          <w:t>Contra Costa College Construction Calendar</w:t>
        </w:r>
      </w:hyperlink>
      <w:r w:rsidRPr="005D5CA7">
        <w:rPr>
          <w:rFonts w:cs="Times New Roman"/>
          <w:szCs w:val="24"/>
        </w:rPr>
        <w:t xml:space="preserve"> </w:t>
      </w:r>
      <w:r w:rsidR="001C00C9">
        <w:rPr>
          <w:rFonts w:cs="Times New Roman"/>
          <w:szCs w:val="24"/>
        </w:rPr>
        <w:t xml:space="preserve"> </w:t>
      </w:r>
      <w:r w:rsidRPr="005D5CA7">
        <w:rPr>
          <w:rFonts w:cs="Times New Roman"/>
          <w:szCs w:val="24"/>
        </w:rPr>
        <w:t>include:</w:t>
      </w:r>
    </w:p>
    <w:p w14:paraId="65202AF7" w14:textId="77777777" w:rsidR="00B51C9E" w:rsidRPr="005D5CA7" w:rsidRDefault="00B51C9E" w:rsidP="00A95FFC">
      <w:pPr>
        <w:spacing w:after="0" w:line="240" w:lineRule="auto"/>
        <w:rPr>
          <w:rFonts w:cs="Times New Roman"/>
          <w:szCs w:val="24"/>
        </w:rPr>
      </w:pPr>
    </w:p>
    <w:tbl>
      <w:tblPr>
        <w:tblStyle w:val="TableGrid"/>
        <w:tblW w:w="0" w:type="auto"/>
        <w:tblLook w:val="04A0" w:firstRow="1" w:lastRow="0" w:firstColumn="1" w:lastColumn="0" w:noHBand="0" w:noVBand="1"/>
      </w:tblPr>
      <w:tblGrid>
        <w:gridCol w:w="3145"/>
        <w:gridCol w:w="2070"/>
        <w:gridCol w:w="2165"/>
        <w:gridCol w:w="1970"/>
      </w:tblGrid>
      <w:tr w:rsidR="00B51C9E" w:rsidRPr="005D5CA7" w14:paraId="6A23B33A" w14:textId="77777777" w:rsidTr="00B51C9E">
        <w:trPr>
          <w:trHeight w:val="240"/>
        </w:trPr>
        <w:tc>
          <w:tcPr>
            <w:tcW w:w="3145" w:type="dxa"/>
          </w:tcPr>
          <w:p w14:paraId="1E1D2FAE" w14:textId="77777777" w:rsidR="00B51C9E" w:rsidRPr="005D5CA7" w:rsidRDefault="00B51C9E" w:rsidP="00A95FFC">
            <w:pPr>
              <w:rPr>
                <w:rFonts w:cs="Times New Roman"/>
                <w:szCs w:val="24"/>
              </w:rPr>
            </w:pPr>
            <w:r w:rsidRPr="005D5CA7">
              <w:rPr>
                <w:rFonts w:cs="Times New Roman"/>
                <w:szCs w:val="24"/>
              </w:rPr>
              <w:t>Project</w:t>
            </w:r>
          </w:p>
        </w:tc>
        <w:tc>
          <w:tcPr>
            <w:tcW w:w="2070" w:type="dxa"/>
          </w:tcPr>
          <w:p w14:paraId="60BAF9E7" w14:textId="77777777" w:rsidR="00B51C9E" w:rsidRPr="005D5CA7" w:rsidRDefault="00B51C9E" w:rsidP="00A95FFC">
            <w:pPr>
              <w:rPr>
                <w:rFonts w:cs="Times New Roman"/>
                <w:szCs w:val="24"/>
              </w:rPr>
            </w:pPr>
            <w:r w:rsidRPr="005D5CA7">
              <w:rPr>
                <w:rFonts w:cs="Times New Roman"/>
                <w:szCs w:val="24"/>
              </w:rPr>
              <w:t>Construction Start</w:t>
            </w:r>
          </w:p>
        </w:tc>
        <w:tc>
          <w:tcPr>
            <w:tcW w:w="2165" w:type="dxa"/>
          </w:tcPr>
          <w:p w14:paraId="00120F01" w14:textId="77777777" w:rsidR="00B51C9E" w:rsidRPr="005D5CA7" w:rsidRDefault="00B51C9E" w:rsidP="00A95FFC">
            <w:pPr>
              <w:rPr>
                <w:rFonts w:cs="Times New Roman"/>
                <w:szCs w:val="24"/>
              </w:rPr>
            </w:pPr>
            <w:r w:rsidRPr="005D5CA7">
              <w:rPr>
                <w:rFonts w:cs="Times New Roman"/>
                <w:szCs w:val="24"/>
              </w:rPr>
              <w:t>Move-in &amp; Occupation</w:t>
            </w:r>
          </w:p>
        </w:tc>
        <w:tc>
          <w:tcPr>
            <w:tcW w:w="1970" w:type="dxa"/>
          </w:tcPr>
          <w:p w14:paraId="4FD6450C" w14:textId="77777777" w:rsidR="00B51C9E" w:rsidRPr="005D5CA7" w:rsidRDefault="00B51C9E" w:rsidP="00A95FFC">
            <w:pPr>
              <w:rPr>
                <w:rFonts w:cs="Times New Roman"/>
                <w:szCs w:val="24"/>
              </w:rPr>
            </w:pPr>
            <w:r w:rsidRPr="005D5CA7">
              <w:rPr>
                <w:rFonts w:cs="Times New Roman"/>
                <w:szCs w:val="24"/>
              </w:rPr>
              <w:t>Projected Start of Operation</w:t>
            </w:r>
          </w:p>
        </w:tc>
      </w:tr>
      <w:tr w:rsidR="00B51C9E" w:rsidRPr="005D5CA7" w14:paraId="685A1A1D" w14:textId="77777777" w:rsidTr="00B51C9E">
        <w:trPr>
          <w:trHeight w:val="240"/>
        </w:trPr>
        <w:tc>
          <w:tcPr>
            <w:tcW w:w="3145" w:type="dxa"/>
          </w:tcPr>
          <w:p w14:paraId="769FA5B0" w14:textId="77777777" w:rsidR="00B51C9E" w:rsidRPr="005D5CA7" w:rsidRDefault="00B51C9E" w:rsidP="00A95FFC">
            <w:pPr>
              <w:rPr>
                <w:rFonts w:cs="Times New Roman"/>
                <w:szCs w:val="24"/>
              </w:rPr>
            </w:pPr>
            <w:r w:rsidRPr="005D5CA7">
              <w:rPr>
                <w:rFonts w:cs="Times New Roman"/>
                <w:szCs w:val="24"/>
              </w:rPr>
              <w:t>AA Building Renovations</w:t>
            </w:r>
          </w:p>
        </w:tc>
        <w:tc>
          <w:tcPr>
            <w:tcW w:w="2070" w:type="dxa"/>
          </w:tcPr>
          <w:p w14:paraId="65A4472C" w14:textId="77777777" w:rsidR="00B51C9E" w:rsidRPr="005D5CA7" w:rsidRDefault="00B51C9E" w:rsidP="00A95FFC">
            <w:pPr>
              <w:rPr>
                <w:rFonts w:cs="Times New Roman"/>
                <w:szCs w:val="24"/>
              </w:rPr>
            </w:pPr>
            <w:r w:rsidRPr="005D5CA7">
              <w:rPr>
                <w:rFonts w:cs="Times New Roman"/>
                <w:szCs w:val="24"/>
              </w:rPr>
              <w:t>Fall 2017</w:t>
            </w:r>
          </w:p>
        </w:tc>
        <w:tc>
          <w:tcPr>
            <w:tcW w:w="2165" w:type="dxa"/>
          </w:tcPr>
          <w:p w14:paraId="6A4B5519" w14:textId="77777777" w:rsidR="00B51C9E" w:rsidRPr="005D5CA7" w:rsidRDefault="00B51C9E" w:rsidP="00A95FFC">
            <w:pPr>
              <w:rPr>
                <w:rFonts w:cs="Times New Roman"/>
                <w:szCs w:val="24"/>
              </w:rPr>
            </w:pPr>
            <w:r w:rsidRPr="005D5CA7">
              <w:rPr>
                <w:rFonts w:cs="Times New Roman"/>
                <w:szCs w:val="24"/>
              </w:rPr>
              <w:t>Summer 2018</w:t>
            </w:r>
          </w:p>
        </w:tc>
        <w:tc>
          <w:tcPr>
            <w:tcW w:w="1970" w:type="dxa"/>
          </w:tcPr>
          <w:p w14:paraId="670C926C" w14:textId="77777777" w:rsidR="00B51C9E" w:rsidRPr="005D5CA7" w:rsidRDefault="00B51C9E" w:rsidP="00A95FFC">
            <w:pPr>
              <w:rPr>
                <w:rFonts w:cs="Times New Roman"/>
                <w:szCs w:val="24"/>
              </w:rPr>
            </w:pPr>
            <w:r w:rsidRPr="005D5CA7">
              <w:rPr>
                <w:rFonts w:cs="Times New Roman"/>
                <w:szCs w:val="24"/>
              </w:rPr>
              <w:t>Fall 2018</w:t>
            </w:r>
          </w:p>
        </w:tc>
      </w:tr>
      <w:tr w:rsidR="00B51C9E" w:rsidRPr="005D5CA7" w14:paraId="7E3822CC" w14:textId="77777777" w:rsidTr="00B51C9E">
        <w:trPr>
          <w:trHeight w:val="240"/>
        </w:trPr>
        <w:tc>
          <w:tcPr>
            <w:tcW w:w="3145" w:type="dxa"/>
          </w:tcPr>
          <w:p w14:paraId="63A8C56A" w14:textId="77777777" w:rsidR="00B51C9E" w:rsidRPr="005D5CA7" w:rsidRDefault="00B51C9E" w:rsidP="00A95FFC">
            <w:pPr>
              <w:rPr>
                <w:rFonts w:cs="Times New Roman"/>
                <w:szCs w:val="24"/>
              </w:rPr>
            </w:pPr>
            <w:r w:rsidRPr="005D5CA7">
              <w:rPr>
                <w:rFonts w:cs="Times New Roman"/>
                <w:szCs w:val="24"/>
              </w:rPr>
              <w:t>Campus Safety Center</w:t>
            </w:r>
          </w:p>
        </w:tc>
        <w:tc>
          <w:tcPr>
            <w:tcW w:w="2070" w:type="dxa"/>
          </w:tcPr>
          <w:p w14:paraId="5CAA6F83" w14:textId="77777777" w:rsidR="00B51C9E" w:rsidRPr="005D5CA7" w:rsidRDefault="00B51C9E" w:rsidP="00A95FFC">
            <w:pPr>
              <w:rPr>
                <w:rFonts w:cs="Times New Roman"/>
                <w:szCs w:val="24"/>
              </w:rPr>
            </w:pPr>
            <w:r w:rsidRPr="005D5CA7">
              <w:rPr>
                <w:rFonts w:cs="Times New Roman"/>
                <w:szCs w:val="24"/>
              </w:rPr>
              <w:t>Spring 2018</w:t>
            </w:r>
          </w:p>
        </w:tc>
        <w:tc>
          <w:tcPr>
            <w:tcW w:w="2165" w:type="dxa"/>
          </w:tcPr>
          <w:p w14:paraId="1184E609" w14:textId="77777777" w:rsidR="00B51C9E" w:rsidRPr="005D5CA7" w:rsidRDefault="00B51C9E" w:rsidP="00A95FFC">
            <w:pPr>
              <w:rPr>
                <w:rFonts w:cs="Times New Roman"/>
                <w:szCs w:val="24"/>
              </w:rPr>
            </w:pPr>
            <w:r w:rsidRPr="005D5CA7">
              <w:rPr>
                <w:rFonts w:cs="Times New Roman"/>
                <w:szCs w:val="24"/>
              </w:rPr>
              <w:t>Summer 2018</w:t>
            </w:r>
          </w:p>
        </w:tc>
        <w:tc>
          <w:tcPr>
            <w:tcW w:w="1970" w:type="dxa"/>
          </w:tcPr>
          <w:p w14:paraId="32799AE5" w14:textId="77777777" w:rsidR="00B51C9E" w:rsidRPr="005D5CA7" w:rsidRDefault="00B51C9E" w:rsidP="00A95FFC">
            <w:pPr>
              <w:rPr>
                <w:rFonts w:cs="Times New Roman"/>
                <w:szCs w:val="24"/>
              </w:rPr>
            </w:pPr>
            <w:r w:rsidRPr="005D5CA7">
              <w:rPr>
                <w:rFonts w:cs="Times New Roman"/>
                <w:szCs w:val="24"/>
              </w:rPr>
              <w:t>Summer 2018</w:t>
            </w:r>
          </w:p>
        </w:tc>
      </w:tr>
      <w:tr w:rsidR="00B51C9E" w:rsidRPr="005D5CA7" w14:paraId="17EDE12A" w14:textId="77777777" w:rsidTr="00B51C9E">
        <w:trPr>
          <w:trHeight w:val="246"/>
        </w:trPr>
        <w:tc>
          <w:tcPr>
            <w:tcW w:w="3145" w:type="dxa"/>
          </w:tcPr>
          <w:p w14:paraId="4A9BE39F" w14:textId="77777777" w:rsidR="00B51C9E" w:rsidRPr="005D5CA7" w:rsidRDefault="00B51C9E" w:rsidP="00A95FFC">
            <w:pPr>
              <w:rPr>
                <w:rFonts w:cs="Times New Roman"/>
                <w:szCs w:val="24"/>
              </w:rPr>
            </w:pPr>
            <w:r w:rsidRPr="005D5CA7">
              <w:rPr>
                <w:rFonts w:cs="Times New Roman"/>
                <w:szCs w:val="24"/>
              </w:rPr>
              <w:t xml:space="preserve">PE/Kinesiology Complex Modernization </w:t>
            </w:r>
          </w:p>
        </w:tc>
        <w:tc>
          <w:tcPr>
            <w:tcW w:w="2070" w:type="dxa"/>
          </w:tcPr>
          <w:p w14:paraId="597819CF" w14:textId="77777777" w:rsidR="00B51C9E" w:rsidRPr="005D5CA7" w:rsidRDefault="00B51C9E" w:rsidP="00A95FFC">
            <w:pPr>
              <w:rPr>
                <w:rFonts w:cs="Times New Roman"/>
                <w:szCs w:val="24"/>
              </w:rPr>
            </w:pPr>
            <w:r w:rsidRPr="005D5CA7">
              <w:rPr>
                <w:rFonts w:cs="Times New Roman"/>
                <w:szCs w:val="24"/>
              </w:rPr>
              <w:t>Spring 2019</w:t>
            </w:r>
          </w:p>
          <w:p w14:paraId="6F830C3D" w14:textId="77777777" w:rsidR="00B51C9E" w:rsidRPr="005D5CA7" w:rsidRDefault="00B51C9E" w:rsidP="00A95FFC">
            <w:pPr>
              <w:rPr>
                <w:rFonts w:cs="Times New Roman"/>
                <w:szCs w:val="24"/>
              </w:rPr>
            </w:pPr>
          </w:p>
        </w:tc>
        <w:tc>
          <w:tcPr>
            <w:tcW w:w="2165" w:type="dxa"/>
          </w:tcPr>
          <w:p w14:paraId="11796B89" w14:textId="77777777" w:rsidR="00B51C9E" w:rsidRPr="005D5CA7" w:rsidRDefault="00B51C9E" w:rsidP="00A95FFC">
            <w:pPr>
              <w:rPr>
                <w:rFonts w:cs="Times New Roman"/>
                <w:szCs w:val="24"/>
              </w:rPr>
            </w:pPr>
            <w:r w:rsidRPr="005D5CA7">
              <w:rPr>
                <w:rFonts w:cs="Times New Roman"/>
                <w:szCs w:val="24"/>
              </w:rPr>
              <w:t>Summer 2020</w:t>
            </w:r>
          </w:p>
        </w:tc>
        <w:tc>
          <w:tcPr>
            <w:tcW w:w="1970" w:type="dxa"/>
          </w:tcPr>
          <w:p w14:paraId="7A1F257B" w14:textId="77777777" w:rsidR="00B51C9E" w:rsidRPr="005D5CA7" w:rsidRDefault="00B51C9E" w:rsidP="00A95FFC">
            <w:pPr>
              <w:rPr>
                <w:rFonts w:cs="Times New Roman"/>
                <w:szCs w:val="24"/>
              </w:rPr>
            </w:pPr>
            <w:r w:rsidRPr="005D5CA7">
              <w:rPr>
                <w:rFonts w:cs="Times New Roman"/>
                <w:szCs w:val="24"/>
              </w:rPr>
              <w:t>Fall 2020</w:t>
            </w:r>
          </w:p>
        </w:tc>
      </w:tr>
      <w:tr w:rsidR="00B51C9E" w:rsidRPr="005D5CA7" w14:paraId="53135F91" w14:textId="77777777" w:rsidTr="00B51C9E">
        <w:trPr>
          <w:trHeight w:val="240"/>
        </w:trPr>
        <w:tc>
          <w:tcPr>
            <w:tcW w:w="3145" w:type="dxa"/>
          </w:tcPr>
          <w:p w14:paraId="1BE3B6F1" w14:textId="77777777" w:rsidR="00B51C9E" w:rsidRPr="005D5CA7" w:rsidRDefault="00B51C9E" w:rsidP="00A95FFC">
            <w:pPr>
              <w:rPr>
                <w:rFonts w:cs="Times New Roman"/>
                <w:szCs w:val="24"/>
              </w:rPr>
            </w:pPr>
            <w:r w:rsidRPr="005D5CA7">
              <w:rPr>
                <w:rFonts w:cs="Times New Roman"/>
                <w:szCs w:val="24"/>
              </w:rPr>
              <w:t>Science Building</w:t>
            </w:r>
          </w:p>
        </w:tc>
        <w:tc>
          <w:tcPr>
            <w:tcW w:w="2070" w:type="dxa"/>
          </w:tcPr>
          <w:p w14:paraId="09EDF540" w14:textId="77777777" w:rsidR="00B51C9E" w:rsidRPr="005D5CA7" w:rsidRDefault="00B51C9E" w:rsidP="00A95FFC">
            <w:pPr>
              <w:rPr>
                <w:rFonts w:cs="Times New Roman"/>
                <w:szCs w:val="24"/>
              </w:rPr>
            </w:pPr>
            <w:r w:rsidRPr="005D5CA7">
              <w:rPr>
                <w:rFonts w:cs="Times New Roman"/>
                <w:szCs w:val="24"/>
              </w:rPr>
              <w:t>Fall 2019</w:t>
            </w:r>
          </w:p>
        </w:tc>
        <w:tc>
          <w:tcPr>
            <w:tcW w:w="2165" w:type="dxa"/>
          </w:tcPr>
          <w:p w14:paraId="08E6467C" w14:textId="77777777" w:rsidR="00B51C9E" w:rsidRPr="005D5CA7" w:rsidRDefault="00B51C9E" w:rsidP="00A95FFC">
            <w:pPr>
              <w:rPr>
                <w:rFonts w:cs="Times New Roman"/>
                <w:szCs w:val="24"/>
              </w:rPr>
            </w:pPr>
            <w:r w:rsidRPr="005D5CA7">
              <w:rPr>
                <w:rFonts w:cs="Times New Roman"/>
                <w:szCs w:val="24"/>
              </w:rPr>
              <w:t>Fall 2021</w:t>
            </w:r>
          </w:p>
        </w:tc>
        <w:tc>
          <w:tcPr>
            <w:tcW w:w="1970" w:type="dxa"/>
          </w:tcPr>
          <w:p w14:paraId="052AB94D" w14:textId="77777777" w:rsidR="00B51C9E" w:rsidRPr="005D5CA7" w:rsidRDefault="00B51C9E" w:rsidP="00A95FFC">
            <w:pPr>
              <w:rPr>
                <w:rFonts w:cs="Times New Roman"/>
                <w:szCs w:val="24"/>
              </w:rPr>
            </w:pPr>
            <w:r w:rsidRPr="005D5CA7">
              <w:rPr>
                <w:rFonts w:cs="Times New Roman"/>
                <w:szCs w:val="24"/>
              </w:rPr>
              <w:t>Spring 2022</w:t>
            </w:r>
          </w:p>
        </w:tc>
      </w:tr>
    </w:tbl>
    <w:p w14:paraId="2946180A" w14:textId="77777777" w:rsidR="00B51C9E" w:rsidRPr="005D5CA7" w:rsidRDefault="00B51C9E" w:rsidP="00A95FFC">
      <w:pPr>
        <w:spacing w:after="0" w:line="240" w:lineRule="auto"/>
        <w:rPr>
          <w:rFonts w:cs="Times New Roman"/>
          <w:szCs w:val="24"/>
        </w:rPr>
      </w:pPr>
    </w:p>
    <w:p w14:paraId="0FCD029A" w14:textId="0DF32A75" w:rsidR="00B51C9E" w:rsidRPr="005D5CA7" w:rsidRDefault="00B51C9E" w:rsidP="005D5CA7">
      <w:pPr>
        <w:spacing w:after="0" w:line="240" w:lineRule="auto"/>
        <w:rPr>
          <w:rFonts w:cs="Times New Roman"/>
          <w:szCs w:val="24"/>
        </w:rPr>
      </w:pPr>
      <w:r w:rsidRPr="005D5CA7">
        <w:rPr>
          <w:rFonts w:cs="Times New Roman"/>
          <w:szCs w:val="24"/>
        </w:rPr>
        <w:t xml:space="preserve">The current </w:t>
      </w:r>
      <w:hyperlink r:id="rId12" w:history="1">
        <w:r w:rsidRPr="005D5CA7">
          <w:rPr>
            <w:rStyle w:val="Hyperlink"/>
            <w:rFonts w:cs="Times New Roman"/>
            <w:szCs w:val="24"/>
          </w:rPr>
          <w:t>campus map</w:t>
        </w:r>
      </w:hyperlink>
      <w:r w:rsidRPr="005D5CA7">
        <w:rPr>
          <w:rFonts w:cs="Times New Roman"/>
          <w:szCs w:val="24"/>
        </w:rPr>
        <w:t xml:space="preserve"> shows growth and layout of Contra Costa College.  </w:t>
      </w:r>
    </w:p>
    <w:p w14:paraId="34CE19D6" w14:textId="61C1F890" w:rsidR="005D5CA7" w:rsidRPr="005D5CA7" w:rsidRDefault="005D5CA7" w:rsidP="005D5CA7">
      <w:pPr>
        <w:spacing w:after="0" w:line="240" w:lineRule="auto"/>
        <w:rPr>
          <w:rFonts w:cs="Times New Roman"/>
          <w:szCs w:val="24"/>
        </w:rPr>
      </w:pPr>
    </w:p>
    <w:p w14:paraId="666CD49E" w14:textId="77777777" w:rsidR="00B51C9E" w:rsidRPr="005D5CA7" w:rsidRDefault="00B51C9E" w:rsidP="00A95FFC">
      <w:pPr>
        <w:spacing w:after="0" w:line="240" w:lineRule="auto"/>
        <w:rPr>
          <w:rFonts w:cs="Times New Roman"/>
          <w:b/>
          <w:bCs/>
          <w:szCs w:val="24"/>
        </w:rPr>
      </w:pPr>
      <w:r w:rsidRPr="005D5CA7">
        <w:rPr>
          <w:rFonts w:cs="Times New Roman"/>
          <w:b/>
          <w:bCs/>
          <w:szCs w:val="24"/>
        </w:rPr>
        <w:t>Accreditation Status and Certifications</w:t>
      </w:r>
    </w:p>
    <w:p w14:paraId="5002AE66" w14:textId="77777777" w:rsidR="001653D8" w:rsidRDefault="00B51C9E" w:rsidP="00A95FFC">
      <w:pPr>
        <w:spacing w:after="0" w:line="240" w:lineRule="auto"/>
        <w:rPr>
          <w:rFonts w:cs="Times New Roman"/>
          <w:szCs w:val="24"/>
        </w:rPr>
      </w:pPr>
      <w:r w:rsidRPr="005D5CA7">
        <w:rPr>
          <w:rFonts w:cs="Times New Roman"/>
          <w:szCs w:val="24"/>
        </w:rPr>
        <w:t>Contra Costa College is accredited by the </w:t>
      </w:r>
      <w:hyperlink r:id="rId13" w:tgtFrame="_blank" w:history="1">
        <w:r w:rsidRPr="005D5CA7">
          <w:rPr>
            <w:rStyle w:val="Hyperlink"/>
            <w:rFonts w:cs="Times New Roman"/>
            <w:szCs w:val="24"/>
          </w:rPr>
          <w:t>Accrediting Commission for Community and Junior Colleges of the Western Association of Schools and Colleges</w:t>
        </w:r>
      </w:hyperlink>
      <w:r w:rsidRPr="005D5CA7">
        <w:rPr>
          <w:rFonts w:cs="Times New Roman"/>
          <w:szCs w:val="24"/>
        </w:rPr>
        <w:t xml:space="preserve"> (ACCJC), an institutional accrediting body recognized by the Commission on Recognition of Postsecondary Accreditation and the U.S. Department of Education.   ACCJC also fully affirmed that Contra Costa College met all standards at their January 10-12, 2018 meeting which is detailed in the </w:t>
      </w:r>
      <w:hyperlink r:id="rId14" w:history="1">
        <w:r w:rsidRPr="005D5CA7">
          <w:rPr>
            <w:rStyle w:val="Hyperlink"/>
            <w:rFonts w:cs="Times New Roman"/>
            <w:szCs w:val="24"/>
          </w:rPr>
          <w:t>2018 ACCJC Accreditation Action Letter.</w:t>
        </w:r>
      </w:hyperlink>
    </w:p>
    <w:p w14:paraId="7825ADB4" w14:textId="44B0736A" w:rsidR="00B51C9E" w:rsidRPr="005D5CA7" w:rsidRDefault="00B51C9E" w:rsidP="00A95FFC">
      <w:pPr>
        <w:spacing w:after="0" w:line="240" w:lineRule="auto"/>
        <w:rPr>
          <w:rFonts w:cs="Times New Roman"/>
          <w:szCs w:val="24"/>
        </w:rPr>
      </w:pPr>
    </w:p>
    <w:p w14:paraId="5885B957" w14:textId="77777777" w:rsidR="00B51C9E" w:rsidRPr="005D5CA7" w:rsidRDefault="00B51C9E" w:rsidP="00A95FFC">
      <w:pPr>
        <w:spacing w:after="0" w:line="240" w:lineRule="auto"/>
        <w:rPr>
          <w:rFonts w:cs="Times New Roman"/>
          <w:szCs w:val="24"/>
        </w:rPr>
      </w:pPr>
      <w:r w:rsidRPr="005D5CA7">
        <w:rPr>
          <w:rFonts w:cs="Times New Roman"/>
          <w:szCs w:val="24"/>
        </w:rPr>
        <w:t>Program accreditation includes the California Board of Registered Nursing and the California Board of Vocational Nurse Examiners. The College is approved for the training of veterans, and for the education of foreign students by the United States Department of State and the United States Immigration and Naturalization Service.</w:t>
      </w:r>
    </w:p>
    <w:p w14:paraId="1D242EA0" w14:textId="77777777" w:rsidR="00B51C9E" w:rsidRPr="005D5CA7" w:rsidRDefault="00B51C9E" w:rsidP="00A95FFC">
      <w:pPr>
        <w:spacing w:after="0" w:line="240" w:lineRule="auto"/>
        <w:rPr>
          <w:rFonts w:cs="Times New Roman"/>
          <w:szCs w:val="24"/>
        </w:rPr>
      </w:pPr>
    </w:p>
    <w:p w14:paraId="101D78CF" w14:textId="49A189D3" w:rsidR="00B51C9E" w:rsidRPr="005D5CA7" w:rsidRDefault="00B51C9E" w:rsidP="00A95FFC">
      <w:pPr>
        <w:spacing w:after="0" w:line="240" w:lineRule="auto"/>
        <w:rPr>
          <w:rFonts w:cs="Times New Roman"/>
          <w:szCs w:val="24"/>
        </w:rPr>
      </w:pPr>
      <w:r w:rsidRPr="005D5CA7">
        <w:rPr>
          <w:rFonts w:cs="Times New Roman"/>
          <w:szCs w:val="24"/>
        </w:rPr>
        <w:t>More information about accreditation can be found on</w:t>
      </w:r>
      <w:r w:rsidR="001653D8">
        <w:rPr>
          <w:rFonts w:cs="Times New Roman"/>
          <w:szCs w:val="24"/>
        </w:rPr>
        <w:t xml:space="preserve"> the</w:t>
      </w:r>
      <w:r w:rsidRPr="005D5CA7">
        <w:rPr>
          <w:rFonts w:cs="Times New Roman"/>
          <w:szCs w:val="24"/>
        </w:rPr>
        <w:t xml:space="preserve"> </w:t>
      </w:r>
      <w:hyperlink r:id="rId15" w:history="1">
        <w:r w:rsidRPr="005D5CA7">
          <w:rPr>
            <w:rStyle w:val="Hyperlink"/>
            <w:rFonts w:cs="Times New Roman"/>
            <w:szCs w:val="24"/>
          </w:rPr>
          <w:t>Contra Costa Accreditation homepage</w:t>
        </w:r>
      </w:hyperlink>
      <w:r w:rsidRPr="005D5CA7">
        <w:rPr>
          <w:rFonts w:cs="Times New Roman"/>
          <w:szCs w:val="24"/>
        </w:rPr>
        <w:t>.</w:t>
      </w:r>
    </w:p>
    <w:p w14:paraId="4EDB478C" w14:textId="77777777" w:rsidR="00B51C9E" w:rsidRPr="005D5CA7" w:rsidRDefault="00B51C9E" w:rsidP="00A95FFC">
      <w:pPr>
        <w:spacing w:after="0" w:line="240" w:lineRule="auto"/>
        <w:rPr>
          <w:rFonts w:cs="Times New Roman"/>
          <w:b/>
          <w:bCs/>
          <w:szCs w:val="24"/>
        </w:rPr>
      </w:pPr>
    </w:p>
    <w:p w14:paraId="55B05804" w14:textId="19683C3A" w:rsidR="00B51C9E" w:rsidRPr="005D5CA7" w:rsidRDefault="00B51C9E" w:rsidP="00A95FFC">
      <w:pPr>
        <w:spacing w:after="0" w:line="240" w:lineRule="auto"/>
        <w:rPr>
          <w:rFonts w:cs="Times New Roman"/>
          <w:b/>
          <w:bCs/>
          <w:szCs w:val="24"/>
        </w:rPr>
      </w:pPr>
      <w:r w:rsidRPr="005D5CA7">
        <w:rPr>
          <w:rFonts w:cs="Times New Roman"/>
          <w:b/>
          <w:bCs/>
          <w:szCs w:val="24"/>
        </w:rPr>
        <w:t>Academic Programs</w:t>
      </w:r>
    </w:p>
    <w:p w14:paraId="692D81D8" w14:textId="40488A17" w:rsidR="00B51C9E" w:rsidRPr="005D5CA7" w:rsidRDefault="00B51C9E" w:rsidP="00A95FFC">
      <w:pPr>
        <w:spacing w:after="0" w:line="240" w:lineRule="auto"/>
        <w:rPr>
          <w:rFonts w:cs="Times New Roman"/>
          <w:szCs w:val="24"/>
        </w:rPr>
      </w:pPr>
      <w:r w:rsidRPr="005D5CA7">
        <w:rPr>
          <w:rFonts w:cs="Times New Roman"/>
          <w:szCs w:val="24"/>
        </w:rPr>
        <w:t xml:space="preserve">Contra Costa College has </w:t>
      </w:r>
      <w:hyperlink r:id="rId16" w:history="1">
        <w:r w:rsidRPr="005D5CA7">
          <w:rPr>
            <w:rStyle w:val="Hyperlink"/>
            <w:rFonts w:cs="Times New Roman"/>
            <w:szCs w:val="24"/>
          </w:rPr>
          <w:t>125 degree and certificate</w:t>
        </w:r>
      </w:hyperlink>
      <w:r w:rsidRPr="005D5CA7">
        <w:rPr>
          <w:rFonts w:cs="Times New Roman"/>
          <w:szCs w:val="24"/>
        </w:rPr>
        <w:t xml:space="preserve"> options that meet the needs of our students.  Whether they are interested in transferring or training for an exciting career, students can choose a variety of classes and programs.  CCC has been recognized for many of its academic and career education programs locally, statewide and nationally:</w:t>
      </w:r>
    </w:p>
    <w:p w14:paraId="11DB26FE" w14:textId="77777777" w:rsidR="00B51C9E" w:rsidRPr="005D5CA7" w:rsidRDefault="00B51C9E" w:rsidP="00A95FFC">
      <w:pPr>
        <w:spacing w:after="0" w:line="240" w:lineRule="auto"/>
        <w:rPr>
          <w:rFonts w:cs="Times New Roman"/>
          <w:szCs w:val="24"/>
        </w:rPr>
      </w:pPr>
    </w:p>
    <w:p w14:paraId="1F73AADA" w14:textId="37598F45" w:rsidR="00B51C9E" w:rsidRPr="005D5CA7" w:rsidRDefault="00B51C9E" w:rsidP="00DF4F8F">
      <w:pPr>
        <w:numPr>
          <w:ilvl w:val="0"/>
          <w:numId w:val="17"/>
        </w:numPr>
        <w:spacing w:after="0" w:line="240" w:lineRule="auto"/>
        <w:rPr>
          <w:rFonts w:cs="Times New Roman"/>
          <w:szCs w:val="24"/>
        </w:rPr>
      </w:pPr>
      <w:r w:rsidRPr="005D5CA7">
        <w:rPr>
          <w:rFonts w:cs="Times New Roman"/>
          <w:szCs w:val="24"/>
        </w:rPr>
        <w:t>The Center for Science Excellence, a mentoring program providing a solid foundation in the sciences, mathematics and engineering, as well as transfer preparation, is funded through multiple grants including</w:t>
      </w:r>
      <w:r w:rsidR="001653D8">
        <w:rPr>
          <w:rFonts w:cs="Times New Roman"/>
          <w:szCs w:val="24"/>
        </w:rPr>
        <w:t xml:space="preserve"> one from</w:t>
      </w:r>
      <w:r w:rsidRPr="005D5CA7">
        <w:rPr>
          <w:rFonts w:cs="Times New Roman"/>
          <w:szCs w:val="24"/>
        </w:rPr>
        <w:t xml:space="preserve"> the National Science Foundation. </w:t>
      </w:r>
    </w:p>
    <w:p w14:paraId="336E3919" w14:textId="77777777" w:rsidR="00B51C9E" w:rsidRPr="005D5CA7" w:rsidRDefault="00B51C9E" w:rsidP="00A95FFC">
      <w:pPr>
        <w:spacing w:after="0" w:line="240" w:lineRule="auto"/>
        <w:rPr>
          <w:rFonts w:cs="Times New Roman"/>
          <w:szCs w:val="24"/>
        </w:rPr>
      </w:pPr>
    </w:p>
    <w:p w14:paraId="26914DFF" w14:textId="77777777" w:rsidR="00B51C9E" w:rsidRPr="005D5CA7" w:rsidRDefault="00B51C9E" w:rsidP="00DF4F8F">
      <w:pPr>
        <w:numPr>
          <w:ilvl w:val="0"/>
          <w:numId w:val="17"/>
        </w:numPr>
        <w:spacing w:after="0" w:line="240" w:lineRule="auto"/>
        <w:rPr>
          <w:rFonts w:cs="Times New Roman"/>
          <w:szCs w:val="24"/>
        </w:rPr>
      </w:pPr>
      <w:r w:rsidRPr="005D5CA7">
        <w:rPr>
          <w:rFonts w:cs="Times New Roman"/>
          <w:szCs w:val="24"/>
        </w:rPr>
        <w:t>Most recently, the college received a second Title III, part F HSI (Hispanic Serving Institution) STEM grant to continue the goal of increasing the number of students from under-resourced communities in the fields of science, technology and math.</w:t>
      </w:r>
    </w:p>
    <w:p w14:paraId="2F6A0847" w14:textId="77777777" w:rsidR="00B51C9E" w:rsidRPr="005D5CA7" w:rsidRDefault="00B51C9E" w:rsidP="00A95FFC">
      <w:pPr>
        <w:spacing w:after="0" w:line="240" w:lineRule="auto"/>
        <w:rPr>
          <w:rFonts w:cs="Times New Roman"/>
          <w:szCs w:val="24"/>
        </w:rPr>
      </w:pPr>
    </w:p>
    <w:p w14:paraId="6E252764" w14:textId="39E6735E" w:rsidR="001653D8" w:rsidRDefault="00B51C9E" w:rsidP="001653D8">
      <w:pPr>
        <w:numPr>
          <w:ilvl w:val="0"/>
          <w:numId w:val="17"/>
        </w:numPr>
        <w:spacing w:after="0" w:line="240" w:lineRule="auto"/>
        <w:rPr>
          <w:rFonts w:cs="Times New Roman"/>
          <w:szCs w:val="24"/>
        </w:rPr>
      </w:pPr>
      <w:r w:rsidRPr="005D5CA7">
        <w:rPr>
          <w:rFonts w:cs="Times New Roman"/>
          <w:szCs w:val="24"/>
        </w:rPr>
        <w:t>One of the fastest growing curricula is that of “green energy” programs. The Career Education (CE) experience at CCC is notable for the Electric/Hybrid Automotive Technology Program</w:t>
      </w:r>
      <w:r w:rsidR="001653D8">
        <w:rPr>
          <w:rFonts w:cs="Times New Roman"/>
          <w:szCs w:val="24"/>
        </w:rPr>
        <w:t>, which</w:t>
      </w:r>
      <w:r w:rsidRPr="005D5CA7">
        <w:rPr>
          <w:rFonts w:cs="Times New Roman"/>
          <w:szCs w:val="24"/>
        </w:rPr>
        <w:t xml:space="preserve"> offers the only Hybrid Technician Certification in the Bay Area.</w:t>
      </w:r>
    </w:p>
    <w:p w14:paraId="70E9E2B4" w14:textId="77777777" w:rsidR="001653D8" w:rsidRDefault="001653D8" w:rsidP="00BE284A">
      <w:pPr>
        <w:pStyle w:val="ListParagraph"/>
        <w:rPr>
          <w:rFonts w:cs="Times New Roman"/>
          <w:szCs w:val="24"/>
        </w:rPr>
      </w:pPr>
    </w:p>
    <w:p w14:paraId="1C92E4FD" w14:textId="77777777" w:rsidR="001653D8" w:rsidRPr="001653D8" w:rsidRDefault="001653D8" w:rsidP="001653D8">
      <w:pPr>
        <w:numPr>
          <w:ilvl w:val="0"/>
          <w:numId w:val="17"/>
        </w:numPr>
        <w:spacing w:after="0" w:line="240" w:lineRule="auto"/>
        <w:rPr>
          <w:rFonts w:cs="Times New Roman"/>
          <w:szCs w:val="24"/>
        </w:rPr>
      </w:pPr>
    </w:p>
    <w:p w14:paraId="68B47169" w14:textId="58E49CE9" w:rsidR="00B51C9E" w:rsidRDefault="00B51C9E" w:rsidP="00DF4F8F">
      <w:pPr>
        <w:numPr>
          <w:ilvl w:val="0"/>
          <w:numId w:val="17"/>
        </w:numPr>
        <w:spacing w:after="0" w:line="240" w:lineRule="auto"/>
        <w:rPr>
          <w:rFonts w:cs="Times New Roman"/>
          <w:szCs w:val="24"/>
        </w:rPr>
      </w:pPr>
      <w:r w:rsidRPr="005D5CA7">
        <w:rPr>
          <w:rFonts w:cs="Times New Roman"/>
          <w:szCs w:val="24"/>
        </w:rPr>
        <w:t>The Culinary Arts Program is one of the signature job-training programs on campus. The program operates the elegant Aqua Terra Restaurant and hosts an annual Food and Wine fundraising event that has enabled CCC students to travel to Italy, China and France to study with notable chefs.</w:t>
      </w:r>
    </w:p>
    <w:p w14:paraId="73D255AC" w14:textId="77777777" w:rsidR="004525A9" w:rsidRPr="005D5CA7" w:rsidRDefault="004525A9" w:rsidP="004525A9">
      <w:pPr>
        <w:spacing w:after="0" w:line="240" w:lineRule="auto"/>
        <w:ind w:left="720"/>
        <w:rPr>
          <w:rFonts w:cs="Times New Roman"/>
          <w:szCs w:val="24"/>
        </w:rPr>
      </w:pPr>
    </w:p>
    <w:p w14:paraId="6D6FB7BC" w14:textId="672DA30A" w:rsidR="00B51C9E" w:rsidRDefault="00B51C9E" w:rsidP="00A95FFC">
      <w:pPr>
        <w:spacing w:after="0" w:line="240" w:lineRule="auto"/>
        <w:rPr>
          <w:rFonts w:cs="Times New Roman"/>
          <w:szCs w:val="24"/>
        </w:rPr>
      </w:pPr>
      <w:r w:rsidRPr="005D5CA7">
        <w:rPr>
          <w:rFonts w:cs="Times New Roman"/>
          <w:szCs w:val="24"/>
        </w:rPr>
        <w:t>Other premier programs include:</w:t>
      </w:r>
    </w:p>
    <w:p w14:paraId="5CD4A4B3" w14:textId="77777777" w:rsidR="004525A9" w:rsidRPr="005D5CA7" w:rsidRDefault="004525A9" w:rsidP="00A95FFC">
      <w:pPr>
        <w:spacing w:after="0" w:line="240" w:lineRule="auto"/>
        <w:rPr>
          <w:rFonts w:cs="Times New Roman"/>
          <w:szCs w:val="24"/>
        </w:rPr>
      </w:pPr>
    </w:p>
    <w:p w14:paraId="71E8AB65" w14:textId="77777777" w:rsidR="00B51C9E" w:rsidRPr="005D5CA7" w:rsidRDefault="0028701F" w:rsidP="00DF4F8F">
      <w:pPr>
        <w:numPr>
          <w:ilvl w:val="0"/>
          <w:numId w:val="13"/>
        </w:numPr>
        <w:spacing w:after="0" w:line="240" w:lineRule="auto"/>
        <w:rPr>
          <w:rFonts w:cs="Times New Roman"/>
          <w:szCs w:val="24"/>
        </w:rPr>
      </w:pPr>
      <w:hyperlink r:id="rId17" w:history="1">
        <w:r w:rsidR="00B51C9E" w:rsidRPr="005D5CA7">
          <w:rPr>
            <w:rStyle w:val="Hyperlink"/>
            <w:rFonts w:cs="Times New Roman"/>
            <w:szCs w:val="24"/>
          </w:rPr>
          <w:t>Journalism</w:t>
        </w:r>
      </w:hyperlink>
      <w:r w:rsidR="00B51C9E" w:rsidRPr="005D5CA7">
        <w:rPr>
          <w:rFonts w:cs="Times New Roman"/>
          <w:szCs w:val="24"/>
        </w:rPr>
        <w:t>: CCC continues to be a leader in journalism, with its college newspaper, The Advocate, winning state and national honors for excellence.</w:t>
      </w:r>
    </w:p>
    <w:p w14:paraId="06042487" w14:textId="77777777" w:rsidR="00B51C9E" w:rsidRPr="005D5CA7" w:rsidRDefault="0028701F" w:rsidP="00DF4F8F">
      <w:pPr>
        <w:numPr>
          <w:ilvl w:val="0"/>
          <w:numId w:val="13"/>
        </w:numPr>
        <w:spacing w:after="0" w:line="240" w:lineRule="auto"/>
        <w:rPr>
          <w:rFonts w:cs="Times New Roman"/>
          <w:szCs w:val="24"/>
        </w:rPr>
      </w:pPr>
      <w:hyperlink r:id="rId18" w:history="1">
        <w:r w:rsidR="00B51C9E" w:rsidRPr="005D5CA7">
          <w:rPr>
            <w:rStyle w:val="Hyperlink"/>
            <w:rFonts w:cs="Times New Roman"/>
            <w:szCs w:val="24"/>
          </w:rPr>
          <w:t>Nursing</w:t>
        </w:r>
      </w:hyperlink>
      <w:r w:rsidR="00B51C9E" w:rsidRPr="005D5CA7">
        <w:rPr>
          <w:rFonts w:cs="Times New Roman"/>
          <w:szCs w:val="24"/>
        </w:rPr>
        <w:t>: One of the oldest CE programs on campus, responsible for preparing many local health professionals for careers throughout the Bay Area.</w:t>
      </w:r>
    </w:p>
    <w:p w14:paraId="67F9F2A2" w14:textId="77777777" w:rsidR="00B51C9E" w:rsidRPr="005D5CA7" w:rsidRDefault="0028701F" w:rsidP="00DF4F8F">
      <w:pPr>
        <w:numPr>
          <w:ilvl w:val="0"/>
          <w:numId w:val="13"/>
        </w:numPr>
        <w:spacing w:after="0" w:line="240" w:lineRule="auto"/>
        <w:rPr>
          <w:rFonts w:cs="Times New Roman"/>
          <w:szCs w:val="24"/>
        </w:rPr>
      </w:pPr>
      <w:hyperlink r:id="rId19" w:history="1">
        <w:r w:rsidR="00B51C9E" w:rsidRPr="005D5CA7">
          <w:rPr>
            <w:rStyle w:val="Hyperlink"/>
            <w:rFonts w:cs="Times New Roman"/>
            <w:szCs w:val="24"/>
          </w:rPr>
          <w:t>International Education</w:t>
        </w:r>
      </w:hyperlink>
      <w:r w:rsidR="00B51C9E" w:rsidRPr="005D5CA7">
        <w:rPr>
          <w:rFonts w:cs="Times New Roman"/>
          <w:szCs w:val="24"/>
        </w:rPr>
        <w:t>: CCC’s international education program now serves students from 11 countries.</w:t>
      </w:r>
    </w:p>
    <w:p w14:paraId="33AD4621" w14:textId="77777777" w:rsidR="00B51C9E" w:rsidRPr="005D5CA7" w:rsidRDefault="00B51C9E" w:rsidP="00A95FFC">
      <w:pPr>
        <w:spacing w:after="0" w:line="240" w:lineRule="auto"/>
        <w:rPr>
          <w:rFonts w:cs="Times New Roman"/>
          <w:b/>
          <w:bCs/>
          <w:szCs w:val="24"/>
        </w:rPr>
      </w:pPr>
    </w:p>
    <w:p w14:paraId="5ED13B24" w14:textId="7729F326" w:rsidR="005D5CA7" w:rsidRDefault="005D5CA7" w:rsidP="00A95FFC">
      <w:pPr>
        <w:spacing w:after="0" w:line="240" w:lineRule="auto"/>
        <w:rPr>
          <w:rFonts w:cs="Times New Roman"/>
          <w:b/>
          <w:bCs/>
          <w:szCs w:val="24"/>
        </w:rPr>
      </w:pPr>
    </w:p>
    <w:p w14:paraId="1F61F843" w14:textId="0C7DD4C5" w:rsidR="00E1603F" w:rsidRDefault="00E1603F" w:rsidP="00A95FFC">
      <w:pPr>
        <w:spacing w:after="0" w:line="240" w:lineRule="auto"/>
        <w:rPr>
          <w:rFonts w:cs="Times New Roman"/>
          <w:b/>
          <w:bCs/>
          <w:szCs w:val="24"/>
        </w:rPr>
      </w:pPr>
    </w:p>
    <w:p w14:paraId="52584668" w14:textId="51EB2E29" w:rsidR="00E1603F" w:rsidRDefault="00E1603F" w:rsidP="00A95FFC">
      <w:pPr>
        <w:spacing w:after="0" w:line="240" w:lineRule="auto"/>
        <w:rPr>
          <w:rFonts w:cs="Times New Roman"/>
          <w:b/>
          <w:bCs/>
          <w:szCs w:val="24"/>
        </w:rPr>
      </w:pPr>
    </w:p>
    <w:p w14:paraId="4656BACD" w14:textId="452B03B2" w:rsidR="00E1603F" w:rsidRDefault="00E1603F" w:rsidP="00A95FFC">
      <w:pPr>
        <w:spacing w:after="0" w:line="240" w:lineRule="auto"/>
        <w:rPr>
          <w:rFonts w:cs="Times New Roman"/>
          <w:b/>
          <w:bCs/>
          <w:szCs w:val="24"/>
        </w:rPr>
      </w:pPr>
    </w:p>
    <w:p w14:paraId="1E39A526" w14:textId="1E150BCE" w:rsidR="00E1603F" w:rsidRDefault="00E1603F" w:rsidP="00A95FFC">
      <w:pPr>
        <w:spacing w:after="0" w:line="240" w:lineRule="auto"/>
        <w:rPr>
          <w:rFonts w:cs="Times New Roman"/>
          <w:b/>
          <w:bCs/>
          <w:szCs w:val="24"/>
        </w:rPr>
      </w:pPr>
    </w:p>
    <w:p w14:paraId="28729BA7" w14:textId="6E03CE24" w:rsidR="00E1603F" w:rsidRDefault="00E1603F" w:rsidP="00A95FFC">
      <w:pPr>
        <w:spacing w:after="0" w:line="240" w:lineRule="auto"/>
        <w:rPr>
          <w:rFonts w:cs="Times New Roman"/>
          <w:b/>
          <w:bCs/>
          <w:szCs w:val="24"/>
        </w:rPr>
      </w:pPr>
    </w:p>
    <w:p w14:paraId="230839EF" w14:textId="62E76A3F" w:rsidR="00E1603F" w:rsidRDefault="00E1603F" w:rsidP="00A95FFC">
      <w:pPr>
        <w:spacing w:after="0" w:line="240" w:lineRule="auto"/>
        <w:rPr>
          <w:rFonts w:cs="Times New Roman"/>
          <w:b/>
          <w:bCs/>
          <w:szCs w:val="24"/>
        </w:rPr>
      </w:pPr>
    </w:p>
    <w:p w14:paraId="62E3D80A" w14:textId="23E2D9DA" w:rsidR="00E1603F" w:rsidRDefault="00E1603F" w:rsidP="00A95FFC">
      <w:pPr>
        <w:spacing w:after="0" w:line="240" w:lineRule="auto"/>
        <w:rPr>
          <w:rFonts w:cs="Times New Roman"/>
          <w:b/>
          <w:bCs/>
          <w:szCs w:val="24"/>
        </w:rPr>
      </w:pPr>
    </w:p>
    <w:p w14:paraId="50CC5144" w14:textId="300C5E0E" w:rsidR="00E1603F" w:rsidRDefault="00E1603F" w:rsidP="00A95FFC">
      <w:pPr>
        <w:spacing w:after="0" w:line="240" w:lineRule="auto"/>
        <w:rPr>
          <w:rFonts w:cs="Times New Roman"/>
          <w:b/>
          <w:bCs/>
          <w:szCs w:val="24"/>
        </w:rPr>
      </w:pPr>
    </w:p>
    <w:p w14:paraId="658100DF" w14:textId="31D24F24" w:rsidR="00E1603F" w:rsidRDefault="00E1603F" w:rsidP="00A95FFC">
      <w:pPr>
        <w:spacing w:after="0" w:line="240" w:lineRule="auto"/>
        <w:rPr>
          <w:rFonts w:cs="Times New Roman"/>
          <w:b/>
          <w:bCs/>
          <w:szCs w:val="24"/>
        </w:rPr>
      </w:pPr>
    </w:p>
    <w:p w14:paraId="6C32F5BC" w14:textId="5113677A" w:rsidR="00E1603F" w:rsidRDefault="00E1603F" w:rsidP="00A95FFC">
      <w:pPr>
        <w:spacing w:after="0" w:line="240" w:lineRule="auto"/>
        <w:rPr>
          <w:rFonts w:cs="Times New Roman"/>
          <w:b/>
          <w:bCs/>
          <w:szCs w:val="24"/>
        </w:rPr>
      </w:pPr>
    </w:p>
    <w:p w14:paraId="70758E35" w14:textId="51B8683D" w:rsidR="00E1603F" w:rsidRDefault="00E1603F" w:rsidP="00A95FFC">
      <w:pPr>
        <w:spacing w:after="0" w:line="240" w:lineRule="auto"/>
        <w:rPr>
          <w:rFonts w:cs="Times New Roman"/>
          <w:b/>
          <w:bCs/>
          <w:szCs w:val="24"/>
        </w:rPr>
      </w:pPr>
    </w:p>
    <w:p w14:paraId="2A83D357" w14:textId="1A7FDDB2" w:rsidR="00E1603F" w:rsidRDefault="00E1603F" w:rsidP="00A95FFC">
      <w:pPr>
        <w:spacing w:after="0" w:line="240" w:lineRule="auto"/>
        <w:rPr>
          <w:rFonts w:cs="Times New Roman"/>
          <w:b/>
          <w:bCs/>
          <w:szCs w:val="24"/>
        </w:rPr>
      </w:pPr>
    </w:p>
    <w:p w14:paraId="3668B461" w14:textId="31BFA7B8" w:rsidR="00E1603F" w:rsidRDefault="00E1603F" w:rsidP="00A95FFC">
      <w:pPr>
        <w:spacing w:after="0" w:line="240" w:lineRule="auto"/>
        <w:rPr>
          <w:rFonts w:cs="Times New Roman"/>
          <w:b/>
          <w:bCs/>
          <w:szCs w:val="24"/>
        </w:rPr>
      </w:pPr>
    </w:p>
    <w:p w14:paraId="7ADE1567" w14:textId="030B2D30" w:rsidR="00B51C9E" w:rsidRPr="005D5CA7" w:rsidRDefault="00B51C9E" w:rsidP="00A95FFC">
      <w:pPr>
        <w:spacing w:after="0" w:line="240" w:lineRule="auto"/>
        <w:rPr>
          <w:rFonts w:cs="Times New Roman"/>
          <w:b/>
          <w:bCs/>
          <w:szCs w:val="24"/>
        </w:rPr>
      </w:pPr>
      <w:bookmarkStart w:id="7" w:name="INTRdistrict"/>
      <w:r w:rsidRPr="005D5CA7">
        <w:rPr>
          <w:rFonts w:cs="Times New Roman"/>
          <w:b/>
          <w:bCs/>
          <w:szCs w:val="24"/>
        </w:rPr>
        <w:t>Contra Costa College District</w:t>
      </w:r>
    </w:p>
    <w:bookmarkEnd w:id="7"/>
    <w:p w14:paraId="4473C549" w14:textId="0C8C1092" w:rsidR="00B51C9E" w:rsidRPr="005D5CA7" w:rsidRDefault="00B51C9E" w:rsidP="00A95FFC">
      <w:pPr>
        <w:spacing w:after="0" w:line="240" w:lineRule="auto"/>
        <w:rPr>
          <w:rFonts w:cs="Times New Roman"/>
          <w:szCs w:val="24"/>
        </w:rPr>
      </w:pPr>
      <w:r w:rsidRPr="005D5CA7">
        <w:rPr>
          <w:rFonts w:cs="Times New Roman"/>
          <w:szCs w:val="24"/>
        </w:rPr>
        <w:t>Established in December 14, 1948, Contra Costa Community College District (CCCCD) services the greater Contra Costa County. The District is comprised of three college</w:t>
      </w:r>
      <w:r w:rsidR="001653D8">
        <w:rPr>
          <w:rFonts w:cs="Times New Roman"/>
          <w:szCs w:val="24"/>
        </w:rPr>
        <w:t>s</w:t>
      </w:r>
      <w:r w:rsidRPr="005D5CA7">
        <w:rPr>
          <w:rFonts w:cs="Times New Roman"/>
          <w:szCs w:val="24"/>
        </w:rPr>
        <w:t xml:space="preserve"> and two </w:t>
      </w:r>
      <w:r w:rsidR="001653D8">
        <w:rPr>
          <w:rFonts w:cs="Times New Roman"/>
          <w:szCs w:val="24"/>
        </w:rPr>
        <w:t xml:space="preserve">other </w:t>
      </w:r>
      <w:r w:rsidRPr="005D5CA7">
        <w:rPr>
          <w:rFonts w:cs="Times New Roman"/>
          <w:szCs w:val="24"/>
        </w:rPr>
        <w:t xml:space="preserve">sites: Contra Costa College, Los Medanos College, Diablo Valley College, </w:t>
      </w:r>
      <w:r w:rsidR="001653D8">
        <w:rPr>
          <w:rFonts w:cs="Times New Roman"/>
          <w:szCs w:val="24"/>
        </w:rPr>
        <w:t xml:space="preserve">the </w:t>
      </w:r>
      <w:r w:rsidRPr="005D5CA7">
        <w:rPr>
          <w:rFonts w:cs="Times New Roman"/>
          <w:szCs w:val="24"/>
        </w:rPr>
        <w:t>Bren</w:t>
      </w:r>
      <w:r w:rsidR="001653D8">
        <w:rPr>
          <w:rFonts w:cs="Times New Roman"/>
          <w:szCs w:val="24"/>
        </w:rPr>
        <w:t>t</w:t>
      </w:r>
      <w:r w:rsidRPr="005D5CA7">
        <w:rPr>
          <w:rFonts w:cs="Times New Roman"/>
          <w:szCs w:val="24"/>
        </w:rPr>
        <w:t xml:space="preserve">wood Center and </w:t>
      </w:r>
      <w:r w:rsidR="001653D8">
        <w:rPr>
          <w:rFonts w:cs="Times New Roman"/>
          <w:szCs w:val="24"/>
        </w:rPr>
        <w:t xml:space="preserve">the </w:t>
      </w:r>
      <w:r w:rsidRPr="005D5CA7">
        <w:rPr>
          <w:rFonts w:cs="Times New Roman"/>
          <w:szCs w:val="24"/>
        </w:rPr>
        <w:t>San Ramon Campus.</w:t>
      </w:r>
    </w:p>
    <w:p w14:paraId="286465ED" w14:textId="77777777" w:rsidR="00B51C9E" w:rsidRPr="005D5CA7" w:rsidRDefault="00B51C9E" w:rsidP="00A95FFC">
      <w:pPr>
        <w:spacing w:after="0" w:line="240" w:lineRule="auto"/>
        <w:rPr>
          <w:rFonts w:cs="Times New Roman"/>
          <w:szCs w:val="24"/>
        </w:rPr>
      </w:pPr>
    </w:p>
    <w:p w14:paraId="2EA6F7DC" w14:textId="0B74DBAD" w:rsidR="00B51C9E" w:rsidRDefault="00B51C9E" w:rsidP="00A95FFC">
      <w:pPr>
        <w:spacing w:after="0" w:line="240" w:lineRule="auto"/>
        <w:rPr>
          <w:rFonts w:cs="Times New Roman"/>
          <w:b/>
          <w:bCs/>
          <w:szCs w:val="24"/>
        </w:rPr>
      </w:pPr>
      <w:r w:rsidRPr="005D5CA7">
        <w:rPr>
          <w:rFonts w:cs="Times New Roman"/>
          <w:b/>
          <w:bCs/>
          <w:szCs w:val="24"/>
        </w:rPr>
        <w:t>College Service Areas</w:t>
      </w:r>
    </w:p>
    <w:p w14:paraId="1D1C20F1" w14:textId="77777777" w:rsidR="00CF2ADF" w:rsidRPr="005D5CA7" w:rsidRDefault="00CF2ADF" w:rsidP="00A95FFC">
      <w:pPr>
        <w:spacing w:after="0" w:line="240" w:lineRule="auto"/>
        <w:rPr>
          <w:rFonts w:cs="Times New Roman"/>
          <w:b/>
          <w:bCs/>
          <w:szCs w:val="24"/>
        </w:rPr>
      </w:pPr>
    </w:p>
    <w:p w14:paraId="567F86B1" w14:textId="77777777" w:rsidR="00B51C9E" w:rsidRPr="005D5CA7" w:rsidRDefault="00B51C9E" w:rsidP="00A95FFC">
      <w:pPr>
        <w:spacing w:after="0" w:line="240" w:lineRule="auto"/>
        <w:jc w:val="center"/>
        <w:rPr>
          <w:rFonts w:cs="Times New Roman"/>
          <w:szCs w:val="24"/>
        </w:rPr>
      </w:pPr>
      <w:r w:rsidRPr="005D5CA7">
        <w:rPr>
          <w:rFonts w:cs="Times New Roman"/>
          <w:noProof/>
          <w:szCs w:val="24"/>
        </w:rPr>
        <w:drawing>
          <wp:inline distT="0" distB="0" distL="0" distR="0" wp14:anchorId="5F455699" wp14:editId="021812D6">
            <wp:extent cx="4149090" cy="2407779"/>
            <wp:effectExtent l="76200" t="76200" r="137160" b="1263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1508" cy="2414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5F10FC" w14:textId="77777777" w:rsidR="00B51C9E" w:rsidRPr="005D5CA7" w:rsidRDefault="00B51C9E" w:rsidP="00A95FFC">
      <w:pPr>
        <w:spacing w:after="0" w:line="240" w:lineRule="auto"/>
        <w:rPr>
          <w:rFonts w:cs="Times New Roman"/>
          <w:szCs w:val="24"/>
        </w:rPr>
      </w:pPr>
    </w:p>
    <w:p w14:paraId="5B1B87D6" w14:textId="77777777" w:rsidR="00B51C9E" w:rsidRPr="005D5CA7" w:rsidRDefault="00B51C9E" w:rsidP="00A95FFC">
      <w:pPr>
        <w:spacing w:after="0" w:line="240" w:lineRule="auto"/>
        <w:rPr>
          <w:rFonts w:cs="Times New Roman"/>
          <w:b/>
          <w:bCs/>
          <w:szCs w:val="24"/>
        </w:rPr>
      </w:pPr>
      <w:r w:rsidRPr="005D5CA7">
        <w:rPr>
          <w:rFonts w:cs="Times New Roman"/>
          <w:b/>
          <w:bCs/>
          <w:szCs w:val="24"/>
        </w:rPr>
        <w:t>Changing Landscape</w:t>
      </w:r>
    </w:p>
    <w:p w14:paraId="39148A02" w14:textId="516E35DC" w:rsidR="00B51C9E" w:rsidRPr="005D5CA7" w:rsidRDefault="00B51C9E" w:rsidP="00A95FFC">
      <w:pPr>
        <w:spacing w:after="0" w:line="240" w:lineRule="auto"/>
        <w:rPr>
          <w:rFonts w:cs="Times New Roman"/>
          <w:szCs w:val="24"/>
        </w:rPr>
      </w:pPr>
      <w:r w:rsidRPr="005D5CA7">
        <w:rPr>
          <w:rFonts w:cs="Times New Roman"/>
          <w:szCs w:val="24"/>
        </w:rPr>
        <w:t>Since the last accreditation</w:t>
      </w:r>
      <w:r w:rsidR="001653D8">
        <w:rPr>
          <w:rFonts w:cs="Times New Roman"/>
          <w:szCs w:val="24"/>
        </w:rPr>
        <w:t xml:space="preserve"> cycle</w:t>
      </w:r>
      <w:r w:rsidRPr="005D5CA7">
        <w:rPr>
          <w:rFonts w:cs="Times New Roman"/>
          <w:szCs w:val="24"/>
        </w:rPr>
        <w:t>, the California Community College System ha</w:t>
      </w:r>
      <w:r w:rsidR="001653D8">
        <w:rPr>
          <w:rFonts w:cs="Times New Roman"/>
          <w:szCs w:val="24"/>
        </w:rPr>
        <w:t>s</w:t>
      </w:r>
      <w:r w:rsidRPr="005D5CA7">
        <w:rPr>
          <w:rFonts w:cs="Times New Roman"/>
          <w:szCs w:val="24"/>
        </w:rPr>
        <w:t xml:space="preserve"> adopted and CCC ha</w:t>
      </w:r>
      <w:r w:rsidR="001653D8">
        <w:rPr>
          <w:rFonts w:cs="Times New Roman"/>
          <w:szCs w:val="24"/>
        </w:rPr>
        <w:t>s</w:t>
      </w:r>
      <w:r w:rsidRPr="005D5CA7">
        <w:rPr>
          <w:rFonts w:cs="Times New Roman"/>
          <w:szCs w:val="24"/>
        </w:rPr>
        <w:t xml:space="preserve"> incorporated several new initiatives and mandates that heavily focus on student success, equity, and performance in their planning, budgeting, programs, and services.</w:t>
      </w:r>
    </w:p>
    <w:p w14:paraId="63FF4E1C" w14:textId="77777777" w:rsidR="00B51C9E" w:rsidRPr="005D5CA7" w:rsidRDefault="00B51C9E" w:rsidP="00A95FFC">
      <w:pPr>
        <w:spacing w:after="0" w:line="240" w:lineRule="auto"/>
        <w:rPr>
          <w:rFonts w:cs="Times New Roman"/>
          <w:szCs w:val="24"/>
        </w:rPr>
      </w:pPr>
    </w:p>
    <w:p w14:paraId="54646AC7" w14:textId="0C152113"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 xml:space="preserve">Guided Pathways – A highly structured approach to student success through a framework that promotes improved student onboarding, clear progression and success in courses, and wrap-around services that ensure future student success.  The principles of </w:t>
      </w:r>
      <w:hyperlink r:id="rId21" w:history="1">
        <w:r w:rsidRPr="005D5CA7">
          <w:rPr>
            <w:rStyle w:val="Hyperlink"/>
            <w:rFonts w:cs="Times New Roman"/>
            <w:szCs w:val="24"/>
          </w:rPr>
          <w:t>Guided Pathways</w:t>
        </w:r>
      </w:hyperlink>
      <w:r w:rsidRPr="005D5CA7">
        <w:rPr>
          <w:rFonts w:cs="Times New Roman"/>
          <w:szCs w:val="24"/>
        </w:rPr>
        <w:t xml:space="preserve"> are based on four pillars aligned with a student’s educational journey.</w:t>
      </w:r>
    </w:p>
    <w:p w14:paraId="2B612FA2" w14:textId="77777777"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 xml:space="preserve">Moving from Integrated Plan (Basic Skills, Equity, and Student Success and Support Program) to Student Equity and Achievement Plan – Revised planning and funding allocation that integrates the BSI, Equity, and SSSP funds and planning into one comprehensive Student Equity and Achievement Plan.  Along with the implementation of Guided Pathways, the </w:t>
      </w:r>
      <w:hyperlink r:id="rId22" w:history="1">
        <w:r w:rsidRPr="005D5CA7">
          <w:rPr>
            <w:rStyle w:val="Hyperlink"/>
            <w:rFonts w:cs="Times New Roman"/>
            <w:szCs w:val="24"/>
          </w:rPr>
          <w:t>Student Equity and Achievement program</w:t>
        </w:r>
      </w:hyperlink>
      <w:r w:rsidRPr="005D5CA7">
        <w:rPr>
          <w:rFonts w:cs="Times New Roman"/>
          <w:szCs w:val="24"/>
        </w:rPr>
        <w:t xml:space="preserve"> addresses achievement gaps for underrepresented populations.</w:t>
      </w:r>
    </w:p>
    <w:p w14:paraId="4A6D1D70" w14:textId="21A29BD0"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Assembly Bill 705 (AB 705) – An updated placement model utilizing high school coursework, grades and g</w:t>
      </w:r>
      <w:r w:rsidR="00E6614D" w:rsidRPr="005D5CA7">
        <w:rPr>
          <w:rFonts w:cs="Times New Roman"/>
          <w:szCs w:val="24"/>
        </w:rPr>
        <w:t>rade point average</w:t>
      </w:r>
      <w:r w:rsidRPr="005D5CA7">
        <w:rPr>
          <w:rFonts w:cs="Times New Roman"/>
          <w:szCs w:val="24"/>
        </w:rPr>
        <w:t xml:space="preserve"> and other placement methods to maximize the ability of students to complete college-level coursework in English and math within a one-year timeframe.  The </w:t>
      </w:r>
      <w:hyperlink r:id="rId23" w:history="1">
        <w:r w:rsidRPr="005D5CA7">
          <w:rPr>
            <w:rStyle w:val="Hyperlink"/>
            <w:rFonts w:cs="Times New Roman"/>
            <w:szCs w:val="24"/>
          </w:rPr>
          <w:t>legislation</w:t>
        </w:r>
      </w:hyperlink>
      <w:r w:rsidRPr="005D5CA7">
        <w:rPr>
          <w:rFonts w:cs="Times New Roman"/>
          <w:szCs w:val="24"/>
        </w:rPr>
        <w:t xml:space="preserve"> aims to address the large number of students who are placed in remedial courses that could be a barrier to their educational progress.</w:t>
      </w:r>
    </w:p>
    <w:p w14:paraId="570F2562" w14:textId="19E7C824"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 xml:space="preserve">Student-Centered Funding Formula – A revised </w:t>
      </w:r>
      <w:hyperlink r:id="rId24" w:history="1">
        <w:r w:rsidRPr="005D5CA7">
          <w:rPr>
            <w:rStyle w:val="Hyperlink"/>
            <w:rFonts w:cs="Times New Roman"/>
            <w:szCs w:val="24"/>
          </w:rPr>
          <w:t>allocation model</w:t>
        </w:r>
      </w:hyperlink>
      <w:r w:rsidRPr="005D5CA7">
        <w:rPr>
          <w:rFonts w:cs="Times New Roman"/>
          <w:szCs w:val="24"/>
        </w:rPr>
        <w:t xml:space="preserve"> comprised of three components: enrollment</w:t>
      </w:r>
      <w:r w:rsidR="0068111D">
        <w:rPr>
          <w:rFonts w:cs="Times New Roman"/>
          <w:szCs w:val="24"/>
        </w:rPr>
        <w:t>;</w:t>
      </w:r>
      <w:r w:rsidRPr="005D5CA7">
        <w:rPr>
          <w:rFonts w:cs="Times New Roman"/>
          <w:szCs w:val="24"/>
        </w:rPr>
        <w:t xml:space="preserve"> </w:t>
      </w:r>
      <w:r w:rsidR="0068111D">
        <w:rPr>
          <w:rFonts w:cs="Times New Roman"/>
          <w:szCs w:val="24"/>
        </w:rPr>
        <w:t xml:space="preserve">a </w:t>
      </w:r>
      <w:r w:rsidRPr="005D5CA7">
        <w:rPr>
          <w:rFonts w:cs="Times New Roman"/>
          <w:szCs w:val="24"/>
        </w:rPr>
        <w:t xml:space="preserve">supplemental allocation based on </w:t>
      </w:r>
      <w:r w:rsidR="0068111D">
        <w:rPr>
          <w:rFonts w:cs="Times New Roman"/>
          <w:szCs w:val="24"/>
        </w:rPr>
        <w:t xml:space="preserve">the number of </w:t>
      </w:r>
      <w:r w:rsidRPr="005D5CA7">
        <w:rPr>
          <w:rFonts w:cs="Times New Roman"/>
          <w:szCs w:val="24"/>
        </w:rPr>
        <w:t>students receiving financial aid, promise grant, or AB 540</w:t>
      </w:r>
      <w:r w:rsidR="0068111D">
        <w:rPr>
          <w:rFonts w:cs="Times New Roman"/>
          <w:szCs w:val="24"/>
        </w:rPr>
        <w:t>;</w:t>
      </w:r>
      <w:r w:rsidRPr="005D5CA7">
        <w:rPr>
          <w:rFonts w:cs="Times New Roman"/>
          <w:szCs w:val="24"/>
        </w:rPr>
        <w:t xml:space="preserve"> and </w:t>
      </w:r>
      <w:r w:rsidR="0068111D">
        <w:rPr>
          <w:rFonts w:cs="Times New Roman"/>
          <w:szCs w:val="24"/>
        </w:rPr>
        <w:t xml:space="preserve">a </w:t>
      </w:r>
      <w:r w:rsidRPr="005D5CA7">
        <w:rPr>
          <w:rFonts w:cs="Times New Roman"/>
          <w:szCs w:val="24"/>
        </w:rPr>
        <w:t>student success allocation based on outcomes</w:t>
      </w:r>
      <w:r w:rsidR="0068111D">
        <w:rPr>
          <w:rFonts w:cs="Times New Roman"/>
          <w:szCs w:val="24"/>
        </w:rPr>
        <w:t>,</w:t>
      </w:r>
      <w:r w:rsidRPr="005D5CA7">
        <w:rPr>
          <w:rFonts w:cs="Times New Roman"/>
          <w:szCs w:val="24"/>
        </w:rPr>
        <w:t xml:space="preserve"> such as degree completion, transfer and other metrics.</w:t>
      </w:r>
    </w:p>
    <w:p w14:paraId="7B19F651" w14:textId="18D291C5"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Promise Program – A collaborative approach utilizing current infrastructure, expansion of emerging best practices, and development of new strategies and intervention</w:t>
      </w:r>
      <w:r w:rsidR="0068111D">
        <w:rPr>
          <w:rFonts w:cs="Times New Roman"/>
          <w:szCs w:val="24"/>
        </w:rPr>
        <w:t>s</w:t>
      </w:r>
      <w:r w:rsidRPr="005D5CA7">
        <w:rPr>
          <w:rFonts w:cs="Times New Roman"/>
          <w:szCs w:val="24"/>
        </w:rPr>
        <w:t xml:space="preserve"> to increase college going rate, improve support systems for students, and increase transfer and completion.</w:t>
      </w:r>
    </w:p>
    <w:p w14:paraId="2E0B79D6" w14:textId="77777777" w:rsidR="00B51C9E" w:rsidRPr="005D5CA7" w:rsidRDefault="00B51C9E" w:rsidP="00A95FFC">
      <w:pPr>
        <w:spacing w:after="0" w:line="240" w:lineRule="auto"/>
        <w:rPr>
          <w:rFonts w:cs="Times New Roman"/>
          <w:szCs w:val="24"/>
        </w:rPr>
      </w:pPr>
    </w:p>
    <w:p w14:paraId="094DDCB0" w14:textId="77777777" w:rsidR="00B51C9E" w:rsidRPr="005D5CA7" w:rsidRDefault="00B51C9E" w:rsidP="00A95FFC">
      <w:pPr>
        <w:spacing w:after="0" w:line="240" w:lineRule="auto"/>
        <w:rPr>
          <w:rFonts w:cs="Times New Roman"/>
          <w:szCs w:val="24"/>
        </w:rPr>
      </w:pPr>
      <w:r w:rsidRPr="005D5CA7">
        <w:rPr>
          <w:rFonts w:cs="Times New Roman"/>
          <w:szCs w:val="24"/>
        </w:rPr>
        <w:t>These initiatives and how Contra Costa College has implemented them are further discussed in subsequent sections of this report.</w:t>
      </w:r>
    </w:p>
    <w:p w14:paraId="0B180C87" w14:textId="77777777" w:rsidR="00B51C9E" w:rsidRPr="005D5CA7" w:rsidRDefault="00B51C9E" w:rsidP="00A95FFC">
      <w:pPr>
        <w:spacing w:after="0" w:line="240" w:lineRule="auto"/>
        <w:rPr>
          <w:rFonts w:cs="Times New Roman"/>
          <w:szCs w:val="24"/>
        </w:rPr>
      </w:pPr>
    </w:p>
    <w:p w14:paraId="34A5608C" w14:textId="77777777" w:rsidR="00B51C9E" w:rsidRPr="005D5CA7" w:rsidRDefault="00B51C9E" w:rsidP="00A95FFC">
      <w:pPr>
        <w:spacing w:after="0" w:line="240" w:lineRule="auto"/>
        <w:rPr>
          <w:rFonts w:cs="Times New Roman"/>
          <w:b/>
          <w:bCs/>
          <w:szCs w:val="24"/>
        </w:rPr>
      </w:pPr>
      <w:r w:rsidRPr="005D5CA7">
        <w:rPr>
          <w:rFonts w:cs="Times New Roman"/>
          <w:b/>
          <w:bCs/>
          <w:szCs w:val="24"/>
        </w:rPr>
        <w:t xml:space="preserve">2020 to 2025 Strategic Planning Development </w:t>
      </w:r>
    </w:p>
    <w:p w14:paraId="0AB8DC28" w14:textId="6BF5C473" w:rsidR="00B51C9E" w:rsidRPr="005D5CA7" w:rsidRDefault="00B51C9E" w:rsidP="00A95FFC">
      <w:pPr>
        <w:spacing w:after="0" w:line="240" w:lineRule="auto"/>
        <w:rPr>
          <w:rFonts w:cs="Times New Roman"/>
          <w:szCs w:val="24"/>
        </w:rPr>
      </w:pPr>
      <w:r w:rsidRPr="005D5CA7">
        <w:rPr>
          <w:rFonts w:cs="Times New Roman"/>
          <w:szCs w:val="24"/>
        </w:rPr>
        <w:t xml:space="preserve">Contra Costa College is currently in the process of developing its 2020-2025 Strategic Plan.  A consultant has been brought on board, interviews and mapping have been initiated.  The work to adopt a new strategic plan is slated for completion in Spring 2020 and will guide Contra Costa </w:t>
      </w:r>
      <w:r w:rsidR="00984D7C">
        <w:rPr>
          <w:rFonts w:cs="Times New Roman"/>
          <w:szCs w:val="24"/>
        </w:rPr>
        <w:t xml:space="preserve">College </w:t>
      </w:r>
      <w:r w:rsidRPr="005D5CA7">
        <w:rPr>
          <w:rFonts w:cs="Times New Roman"/>
          <w:szCs w:val="24"/>
        </w:rPr>
        <w:t xml:space="preserve">for the next five years.  Below </w:t>
      </w:r>
      <w:r w:rsidR="00984D7C">
        <w:rPr>
          <w:rFonts w:cs="Times New Roman"/>
          <w:szCs w:val="24"/>
        </w:rPr>
        <w:t>are</w:t>
      </w:r>
      <w:r w:rsidRPr="005D5CA7">
        <w:rPr>
          <w:rFonts w:cs="Times New Roman"/>
          <w:szCs w:val="24"/>
        </w:rPr>
        <w:t xml:space="preserve"> the identified processes and projected timeline for the Contra Costa</w:t>
      </w:r>
      <w:r w:rsidR="00984D7C">
        <w:rPr>
          <w:rFonts w:cs="Times New Roman"/>
          <w:szCs w:val="24"/>
        </w:rPr>
        <w:t xml:space="preserve"> College</w:t>
      </w:r>
      <w:r w:rsidRPr="005D5CA7">
        <w:rPr>
          <w:rFonts w:cs="Times New Roman"/>
          <w:szCs w:val="24"/>
        </w:rPr>
        <w:t xml:space="preserve"> 2020-2025 Strategic Plan.</w:t>
      </w:r>
    </w:p>
    <w:p w14:paraId="70E2B3CF" w14:textId="77777777" w:rsidR="00B51C9E" w:rsidRPr="005D5CA7" w:rsidRDefault="00B51C9E" w:rsidP="00A95FFC">
      <w:pPr>
        <w:spacing w:after="0" w:line="240" w:lineRule="auto"/>
        <w:rPr>
          <w:rFonts w:cs="Times New Roman"/>
          <w:szCs w:val="24"/>
        </w:rPr>
      </w:pPr>
    </w:p>
    <w:p w14:paraId="4418FEC4" w14:textId="77777777" w:rsidR="00B51C9E" w:rsidRPr="005D5CA7" w:rsidRDefault="00B51C9E" w:rsidP="00A95FFC">
      <w:pPr>
        <w:spacing w:after="0" w:line="240" w:lineRule="auto"/>
        <w:jc w:val="center"/>
        <w:rPr>
          <w:rFonts w:cs="Times New Roman"/>
          <w:szCs w:val="24"/>
        </w:rPr>
      </w:pPr>
      <w:r w:rsidRPr="005D5CA7">
        <w:rPr>
          <w:rFonts w:cs="Times New Roman"/>
          <w:noProof/>
          <w:szCs w:val="24"/>
        </w:rPr>
        <w:drawing>
          <wp:inline distT="0" distB="0" distL="0" distR="0" wp14:anchorId="70975AC1" wp14:editId="30A7DFDA">
            <wp:extent cx="3635057" cy="4813520"/>
            <wp:effectExtent l="76200" t="76200" r="137160" b="139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l="31809" t="12251" r="32177"/>
                    <a:stretch/>
                  </pic:blipFill>
                  <pic:spPr bwMode="auto">
                    <a:xfrm>
                      <a:off x="0" y="0"/>
                      <a:ext cx="3647063" cy="48294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086D02" w14:textId="77777777" w:rsidR="00E609C4" w:rsidRPr="005D5CA7" w:rsidRDefault="00E609C4" w:rsidP="00A95FFC">
      <w:pPr>
        <w:spacing w:after="0" w:line="240" w:lineRule="auto"/>
        <w:rPr>
          <w:rFonts w:cs="Times New Roman"/>
          <w:szCs w:val="24"/>
        </w:rPr>
      </w:pPr>
    </w:p>
    <w:p w14:paraId="5F4AD272" w14:textId="05E90AA0" w:rsidR="008178FF" w:rsidRPr="005D5CA7" w:rsidRDefault="00B51C9E" w:rsidP="00A95FFC">
      <w:pPr>
        <w:pStyle w:val="Heading2"/>
        <w:spacing w:before="0" w:line="240" w:lineRule="auto"/>
        <w:rPr>
          <w:rFonts w:ascii="Times New Roman" w:hAnsi="Times New Roman" w:cs="Times New Roman"/>
          <w:color w:val="auto"/>
          <w:sz w:val="24"/>
          <w:szCs w:val="24"/>
        </w:rPr>
      </w:pPr>
      <w:bookmarkStart w:id="8" w:name="_Toc34028391"/>
      <w:bookmarkStart w:id="9" w:name="INTRwestccc"/>
      <w:r w:rsidRPr="005D5CA7">
        <w:rPr>
          <w:rFonts w:ascii="Times New Roman" w:hAnsi="Times New Roman" w:cs="Times New Roman"/>
          <w:color w:val="auto"/>
          <w:sz w:val="24"/>
          <w:szCs w:val="24"/>
        </w:rPr>
        <w:t>About Our Community: Contra Costa County</w:t>
      </w:r>
      <w:bookmarkEnd w:id="8"/>
    </w:p>
    <w:bookmarkEnd w:id="9"/>
    <w:p w14:paraId="75D88823" w14:textId="4E7E5288" w:rsidR="00B51C9E" w:rsidRPr="005D5CA7" w:rsidRDefault="00B51C9E" w:rsidP="00A95FFC">
      <w:pPr>
        <w:spacing w:line="240" w:lineRule="auto"/>
        <w:rPr>
          <w:rFonts w:cs="Times New Roman"/>
          <w:szCs w:val="24"/>
        </w:rPr>
      </w:pPr>
      <w:r w:rsidRPr="005D5CA7">
        <w:rPr>
          <w:rFonts w:cs="Times New Roman"/>
          <w:szCs w:val="24"/>
        </w:rPr>
        <w:t xml:space="preserve">Contra Costa County is located </w:t>
      </w:r>
      <w:r w:rsidR="00984D7C">
        <w:rPr>
          <w:rFonts w:cs="Times New Roman"/>
          <w:szCs w:val="24"/>
        </w:rPr>
        <w:t>in</w:t>
      </w:r>
      <w:r w:rsidRPr="005D5CA7">
        <w:rPr>
          <w:rFonts w:cs="Times New Roman"/>
          <w:szCs w:val="24"/>
        </w:rPr>
        <w:t xml:space="preserve"> the northern area of the East Bay region of the San Francisco Bay area.  It is 716 square miles and was one of the original 27 counties at the time of California’s statehood. Many of the original families whose land grants made up Contra Costa County such as Martinez, Pacheco, Moraga, and Los Medanos are now city names.  West Contra Costa includes El Cerrito, Richmond, San Pablo, Pinole, Hercules, Crockett, and El Sobrante.</w:t>
      </w:r>
    </w:p>
    <w:p w14:paraId="02A2E95C" w14:textId="5F3114D4" w:rsidR="00B51C9E" w:rsidRPr="005D5CA7" w:rsidRDefault="00B51C9E" w:rsidP="00A95FFC">
      <w:pPr>
        <w:spacing w:line="240" w:lineRule="auto"/>
        <w:rPr>
          <w:rFonts w:cs="Times New Roman"/>
          <w:szCs w:val="24"/>
        </w:rPr>
      </w:pPr>
      <w:r w:rsidRPr="005D5CA7">
        <w:rPr>
          <w:rFonts w:cs="Times New Roman"/>
          <w:szCs w:val="24"/>
        </w:rPr>
        <w:t xml:space="preserve">According to </w:t>
      </w:r>
      <w:hyperlink r:id="rId26" w:history="1">
        <w:r w:rsidRPr="00D8211D">
          <w:rPr>
            <w:rStyle w:val="Hyperlink"/>
            <w:rFonts w:cs="Times New Roman"/>
            <w:szCs w:val="24"/>
          </w:rPr>
          <w:t>Contra Costa County Office</w:t>
        </w:r>
        <w:r w:rsidR="00D8211D" w:rsidRPr="00D8211D">
          <w:rPr>
            <w:rStyle w:val="Hyperlink"/>
            <w:rFonts w:cs="Times New Roman"/>
            <w:szCs w:val="24"/>
          </w:rPr>
          <w:t xml:space="preserve"> data</w:t>
        </w:r>
      </w:hyperlink>
      <w:r w:rsidRPr="005D5CA7">
        <w:rPr>
          <w:rFonts w:cs="Times New Roman"/>
          <w:szCs w:val="24"/>
        </w:rPr>
        <w:t>, there were approximately 1,149,363 people living in Contra Costa County in 2017.  This is an increase of over 100,000 people from the 2010 Census count of 1,049,025.  49% of the population identified as male and 51% identified as female.  About 23% are under 18 years old and 62% are between 18 to 64 years of age.  Roughly 8% are Veterans.</w:t>
      </w:r>
    </w:p>
    <w:p w14:paraId="10526FAC" w14:textId="2287CCC2" w:rsidR="00B51C9E" w:rsidRPr="005D5CA7" w:rsidRDefault="00B51C9E" w:rsidP="00A95FFC">
      <w:pPr>
        <w:spacing w:line="240" w:lineRule="auto"/>
        <w:rPr>
          <w:rFonts w:cs="Times New Roman"/>
          <w:szCs w:val="24"/>
        </w:rPr>
      </w:pPr>
      <w:r w:rsidRPr="005D5CA7">
        <w:rPr>
          <w:rFonts w:cs="Times New Roman"/>
          <w:szCs w:val="24"/>
        </w:rPr>
        <w:t>Contra Costa residents also come from very diverse backgrounds</w:t>
      </w:r>
      <w:r w:rsidR="00984D7C">
        <w:rPr>
          <w:rFonts w:cs="Times New Roman"/>
          <w:szCs w:val="24"/>
        </w:rPr>
        <w:t>;</w:t>
      </w:r>
      <w:r w:rsidRPr="005D5CA7">
        <w:rPr>
          <w:rFonts w:cs="Times New Roman"/>
          <w:szCs w:val="24"/>
        </w:rPr>
        <w:t xml:space="preserve"> about a quarter are immigrants from Asia and Latin America.  About 35% of Contra Costa residents can speak a language other than English.  The ethnic groups with </w:t>
      </w:r>
      <w:r w:rsidR="00984D7C">
        <w:rPr>
          <w:rFonts w:cs="Times New Roman"/>
          <w:szCs w:val="24"/>
        </w:rPr>
        <w:t xml:space="preserve">the largest population </w:t>
      </w:r>
      <w:r w:rsidRPr="005D5CA7">
        <w:rPr>
          <w:rFonts w:cs="Times New Roman"/>
          <w:szCs w:val="24"/>
        </w:rPr>
        <w:t>changes since 2010 in Contra Costa County are: Asian/Pacific Island</w:t>
      </w:r>
      <w:r w:rsidR="00984D7C">
        <w:rPr>
          <w:rFonts w:cs="Times New Roman"/>
          <w:szCs w:val="24"/>
        </w:rPr>
        <w:t>er</w:t>
      </w:r>
      <w:r w:rsidRPr="005D5CA7">
        <w:rPr>
          <w:rFonts w:cs="Times New Roman"/>
          <w:szCs w:val="24"/>
        </w:rPr>
        <w:t>s (+39.2), individuals who identify as two or more races (+21.9), and Hispanic</w:t>
      </w:r>
      <w:r w:rsidR="00984D7C">
        <w:rPr>
          <w:rFonts w:cs="Times New Roman"/>
          <w:szCs w:val="24"/>
        </w:rPr>
        <w:t>s</w:t>
      </w:r>
      <w:r w:rsidRPr="005D5CA7">
        <w:rPr>
          <w:rFonts w:cs="Times New Roman"/>
          <w:szCs w:val="24"/>
        </w:rPr>
        <w:t xml:space="preserve"> (+19.7).  In West County, Asian/Pacific Island</w:t>
      </w:r>
      <w:r w:rsidR="00984D7C">
        <w:rPr>
          <w:rFonts w:cs="Times New Roman"/>
          <w:szCs w:val="24"/>
        </w:rPr>
        <w:t>ers</w:t>
      </w:r>
      <w:r w:rsidRPr="005D5CA7">
        <w:rPr>
          <w:rFonts w:cs="Times New Roman"/>
          <w:szCs w:val="24"/>
        </w:rPr>
        <w:t>, Hispanic</w:t>
      </w:r>
      <w:r w:rsidR="00984D7C">
        <w:rPr>
          <w:rFonts w:cs="Times New Roman"/>
          <w:szCs w:val="24"/>
        </w:rPr>
        <w:t>s</w:t>
      </w:r>
      <w:r w:rsidRPr="005D5CA7">
        <w:rPr>
          <w:rFonts w:cs="Times New Roman"/>
          <w:szCs w:val="24"/>
        </w:rPr>
        <w:t>, and individuals who identify as two or more races</w:t>
      </w:r>
      <w:r w:rsidR="00984D7C">
        <w:rPr>
          <w:rFonts w:cs="Times New Roman"/>
          <w:szCs w:val="24"/>
        </w:rPr>
        <w:t xml:space="preserve"> have</w:t>
      </w:r>
      <w:r w:rsidRPr="005D5CA7">
        <w:rPr>
          <w:rFonts w:cs="Times New Roman"/>
          <w:szCs w:val="24"/>
        </w:rPr>
        <w:t xml:space="preserve"> also experience</w:t>
      </w:r>
      <w:r w:rsidR="00984D7C">
        <w:rPr>
          <w:rFonts w:cs="Times New Roman"/>
          <w:szCs w:val="24"/>
        </w:rPr>
        <w:t>d</w:t>
      </w:r>
      <w:r w:rsidRPr="005D5CA7">
        <w:rPr>
          <w:rFonts w:cs="Times New Roman"/>
          <w:szCs w:val="24"/>
        </w:rPr>
        <w:t xml:space="preserve"> double digit increases.  However, there </w:t>
      </w:r>
      <w:r w:rsidR="00984D7C">
        <w:rPr>
          <w:rFonts w:cs="Times New Roman"/>
          <w:szCs w:val="24"/>
        </w:rPr>
        <w:t>has been a</w:t>
      </w:r>
      <w:r w:rsidRPr="005D5CA7">
        <w:rPr>
          <w:rFonts w:cs="Times New Roman"/>
          <w:szCs w:val="24"/>
        </w:rPr>
        <w:t xml:space="preserve"> decrease of 9.1% in the Black or African American group.</w:t>
      </w:r>
    </w:p>
    <w:p w14:paraId="2E462E97"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696AE9C7" wp14:editId="45975BD9">
            <wp:extent cx="5943600" cy="4011065"/>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5510" cy="4012354"/>
                    </a:xfrm>
                    <a:prstGeom prst="rect">
                      <a:avLst/>
                    </a:prstGeom>
                    <a:noFill/>
                    <a:ln>
                      <a:noFill/>
                    </a:ln>
                  </pic:spPr>
                </pic:pic>
              </a:graphicData>
            </a:graphic>
          </wp:inline>
        </w:drawing>
      </w:r>
    </w:p>
    <w:p w14:paraId="599DB2B6" w14:textId="4EC6F1D6" w:rsidR="00B51C9E" w:rsidRPr="005D5CA7" w:rsidRDefault="00B51C9E" w:rsidP="00A95FFC">
      <w:pPr>
        <w:spacing w:line="240" w:lineRule="auto"/>
        <w:rPr>
          <w:rFonts w:cs="Times New Roman"/>
          <w:szCs w:val="24"/>
        </w:rPr>
      </w:pPr>
      <w:r w:rsidRPr="005D5CA7">
        <w:rPr>
          <w:rFonts w:cs="Times New Roman"/>
          <w:szCs w:val="24"/>
        </w:rPr>
        <w:t xml:space="preserve">When it comes to educational attainment, of those who are 25 years of age and older, about 22.2% have some college experience but no degree and 49.1% have earned at least an associate degree. About 11% do not have a high school diploma or </w:t>
      </w:r>
      <w:r w:rsidR="00984D7C">
        <w:rPr>
          <w:rFonts w:cs="Times New Roman"/>
          <w:szCs w:val="24"/>
        </w:rPr>
        <w:t xml:space="preserve">the </w:t>
      </w:r>
      <w:r w:rsidRPr="005D5CA7">
        <w:rPr>
          <w:rFonts w:cs="Times New Roman"/>
          <w:szCs w:val="24"/>
        </w:rPr>
        <w:t>equivalent.</w:t>
      </w:r>
    </w:p>
    <w:p w14:paraId="3EB382AB" w14:textId="63E91CB2" w:rsidR="00B51C9E" w:rsidRPr="005D5CA7" w:rsidRDefault="00B51C9E" w:rsidP="00A95FFC">
      <w:pPr>
        <w:spacing w:line="240" w:lineRule="auto"/>
        <w:rPr>
          <w:rFonts w:cs="Times New Roman"/>
          <w:szCs w:val="24"/>
        </w:rPr>
      </w:pPr>
      <w:r w:rsidRPr="005D5CA7">
        <w:rPr>
          <w:rFonts w:cs="Times New Roman"/>
          <w:szCs w:val="24"/>
        </w:rPr>
        <w:t xml:space="preserve">Based on the 2017-18 data, the tables below provide an estimate of the percentage of Contra Costa </w:t>
      </w:r>
      <w:r w:rsidR="00984D7C">
        <w:rPr>
          <w:rFonts w:cs="Times New Roman"/>
          <w:szCs w:val="24"/>
        </w:rPr>
        <w:t xml:space="preserve">County </w:t>
      </w:r>
      <w:r w:rsidRPr="005D5CA7">
        <w:rPr>
          <w:rFonts w:cs="Times New Roman"/>
          <w:szCs w:val="24"/>
        </w:rPr>
        <w:t xml:space="preserve">residents 18-64 years of age who are in college.  </w:t>
      </w:r>
    </w:p>
    <w:p w14:paraId="07A8B6A9"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5AAB6487" wp14:editId="3C969313">
            <wp:extent cx="4480107" cy="15678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6501" cy="1570053"/>
                    </a:xfrm>
                    <a:prstGeom prst="rect">
                      <a:avLst/>
                    </a:prstGeom>
                    <a:ln w="38100" cap="sq">
                      <a:noFill/>
                      <a:prstDash val="solid"/>
                      <a:miter lim="800000"/>
                    </a:ln>
                    <a:effectLst/>
                  </pic:spPr>
                </pic:pic>
              </a:graphicData>
            </a:graphic>
          </wp:inline>
        </w:drawing>
      </w:r>
    </w:p>
    <w:p w14:paraId="7A975B15"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382B2E43" wp14:editId="727B88BB">
            <wp:extent cx="4363230" cy="2186748"/>
            <wp:effectExtent l="76200" t="76200" r="132715" b="137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09834" cy="2210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8E36C8" w14:textId="0E870C05" w:rsidR="00B51C9E" w:rsidRPr="005D5CA7" w:rsidRDefault="00B51C9E" w:rsidP="00A95FFC">
      <w:pPr>
        <w:spacing w:line="240" w:lineRule="auto"/>
        <w:rPr>
          <w:rFonts w:cs="Times New Roman"/>
          <w:szCs w:val="24"/>
        </w:rPr>
      </w:pPr>
      <w:r w:rsidRPr="005D5CA7">
        <w:rPr>
          <w:rFonts w:cs="Times New Roman"/>
          <w:szCs w:val="24"/>
        </w:rPr>
        <w:t xml:space="preserve">According to the </w:t>
      </w:r>
      <w:hyperlink r:id="rId30" w:history="1">
        <w:r w:rsidRPr="00D8211D">
          <w:rPr>
            <w:rStyle w:val="Hyperlink"/>
            <w:rFonts w:cs="Times New Roman"/>
            <w:szCs w:val="24"/>
          </w:rPr>
          <w:t>Employment Development Department</w:t>
        </w:r>
      </w:hyperlink>
      <w:r w:rsidRPr="005D5CA7">
        <w:rPr>
          <w:rFonts w:cs="Times New Roman"/>
          <w:szCs w:val="24"/>
        </w:rPr>
        <w:t xml:space="preserve">, </w:t>
      </w:r>
      <w:r w:rsidR="00984D7C">
        <w:rPr>
          <w:rFonts w:cs="Times New Roman"/>
          <w:szCs w:val="24"/>
        </w:rPr>
        <w:t xml:space="preserve">the </w:t>
      </w:r>
      <w:r w:rsidRPr="005D5CA7">
        <w:rPr>
          <w:rFonts w:cs="Times New Roman"/>
          <w:szCs w:val="24"/>
        </w:rPr>
        <w:t xml:space="preserve">Contra Costa County </w:t>
      </w:r>
      <w:r w:rsidR="00984D7C">
        <w:rPr>
          <w:rFonts w:cs="Times New Roman"/>
          <w:szCs w:val="24"/>
        </w:rPr>
        <w:t>un</w:t>
      </w:r>
      <w:r w:rsidRPr="005D5CA7">
        <w:rPr>
          <w:rFonts w:cs="Times New Roman"/>
          <w:szCs w:val="24"/>
        </w:rPr>
        <w:t xml:space="preserve">employment rate is at 2.7%.  In 2017, the per capital income </w:t>
      </w:r>
      <w:r w:rsidR="00984D7C">
        <w:rPr>
          <w:rFonts w:cs="Times New Roman"/>
          <w:szCs w:val="24"/>
        </w:rPr>
        <w:t>wa</w:t>
      </w:r>
      <w:r w:rsidRPr="005D5CA7">
        <w:rPr>
          <w:rFonts w:cs="Times New Roman"/>
          <w:szCs w:val="24"/>
        </w:rPr>
        <w:t>s $76,527</w:t>
      </w:r>
      <w:r w:rsidR="00984D7C">
        <w:rPr>
          <w:rFonts w:cs="Times New Roman"/>
          <w:szCs w:val="24"/>
        </w:rPr>
        <w:t>, an</w:t>
      </w:r>
      <w:r w:rsidRPr="005D5CA7">
        <w:rPr>
          <w:rFonts w:cs="Times New Roman"/>
          <w:szCs w:val="24"/>
        </w:rPr>
        <w:t xml:space="preserve"> increase from 2016 and 2015.  The median household income </w:t>
      </w:r>
      <w:r w:rsidR="00984D7C">
        <w:rPr>
          <w:rFonts w:cs="Times New Roman"/>
          <w:szCs w:val="24"/>
        </w:rPr>
        <w:t xml:space="preserve">was </w:t>
      </w:r>
      <w:r w:rsidRPr="005D5CA7">
        <w:rPr>
          <w:rFonts w:cs="Times New Roman"/>
          <w:szCs w:val="24"/>
        </w:rPr>
        <w:t>also trending up</w:t>
      </w:r>
      <w:r w:rsidR="00984D7C">
        <w:rPr>
          <w:rFonts w:cs="Times New Roman"/>
          <w:szCs w:val="24"/>
        </w:rPr>
        <w:t>,</w:t>
      </w:r>
      <w:r w:rsidRPr="005D5CA7">
        <w:rPr>
          <w:rFonts w:cs="Times New Roman"/>
          <w:szCs w:val="24"/>
        </w:rPr>
        <w:t xml:space="preserve"> at $101,463 in 2018, bouncing </w:t>
      </w:r>
      <w:r w:rsidR="00984D7C">
        <w:rPr>
          <w:rFonts w:cs="Times New Roman"/>
          <w:szCs w:val="24"/>
        </w:rPr>
        <w:t xml:space="preserve">back </w:t>
      </w:r>
      <w:r w:rsidRPr="005D5CA7">
        <w:rPr>
          <w:rFonts w:cs="Times New Roman"/>
          <w:szCs w:val="24"/>
        </w:rPr>
        <w:t xml:space="preserve">from </w:t>
      </w:r>
      <w:r w:rsidR="00984D7C">
        <w:rPr>
          <w:rFonts w:cs="Times New Roman"/>
          <w:szCs w:val="24"/>
        </w:rPr>
        <w:t xml:space="preserve">a </w:t>
      </w:r>
      <w:r w:rsidRPr="005D5CA7">
        <w:rPr>
          <w:rFonts w:cs="Times New Roman"/>
          <w:szCs w:val="24"/>
        </w:rPr>
        <w:t xml:space="preserve">dip caused by the last recession.  </w:t>
      </w:r>
      <w:r w:rsidR="00984D7C">
        <w:rPr>
          <w:rFonts w:cs="Times New Roman"/>
          <w:szCs w:val="24"/>
        </w:rPr>
        <w:t>The m</w:t>
      </w:r>
      <w:r w:rsidRPr="005D5CA7">
        <w:rPr>
          <w:rFonts w:cs="Times New Roman"/>
          <w:szCs w:val="24"/>
        </w:rPr>
        <w:t xml:space="preserve">edian </w:t>
      </w:r>
      <w:r w:rsidR="00984D7C">
        <w:rPr>
          <w:rFonts w:cs="Times New Roman"/>
          <w:szCs w:val="24"/>
        </w:rPr>
        <w:t>c</w:t>
      </w:r>
      <w:r w:rsidRPr="005D5CA7">
        <w:rPr>
          <w:rFonts w:cs="Times New Roman"/>
          <w:szCs w:val="24"/>
        </w:rPr>
        <w:t xml:space="preserve">ost of </w:t>
      </w:r>
      <w:r w:rsidR="00984D7C">
        <w:rPr>
          <w:rFonts w:cs="Times New Roman"/>
          <w:szCs w:val="24"/>
        </w:rPr>
        <w:t>h</w:t>
      </w:r>
      <w:r w:rsidRPr="005D5CA7">
        <w:rPr>
          <w:rFonts w:cs="Times New Roman"/>
          <w:szCs w:val="24"/>
        </w:rPr>
        <w:t>ome</w:t>
      </w:r>
      <w:r w:rsidR="00984D7C">
        <w:rPr>
          <w:rFonts w:cs="Times New Roman"/>
          <w:szCs w:val="24"/>
        </w:rPr>
        <w:t>s</w:t>
      </w:r>
      <w:r w:rsidRPr="005D5CA7">
        <w:rPr>
          <w:rFonts w:cs="Times New Roman"/>
          <w:szCs w:val="24"/>
        </w:rPr>
        <w:t xml:space="preserve"> sold in 2016 </w:t>
      </w:r>
      <w:r w:rsidR="00984D7C">
        <w:rPr>
          <w:rFonts w:cs="Times New Roman"/>
          <w:szCs w:val="24"/>
        </w:rPr>
        <w:t>was</w:t>
      </w:r>
      <w:r w:rsidRPr="005D5CA7">
        <w:rPr>
          <w:rFonts w:cs="Times New Roman"/>
          <w:szCs w:val="24"/>
        </w:rPr>
        <w:t xml:space="preserve"> $565,000.</w:t>
      </w:r>
    </w:p>
    <w:p w14:paraId="3C91EA24" w14:textId="77777777" w:rsidR="00B51C9E" w:rsidRDefault="00B51C9E" w:rsidP="00A95FFC">
      <w:pPr>
        <w:spacing w:line="240" w:lineRule="auto"/>
        <w:jc w:val="center"/>
        <w:rPr>
          <w:rFonts w:cs="Times New Roman"/>
          <w:szCs w:val="24"/>
        </w:rPr>
      </w:pPr>
      <w:r w:rsidRPr="005D5CA7">
        <w:rPr>
          <w:rFonts w:cs="Times New Roman"/>
          <w:szCs w:val="24"/>
        </w:rPr>
        <w:t>Contra Costa Personal Income</w:t>
      </w:r>
    </w:p>
    <w:tbl>
      <w:tblPr>
        <w:tblStyle w:val="TableGrid"/>
        <w:tblW w:w="0" w:type="auto"/>
        <w:tblLook w:val="04A0" w:firstRow="1" w:lastRow="0" w:firstColumn="1" w:lastColumn="0" w:noHBand="0" w:noVBand="1"/>
      </w:tblPr>
      <w:tblGrid>
        <w:gridCol w:w="4675"/>
        <w:gridCol w:w="4675"/>
      </w:tblGrid>
      <w:tr w:rsidR="001A6096" w:rsidRPr="005D5CA7" w14:paraId="53F0C493" w14:textId="77777777" w:rsidTr="001A6096">
        <w:trPr>
          <w:trHeight w:val="503"/>
        </w:trPr>
        <w:tc>
          <w:tcPr>
            <w:tcW w:w="4675" w:type="dxa"/>
          </w:tcPr>
          <w:p w14:paraId="2CEA0763" w14:textId="77777777" w:rsidR="001A6096" w:rsidRPr="005D5CA7" w:rsidRDefault="001A6096" w:rsidP="00AC6874">
            <w:pPr>
              <w:rPr>
                <w:rFonts w:cs="Times New Roman"/>
                <w:szCs w:val="24"/>
              </w:rPr>
            </w:pPr>
            <w:r w:rsidRPr="005D5CA7">
              <w:rPr>
                <w:rFonts w:cs="Times New Roman"/>
                <w:szCs w:val="24"/>
              </w:rPr>
              <w:t>Year</w:t>
            </w:r>
          </w:p>
        </w:tc>
        <w:tc>
          <w:tcPr>
            <w:tcW w:w="4675" w:type="dxa"/>
          </w:tcPr>
          <w:p w14:paraId="292A399B" w14:textId="77777777" w:rsidR="001A6096" w:rsidRPr="005D5CA7" w:rsidRDefault="001A6096" w:rsidP="00AC6874">
            <w:pPr>
              <w:rPr>
                <w:rFonts w:cs="Times New Roman"/>
                <w:szCs w:val="24"/>
              </w:rPr>
            </w:pPr>
            <w:r w:rsidRPr="005D5CA7">
              <w:rPr>
                <w:rFonts w:cs="Times New Roman"/>
                <w:szCs w:val="24"/>
              </w:rPr>
              <w:t>Per Capita Personal Income</w:t>
            </w:r>
          </w:p>
        </w:tc>
      </w:tr>
      <w:tr w:rsidR="001A6096" w:rsidRPr="005D5CA7" w14:paraId="6029BCF9" w14:textId="77777777" w:rsidTr="001A6096">
        <w:trPr>
          <w:trHeight w:val="440"/>
        </w:trPr>
        <w:tc>
          <w:tcPr>
            <w:tcW w:w="4675" w:type="dxa"/>
          </w:tcPr>
          <w:p w14:paraId="56B2305D" w14:textId="77777777" w:rsidR="001A6096" w:rsidRPr="005D5CA7" w:rsidRDefault="001A6096" w:rsidP="00AC6874">
            <w:pPr>
              <w:rPr>
                <w:rFonts w:cs="Times New Roman"/>
                <w:szCs w:val="24"/>
              </w:rPr>
            </w:pPr>
            <w:r w:rsidRPr="005D5CA7">
              <w:rPr>
                <w:rFonts w:cs="Times New Roman"/>
                <w:szCs w:val="24"/>
              </w:rPr>
              <w:t>2017</w:t>
            </w:r>
          </w:p>
        </w:tc>
        <w:tc>
          <w:tcPr>
            <w:tcW w:w="4675" w:type="dxa"/>
          </w:tcPr>
          <w:p w14:paraId="0CF64E62" w14:textId="77777777" w:rsidR="001A6096" w:rsidRPr="005D5CA7" w:rsidRDefault="001A6096" w:rsidP="00AC6874">
            <w:pPr>
              <w:rPr>
                <w:rFonts w:cs="Times New Roman"/>
                <w:szCs w:val="24"/>
              </w:rPr>
            </w:pPr>
            <w:r w:rsidRPr="005D5CA7">
              <w:rPr>
                <w:rFonts w:cs="Times New Roman"/>
                <w:szCs w:val="24"/>
              </w:rPr>
              <w:t>$76,527</w:t>
            </w:r>
          </w:p>
        </w:tc>
      </w:tr>
      <w:tr w:rsidR="001A6096" w:rsidRPr="005D5CA7" w14:paraId="7691C388" w14:textId="77777777" w:rsidTr="001A6096">
        <w:trPr>
          <w:trHeight w:val="440"/>
        </w:trPr>
        <w:tc>
          <w:tcPr>
            <w:tcW w:w="4675" w:type="dxa"/>
          </w:tcPr>
          <w:p w14:paraId="3C437F37" w14:textId="77777777" w:rsidR="001A6096" w:rsidRPr="005D5CA7" w:rsidRDefault="001A6096" w:rsidP="00AC6874">
            <w:pPr>
              <w:rPr>
                <w:rFonts w:cs="Times New Roman"/>
                <w:szCs w:val="24"/>
              </w:rPr>
            </w:pPr>
            <w:r w:rsidRPr="005D5CA7">
              <w:rPr>
                <w:rFonts w:cs="Times New Roman"/>
                <w:szCs w:val="24"/>
              </w:rPr>
              <w:t>2016</w:t>
            </w:r>
          </w:p>
        </w:tc>
        <w:tc>
          <w:tcPr>
            <w:tcW w:w="4675" w:type="dxa"/>
          </w:tcPr>
          <w:p w14:paraId="047423E5" w14:textId="77777777" w:rsidR="001A6096" w:rsidRPr="005D5CA7" w:rsidRDefault="001A6096" w:rsidP="00AC6874">
            <w:pPr>
              <w:rPr>
                <w:rFonts w:cs="Times New Roman"/>
                <w:szCs w:val="24"/>
              </w:rPr>
            </w:pPr>
            <w:r w:rsidRPr="005D5CA7">
              <w:rPr>
                <w:rFonts w:cs="Times New Roman"/>
                <w:szCs w:val="24"/>
              </w:rPr>
              <w:t>$72,195</w:t>
            </w:r>
          </w:p>
        </w:tc>
      </w:tr>
      <w:tr w:rsidR="001A6096" w:rsidRPr="005D5CA7" w14:paraId="0DE4431B" w14:textId="77777777" w:rsidTr="001A6096">
        <w:trPr>
          <w:trHeight w:val="530"/>
        </w:trPr>
        <w:tc>
          <w:tcPr>
            <w:tcW w:w="4675" w:type="dxa"/>
          </w:tcPr>
          <w:p w14:paraId="51073337" w14:textId="77777777" w:rsidR="001A6096" w:rsidRPr="005D5CA7" w:rsidRDefault="001A6096" w:rsidP="00AC6874">
            <w:pPr>
              <w:rPr>
                <w:rFonts w:cs="Times New Roman"/>
                <w:szCs w:val="24"/>
              </w:rPr>
            </w:pPr>
            <w:r w:rsidRPr="005D5CA7">
              <w:rPr>
                <w:rFonts w:cs="Times New Roman"/>
                <w:szCs w:val="24"/>
              </w:rPr>
              <w:t>2015</w:t>
            </w:r>
          </w:p>
        </w:tc>
        <w:tc>
          <w:tcPr>
            <w:tcW w:w="4675" w:type="dxa"/>
          </w:tcPr>
          <w:p w14:paraId="1C4493BC" w14:textId="77777777" w:rsidR="001A6096" w:rsidRPr="005D5CA7" w:rsidRDefault="001A6096" w:rsidP="00AC6874">
            <w:pPr>
              <w:rPr>
                <w:rFonts w:cs="Times New Roman"/>
                <w:szCs w:val="24"/>
              </w:rPr>
            </w:pPr>
            <w:r w:rsidRPr="005D5CA7">
              <w:rPr>
                <w:rFonts w:cs="Times New Roman"/>
                <w:szCs w:val="24"/>
              </w:rPr>
              <w:t>$66,348</w:t>
            </w:r>
          </w:p>
        </w:tc>
      </w:tr>
    </w:tbl>
    <w:p w14:paraId="09BBA2FE" w14:textId="77777777" w:rsidR="00684BE3" w:rsidRDefault="00684BE3" w:rsidP="00A95FFC">
      <w:pPr>
        <w:spacing w:line="240" w:lineRule="auto"/>
        <w:rPr>
          <w:rFonts w:cs="Times New Roman"/>
          <w:szCs w:val="24"/>
        </w:rPr>
      </w:pPr>
    </w:p>
    <w:p w14:paraId="11052311" w14:textId="77777777" w:rsidR="00684BE3" w:rsidRDefault="00684BE3" w:rsidP="00A95FFC">
      <w:pPr>
        <w:spacing w:line="240" w:lineRule="auto"/>
        <w:rPr>
          <w:rFonts w:cs="Times New Roman"/>
          <w:szCs w:val="24"/>
        </w:rPr>
      </w:pPr>
    </w:p>
    <w:p w14:paraId="7B644E3F" w14:textId="77777777" w:rsidR="00684BE3" w:rsidRDefault="00684BE3" w:rsidP="00A95FFC">
      <w:pPr>
        <w:spacing w:line="240" w:lineRule="auto"/>
        <w:rPr>
          <w:rFonts w:cs="Times New Roman"/>
          <w:szCs w:val="24"/>
        </w:rPr>
      </w:pPr>
    </w:p>
    <w:p w14:paraId="6688A3CB" w14:textId="77777777" w:rsidR="00684BE3" w:rsidRDefault="00684BE3" w:rsidP="00A95FFC">
      <w:pPr>
        <w:spacing w:line="240" w:lineRule="auto"/>
        <w:rPr>
          <w:rFonts w:cs="Times New Roman"/>
          <w:szCs w:val="24"/>
        </w:rPr>
      </w:pPr>
    </w:p>
    <w:p w14:paraId="66C6607F" w14:textId="77777777" w:rsidR="00684BE3" w:rsidRDefault="00684BE3" w:rsidP="00A95FFC">
      <w:pPr>
        <w:spacing w:line="240" w:lineRule="auto"/>
        <w:rPr>
          <w:rFonts w:cs="Times New Roman"/>
          <w:szCs w:val="24"/>
        </w:rPr>
      </w:pPr>
    </w:p>
    <w:p w14:paraId="79B42FA2" w14:textId="77777777" w:rsidR="00684BE3" w:rsidRDefault="00684BE3" w:rsidP="00A95FFC">
      <w:pPr>
        <w:spacing w:line="240" w:lineRule="auto"/>
        <w:rPr>
          <w:rFonts w:cs="Times New Roman"/>
          <w:szCs w:val="24"/>
        </w:rPr>
      </w:pPr>
    </w:p>
    <w:p w14:paraId="255B47E7" w14:textId="77777777" w:rsidR="00684BE3" w:rsidRDefault="00684BE3" w:rsidP="00A95FFC">
      <w:pPr>
        <w:spacing w:line="240" w:lineRule="auto"/>
        <w:rPr>
          <w:rFonts w:cs="Times New Roman"/>
          <w:szCs w:val="24"/>
        </w:rPr>
      </w:pPr>
    </w:p>
    <w:p w14:paraId="352E206C" w14:textId="77777777" w:rsidR="00684BE3" w:rsidRDefault="00684BE3" w:rsidP="00A95FFC">
      <w:pPr>
        <w:spacing w:line="240" w:lineRule="auto"/>
        <w:rPr>
          <w:rFonts w:cs="Times New Roman"/>
          <w:szCs w:val="24"/>
        </w:rPr>
      </w:pPr>
    </w:p>
    <w:p w14:paraId="6FA713A7" w14:textId="77777777" w:rsidR="00684BE3" w:rsidRDefault="00684BE3" w:rsidP="00A95FFC">
      <w:pPr>
        <w:spacing w:line="240" w:lineRule="auto"/>
        <w:rPr>
          <w:rFonts w:cs="Times New Roman"/>
          <w:szCs w:val="24"/>
        </w:rPr>
      </w:pPr>
    </w:p>
    <w:p w14:paraId="4CDAF88C" w14:textId="77777777" w:rsidR="00684BE3" w:rsidRDefault="00684BE3" w:rsidP="00A95FFC">
      <w:pPr>
        <w:spacing w:line="240" w:lineRule="auto"/>
        <w:rPr>
          <w:rFonts w:cs="Times New Roman"/>
          <w:szCs w:val="24"/>
        </w:rPr>
      </w:pPr>
    </w:p>
    <w:p w14:paraId="523E9BCA" w14:textId="00164939" w:rsidR="00B51C9E" w:rsidRDefault="00B51C9E" w:rsidP="00A95FFC">
      <w:pPr>
        <w:spacing w:line="240" w:lineRule="auto"/>
        <w:rPr>
          <w:rFonts w:cs="Times New Roman"/>
          <w:szCs w:val="24"/>
        </w:rPr>
      </w:pPr>
      <w:r w:rsidRPr="005D5CA7">
        <w:rPr>
          <w:rFonts w:cs="Times New Roman"/>
          <w:szCs w:val="24"/>
        </w:rPr>
        <w:t>Over the last few years, the personal income reported by working residents of Contra Costa has increased.</w:t>
      </w:r>
      <w:r w:rsidR="00112239" w:rsidRPr="005D5CA7">
        <w:rPr>
          <w:rFonts w:cs="Times New Roman"/>
          <w:szCs w:val="24"/>
        </w:rPr>
        <w:t xml:space="preserve">  </w:t>
      </w:r>
      <w:r w:rsidRPr="005D5CA7">
        <w:rPr>
          <w:rFonts w:cs="Times New Roman"/>
          <w:szCs w:val="24"/>
        </w:rPr>
        <w:t>Likewise, household income over the last 10 years ha</w:t>
      </w:r>
      <w:r w:rsidR="001439C5">
        <w:rPr>
          <w:rFonts w:cs="Times New Roman"/>
          <w:szCs w:val="24"/>
        </w:rPr>
        <w:t>s</w:t>
      </w:r>
      <w:r w:rsidRPr="005D5CA7">
        <w:rPr>
          <w:rFonts w:cs="Times New Roman"/>
          <w:szCs w:val="24"/>
        </w:rPr>
        <w:t xml:space="preserve"> steadily increased despite the dip brought on by the last recession.</w:t>
      </w:r>
    </w:p>
    <w:p w14:paraId="68C2EF6A" w14:textId="77777777" w:rsidR="00E1603F" w:rsidRPr="005D5CA7" w:rsidRDefault="00E1603F" w:rsidP="00A95FFC">
      <w:pPr>
        <w:spacing w:line="240" w:lineRule="auto"/>
        <w:rPr>
          <w:rFonts w:cs="Times New Roman"/>
          <w:szCs w:val="24"/>
        </w:rPr>
      </w:pPr>
    </w:p>
    <w:p w14:paraId="52911FA0" w14:textId="77777777" w:rsidR="00B51C9E" w:rsidRPr="005D5CA7" w:rsidRDefault="00B51C9E" w:rsidP="00A95FFC">
      <w:pPr>
        <w:spacing w:line="240" w:lineRule="auto"/>
        <w:jc w:val="center"/>
        <w:rPr>
          <w:rFonts w:cs="Times New Roman"/>
          <w:szCs w:val="24"/>
        </w:rPr>
      </w:pPr>
      <w:r w:rsidRPr="005D5CA7">
        <w:rPr>
          <w:rFonts w:cs="Times New Roman"/>
          <w:szCs w:val="24"/>
        </w:rPr>
        <w:t>Median Household Income -$101,463</w:t>
      </w:r>
    </w:p>
    <w:p w14:paraId="247726C7"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224548FA" wp14:editId="570D54B1">
            <wp:extent cx="4867275" cy="3921856"/>
            <wp:effectExtent l="76200" t="76200" r="123825" b="135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10757" cy="39568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6F385A" w14:textId="77777777" w:rsidR="00684BE3" w:rsidRDefault="00684BE3" w:rsidP="00D8211D">
      <w:pPr>
        <w:spacing w:after="0" w:line="240" w:lineRule="auto"/>
        <w:rPr>
          <w:rFonts w:cs="Times New Roman"/>
          <w:b/>
          <w:bCs/>
          <w:szCs w:val="24"/>
        </w:rPr>
      </w:pPr>
    </w:p>
    <w:p w14:paraId="5D19725C" w14:textId="77777777" w:rsidR="00684BE3" w:rsidRDefault="00684BE3" w:rsidP="00D8211D">
      <w:pPr>
        <w:spacing w:after="0" w:line="240" w:lineRule="auto"/>
        <w:rPr>
          <w:rFonts w:cs="Times New Roman"/>
          <w:b/>
          <w:bCs/>
          <w:szCs w:val="24"/>
        </w:rPr>
      </w:pPr>
    </w:p>
    <w:p w14:paraId="580F1587" w14:textId="77777777" w:rsidR="00684BE3" w:rsidRDefault="00684BE3" w:rsidP="00D8211D">
      <w:pPr>
        <w:spacing w:after="0" w:line="240" w:lineRule="auto"/>
        <w:rPr>
          <w:rFonts w:cs="Times New Roman"/>
          <w:b/>
          <w:bCs/>
          <w:szCs w:val="24"/>
        </w:rPr>
      </w:pPr>
    </w:p>
    <w:p w14:paraId="52EA9519" w14:textId="77777777" w:rsidR="00684BE3" w:rsidRDefault="00684BE3" w:rsidP="00D8211D">
      <w:pPr>
        <w:spacing w:after="0" w:line="240" w:lineRule="auto"/>
        <w:rPr>
          <w:rFonts w:cs="Times New Roman"/>
          <w:b/>
          <w:bCs/>
          <w:szCs w:val="24"/>
        </w:rPr>
      </w:pPr>
    </w:p>
    <w:p w14:paraId="5BF76468" w14:textId="77777777" w:rsidR="00684BE3" w:rsidRDefault="00684BE3" w:rsidP="00D8211D">
      <w:pPr>
        <w:spacing w:after="0" w:line="240" w:lineRule="auto"/>
        <w:rPr>
          <w:rFonts w:cs="Times New Roman"/>
          <w:b/>
          <w:bCs/>
          <w:szCs w:val="24"/>
        </w:rPr>
      </w:pPr>
    </w:p>
    <w:p w14:paraId="22F33D36" w14:textId="77777777" w:rsidR="00684BE3" w:rsidRDefault="00684BE3" w:rsidP="00D8211D">
      <w:pPr>
        <w:spacing w:after="0" w:line="240" w:lineRule="auto"/>
        <w:rPr>
          <w:rFonts w:cs="Times New Roman"/>
          <w:b/>
          <w:bCs/>
          <w:szCs w:val="24"/>
        </w:rPr>
      </w:pPr>
    </w:p>
    <w:p w14:paraId="1367647E" w14:textId="77777777" w:rsidR="00684BE3" w:rsidRDefault="00684BE3" w:rsidP="00D8211D">
      <w:pPr>
        <w:spacing w:after="0" w:line="240" w:lineRule="auto"/>
        <w:rPr>
          <w:rFonts w:cs="Times New Roman"/>
          <w:b/>
          <w:bCs/>
          <w:szCs w:val="24"/>
        </w:rPr>
      </w:pPr>
    </w:p>
    <w:p w14:paraId="53BD41C4" w14:textId="77777777" w:rsidR="00684BE3" w:rsidRDefault="00684BE3" w:rsidP="00D8211D">
      <w:pPr>
        <w:spacing w:after="0" w:line="240" w:lineRule="auto"/>
        <w:rPr>
          <w:rFonts w:cs="Times New Roman"/>
          <w:b/>
          <w:bCs/>
          <w:szCs w:val="24"/>
        </w:rPr>
      </w:pPr>
    </w:p>
    <w:p w14:paraId="34CF4860" w14:textId="77777777" w:rsidR="00684BE3" w:rsidRDefault="00684BE3" w:rsidP="00D8211D">
      <w:pPr>
        <w:spacing w:after="0" w:line="240" w:lineRule="auto"/>
        <w:rPr>
          <w:rFonts w:cs="Times New Roman"/>
          <w:b/>
          <w:bCs/>
          <w:szCs w:val="24"/>
        </w:rPr>
      </w:pPr>
    </w:p>
    <w:p w14:paraId="34AEBFBC" w14:textId="77777777" w:rsidR="00684BE3" w:rsidRDefault="00684BE3" w:rsidP="00D8211D">
      <w:pPr>
        <w:spacing w:after="0" w:line="240" w:lineRule="auto"/>
        <w:rPr>
          <w:rFonts w:cs="Times New Roman"/>
          <w:b/>
          <w:bCs/>
          <w:szCs w:val="24"/>
        </w:rPr>
      </w:pPr>
    </w:p>
    <w:p w14:paraId="6CDE45E2" w14:textId="77777777" w:rsidR="00684BE3" w:rsidRDefault="00684BE3" w:rsidP="00D8211D">
      <w:pPr>
        <w:spacing w:after="0" w:line="240" w:lineRule="auto"/>
        <w:rPr>
          <w:rFonts w:cs="Times New Roman"/>
          <w:b/>
          <w:bCs/>
          <w:szCs w:val="24"/>
        </w:rPr>
      </w:pPr>
    </w:p>
    <w:p w14:paraId="7A582565" w14:textId="77777777" w:rsidR="00684BE3" w:rsidRDefault="00684BE3" w:rsidP="00D8211D">
      <w:pPr>
        <w:spacing w:after="0" w:line="240" w:lineRule="auto"/>
        <w:rPr>
          <w:rFonts w:cs="Times New Roman"/>
          <w:b/>
          <w:bCs/>
          <w:szCs w:val="24"/>
        </w:rPr>
      </w:pPr>
    </w:p>
    <w:p w14:paraId="5BA3D06C" w14:textId="77777777" w:rsidR="00684BE3" w:rsidRDefault="00684BE3" w:rsidP="00D8211D">
      <w:pPr>
        <w:spacing w:after="0" w:line="240" w:lineRule="auto"/>
        <w:rPr>
          <w:rFonts w:cs="Times New Roman"/>
          <w:b/>
          <w:bCs/>
          <w:szCs w:val="24"/>
        </w:rPr>
      </w:pPr>
    </w:p>
    <w:p w14:paraId="5998CEA2" w14:textId="77777777" w:rsidR="00684BE3" w:rsidRDefault="00684BE3" w:rsidP="00D8211D">
      <w:pPr>
        <w:spacing w:after="0" w:line="240" w:lineRule="auto"/>
        <w:rPr>
          <w:rFonts w:cs="Times New Roman"/>
          <w:b/>
          <w:bCs/>
          <w:szCs w:val="24"/>
        </w:rPr>
      </w:pPr>
    </w:p>
    <w:p w14:paraId="54F81B88" w14:textId="77777777" w:rsidR="00684BE3" w:rsidRDefault="00684BE3" w:rsidP="00D8211D">
      <w:pPr>
        <w:spacing w:after="0" w:line="240" w:lineRule="auto"/>
        <w:rPr>
          <w:rFonts w:cs="Times New Roman"/>
          <w:b/>
          <w:bCs/>
          <w:szCs w:val="24"/>
        </w:rPr>
      </w:pPr>
    </w:p>
    <w:p w14:paraId="1E24CC04" w14:textId="563BF378" w:rsidR="00B51C9E" w:rsidRPr="005D5CA7" w:rsidRDefault="00B51C9E" w:rsidP="00D8211D">
      <w:pPr>
        <w:spacing w:after="0" w:line="240" w:lineRule="auto"/>
        <w:rPr>
          <w:rFonts w:cs="Times New Roman"/>
          <w:b/>
          <w:bCs/>
          <w:szCs w:val="24"/>
        </w:rPr>
      </w:pPr>
      <w:r w:rsidRPr="005D5CA7">
        <w:rPr>
          <w:rFonts w:cs="Times New Roman"/>
          <w:b/>
          <w:bCs/>
          <w:szCs w:val="24"/>
        </w:rPr>
        <w:t>Poverty Rate</w:t>
      </w:r>
    </w:p>
    <w:p w14:paraId="27E34299" w14:textId="7203AEF3" w:rsidR="00112239" w:rsidRDefault="00B51C9E" w:rsidP="00D8211D">
      <w:pPr>
        <w:spacing w:after="0" w:line="240" w:lineRule="auto"/>
        <w:rPr>
          <w:rFonts w:cs="Times New Roman"/>
          <w:szCs w:val="24"/>
        </w:rPr>
      </w:pPr>
      <w:r w:rsidRPr="005D5CA7">
        <w:rPr>
          <w:rFonts w:cs="Times New Roman"/>
          <w:szCs w:val="24"/>
        </w:rPr>
        <w:t>H</w:t>
      </w:r>
      <w:r w:rsidR="00D8211D">
        <w:rPr>
          <w:rFonts w:cs="Times New Roman"/>
          <w:szCs w:val="24"/>
        </w:rPr>
        <w:t xml:space="preserve">owever, </w:t>
      </w:r>
      <w:r w:rsidR="001439C5">
        <w:rPr>
          <w:rFonts w:cs="Times New Roman"/>
          <w:szCs w:val="24"/>
        </w:rPr>
        <w:t xml:space="preserve">the </w:t>
      </w:r>
      <w:r w:rsidR="00D8211D">
        <w:rPr>
          <w:rFonts w:cs="Times New Roman"/>
          <w:szCs w:val="24"/>
        </w:rPr>
        <w:t>h</w:t>
      </w:r>
      <w:r w:rsidRPr="005D5CA7">
        <w:rPr>
          <w:rFonts w:cs="Times New Roman"/>
          <w:szCs w:val="24"/>
        </w:rPr>
        <w:t xml:space="preserve">igher cost of living in the Bay Area impacts families and students served by Contra Costa College. </w:t>
      </w:r>
      <w:r w:rsidR="00D8211D">
        <w:rPr>
          <w:rFonts w:cs="Times New Roman"/>
          <w:szCs w:val="24"/>
        </w:rPr>
        <w:t>According to the Small Area Income and Poverty Estimate (</w:t>
      </w:r>
      <w:hyperlink r:id="rId32" w:anchor="/expandedTrend?map_geoSelector=aa_c&amp;s_county=06013&amp;s_measures=aa_snc&amp;s_state=06" w:history="1">
        <w:r w:rsidR="00D8211D" w:rsidRPr="00D8211D">
          <w:rPr>
            <w:rStyle w:val="Hyperlink"/>
            <w:rFonts w:cs="Times New Roman"/>
            <w:szCs w:val="24"/>
          </w:rPr>
          <w:t>SAIPE</w:t>
        </w:r>
      </w:hyperlink>
      <w:r w:rsidR="00D8211D">
        <w:rPr>
          <w:rFonts w:cs="Times New Roman"/>
          <w:szCs w:val="24"/>
        </w:rPr>
        <w:t xml:space="preserve">), </w:t>
      </w:r>
      <w:r w:rsidRPr="005D5CA7">
        <w:rPr>
          <w:rFonts w:cs="Times New Roman"/>
          <w:szCs w:val="24"/>
        </w:rPr>
        <w:t xml:space="preserve">the county’s poverty rate in 2018 </w:t>
      </w:r>
      <w:r w:rsidR="001439C5">
        <w:rPr>
          <w:rFonts w:cs="Times New Roman"/>
          <w:szCs w:val="24"/>
        </w:rPr>
        <w:t>was</w:t>
      </w:r>
      <w:r w:rsidRPr="005D5CA7">
        <w:rPr>
          <w:rFonts w:cs="Times New Roman"/>
          <w:szCs w:val="24"/>
        </w:rPr>
        <w:t xml:space="preserve"> 7.8%.  This rate is below the state and national levels.  </w:t>
      </w:r>
    </w:p>
    <w:p w14:paraId="7024DC56" w14:textId="77777777" w:rsidR="00684BE3" w:rsidRPr="005D5CA7" w:rsidRDefault="00684BE3" w:rsidP="00D8211D">
      <w:pPr>
        <w:spacing w:after="0" w:line="240" w:lineRule="auto"/>
        <w:rPr>
          <w:rFonts w:cs="Times New Roman"/>
          <w:szCs w:val="24"/>
        </w:rPr>
      </w:pPr>
    </w:p>
    <w:p w14:paraId="04B37346" w14:textId="6883EB35" w:rsidR="00B51C9E" w:rsidRPr="005D5CA7" w:rsidRDefault="00B51C9E" w:rsidP="00EF4F58">
      <w:pPr>
        <w:spacing w:line="240" w:lineRule="auto"/>
        <w:jc w:val="center"/>
        <w:rPr>
          <w:rFonts w:cs="Times New Roman"/>
          <w:szCs w:val="24"/>
        </w:rPr>
      </w:pPr>
      <w:r w:rsidRPr="005D5CA7">
        <w:rPr>
          <w:rFonts w:cs="Times New Roman"/>
          <w:noProof/>
          <w:szCs w:val="24"/>
        </w:rPr>
        <w:drawing>
          <wp:inline distT="0" distB="0" distL="0" distR="0" wp14:anchorId="3576FB25" wp14:editId="745F43DE">
            <wp:extent cx="3218085" cy="3603843"/>
            <wp:effectExtent l="19050" t="19050" r="2095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87"/>
                    <a:stretch/>
                  </pic:blipFill>
                  <pic:spPr bwMode="auto">
                    <a:xfrm>
                      <a:off x="0" y="0"/>
                      <a:ext cx="3255053" cy="3645243"/>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1D7BB3CC" w14:textId="5EAFDF15" w:rsidR="00B51C9E" w:rsidRPr="005D5CA7" w:rsidRDefault="00D8211D" w:rsidP="00A95FFC">
      <w:pPr>
        <w:spacing w:line="240" w:lineRule="auto"/>
        <w:rPr>
          <w:rFonts w:cs="Times New Roman"/>
          <w:szCs w:val="24"/>
        </w:rPr>
      </w:pPr>
      <w:r>
        <w:rPr>
          <w:rFonts w:cs="Times New Roman"/>
          <w:szCs w:val="24"/>
        </w:rPr>
        <w:t>A</w:t>
      </w:r>
      <w:r w:rsidR="00B51C9E" w:rsidRPr="005D5CA7">
        <w:rPr>
          <w:rFonts w:cs="Times New Roman"/>
          <w:szCs w:val="24"/>
        </w:rPr>
        <w:t xml:space="preserve">n area of concern is the high poverty rates experienced by youths and families.  For example, the poverty rate for those under 18 years of age is  9.2%.  In addition, </w:t>
      </w:r>
      <w:r w:rsidR="001439C5">
        <w:rPr>
          <w:rFonts w:cs="Times New Roman"/>
          <w:szCs w:val="24"/>
        </w:rPr>
        <w:t xml:space="preserve">the </w:t>
      </w:r>
      <w:r w:rsidR="00B51C9E" w:rsidRPr="005D5CA7">
        <w:rPr>
          <w:rFonts w:cs="Times New Roman"/>
          <w:szCs w:val="24"/>
        </w:rPr>
        <w:t xml:space="preserve">poverty rate of families headed by single mothers is at 18.9%.  This is significant because households headed by single mothers account </w:t>
      </w:r>
      <w:r w:rsidR="001439C5">
        <w:rPr>
          <w:rFonts w:cs="Times New Roman"/>
          <w:szCs w:val="24"/>
        </w:rPr>
        <w:t xml:space="preserve">for </w:t>
      </w:r>
      <w:r w:rsidR="00B51C9E" w:rsidRPr="005D5CA7">
        <w:rPr>
          <w:rFonts w:cs="Times New Roman"/>
          <w:szCs w:val="24"/>
        </w:rPr>
        <w:t xml:space="preserve">12.3% of all households in Contra Costa. </w:t>
      </w:r>
    </w:p>
    <w:p w14:paraId="2DAD5C53" w14:textId="77777777" w:rsidR="00B51C9E" w:rsidRPr="005D5CA7" w:rsidRDefault="00B51C9E" w:rsidP="00A95FFC">
      <w:pPr>
        <w:spacing w:line="240" w:lineRule="auto"/>
        <w:rPr>
          <w:rFonts w:cs="Times New Roman"/>
          <w:szCs w:val="24"/>
        </w:rPr>
      </w:pPr>
      <w:r w:rsidRPr="005D5CA7">
        <w:rPr>
          <w:rFonts w:cs="Times New Roman"/>
          <w:szCs w:val="24"/>
        </w:rPr>
        <w:t>Here is an additional breakdown of poverty rates in Contra Costa County based on the 2013-2017 American Community Survey 5-year by the United States Census:</w:t>
      </w:r>
    </w:p>
    <w:tbl>
      <w:tblPr>
        <w:tblStyle w:val="TableGrid"/>
        <w:tblW w:w="0" w:type="auto"/>
        <w:tblLook w:val="04A0" w:firstRow="1" w:lastRow="0" w:firstColumn="1" w:lastColumn="0" w:noHBand="0" w:noVBand="1"/>
      </w:tblPr>
      <w:tblGrid>
        <w:gridCol w:w="4675"/>
        <w:gridCol w:w="4675"/>
      </w:tblGrid>
      <w:tr w:rsidR="00B51C9E" w:rsidRPr="005D5CA7" w14:paraId="4250004A" w14:textId="77777777" w:rsidTr="00B51C9E">
        <w:tc>
          <w:tcPr>
            <w:tcW w:w="4675" w:type="dxa"/>
          </w:tcPr>
          <w:p w14:paraId="2F8FC1FC" w14:textId="77777777" w:rsidR="00B51C9E" w:rsidRPr="005D5CA7" w:rsidRDefault="00B51C9E" w:rsidP="00A95FFC">
            <w:pPr>
              <w:jc w:val="center"/>
              <w:rPr>
                <w:rFonts w:cs="Times New Roman"/>
                <w:szCs w:val="24"/>
              </w:rPr>
            </w:pPr>
            <w:r w:rsidRPr="005D5CA7">
              <w:rPr>
                <w:rFonts w:cs="Times New Roman"/>
                <w:szCs w:val="24"/>
              </w:rPr>
              <w:t>2013-2017</w:t>
            </w:r>
          </w:p>
          <w:p w14:paraId="3911B1B2" w14:textId="77777777" w:rsidR="00B51C9E" w:rsidRPr="005D5CA7" w:rsidRDefault="00B51C9E" w:rsidP="00A95FFC">
            <w:pPr>
              <w:jc w:val="center"/>
              <w:rPr>
                <w:rFonts w:cs="Times New Roman"/>
                <w:szCs w:val="24"/>
              </w:rPr>
            </w:pPr>
            <w:r w:rsidRPr="005D5CA7">
              <w:rPr>
                <w:rFonts w:cs="Times New Roman"/>
                <w:szCs w:val="24"/>
              </w:rPr>
              <w:t>PERCENTAGE OF FAMILIES AND PEOPLE WHOSE INCOME IN THE PAST 12 MONTHS IS BELOW THE POVERTY LEVEL</w:t>
            </w:r>
          </w:p>
        </w:tc>
        <w:tc>
          <w:tcPr>
            <w:tcW w:w="4675" w:type="dxa"/>
          </w:tcPr>
          <w:p w14:paraId="76DAC8A3" w14:textId="77777777" w:rsidR="00B51C9E" w:rsidRPr="005D5CA7" w:rsidRDefault="00B51C9E" w:rsidP="00A95FFC">
            <w:pPr>
              <w:jc w:val="center"/>
              <w:rPr>
                <w:rFonts w:cs="Times New Roman"/>
                <w:szCs w:val="24"/>
              </w:rPr>
            </w:pPr>
            <w:r w:rsidRPr="005D5CA7">
              <w:rPr>
                <w:rFonts w:cs="Times New Roman"/>
                <w:szCs w:val="24"/>
              </w:rPr>
              <w:t>PERCENTAGE</w:t>
            </w:r>
          </w:p>
        </w:tc>
      </w:tr>
      <w:tr w:rsidR="00B51C9E" w:rsidRPr="005D5CA7" w14:paraId="29E04F67" w14:textId="77777777" w:rsidTr="00B51C9E">
        <w:tc>
          <w:tcPr>
            <w:tcW w:w="4675" w:type="dxa"/>
          </w:tcPr>
          <w:p w14:paraId="1227E017" w14:textId="77777777" w:rsidR="00B51C9E" w:rsidRPr="005D5CA7" w:rsidRDefault="00B51C9E" w:rsidP="00A95FFC">
            <w:pPr>
              <w:rPr>
                <w:rFonts w:cs="Times New Roman"/>
                <w:szCs w:val="24"/>
              </w:rPr>
            </w:pPr>
            <w:r w:rsidRPr="005D5CA7">
              <w:rPr>
                <w:rFonts w:cs="Times New Roman"/>
                <w:szCs w:val="24"/>
              </w:rPr>
              <w:t xml:space="preserve">All families       </w:t>
            </w:r>
          </w:p>
        </w:tc>
        <w:tc>
          <w:tcPr>
            <w:tcW w:w="4675" w:type="dxa"/>
          </w:tcPr>
          <w:p w14:paraId="1ECC9797" w14:textId="77777777" w:rsidR="00B51C9E" w:rsidRPr="005D5CA7" w:rsidRDefault="00B51C9E" w:rsidP="00A95FFC">
            <w:pPr>
              <w:rPr>
                <w:rFonts w:cs="Times New Roman"/>
                <w:szCs w:val="24"/>
              </w:rPr>
            </w:pPr>
            <w:r w:rsidRPr="005D5CA7">
              <w:rPr>
                <w:rFonts w:cs="Times New Roman"/>
                <w:szCs w:val="24"/>
              </w:rPr>
              <w:t>6.9%</w:t>
            </w:r>
          </w:p>
        </w:tc>
      </w:tr>
      <w:tr w:rsidR="00B51C9E" w:rsidRPr="005D5CA7" w14:paraId="4F2DA70B" w14:textId="77777777" w:rsidTr="00B51C9E">
        <w:tc>
          <w:tcPr>
            <w:tcW w:w="4675" w:type="dxa"/>
          </w:tcPr>
          <w:p w14:paraId="1D52EA34" w14:textId="77777777" w:rsidR="00B51C9E" w:rsidRPr="005D5CA7" w:rsidRDefault="00B51C9E" w:rsidP="00A95FFC">
            <w:pPr>
              <w:rPr>
                <w:rFonts w:cs="Times New Roman"/>
                <w:szCs w:val="24"/>
              </w:rPr>
            </w:pPr>
            <w:r w:rsidRPr="005D5CA7">
              <w:rPr>
                <w:rFonts w:cs="Times New Roman"/>
                <w:szCs w:val="24"/>
              </w:rPr>
              <w:t xml:space="preserve">With related children under 18 years       </w:t>
            </w:r>
          </w:p>
        </w:tc>
        <w:tc>
          <w:tcPr>
            <w:tcW w:w="4675" w:type="dxa"/>
          </w:tcPr>
          <w:p w14:paraId="10EF80D2" w14:textId="77777777" w:rsidR="00B51C9E" w:rsidRPr="005D5CA7" w:rsidRDefault="00B51C9E" w:rsidP="00A95FFC">
            <w:pPr>
              <w:rPr>
                <w:rFonts w:cs="Times New Roman"/>
                <w:szCs w:val="24"/>
              </w:rPr>
            </w:pPr>
            <w:r w:rsidRPr="005D5CA7">
              <w:rPr>
                <w:rFonts w:cs="Times New Roman"/>
                <w:szCs w:val="24"/>
              </w:rPr>
              <w:t>10.6%</w:t>
            </w:r>
          </w:p>
        </w:tc>
      </w:tr>
      <w:tr w:rsidR="00B51C9E" w:rsidRPr="005D5CA7" w14:paraId="0306F9A8" w14:textId="77777777" w:rsidTr="00B51C9E">
        <w:tc>
          <w:tcPr>
            <w:tcW w:w="4675" w:type="dxa"/>
          </w:tcPr>
          <w:p w14:paraId="256E3806" w14:textId="77777777" w:rsidR="00B51C9E" w:rsidRPr="005D5CA7" w:rsidRDefault="00B51C9E" w:rsidP="00A95FFC">
            <w:pPr>
              <w:rPr>
                <w:rFonts w:cs="Times New Roman"/>
                <w:szCs w:val="24"/>
              </w:rPr>
            </w:pPr>
            <w:r w:rsidRPr="005D5CA7">
              <w:rPr>
                <w:rFonts w:cs="Times New Roman"/>
                <w:szCs w:val="24"/>
              </w:rPr>
              <w:t xml:space="preserve">With related children under 5 years only </w:t>
            </w:r>
          </w:p>
        </w:tc>
        <w:tc>
          <w:tcPr>
            <w:tcW w:w="4675" w:type="dxa"/>
          </w:tcPr>
          <w:p w14:paraId="10680EA8" w14:textId="77777777" w:rsidR="00B51C9E" w:rsidRPr="005D5CA7" w:rsidRDefault="00B51C9E" w:rsidP="00A95FFC">
            <w:pPr>
              <w:rPr>
                <w:rFonts w:cs="Times New Roman"/>
                <w:szCs w:val="24"/>
              </w:rPr>
            </w:pPr>
            <w:r w:rsidRPr="005D5CA7">
              <w:rPr>
                <w:rFonts w:cs="Times New Roman"/>
                <w:szCs w:val="24"/>
              </w:rPr>
              <w:t>9.8%</w:t>
            </w:r>
          </w:p>
        </w:tc>
      </w:tr>
      <w:tr w:rsidR="00B51C9E" w:rsidRPr="005D5CA7" w14:paraId="2590DBA9" w14:textId="77777777" w:rsidTr="00B51C9E">
        <w:tc>
          <w:tcPr>
            <w:tcW w:w="4675" w:type="dxa"/>
          </w:tcPr>
          <w:p w14:paraId="3DA46578" w14:textId="77777777" w:rsidR="00B51C9E" w:rsidRPr="005D5CA7" w:rsidRDefault="00B51C9E" w:rsidP="00A95FFC">
            <w:pPr>
              <w:rPr>
                <w:rFonts w:cs="Times New Roman"/>
                <w:szCs w:val="24"/>
              </w:rPr>
            </w:pPr>
            <w:r w:rsidRPr="005D5CA7">
              <w:rPr>
                <w:rFonts w:cs="Times New Roman"/>
                <w:szCs w:val="24"/>
              </w:rPr>
              <w:t xml:space="preserve">Married couple families      </w:t>
            </w:r>
          </w:p>
        </w:tc>
        <w:tc>
          <w:tcPr>
            <w:tcW w:w="4675" w:type="dxa"/>
          </w:tcPr>
          <w:p w14:paraId="66D5725A" w14:textId="77777777" w:rsidR="00B51C9E" w:rsidRPr="005D5CA7" w:rsidRDefault="00B51C9E" w:rsidP="00A95FFC">
            <w:pPr>
              <w:rPr>
                <w:rFonts w:cs="Times New Roman"/>
                <w:szCs w:val="24"/>
              </w:rPr>
            </w:pPr>
            <w:r w:rsidRPr="005D5CA7">
              <w:rPr>
                <w:rFonts w:cs="Times New Roman"/>
                <w:szCs w:val="24"/>
              </w:rPr>
              <w:t>3.7%</w:t>
            </w:r>
          </w:p>
        </w:tc>
      </w:tr>
      <w:tr w:rsidR="00B51C9E" w:rsidRPr="005D5CA7" w14:paraId="6F406FAD" w14:textId="77777777" w:rsidTr="00B51C9E">
        <w:tc>
          <w:tcPr>
            <w:tcW w:w="4675" w:type="dxa"/>
          </w:tcPr>
          <w:p w14:paraId="4147AAA0" w14:textId="77777777" w:rsidR="00B51C9E" w:rsidRPr="005D5CA7" w:rsidRDefault="00B51C9E" w:rsidP="00A95FFC">
            <w:pPr>
              <w:rPr>
                <w:rFonts w:cs="Times New Roman"/>
                <w:szCs w:val="24"/>
              </w:rPr>
            </w:pPr>
            <w:r w:rsidRPr="005D5CA7">
              <w:rPr>
                <w:rFonts w:cs="Times New Roman"/>
                <w:szCs w:val="24"/>
              </w:rPr>
              <w:t xml:space="preserve">With related children under 18 years       </w:t>
            </w:r>
          </w:p>
        </w:tc>
        <w:tc>
          <w:tcPr>
            <w:tcW w:w="4675" w:type="dxa"/>
          </w:tcPr>
          <w:p w14:paraId="756999DB" w14:textId="77777777" w:rsidR="00B51C9E" w:rsidRPr="005D5CA7" w:rsidRDefault="00B51C9E" w:rsidP="00A95FFC">
            <w:pPr>
              <w:rPr>
                <w:rFonts w:cs="Times New Roman"/>
                <w:szCs w:val="24"/>
              </w:rPr>
            </w:pPr>
            <w:r w:rsidRPr="005D5CA7">
              <w:rPr>
                <w:rFonts w:cs="Times New Roman"/>
                <w:szCs w:val="24"/>
              </w:rPr>
              <w:t>5.1%</w:t>
            </w:r>
          </w:p>
        </w:tc>
      </w:tr>
      <w:tr w:rsidR="00B51C9E" w:rsidRPr="005D5CA7" w14:paraId="0E799131" w14:textId="77777777" w:rsidTr="00B51C9E">
        <w:tc>
          <w:tcPr>
            <w:tcW w:w="4675" w:type="dxa"/>
          </w:tcPr>
          <w:p w14:paraId="16092946" w14:textId="77777777" w:rsidR="00B51C9E" w:rsidRPr="005D5CA7" w:rsidRDefault="00B51C9E" w:rsidP="00A95FFC">
            <w:pPr>
              <w:rPr>
                <w:rFonts w:cs="Times New Roman"/>
                <w:szCs w:val="24"/>
              </w:rPr>
            </w:pPr>
            <w:r w:rsidRPr="005D5CA7">
              <w:rPr>
                <w:rFonts w:cs="Times New Roman"/>
                <w:szCs w:val="24"/>
              </w:rPr>
              <w:t xml:space="preserve">With related children under 5 years only  </w:t>
            </w:r>
          </w:p>
        </w:tc>
        <w:tc>
          <w:tcPr>
            <w:tcW w:w="4675" w:type="dxa"/>
          </w:tcPr>
          <w:p w14:paraId="78812BC8" w14:textId="77777777" w:rsidR="00B51C9E" w:rsidRPr="005D5CA7" w:rsidRDefault="00B51C9E" w:rsidP="00A95FFC">
            <w:pPr>
              <w:rPr>
                <w:rFonts w:cs="Times New Roman"/>
                <w:szCs w:val="24"/>
              </w:rPr>
            </w:pPr>
            <w:r w:rsidRPr="005D5CA7">
              <w:rPr>
                <w:rFonts w:cs="Times New Roman"/>
                <w:szCs w:val="24"/>
              </w:rPr>
              <w:t>4.0%</w:t>
            </w:r>
          </w:p>
        </w:tc>
      </w:tr>
      <w:tr w:rsidR="00B51C9E" w:rsidRPr="005D5CA7" w14:paraId="4E8A04A2" w14:textId="77777777" w:rsidTr="00B51C9E">
        <w:tc>
          <w:tcPr>
            <w:tcW w:w="4675" w:type="dxa"/>
          </w:tcPr>
          <w:p w14:paraId="68C3D040" w14:textId="77777777" w:rsidR="00B51C9E" w:rsidRPr="005D5CA7" w:rsidRDefault="00B51C9E" w:rsidP="00A95FFC">
            <w:pPr>
              <w:rPr>
                <w:rFonts w:cs="Times New Roman"/>
                <w:szCs w:val="24"/>
              </w:rPr>
            </w:pPr>
            <w:r w:rsidRPr="005D5CA7">
              <w:rPr>
                <w:rFonts w:cs="Times New Roman"/>
                <w:szCs w:val="24"/>
              </w:rPr>
              <w:t xml:space="preserve">Families with female householder, no husband present  </w:t>
            </w:r>
          </w:p>
        </w:tc>
        <w:tc>
          <w:tcPr>
            <w:tcW w:w="4675" w:type="dxa"/>
          </w:tcPr>
          <w:p w14:paraId="3B192415" w14:textId="77777777" w:rsidR="00B51C9E" w:rsidRPr="005D5CA7" w:rsidRDefault="00B51C9E" w:rsidP="00A95FFC">
            <w:pPr>
              <w:rPr>
                <w:rFonts w:cs="Times New Roman"/>
                <w:szCs w:val="24"/>
              </w:rPr>
            </w:pPr>
            <w:r w:rsidRPr="005D5CA7">
              <w:rPr>
                <w:rFonts w:cs="Times New Roman"/>
                <w:szCs w:val="24"/>
              </w:rPr>
              <w:t>18.9%</w:t>
            </w:r>
          </w:p>
        </w:tc>
      </w:tr>
    </w:tbl>
    <w:p w14:paraId="057158BF" w14:textId="77777777" w:rsidR="00EF4F58" w:rsidRDefault="00EF4F58" w:rsidP="00A95FFC">
      <w:pPr>
        <w:spacing w:line="240" w:lineRule="auto"/>
        <w:rPr>
          <w:rFonts w:cs="Times New Roman"/>
          <w:szCs w:val="24"/>
        </w:rPr>
      </w:pPr>
    </w:p>
    <w:p w14:paraId="04AF87BF" w14:textId="68B79736" w:rsidR="00B51C9E" w:rsidRPr="005D5CA7" w:rsidRDefault="00B51C9E" w:rsidP="00A95FFC">
      <w:pPr>
        <w:spacing w:line="240" w:lineRule="auto"/>
        <w:rPr>
          <w:rFonts w:cs="Times New Roman"/>
          <w:szCs w:val="24"/>
        </w:rPr>
      </w:pPr>
      <w:r w:rsidRPr="005D5CA7">
        <w:rPr>
          <w:rFonts w:cs="Times New Roman"/>
          <w:szCs w:val="24"/>
        </w:rPr>
        <w:t>Demographic profile</w:t>
      </w:r>
      <w:r w:rsidR="001439C5">
        <w:rPr>
          <w:rFonts w:cs="Times New Roman"/>
          <w:szCs w:val="24"/>
        </w:rPr>
        <w:t>s</w:t>
      </w:r>
      <w:r w:rsidRPr="005D5CA7">
        <w:rPr>
          <w:rFonts w:cs="Times New Roman"/>
          <w:szCs w:val="24"/>
        </w:rPr>
        <w:t xml:space="preserve"> and additional information about Contra Costa County can be accessed </w:t>
      </w:r>
      <w:hyperlink r:id="rId34" w:history="1">
        <w:r w:rsidRPr="005D5CA7">
          <w:rPr>
            <w:rStyle w:val="Hyperlink"/>
            <w:rFonts w:cs="Times New Roman"/>
            <w:szCs w:val="24"/>
          </w:rPr>
          <w:t>here</w:t>
        </w:r>
      </w:hyperlink>
      <w:r w:rsidRPr="005D5CA7">
        <w:rPr>
          <w:rFonts w:cs="Times New Roman"/>
          <w:szCs w:val="24"/>
        </w:rPr>
        <w:t>.</w:t>
      </w:r>
    </w:p>
    <w:p w14:paraId="177CE89C" w14:textId="77777777" w:rsidR="00B51C9E" w:rsidRPr="005D5CA7" w:rsidRDefault="00B51C9E" w:rsidP="00A95FFC">
      <w:pPr>
        <w:spacing w:line="240" w:lineRule="auto"/>
        <w:rPr>
          <w:rFonts w:cs="Times New Roman"/>
          <w:b/>
          <w:bCs/>
          <w:szCs w:val="24"/>
        </w:rPr>
      </w:pPr>
      <w:r w:rsidRPr="005D5CA7">
        <w:rPr>
          <w:rFonts w:cs="Times New Roman"/>
          <w:b/>
          <w:bCs/>
          <w:szCs w:val="24"/>
        </w:rPr>
        <w:t>Job Sectors</w:t>
      </w:r>
    </w:p>
    <w:p w14:paraId="2DF45BA0" w14:textId="1C0E14FA" w:rsidR="00B51C9E" w:rsidRPr="005D5CA7" w:rsidRDefault="00B51C9E" w:rsidP="00A95FFC">
      <w:pPr>
        <w:spacing w:line="240" w:lineRule="auto"/>
        <w:rPr>
          <w:rFonts w:cs="Times New Roman"/>
          <w:szCs w:val="24"/>
        </w:rPr>
      </w:pPr>
      <w:r w:rsidRPr="005D5CA7">
        <w:rPr>
          <w:rFonts w:cs="Times New Roman"/>
          <w:szCs w:val="24"/>
        </w:rPr>
        <w:t>The table below show</w:t>
      </w:r>
      <w:r w:rsidR="001C021C">
        <w:rPr>
          <w:rFonts w:cs="Times New Roman"/>
          <w:szCs w:val="24"/>
        </w:rPr>
        <w:t>s</w:t>
      </w:r>
      <w:r w:rsidRPr="005D5CA7">
        <w:rPr>
          <w:rFonts w:cs="Times New Roman"/>
          <w:szCs w:val="24"/>
        </w:rPr>
        <w:t xml:space="preserve"> employment projection</w:t>
      </w:r>
      <w:r w:rsidR="001C021C">
        <w:rPr>
          <w:rFonts w:cs="Times New Roman"/>
          <w:szCs w:val="24"/>
        </w:rPr>
        <w:t>s</w:t>
      </w:r>
      <w:r w:rsidRPr="005D5CA7">
        <w:rPr>
          <w:rFonts w:cs="Times New Roman"/>
          <w:szCs w:val="24"/>
        </w:rPr>
        <w:t xml:space="preserve"> through 2026 </w:t>
      </w:r>
      <w:r w:rsidR="001C021C">
        <w:rPr>
          <w:rFonts w:cs="Times New Roman"/>
          <w:szCs w:val="24"/>
        </w:rPr>
        <w:t xml:space="preserve">by </w:t>
      </w:r>
      <w:r w:rsidRPr="005D5CA7">
        <w:rPr>
          <w:rFonts w:cs="Times New Roman"/>
          <w:szCs w:val="24"/>
        </w:rPr>
        <w:t xml:space="preserve">sector and the juxtaposition of Contra Costa and Alameda Counties to </w:t>
      </w:r>
      <w:r w:rsidR="001C021C">
        <w:rPr>
          <w:rFonts w:cs="Times New Roman"/>
          <w:szCs w:val="24"/>
        </w:rPr>
        <w:t xml:space="preserve">the </w:t>
      </w:r>
      <w:r w:rsidRPr="005D5CA7">
        <w:rPr>
          <w:rFonts w:cs="Times New Roman"/>
          <w:szCs w:val="24"/>
        </w:rPr>
        <w:t>San Francisco Metropolitan and surrounding areas.</w:t>
      </w:r>
    </w:p>
    <w:p w14:paraId="126BD063"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3FE93D93" wp14:editId="71EBFE8D">
            <wp:extent cx="4604802" cy="2437092"/>
            <wp:effectExtent l="76200" t="76200" r="139065" b="135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021" t="32898" r="18001" b="7938"/>
                    <a:stretch/>
                  </pic:blipFill>
                  <pic:spPr bwMode="auto">
                    <a:xfrm>
                      <a:off x="0" y="0"/>
                      <a:ext cx="4672100" cy="2472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2B69D0C" w14:textId="74902C1D" w:rsidR="00B81179" w:rsidRPr="005D5CA7" w:rsidRDefault="00B51C9E" w:rsidP="00A95FFC">
      <w:pPr>
        <w:spacing w:line="240" w:lineRule="auto"/>
        <w:rPr>
          <w:rFonts w:cs="Times New Roman"/>
          <w:szCs w:val="24"/>
        </w:rPr>
      </w:pPr>
      <w:r w:rsidRPr="005D5CA7">
        <w:rPr>
          <w:rFonts w:cs="Times New Roman"/>
          <w:szCs w:val="24"/>
        </w:rPr>
        <w:t xml:space="preserve">Contra Costa College is dedicated </w:t>
      </w:r>
      <w:r w:rsidR="001C021C">
        <w:rPr>
          <w:rFonts w:cs="Times New Roman"/>
          <w:szCs w:val="24"/>
        </w:rPr>
        <w:t>to</w:t>
      </w:r>
      <w:r w:rsidRPr="005D5CA7">
        <w:rPr>
          <w:rFonts w:cs="Times New Roman"/>
          <w:szCs w:val="24"/>
        </w:rPr>
        <w:t xml:space="preserve"> making sure the community has the training and education opportunities to take advantage of these jobs and careers.  In </w:t>
      </w:r>
      <w:r w:rsidR="001C021C">
        <w:rPr>
          <w:rFonts w:cs="Times New Roman"/>
          <w:szCs w:val="24"/>
        </w:rPr>
        <w:t xml:space="preserve">a </w:t>
      </w:r>
      <w:r w:rsidRPr="005D5CA7">
        <w:rPr>
          <w:rFonts w:cs="Times New Roman"/>
          <w:szCs w:val="24"/>
        </w:rPr>
        <w:t>review of the occupations with the most opening</w:t>
      </w:r>
      <w:r w:rsidR="001C021C">
        <w:rPr>
          <w:rFonts w:cs="Times New Roman"/>
          <w:szCs w:val="24"/>
        </w:rPr>
        <w:t>s</w:t>
      </w:r>
      <w:r w:rsidRPr="005D5CA7">
        <w:rPr>
          <w:rFonts w:cs="Times New Roman"/>
          <w:szCs w:val="24"/>
        </w:rPr>
        <w:t xml:space="preserve">, </w:t>
      </w:r>
      <w:r w:rsidR="001C021C">
        <w:rPr>
          <w:rFonts w:cs="Times New Roman"/>
          <w:szCs w:val="24"/>
        </w:rPr>
        <w:t xml:space="preserve">the </w:t>
      </w:r>
      <w:r w:rsidRPr="005D5CA7">
        <w:rPr>
          <w:rFonts w:cs="Times New Roman"/>
          <w:szCs w:val="24"/>
        </w:rPr>
        <w:t xml:space="preserve">healthcare, service, and retail industries dominate the employment market in Contra Costa and the surrounding areas.  The fastest growing occupations are in a variety of medical, </w:t>
      </w:r>
      <w:r w:rsidR="001C021C">
        <w:rPr>
          <w:rFonts w:cs="Times New Roman"/>
          <w:szCs w:val="24"/>
        </w:rPr>
        <w:t>i</w:t>
      </w:r>
      <w:r w:rsidRPr="005D5CA7">
        <w:rPr>
          <w:rFonts w:cs="Times New Roman"/>
          <w:szCs w:val="24"/>
        </w:rPr>
        <w:t xml:space="preserve">nformation </w:t>
      </w:r>
      <w:r w:rsidR="001C021C">
        <w:rPr>
          <w:rFonts w:cs="Times New Roman"/>
          <w:szCs w:val="24"/>
        </w:rPr>
        <w:t>t</w:t>
      </w:r>
      <w:r w:rsidRPr="005D5CA7">
        <w:rPr>
          <w:rFonts w:cs="Times New Roman"/>
          <w:szCs w:val="24"/>
        </w:rPr>
        <w:t xml:space="preserve">echnology, and other </w:t>
      </w:r>
      <w:r w:rsidR="001C021C">
        <w:rPr>
          <w:rFonts w:cs="Times New Roman"/>
          <w:szCs w:val="24"/>
        </w:rPr>
        <w:t>c</w:t>
      </w:r>
      <w:r w:rsidRPr="005D5CA7">
        <w:rPr>
          <w:rFonts w:cs="Times New Roman"/>
          <w:szCs w:val="24"/>
        </w:rPr>
        <w:t xml:space="preserve">areer and </w:t>
      </w:r>
      <w:r w:rsidR="001C021C">
        <w:rPr>
          <w:rFonts w:cs="Times New Roman"/>
          <w:szCs w:val="24"/>
        </w:rPr>
        <w:t>t</w:t>
      </w:r>
      <w:r w:rsidRPr="005D5CA7">
        <w:rPr>
          <w:rFonts w:cs="Times New Roman"/>
          <w:szCs w:val="24"/>
        </w:rPr>
        <w:t xml:space="preserve">echnical </w:t>
      </w:r>
      <w:r w:rsidR="001C021C">
        <w:rPr>
          <w:rFonts w:cs="Times New Roman"/>
          <w:szCs w:val="24"/>
        </w:rPr>
        <w:t>e</w:t>
      </w:r>
      <w:r w:rsidRPr="005D5CA7">
        <w:rPr>
          <w:rFonts w:cs="Times New Roman"/>
          <w:szCs w:val="24"/>
        </w:rPr>
        <w:t xml:space="preserve">ducation </w:t>
      </w:r>
      <w:r w:rsidR="001C021C">
        <w:rPr>
          <w:rFonts w:cs="Times New Roman"/>
          <w:szCs w:val="24"/>
        </w:rPr>
        <w:t xml:space="preserve">(CTE) </w:t>
      </w:r>
      <w:r w:rsidRPr="005D5CA7">
        <w:rPr>
          <w:rFonts w:cs="Times New Roman"/>
          <w:szCs w:val="24"/>
        </w:rPr>
        <w:t>fields.  There is a considerable difference in wage</w:t>
      </w:r>
      <w:r w:rsidR="001C021C">
        <w:rPr>
          <w:rFonts w:cs="Times New Roman"/>
          <w:szCs w:val="24"/>
        </w:rPr>
        <w:t>s</w:t>
      </w:r>
      <w:r w:rsidRPr="005D5CA7">
        <w:rPr>
          <w:rFonts w:cs="Times New Roman"/>
          <w:szCs w:val="24"/>
        </w:rPr>
        <w:t xml:space="preserve"> and potential earning</w:t>
      </w:r>
      <w:r w:rsidR="001C021C">
        <w:rPr>
          <w:rFonts w:cs="Times New Roman"/>
          <w:szCs w:val="24"/>
        </w:rPr>
        <w:t>s</w:t>
      </w:r>
      <w:r w:rsidRPr="005D5CA7">
        <w:rPr>
          <w:rFonts w:cs="Times New Roman"/>
          <w:szCs w:val="24"/>
        </w:rPr>
        <w:t xml:space="preserve"> between jobs with the most opening</w:t>
      </w:r>
      <w:r w:rsidR="001C021C">
        <w:rPr>
          <w:rFonts w:cs="Times New Roman"/>
          <w:szCs w:val="24"/>
        </w:rPr>
        <w:t>s</w:t>
      </w:r>
      <w:r w:rsidRPr="005D5CA7">
        <w:rPr>
          <w:rFonts w:cs="Times New Roman"/>
          <w:szCs w:val="24"/>
        </w:rPr>
        <w:t xml:space="preserve"> and </w:t>
      </w:r>
      <w:r w:rsidR="001C021C">
        <w:rPr>
          <w:rFonts w:cs="Times New Roman"/>
          <w:szCs w:val="24"/>
        </w:rPr>
        <w:t xml:space="preserve">the </w:t>
      </w:r>
      <w:r w:rsidRPr="005D5CA7">
        <w:rPr>
          <w:rFonts w:cs="Times New Roman"/>
          <w:szCs w:val="24"/>
        </w:rPr>
        <w:t>fastest growing occupations in the county.</w:t>
      </w:r>
    </w:p>
    <w:p w14:paraId="294957D7" w14:textId="0B95A062" w:rsidR="00B51C9E" w:rsidRPr="005D5CA7" w:rsidRDefault="00B51C9E" w:rsidP="00E1603F">
      <w:pPr>
        <w:spacing w:line="240" w:lineRule="auto"/>
        <w:jc w:val="center"/>
        <w:rPr>
          <w:rFonts w:cs="Times New Roman"/>
          <w:szCs w:val="24"/>
        </w:rPr>
      </w:pPr>
      <w:r w:rsidRPr="005D5CA7">
        <w:rPr>
          <w:rFonts w:cs="Times New Roman"/>
          <w:noProof/>
          <w:szCs w:val="24"/>
        </w:rPr>
        <w:drawing>
          <wp:inline distT="0" distB="0" distL="0" distR="0" wp14:anchorId="05915260" wp14:editId="1F834FB5">
            <wp:extent cx="4562475" cy="3031211"/>
            <wp:effectExtent l="76200" t="76200" r="123825" b="131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994" t="20490" r="20737" b="7568"/>
                    <a:stretch/>
                  </pic:blipFill>
                  <pic:spPr bwMode="auto">
                    <a:xfrm>
                      <a:off x="0" y="0"/>
                      <a:ext cx="4630084" cy="30761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969014F" w14:textId="77777777" w:rsidR="00C43311" w:rsidRPr="005D5CA7" w:rsidRDefault="00C43311" w:rsidP="00A95FFC">
      <w:pPr>
        <w:spacing w:line="240" w:lineRule="auto"/>
        <w:rPr>
          <w:rFonts w:cs="Times New Roman"/>
          <w:b/>
          <w:bCs/>
          <w:szCs w:val="24"/>
        </w:rPr>
      </w:pPr>
      <w:bookmarkStart w:id="10" w:name="INTRstudents"/>
      <w:r w:rsidRPr="005D5CA7">
        <w:rPr>
          <w:rFonts w:cs="Times New Roman"/>
          <w:b/>
          <w:bCs/>
          <w:szCs w:val="24"/>
        </w:rPr>
        <w:t>About Our Students</w:t>
      </w:r>
    </w:p>
    <w:bookmarkEnd w:id="10"/>
    <w:p w14:paraId="5220DE91" w14:textId="4F64A825" w:rsidR="00C43311" w:rsidRPr="005D5CA7" w:rsidRDefault="00D8211D" w:rsidP="00A95FFC">
      <w:pPr>
        <w:spacing w:line="240" w:lineRule="auto"/>
        <w:rPr>
          <w:rFonts w:cs="Times New Roman"/>
          <w:szCs w:val="24"/>
        </w:rPr>
      </w:pPr>
      <w:r>
        <w:rPr>
          <w:rFonts w:cs="Times New Roman"/>
          <w:szCs w:val="24"/>
        </w:rPr>
        <w:t xml:space="preserve">According to data managed by the </w:t>
      </w:r>
      <w:hyperlink r:id="rId37" w:history="1">
        <w:r w:rsidRPr="00472817">
          <w:rPr>
            <w:rStyle w:val="Hyperlink"/>
            <w:rFonts w:cs="Times New Roman"/>
            <w:szCs w:val="24"/>
          </w:rPr>
          <w:t>District Research a</w:t>
        </w:r>
        <w:r w:rsidR="00472817" w:rsidRPr="00472817">
          <w:rPr>
            <w:rStyle w:val="Hyperlink"/>
            <w:rFonts w:cs="Times New Roman"/>
            <w:szCs w:val="24"/>
          </w:rPr>
          <w:t>n</w:t>
        </w:r>
        <w:r w:rsidRPr="00472817">
          <w:rPr>
            <w:rStyle w:val="Hyperlink"/>
            <w:rFonts w:cs="Times New Roman"/>
            <w:szCs w:val="24"/>
          </w:rPr>
          <w:t>d Planning</w:t>
        </w:r>
      </w:hyperlink>
      <w:r w:rsidR="001C021C">
        <w:rPr>
          <w:rStyle w:val="Hyperlink"/>
          <w:rFonts w:cs="Times New Roman"/>
          <w:szCs w:val="24"/>
        </w:rPr>
        <w:t xml:space="preserve"> office</w:t>
      </w:r>
      <w:r>
        <w:rPr>
          <w:rFonts w:cs="Times New Roman"/>
          <w:szCs w:val="24"/>
        </w:rPr>
        <w:t xml:space="preserve">, </w:t>
      </w:r>
      <w:r w:rsidR="00C43311" w:rsidRPr="005D5CA7">
        <w:rPr>
          <w:rFonts w:cs="Times New Roman"/>
          <w:szCs w:val="24"/>
        </w:rPr>
        <w:t>students that attend Contra Costa College come from diverse background</w:t>
      </w:r>
      <w:r w:rsidR="001C021C">
        <w:rPr>
          <w:rFonts w:cs="Times New Roman"/>
          <w:szCs w:val="24"/>
        </w:rPr>
        <w:t>s</w:t>
      </w:r>
      <w:r w:rsidR="00C43311" w:rsidRPr="005D5CA7">
        <w:rPr>
          <w:rFonts w:cs="Times New Roman"/>
          <w:szCs w:val="24"/>
        </w:rPr>
        <w:t xml:space="preserve">, reflecting the changing demographics of the region.   Confirming </w:t>
      </w:r>
      <w:r w:rsidR="001C021C">
        <w:rPr>
          <w:rFonts w:cs="Times New Roman"/>
          <w:szCs w:val="24"/>
        </w:rPr>
        <w:t>CCC’s</w:t>
      </w:r>
      <w:r w:rsidR="00C43311" w:rsidRPr="005D5CA7">
        <w:rPr>
          <w:rFonts w:cs="Times New Roman"/>
          <w:szCs w:val="24"/>
        </w:rPr>
        <w:t xml:space="preserve"> status as a Hispanic Serving Institution, </w:t>
      </w:r>
      <w:r w:rsidR="001C021C">
        <w:rPr>
          <w:rFonts w:cs="Times New Roman"/>
          <w:szCs w:val="24"/>
        </w:rPr>
        <w:t xml:space="preserve">the number of </w:t>
      </w:r>
      <w:r w:rsidR="00C43311" w:rsidRPr="005D5CA7">
        <w:rPr>
          <w:rFonts w:cs="Times New Roman"/>
          <w:szCs w:val="24"/>
        </w:rPr>
        <w:t>students who identif</w:t>
      </w:r>
      <w:r w:rsidR="001C021C">
        <w:rPr>
          <w:rFonts w:cs="Times New Roman"/>
          <w:szCs w:val="24"/>
        </w:rPr>
        <w:t>y</w:t>
      </w:r>
      <w:r w:rsidR="00C43311" w:rsidRPr="005D5CA7">
        <w:rPr>
          <w:rFonts w:cs="Times New Roman"/>
          <w:szCs w:val="24"/>
        </w:rPr>
        <w:t xml:space="preserve"> as Hispanic ha</w:t>
      </w:r>
      <w:r w:rsidR="001C021C">
        <w:rPr>
          <w:rFonts w:cs="Times New Roman"/>
          <w:szCs w:val="24"/>
        </w:rPr>
        <w:t>s</w:t>
      </w:r>
      <w:r w:rsidR="00C43311" w:rsidRPr="005D5CA7">
        <w:rPr>
          <w:rFonts w:cs="Times New Roman"/>
          <w:szCs w:val="24"/>
        </w:rPr>
        <w:t xml:space="preserve"> increased steadily</w:t>
      </w:r>
      <w:r w:rsidR="001C021C">
        <w:rPr>
          <w:rFonts w:cs="Times New Roman"/>
          <w:szCs w:val="24"/>
        </w:rPr>
        <w:t>,</w:t>
      </w:r>
      <w:r w:rsidR="00C43311" w:rsidRPr="005D5CA7">
        <w:rPr>
          <w:rFonts w:cs="Times New Roman"/>
          <w:szCs w:val="24"/>
        </w:rPr>
        <w:t xml:space="preserve"> represent</w:t>
      </w:r>
      <w:r w:rsidR="001C021C">
        <w:rPr>
          <w:rFonts w:cs="Times New Roman"/>
          <w:szCs w:val="24"/>
        </w:rPr>
        <w:t>ing</w:t>
      </w:r>
      <w:r w:rsidR="00C43311" w:rsidRPr="005D5CA7">
        <w:rPr>
          <w:rFonts w:cs="Times New Roman"/>
          <w:szCs w:val="24"/>
        </w:rPr>
        <w:t xml:space="preserve"> the largest ethnic group enrolled at CCC at 39% to 45% from 2014 to 2018.  </w:t>
      </w:r>
      <w:r w:rsidR="001C021C">
        <w:rPr>
          <w:rFonts w:cs="Times New Roman"/>
          <w:szCs w:val="24"/>
        </w:rPr>
        <w:t>The numbers of s</w:t>
      </w:r>
      <w:r w:rsidR="00C43311" w:rsidRPr="005D5CA7">
        <w:rPr>
          <w:rFonts w:cs="Times New Roman"/>
          <w:szCs w:val="24"/>
        </w:rPr>
        <w:t xml:space="preserve">tudents who identify as Asian or White have remained steady, while </w:t>
      </w:r>
      <w:r w:rsidR="001C021C">
        <w:rPr>
          <w:rFonts w:cs="Times New Roman"/>
          <w:szCs w:val="24"/>
        </w:rPr>
        <w:t xml:space="preserve">the number of </w:t>
      </w:r>
      <w:r w:rsidR="00C43311" w:rsidRPr="005D5CA7">
        <w:rPr>
          <w:rFonts w:cs="Times New Roman"/>
          <w:szCs w:val="24"/>
        </w:rPr>
        <w:t>students who identify as African American ha</w:t>
      </w:r>
      <w:r w:rsidR="001C021C">
        <w:rPr>
          <w:rFonts w:cs="Times New Roman"/>
          <w:szCs w:val="24"/>
        </w:rPr>
        <w:t>s</w:t>
      </w:r>
      <w:r w:rsidR="00C43311" w:rsidRPr="005D5CA7">
        <w:rPr>
          <w:rFonts w:cs="Times New Roman"/>
          <w:szCs w:val="24"/>
        </w:rPr>
        <w:t xml:space="preserve"> dipped from 22% in 2014 to 17% in 2018.</w:t>
      </w:r>
    </w:p>
    <w:p w14:paraId="7C6D93D3" w14:textId="32B384CA"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4BBC98E9" wp14:editId="0A347C9F">
            <wp:extent cx="5048250" cy="2734310"/>
            <wp:effectExtent l="19050" t="19050" r="19050"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60308" cy="2740841"/>
                    </a:xfrm>
                    <a:prstGeom prst="rect">
                      <a:avLst/>
                    </a:prstGeom>
                    <a:noFill/>
                    <a:ln w="3175">
                      <a:solidFill>
                        <a:schemeClr val="tx1"/>
                      </a:solidFill>
                    </a:ln>
                  </pic:spPr>
                </pic:pic>
              </a:graphicData>
            </a:graphic>
          </wp:inline>
        </w:drawing>
      </w:r>
    </w:p>
    <w:p w14:paraId="5FAE2590" w14:textId="59F52549" w:rsidR="00C43311" w:rsidRPr="005D5CA7" w:rsidRDefault="00B81179" w:rsidP="00A95FFC">
      <w:pPr>
        <w:spacing w:line="240" w:lineRule="auto"/>
        <w:rPr>
          <w:rFonts w:cs="Times New Roman"/>
          <w:szCs w:val="24"/>
        </w:rPr>
      </w:pPr>
      <w:r w:rsidRPr="005D5CA7">
        <w:rPr>
          <w:rFonts w:cs="Times New Roman"/>
          <w:szCs w:val="24"/>
        </w:rPr>
        <w:t>M</w:t>
      </w:r>
      <w:r w:rsidR="00C43311" w:rsidRPr="005D5CA7">
        <w:rPr>
          <w:rFonts w:cs="Times New Roman"/>
          <w:szCs w:val="24"/>
        </w:rPr>
        <w:t xml:space="preserve">ost students who attend Contra Costa College are 24 years old </w:t>
      </w:r>
      <w:r w:rsidR="001C021C">
        <w:rPr>
          <w:rFonts w:cs="Times New Roman"/>
          <w:szCs w:val="24"/>
        </w:rPr>
        <w:t>or</w:t>
      </w:r>
      <w:r w:rsidR="00C43311" w:rsidRPr="005D5CA7">
        <w:rPr>
          <w:rFonts w:cs="Times New Roman"/>
          <w:szCs w:val="24"/>
        </w:rPr>
        <w:t xml:space="preserve"> younger.  They comprise</w:t>
      </w:r>
      <w:r w:rsidRPr="005D5CA7">
        <w:rPr>
          <w:rFonts w:cs="Times New Roman"/>
          <w:szCs w:val="24"/>
        </w:rPr>
        <w:t>d</w:t>
      </w:r>
      <w:r w:rsidR="00C43311" w:rsidRPr="005D5CA7">
        <w:rPr>
          <w:rFonts w:cs="Times New Roman"/>
          <w:szCs w:val="24"/>
        </w:rPr>
        <w:t xml:space="preserve"> 62% of the student body in 2018.   This enrollment trend has been consistent since 2014.  However, a solid 33% of learners are between the ages of 25 to 49.  These non-traditional learners have consistently been a part of the student body </w:t>
      </w:r>
      <w:r w:rsidR="001C021C">
        <w:rPr>
          <w:rFonts w:cs="Times New Roman"/>
          <w:szCs w:val="24"/>
        </w:rPr>
        <w:t>over</w:t>
      </w:r>
      <w:r w:rsidR="00C43311" w:rsidRPr="005D5CA7">
        <w:rPr>
          <w:rFonts w:cs="Times New Roman"/>
          <w:szCs w:val="24"/>
        </w:rPr>
        <w:t xml:space="preserve"> the last 5 years</w:t>
      </w:r>
      <w:r w:rsidR="001C021C">
        <w:rPr>
          <w:rFonts w:cs="Times New Roman"/>
          <w:szCs w:val="24"/>
        </w:rPr>
        <w:t>,</w:t>
      </w:r>
      <w:r w:rsidR="00C43311" w:rsidRPr="005D5CA7">
        <w:rPr>
          <w:rFonts w:cs="Times New Roman"/>
          <w:szCs w:val="24"/>
        </w:rPr>
        <w:t xml:space="preserve"> and</w:t>
      </w:r>
      <w:r w:rsidR="001C021C">
        <w:rPr>
          <w:rFonts w:cs="Times New Roman"/>
          <w:szCs w:val="24"/>
        </w:rPr>
        <w:t>,</w:t>
      </w:r>
      <w:r w:rsidR="00C43311" w:rsidRPr="005D5CA7">
        <w:rPr>
          <w:rFonts w:cs="Times New Roman"/>
          <w:szCs w:val="24"/>
        </w:rPr>
        <w:t xml:space="preserve"> with more opportunities for other ways of learning and training</w:t>
      </w:r>
      <w:r w:rsidR="001C021C">
        <w:rPr>
          <w:rFonts w:cs="Times New Roman"/>
          <w:szCs w:val="24"/>
        </w:rPr>
        <w:t>,</w:t>
      </w:r>
      <w:r w:rsidR="00C43311" w:rsidRPr="005D5CA7">
        <w:rPr>
          <w:rFonts w:cs="Times New Roman"/>
          <w:szCs w:val="24"/>
        </w:rPr>
        <w:t xml:space="preserve"> including non-credit offerings, enrollment trends may </w:t>
      </w:r>
      <w:r w:rsidR="001C021C">
        <w:rPr>
          <w:rFonts w:cs="Times New Roman"/>
          <w:szCs w:val="24"/>
        </w:rPr>
        <w:t>reflect</w:t>
      </w:r>
      <w:r w:rsidR="00C43311" w:rsidRPr="005D5CA7">
        <w:rPr>
          <w:rFonts w:cs="Times New Roman"/>
          <w:szCs w:val="24"/>
        </w:rPr>
        <w:t xml:space="preserve"> an increase in this group and </w:t>
      </w:r>
      <w:r w:rsidR="001C021C">
        <w:rPr>
          <w:rFonts w:cs="Times New Roman"/>
          <w:szCs w:val="24"/>
        </w:rPr>
        <w:t xml:space="preserve">in </w:t>
      </w:r>
      <w:r w:rsidR="00C43311" w:rsidRPr="005D5CA7">
        <w:rPr>
          <w:rFonts w:cs="Times New Roman"/>
          <w:szCs w:val="24"/>
        </w:rPr>
        <w:t xml:space="preserve">students who are over 50 years of age. </w:t>
      </w:r>
    </w:p>
    <w:p w14:paraId="5E8491E2" w14:textId="141F509F" w:rsidR="00C43311" w:rsidRPr="005D5CA7" w:rsidRDefault="00C43311" w:rsidP="00A95FFC">
      <w:pPr>
        <w:spacing w:line="240" w:lineRule="auto"/>
        <w:rPr>
          <w:rFonts w:cs="Times New Roman"/>
          <w:szCs w:val="24"/>
        </w:rPr>
      </w:pPr>
      <w:r w:rsidRPr="005D5CA7">
        <w:rPr>
          <w:rFonts w:cs="Times New Roman"/>
          <w:szCs w:val="24"/>
        </w:rPr>
        <w:t>These trends are important to track as the population of 18-64-year-old</w:t>
      </w:r>
      <w:r w:rsidR="001C021C">
        <w:rPr>
          <w:rFonts w:cs="Times New Roman"/>
          <w:szCs w:val="24"/>
        </w:rPr>
        <w:t>s</w:t>
      </w:r>
      <w:r w:rsidRPr="005D5CA7">
        <w:rPr>
          <w:rFonts w:cs="Times New Roman"/>
          <w:szCs w:val="24"/>
        </w:rPr>
        <w:t xml:space="preserve"> in Contra Costa County continues to increase</w:t>
      </w:r>
      <w:r w:rsidR="001C021C">
        <w:rPr>
          <w:rFonts w:cs="Times New Roman"/>
          <w:szCs w:val="24"/>
        </w:rPr>
        <w:t>,</w:t>
      </w:r>
      <w:r w:rsidRPr="005D5CA7">
        <w:rPr>
          <w:rFonts w:cs="Times New Roman"/>
          <w:szCs w:val="24"/>
        </w:rPr>
        <w:t xml:space="preserve"> while the number of high school graduates </w:t>
      </w:r>
      <w:r w:rsidR="001C021C">
        <w:rPr>
          <w:rFonts w:cs="Times New Roman"/>
          <w:szCs w:val="24"/>
        </w:rPr>
        <w:t xml:space="preserve">seems to have </w:t>
      </w:r>
      <w:r w:rsidRPr="005D5CA7">
        <w:rPr>
          <w:rFonts w:cs="Times New Roman"/>
          <w:szCs w:val="24"/>
        </w:rPr>
        <w:t>plateau</w:t>
      </w:r>
      <w:r w:rsidR="001C021C">
        <w:rPr>
          <w:rFonts w:cs="Times New Roman"/>
          <w:szCs w:val="24"/>
        </w:rPr>
        <w:t>d,</w:t>
      </w:r>
      <w:r w:rsidRPr="005D5CA7">
        <w:rPr>
          <w:rFonts w:cs="Times New Roman"/>
          <w:szCs w:val="24"/>
        </w:rPr>
        <w:t xml:space="preserve"> and </w:t>
      </w:r>
      <w:r w:rsidR="001C021C">
        <w:rPr>
          <w:rFonts w:cs="Times New Roman"/>
          <w:szCs w:val="24"/>
        </w:rPr>
        <w:t xml:space="preserve">the </w:t>
      </w:r>
      <w:r w:rsidRPr="005D5CA7">
        <w:rPr>
          <w:rFonts w:cs="Times New Roman"/>
          <w:szCs w:val="24"/>
        </w:rPr>
        <w:t xml:space="preserve">number of residents </w:t>
      </w:r>
      <w:r w:rsidR="001C021C">
        <w:rPr>
          <w:rFonts w:cs="Times New Roman"/>
          <w:szCs w:val="24"/>
        </w:rPr>
        <w:t xml:space="preserve">aged </w:t>
      </w:r>
      <w:r w:rsidRPr="005D5CA7">
        <w:rPr>
          <w:rFonts w:cs="Times New Roman"/>
          <w:szCs w:val="24"/>
        </w:rPr>
        <w:t xml:space="preserve">19 years old </w:t>
      </w:r>
      <w:r w:rsidR="001C021C">
        <w:rPr>
          <w:rFonts w:cs="Times New Roman"/>
          <w:szCs w:val="24"/>
        </w:rPr>
        <w:t>or</w:t>
      </w:r>
      <w:r w:rsidRPr="005D5CA7">
        <w:rPr>
          <w:rFonts w:cs="Times New Roman"/>
          <w:szCs w:val="24"/>
        </w:rPr>
        <w:t xml:space="preserve"> younger </w:t>
      </w:r>
      <w:r w:rsidR="001C021C">
        <w:rPr>
          <w:rFonts w:cs="Times New Roman"/>
          <w:szCs w:val="24"/>
        </w:rPr>
        <w:t xml:space="preserve">has </w:t>
      </w:r>
      <w:r w:rsidRPr="005D5CA7">
        <w:rPr>
          <w:rFonts w:cs="Times New Roman"/>
          <w:szCs w:val="24"/>
        </w:rPr>
        <w:t>decrease</w:t>
      </w:r>
      <w:r w:rsidR="001C021C">
        <w:rPr>
          <w:rFonts w:cs="Times New Roman"/>
          <w:szCs w:val="24"/>
        </w:rPr>
        <w:t>d</w:t>
      </w:r>
      <w:r w:rsidRPr="005D5CA7">
        <w:rPr>
          <w:rFonts w:cs="Times New Roman"/>
          <w:szCs w:val="24"/>
        </w:rPr>
        <w:t xml:space="preserve"> in </w:t>
      </w:r>
      <w:r w:rsidR="001C021C">
        <w:rPr>
          <w:rFonts w:cs="Times New Roman"/>
          <w:szCs w:val="24"/>
        </w:rPr>
        <w:t xml:space="preserve">the </w:t>
      </w:r>
      <w:r w:rsidRPr="005D5CA7">
        <w:rPr>
          <w:rFonts w:cs="Times New Roman"/>
          <w:szCs w:val="24"/>
        </w:rPr>
        <w:t>West County Service Area</w:t>
      </w:r>
      <w:r w:rsidR="001C021C">
        <w:rPr>
          <w:rFonts w:cs="Times New Roman"/>
          <w:szCs w:val="24"/>
        </w:rPr>
        <w:t>, from whence</w:t>
      </w:r>
      <w:r w:rsidRPr="005D5CA7">
        <w:rPr>
          <w:rFonts w:cs="Times New Roman"/>
          <w:szCs w:val="24"/>
        </w:rPr>
        <w:t xml:space="preserve"> most of Contra Costa College students come.</w:t>
      </w:r>
    </w:p>
    <w:p w14:paraId="2F7BD775"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2E0810C8" wp14:editId="06788A99">
            <wp:extent cx="5798185" cy="17404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9830" cy="1773946"/>
                    </a:xfrm>
                    <a:prstGeom prst="rect">
                      <a:avLst/>
                    </a:prstGeom>
                    <a:noFill/>
                    <a:ln>
                      <a:noFill/>
                    </a:ln>
                  </pic:spPr>
                </pic:pic>
              </a:graphicData>
            </a:graphic>
          </wp:inline>
        </w:drawing>
      </w:r>
    </w:p>
    <w:p w14:paraId="3D055F26" w14:textId="042B39D0" w:rsidR="00C43311" w:rsidRPr="005D5CA7" w:rsidRDefault="00C43311" w:rsidP="00A95FFC">
      <w:pPr>
        <w:spacing w:line="240" w:lineRule="auto"/>
        <w:rPr>
          <w:rFonts w:cs="Times New Roman"/>
          <w:szCs w:val="24"/>
        </w:rPr>
      </w:pPr>
      <w:r w:rsidRPr="005D5CA7">
        <w:rPr>
          <w:rFonts w:cs="Times New Roman"/>
          <w:szCs w:val="24"/>
        </w:rPr>
        <w:t xml:space="preserve">Since 2014, approximately 60% of Contra Costa students </w:t>
      </w:r>
      <w:r w:rsidR="001C021C">
        <w:rPr>
          <w:rFonts w:cs="Times New Roman"/>
          <w:szCs w:val="24"/>
        </w:rPr>
        <w:t xml:space="preserve">have </w:t>
      </w:r>
      <w:r w:rsidRPr="005D5CA7">
        <w:rPr>
          <w:rFonts w:cs="Times New Roman"/>
          <w:szCs w:val="24"/>
        </w:rPr>
        <w:t>identif</w:t>
      </w:r>
      <w:r w:rsidR="001C021C">
        <w:rPr>
          <w:rFonts w:cs="Times New Roman"/>
          <w:szCs w:val="24"/>
        </w:rPr>
        <w:t>ied</w:t>
      </w:r>
      <w:r w:rsidRPr="005D5CA7">
        <w:rPr>
          <w:rFonts w:cs="Times New Roman"/>
          <w:szCs w:val="24"/>
        </w:rPr>
        <w:t xml:space="preserve"> as female, 39% </w:t>
      </w:r>
      <w:r w:rsidR="001C021C">
        <w:rPr>
          <w:rFonts w:cs="Times New Roman"/>
          <w:szCs w:val="24"/>
        </w:rPr>
        <w:t xml:space="preserve">have </w:t>
      </w:r>
      <w:r w:rsidRPr="005D5CA7">
        <w:rPr>
          <w:rFonts w:cs="Times New Roman"/>
          <w:szCs w:val="24"/>
        </w:rPr>
        <w:t>identif</w:t>
      </w:r>
      <w:r w:rsidR="001C021C">
        <w:rPr>
          <w:rFonts w:cs="Times New Roman"/>
          <w:szCs w:val="24"/>
        </w:rPr>
        <w:t>ied</w:t>
      </w:r>
      <w:r w:rsidRPr="005D5CA7">
        <w:rPr>
          <w:rFonts w:cs="Times New Roman"/>
          <w:szCs w:val="24"/>
        </w:rPr>
        <w:t xml:space="preserve"> as male</w:t>
      </w:r>
      <w:r w:rsidR="001C021C">
        <w:rPr>
          <w:rFonts w:cs="Times New Roman"/>
          <w:szCs w:val="24"/>
        </w:rPr>
        <w:t>,</w:t>
      </w:r>
      <w:r w:rsidRPr="005D5CA7">
        <w:rPr>
          <w:rFonts w:cs="Times New Roman"/>
          <w:szCs w:val="24"/>
        </w:rPr>
        <w:t xml:space="preserve"> and 1% have declined to identify their gender.  </w:t>
      </w:r>
      <w:r w:rsidR="001C021C">
        <w:rPr>
          <w:rFonts w:cs="Times New Roman"/>
          <w:szCs w:val="24"/>
        </w:rPr>
        <w:t xml:space="preserve">The head count of male students has </w:t>
      </w:r>
      <w:r w:rsidRPr="005D5CA7">
        <w:rPr>
          <w:rFonts w:cs="Times New Roman"/>
          <w:szCs w:val="24"/>
        </w:rPr>
        <w:t>largely stayed around the same</w:t>
      </w:r>
      <w:r w:rsidR="001C021C">
        <w:rPr>
          <w:rFonts w:cs="Times New Roman"/>
          <w:szCs w:val="24"/>
        </w:rPr>
        <w:t>,</w:t>
      </w:r>
      <w:r w:rsidRPr="005D5CA7">
        <w:rPr>
          <w:rFonts w:cs="Times New Roman"/>
          <w:szCs w:val="24"/>
        </w:rPr>
        <w:t xml:space="preserve"> while </w:t>
      </w:r>
      <w:r w:rsidR="001C021C">
        <w:rPr>
          <w:rFonts w:cs="Times New Roman"/>
          <w:szCs w:val="24"/>
        </w:rPr>
        <w:t xml:space="preserve">the number of </w:t>
      </w:r>
      <w:r w:rsidRPr="005D5CA7">
        <w:rPr>
          <w:rFonts w:cs="Times New Roman"/>
          <w:szCs w:val="24"/>
        </w:rPr>
        <w:t>female students ha</w:t>
      </w:r>
      <w:r w:rsidR="001C021C">
        <w:rPr>
          <w:rFonts w:cs="Times New Roman"/>
          <w:szCs w:val="24"/>
        </w:rPr>
        <w:t>s</w:t>
      </w:r>
      <w:r w:rsidRPr="005D5CA7">
        <w:rPr>
          <w:rFonts w:cs="Times New Roman"/>
          <w:szCs w:val="24"/>
        </w:rPr>
        <w:t xml:space="preserve"> increased by over 400. </w:t>
      </w:r>
    </w:p>
    <w:p w14:paraId="707D3D07" w14:textId="10CBF280" w:rsidR="00C43311" w:rsidRPr="005D5CA7" w:rsidRDefault="00684BE3" w:rsidP="00A95FFC">
      <w:pPr>
        <w:spacing w:line="240" w:lineRule="auto"/>
        <w:rPr>
          <w:rFonts w:cs="Times New Roman"/>
          <w:szCs w:val="24"/>
        </w:rPr>
      </w:pPr>
      <w:r w:rsidRPr="005D5CA7">
        <w:rPr>
          <w:rFonts w:cs="Times New Roman"/>
          <w:noProof/>
          <w:szCs w:val="24"/>
        </w:rPr>
        <w:drawing>
          <wp:inline distT="0" distB="0" distL="0" distR="0" wp14:anchorId="7B22D4AA" wp14:editId="383AC6EE">
            <wp:extent cx="5943600" cy="1363345"/>
            <wp:effectExtent l="19050" t="19050" r="1905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363345"/>
                    </a:xfrm>
                    <a:prstGeom prst="rect">
                      <a:avLst/>
                    </a:prstGeom>
                    <a:noFill/>
                    <a:ln w="6350">
                      <a:solidFill>
                        <a:schemeClr val="tx1"/>
                      </a:solidFill>
                    </a:ln>
                  </pic:spPr>
                </pic:pic>
              </a:graphicData>
            </a:graphic>
          </wp:inline>
        </w:drawing>
      </w:r>
    </w:p>
    <w:p w14:paraId="0FD25202" w14:textId="77777777" w:rsidR="00112239" w:rsidRPr="005D5CA7" w:rsidRDefault="00C43311" w:rsidP="00A95FFC">
      <w:pPr>
        <w:spacing w:after="0" w:line="240" w:lineRule="auto"/>
        <w:rPr>
          <w:rFonts w:cs="Times New Roman"/>
          <w:b/>
          <w:bCs/>
          <w:szCs w:val="24"/>
        </w:rPr>
      </w:pPr>
      <w:r w:rsidRPr="005D5CA7">
        <w:rPr>
          <w:rFonts w:cs="Times New Roman"/>
          <w:b/>
          <w:bCs/>
          <w:szCs w:val="24"/>
        </w:rPr>
        <w:t>Contra Costa College Promise (CCCP)</w:t>
      </w:r>
    </w:p>
    <w:p w14:paraId="0287B17D" w14:textId="0955886E" w:rsidR="00C43311" w:rsidRPr="005D5CA7" w:rsidRDefault="00C43311" w:rsidP="00A95FFC">
      <w:pPr>
        <w:spacing w:after="0" w:line="240" w:lineRule="auto"/>
        <w:rPr>
          <w:rFonts w:cs="Times New Roman"/>
          <w:b/>
          <w:bCs/>
          <w:szCs w:val="24"/>
        </w:rPr>
      </w:pPr>
      <w:r w:rsidRPr="005D5CA7">
        <w:rPr>
          <w:rFonts w:cs="Times New Roman"/>
          <w:szCs w:val="24"/>
        </w:rPr>
        <w:t xml:space="preserve">Partnering with the community, local businesses, transfer partners, and school districts, Contra Costa College launched its </w:t>
      </w:r>
      <w:hyperlink r:id="rId41" w:history="1">
        <w:r w:rsidRPr="005D5CA7">
          <w:rPr>
            <w:rStyle w:val="Hyperlink"/>
            <w:rFonts w:cs="Times New Roman"/>
            <w:szCs w:val="24"/>
          </w:rPr>
          <w:t>Contra Costa College Promise</w:t>
        </w:r>
      </w:hyperlink>
      <w:r w:rsidRPr="005D5CA7">
        <w:rPr>
          <w:rFonts w:cs="Times New Roman"/>
          <w:szCs w:val="24"/>
        </w:rPr>
        <w:t xml:space="preserve"> in Fall 2018.  To address the low capture rate of high school graduates in the community, close the gap in high school completion, and build a strong college</w:t>
      </w:r>
      <w:r w:rsidR="0021657D">
        <w:rPr>
          <w:rFonts w:cs="Times New Roman"/>
          <w:szCs w:val="24"/>
        </w:rPr>
        <w:t>-</w:t>
      </w:r>
      <w:r w:rsidRPr="005D5CA7">
        <w:rPr>
          <w:rFonts w:cs="Times New Roman"/>
          <w:szCs w:val="24"/>
        </w:rPr>
        <w:t>going culture, Contra Costa leveraged:</w:t>
      </w:r>
    </w:p>
    <w:p w14:paraId="3B6A86DF" w14:textId="77777777" w:rsidR="00112239" w:rsidRPr="005D5CA7" w:rsidRDefault="00C43311" w:rsidP="00DF4F8F">
      <w:pPr>
        <w:numPr>
          <w:ilvl w:val="0"/>
          <w:numId w:val="18"/>
        </w:numPr>
        <w:spacing w:after="0" w:line="240" w:lineRule="auto"/>
        <w:rPr>
          <w:rFonts w:cs="Times New Roman"/>
          <w:szCs w:val="24"/>
        </w:rPr>
      </w:pPr>
      <w:r w:rsidRPr="005D5CA7">
        <w:rPr>
          <w:rFonts w:cs="Times New Roman"/>
          <w:szCs w:val="24"/>
        </w:rPr>
        <w:t xml:space="preserve">An existing collaboration between a strong community-based promise initiative, innovative K12 partners, and Contra Costa College, a leader in innovative K14 pathway development and K12 integration strategies, </w:t>
      </w:r>
    </w:p>
    <w:p w14:paraId="583ECF7C" w14:textId="315F895A" w:rsidR="00C43311" w:rsidRPr="005D5CA7" w:rsidRDefault="00C43311" w:rsidP="00DF4F8F">
      <w:pPr>
        <w:numPr>
          <w:ilvl w:val="0"/>
          <w:numId w:val="18"/>
        </w:numPr>
        <w:spacing w:after="0" w:line="240" w:lineRule="auto"/>
        <w:rPr>
          <w:rFonts w:cs="Times New Roman"/>
          <w:szCs w:val="24"/>
        </w:rPr>
      </w:pPr>
      <w:r w:rsidRPr="005D5CA7">
        <w:rPr>
          <w:rFonts w:cs="Times New Roman"/>
          <w:szCs w:val="24"/>
        </w:rPr>
        <w:t xml:space="preserve">Strong local business support including a </w:t>
      </w:r>
      <w:r w:rsidR="00B81179" w:rsidRPr="005D5CA7">
        <w:rPr>
          <w:rFonts w:cs="Times New Roman"/>
          <w:szCs w:val="24"/>
        </w:rPr>
        <w:t>$</w:t>
      </w:r>
      <w:r w:rsidRPr="005D5CA7">
        <w:rPr>
          <w:rFonts w:cs="Times New Roman"/>
          <w:szCs w:val="24"/>
        </w:rPr>
        <w:t xml:space="preserve">35 million investment by Chevron into the City of Richmond and WCCUSD. </w:t>
      </w:r>
    </w:p>
    <w:p w14:paraId="7CAAA8DA" w14:textId="526DA2AD" w:rsidR="00C43311" w:rsidRPr="005D5CA7" w:rsidRDefault="00C43311" w:rsidP="00DF4F8F">
      <w:pPr>
        <w:numPr>
          <w:ilvl w:val="0"/>
          <w:numId w:val="18"/>
        </w:numPr>
        <w:spacing w:after="0" w:line="240" w:lineRule="auto"/>
        <w:rPr>
          <w:rFonts w:cs="Times New Roman"/>
          <w:szCs w:val="24"/>
        </w:rPr>
      </w:pPr>
      <w:r w:rsidRPr="005D5CA7">
        <w:rPr>
          <w:rFonts w:cs="Times New Roman"/>
          <w:szCs w:val="24"/>
        </w:rPr>
        <w:t>A comprehensive plan for strengthening school</w:t>
      </w:r>
      <w:r w:rsidR="00B81179" w:rsidRPr="005D5CA7">
        <w:rPr>
          <w:rFonts w:cs="Times New Roman"/>
          <w:szCs w:val="24"/>
        </w:rPr>
        <w:t xml:space="preserve"> </w:t>
      </w:r>
      <w:r w:rsidRPr="005D5CA7">
        <w:rPr>
          <w:rFonts w:cs="Times New Roman"/>
          <w:szCs w:val="24"/>
        </w:rPr>
        <w:t xml:space="preserve">community-college connectivity in three strategic areas: 1) Early Commitment to College; 2) Comprehensive College and Career Readiness; and 3) Implementing a vibrant first year experience for students at Contra Costa College </w:t>
      </w:r>
    </w:p>
    <w:p w14:paraId="3A1CA71C" w14:textId="39250DAC" w:rsidR="00C43311" w:rsidRPr="005D5CA7" w:rsidRDefault="0021657D" w:rsidP="00DF4F8F">
      <w:pPr>
        <w:numPr>
          <w:ilvl w:val="0"/>
          <w:numId w:val="18"/>
        </w:numPr>
        <w:spacing w:after="0" w:line="240" w:lineRule="auto"/>
        <w:rPr>
          <w:rFonts w:cs="Times New Roman"/>
          <w:szCs w:val="24"/>
        </w:rPr>
      </w:pPr>
      <w:r>
        <w:rPr>
          <w:rFonts w:cs="Times New Roman"/>
          <w:szCs w:val="24"/>
        </w:rPr>
        <w:t>N</w:t>
      </w:r>
      <w:r w:rsidR="00C43311" w:rsidRPr="005D5CA7">
        <w:rPr>
          <w:rFonts w:cs="Times New Roman"/>
          <w:szCs w:val="24"/>
        </w:rPr>
        <w:t>ew and existing funding and initiatives within the California Community College System including Strong Workforce, SSSP, Equity, and special programs at the college (categorical</w:t>
      </w:r>
      <w:r w:rsidR="0001478C" w:rsidRPr="005D5CA7">
        <w:rPr>
          <w:rFonts w:cs="Times New Roman"/>
          <w:szCs w:val="24"/>
        </w:rPr>
        <w:t xml:space="preserve"> programs and</w:t>
      </w:r>
      <w:r w:rsidR="00C43311" w:rsidRPr="005D5CA7">
        <w:rPr>
          <w:rFonts w:cs="Times New Roman"/>
          <w:szCs w:val="24"/>
        </w:rPr>
        <w:t xml:space="preserve"> learning communities)</w:t>
      </w:r>
      <w:r w:rsidR="00F4639C">
        <w:rPr>
          <w:rFonts w:cs="Times New Roman"/>
          <w:szCs w:val="24"/>
        </w:rPr>
        <w:t xml:space="preserve"> and successful activities like </w:t>
      </w:r>
      <w:hyperlink r:id="rId42" w:history="1">
        <w:r w:rsidR="00F4639C" w:rsidRPr="00F4639C">
          <w:rPr>
            <w:rStyle w:val="Hyperlink"/>
            <w:rFonts w:cs="Times New Roman"/>
            <w:szCs w:val="24"/>
          </w:rPr>
          <w:t>Math Jam</w:t>
        </w:r>
      </w:hyperlink>
      <w:r w:rsidR="00C43311" w:rsidRPr="005D5CA7">
        <w:rPr>
          <w:rFonts w:cs="Times New Roman"/>
          <w:szCs w:val="24"/>
        </w:rPr>
        <w:t xml:space="preserve">. </w:t>
      </w:r>
    </w:p>
    <w:p w14:paraId="058BD5E8" w14:textId="77777777" w:rsidR="00112239" w:rsidRPr="005D5CA7" w:rsidRDefault="00C43311" w:rsidP="00DF4F8F">
      <w:pPr>
        <w:numPr>
          <w:ilvl w:val="0"/>
          <w:numId w:val="18"/>
        </w:numPr>
        <w:spacing w:after="0" w:line="240" w:lineRule="auto"/>
        <w:rPr>
          <w:rFonts w:cs="Times New Roman"/>
          <w:szCs w:val="24"/>
        </w:rPr>
      </w:pPr>
      <w:r w:rsidRPr="005D5CA7">
        <w:rPr>
          <w:rFonts w:cs="Times New Roman"/>
          <w:szCs w:val="24"/>
        </w:rPr>
        <w:t xml:space="preserve">Implementation, at scale, of innovative linkages to K12 to increase student transition to, and success in, post-secondary education including expanded priority registration, multiple measures assessment and placement, early college and career exploration in 9th grade (Get Focused Stay Focused), expanded dual enrollment and early credit options for high school students, intrusive counseling and early matriculation services for high school students, and early assessment (11th grade) to identify skills gaps and bring students up to college level math, English, and science by graduation from high school. </w:t>
      </w:r>
    </w:p>
    <w:p w14:paraId="73D09DCB" w14:textId="77777777" w:rsidR="00112239" w:rsidRPr="005D5CA7" w:rsidRDefault="00112239" w:rsidP="00A95FFC">
      <w:pPr>
        <w:spacing w:after="0" w:line="240" w:lineRule="auto"/>
        <w:rPr>
          <w:rFonts w:cs="Times New Roman"/>
          <w:szCs w:val="24"/>
        </w:rPr>
      </w:pPr>
    </w:p>
    <w:p w14:paraId="5B597561" w14:textId="41EE6F3A" w:rsidR="00C43311" w:rsidRDefault="00C43311" w:rsidP="00A95FFC">
      <w:pPr>
        <w:spacing w:after="0" w:line="240" w:lineRule="auto"/>
        <w:rPr>
          <w:rFonts w:cs="Times New Roman"/>
          <w:szCs w:val="24"/>
        </w:rPr>
      </w:pPr>
      <w:r w:rsidRPr="005D5CA7">
        <w:rPr>
          <w:rFonts w:cs="Times New Roman"/>
          <w:szCs w:val="24"/>
        </w:rPr>
        <w:t>The CCCP strategy to ensure success builds upon current programs and infrastructure and scaling practices that are showing impact, including additional funding to students.  This includes:</w:t>
      </w:r>
    </w:p>
    <w:p w14:paraId="732DEAF2" w14:textId="77777777" w:rsidR="00684BE3" w:rsidRPr="005D5CA7" w:rsidRDefault="00684BE3" w:rsidP="00A95FFC">
      <w:pPr>
        <w:spacing w:after="0" w:line="240" w:lineRule="auto"/>
        <w:rPr>
          <w:rFonts w:cs="Times New Roman"/>
          <w:szCs w:val="24"/>
        </w:rPr>
      </w:pPr>
    </w:p>
    <w:tbl>
      <w:tblPr>
        <w:tblStyle w:val="TableGrid"/>
        <w:tblW w:w="0" w:type="auto"/>
        <w:tblLook w:val="04A0" w:firstRow="1" w:lastRow="0" w:firstColumn="1" w:lastColumn="0" w:noHBand="0" w:noVBand="1"/>
      </w:tblPr>
      <w:tblGrid>
        <w:gridCol w:w="3116"/>
        <w:gridCol w:w="3117"/>
        <w:gridCol w:w="3117"/>
      </w:tblGrid>
      <w:tr w:rsidR="00C43311" w:rsidRPr="005D5CA7" w14:paraId="74F30646" w14:textId="77777777" w:rsidTr="00B81179">
        <w:tc>
          <w:tcPr>
            <w:tcW w:w="3116" w:type="dxa"/>
          </w:tcPr>
          <w:p w14:paraId="11F8E667" w14:textId="77777777" w:rsidR="00C43311" w:rsidRPr="005D5CA7" w:rsidRDefault="00C43311" w:rsidP="00A95FFC">
            <w:pPr>
              <w:rPr>
                <w:rFonts w:cs="Times New Roman"/>
                <w:szCs w:val="24"/>
              </w:rPr>
            </w:pPr>
            <w:r w:rsidRPr="005D5CA7">
              <w:rPr>
                <w:rFonts w:cs="Times New Roman"/>
                <w:szCs w:val="24"/>
              </w:rPr>
              <w:t>Early Commitment to College</w:t>
            </w:r>
          </w:p>
        </w:tc>
        <w:tc>
          <w:tcPr>
            <w:tcW w:w="3117" w:type="dxa"/>
          </w:tcPr>
          <w:p w14:paraId="14ABC0EE" w14:textId="77777777" w:rsidR="00C43311" w:rsidRPr="005D5CA7" w:rsidRDefault="00C43311" w:rsidP="00A95FFC">
            <w:pPr>
              <w:rPr>
                <w:rFonts w:cs="Times New Roman"/>
                <w:szCs w:val="24"/>
              </w:rPr>
            </w:pPr>
            <w:r w:rsidRPr="005D5CA7">
              <w:rPr>
                <w:rFonts w:cs="Times New Roman"/>
                <w:szCs w:val="24"/>
              </w:rPr>
              <w:t>College &amp; Career Readiness</w:t>
            </w:r>
          </w:p>
        </w:tc>
        <w:tc>
          <w:tcPr>
            <w:tcW w:w="3117" w:type="dxa"/>
          </w:tcPr>
          <w:p w14:paraId="1C153731" w14:textId="77777777" w:rsidR="00C43311" w:rsidRPr="005D5CA7" w:rsidRDefault="00C43311" w:rsidP="00A95FFC">
            <w:pPr>
              <w:rPr>
                <w:rFonts w:cs="Times New Roman"/>
                <w:szCs w:val="24"/>
              </w:rPr>
            </w:pPr>
            <w:r w:rsidRPr="005D5CA7">
              <w:rPr>
                <w:rFonts w:cs="Times New Roman"/>
                <w:szCs w:val="24"/>
              </w:rPr>
              <w:t>College First Year Experience</w:t>
            </w:r>
          </w:p>
        </w:tc>
      </w:tr>
      <w:tr w:rsidR="00C43311" w:rsidRPr="005D5CA7" w14:paraId="5540FD26" w14:textId="77777777" w:rsidTr="00B81179">
        <w:tc>
          <w:tcPr>
            <w:tcW w:w="3116" w:type="dxa"/>
          </w:tcPr>
          <w:p w14:paraId="2A44A377"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$1,500 college scholarship </w:t>
            </w:r>
          </w:p>
          <w:p w14:paraId="263FE5C6"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Expanded College Outreach </w:t>
            </w:r>
          </w:p>
          <w:p w14:paraId="7C5E92BA"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9th Grade College/Career course with 10-year career plan </w:t>
            </w:r>
          </w:p>
          <w:p w14:paraId="532FD371"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Expanded matriculation support ‐ 1 on 1 counseling, FA Workshops, Ed planning </w:t>
            </w:r>
          </w:p>
          <w:p w14:paraId="6CCF8937"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Near Peer Mentoring Program </w:t>
            </w:r>
            <w:r w:rsidRPr="005D5CA7">
              <w:rPr>
                <w:rFonts w:cs="Times New Roman"/>
                <w:szCs w:val="24"/>
              </w:rPr>
              <w:sym w:font="Symbol" w:char="F0F0"/>
            </w:r>
            <w:r w:rsidRPr="005D5CA7">
              <w:rPr>
                <w:rFonts w:cs="Times New Roman"/>
                <w:szCs w:val="24"/>
              </w:rPr>
              <w:t xml:space="preserve"> Employer Internships</w:t>
            </w:r>
          </w:p>
        </w:tc>
        <w:tc>
          <w:tcPr>
            <w:tcW w:w="3117" w:type="dxa"/>
          </w:tcPr>
          <w:p w14:paraId="70CFE3C9"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Engage w CCC Learning Community</w:t>
            </w:r>
          </w:p>
          <w:p w14:paraId="726289EE"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HS Career Academy Bridges </w:t>
            </w:r>
          </w:p>
          <w:p w14:paraId="49526FAA"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Expanded CCAP/DE Courses</w:t>
            </w:r>
          </w:p>
          <w:p w14:paraId="7A929E80" w14:textId="77777777" w:rsidR="00C43311" w:rsidRPr="005D5CA7" w:rsidRDefault="00C43311" w:rsidP="00A95FFC">
            <w:pPr>
              <w:rPr>
                <w:rFonts w:cs="Times New Roman"/>
                <w:szCs w:val="24"/>
              </w:rPr>
            </w:pPr>
            <w:r w:rsidRPr="005D5CA7">
              <w:rPr>
                <w:rFonts w:cs="Times New Roman"/>
                <w:szCs w:val="24"/>
              </w:rPr>
              <w:t xml:space="preserve"> </w:t>
            </w:r>
            <w:r w:rsidRPr="005D5CA7">
              <w:rPr>
                <w:rFonts w:cs="Times New Roman"/>
                <w:szCs w:val="24"/>
              </w:rPr>
              <w:sym w:font="Symbol" w:char="F0F0"/>
            </w:r>
            <w:r w:rsidRPr="005D5CA7">
              <w:rPr>
                <w:rFonts w:cs="Times New Roman"/>
                <w:szCs w:val="24"/>
              </w:rPr>
              <w:t xml:space="preserve"> Align STEM/Science Standards </w:t>
            </w:r>
          </w:p>
          <w:p w14:paraId="65D79B38"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9th Grade DE college/career course </w:t>
            </w:r>
          </w:p>
          <w:p w14:paraId="1B6AA3F7"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Early College Assessment‐11th Grade</w:t>
            </w:r>
          </w:p>
          <w:p w14:paraId="6520EE6E"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Early/Intrusive Counseling </w:t>
            </w:r>
          </w:p>
          <w:p w14:paraId="3B67D88A"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Streamlined pathway planning</w:t>
            </w:r>
          </w:p>
        </w:tc>
        <w:tc>
          <w:tcPr>
            <w:tcW w:w="3117" w:type="dxa"/>
          </w:tcPr>
          <w:p w14:paraId="19EAF329"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HS Senior College Success Course </w:t>
            </w:r>
          </w:p>
          <w:p w14:paraId="657F3B3E"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Spring workshops for Grad Seniors Ed plan, FA, “Super Saturdays” </w:t>
            </w:r>
          </w:p>
          <w:p w14:paraId="5D10A113"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Priority Registration </w:t>
            </w:r>
          </w:p>
          <w:p w14:paraId="620030CA"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Summer Bridge‐Math/Eng Jams </w:t>
            </w:r>
          </w:p>
          <w:p w14:paraId="3C5C9BE3"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Enroll into Learning Community </w:t>
            </w:r>
          </w:p>
          <w:p w14:paraId="47D51986"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Social Events and Workshops </w:t>
            </w:r>
            <w:r w:rsidRPr="005D5CA7">
              <w:rPr>
                <w:rFonts w:cs="Times New Roman"/>
                <w:szCs w:val="24"/>
              </w:rPr>
              <w:sym w:font="Symbol" w:char="F0F0"/>
            </w:r>
            <w:r w:rsidRPr="005D5CA7">
              <w:rPr>
                <w:rFonts w:cs="Times New Roman"/>
                <w:szCs w:val="24"/>
              </w:rPr>
              <w:t xml:space="preserve"> Student Coaching Program</w:t>
            </w:r>
          </w:p>
        </w:tc>
      </w:tr>
    </w:tbl>
    <w:p w14:paraId="33117A24" w14:textId="77777777" w:rsidR="0001478C" w:rsidRPr="005D5CA7" w:rsidRDefault="0001478C" w:rsidP="00A95FFC">
      <w:pPr>
        <w:spacing w:line="240" w:lineRule="auto"/>
        <w:rPr>
          <w:rFonts w:cs="Times New Roman"/>
          <w:b/>
          <w:bCs/>
          <w:szCs w:val="24"/>
        </w:rPr>
      </w:pPr>
    </w:p>
    <w:p w14:paraId="61535897" w14:textId="24217851" w:rsidR="00C43311" w:rsidRPr="005D5CA7" w:rsidRDefault="00C43311" w:rsidP="00A95FFC">
      <w:pPr>
        <w:spacing w:line="240" w:lineRule="auto"/>
        <w:rPr>
          <w:rFonts w:cs="Times New Roman"/>
          <w:b/>
          <w:bCs/>
          <w:szCs w:val="24"/>
        </w:rPr>
      </w:pPr>
      <w:r w:rsidRPr="005D5CA7">
        <w:rPr>
          <w:rFonts w:cs="Times New Roman"/>
          <w:b/>
          <w:bCs/>
          <w:szCs w:val="24"/>
        </w:rPr>
        <w:t>Middle College, Gateway to College, and Dual Enrollment</w:t>
      </w:r>
    </w:p>
    <w:p w14:paraId="5A8B2EEA" w14:textId="4CD99673" w:rsidR="00C43311" w:rsidRPr="005D5CA7" w:rsidRDefault="00C43311" w:rsidP="00A95FFC">
      <w:pPr>
        <w:spacing w:line="240" w:lineRule="auto"/>
        <w:rPr>
          <w:rFonts w:cs="Times New Roman"/>
          <w:szCs w:val="24"/>
        </w:rPr>
      </w:pPr>
      <w:r w:rsidRPr="005D5CA7">
        <w:rPr>
          <w:rFonts w:cs="Times New Roman"/>
          <w:szCs w:val="24"/>
        </w:rPr>
        <w:t xml:space="preserve">Contra Costa College is invested in ensuring that the young minds of West Contra Costa </w:t>
      </w:r>
      <w:r w:rsidR="00B81179" w:rsidRPr="005D5CA7">
        <w:rPr>
          <w:rFonts w:cs="Times New Roman"/>
          <w:szCs w:val="24"/>
        </w:rPr>
        <w:t>can</w:t>
      </w:r>
      <w:r w:rsidRPr="005D5CA7">
        <w:rPr>
          <w:rFonts w:cs="Times New Roman"/>
          <w:szCs w:val="24"/>
        </w:rPr>
        <w:t xml:space="preserve"> be college and career ready.  The following three programs allow for high school aged students to participate in college while in high school.</w:t>
      </w:r>
    </w:p>
    <w:p w14:paraId="443DA31B" w14:textId="5D8A605D" w:rsidR="00C43311" w:rsidRPr="005D5CA7" w:rsidRDefault="00C43311" w:rsidP="00A95FFC">
      <w:pPr>
        <w:spacing w:line="240" w:lineRule="auto"/>
        <w:rPr>
          <w:rFonts w:cs="Times New Roman"/>
          <w:szCs w:val="24"/>
        </w:rPr>
      </w:pPr>
      <w:r w:rsidRPr="005D5CA7">
        <w:rPr>
          <w:rFonts w:cs="Times New Roman"/>
          <w:szCs w:val="24"/>
        </w:rPr>
        <w:t xml:space="preserve">The </w:t>
      </w:r>
      <w:hyperlink r:id="rId43" w:history="1">
        <w:r w:rsidRPr="005D5CA7">
          <w:rPr>
            <w:rStyle w:val="Hyperlink"/>
            <w:rFonts w:cs="Times New Roman"/>
            <w:szCs w:val="24"/>
          </w:rPr>
          <w:t>Middle College High School</w:t>
        </w:r>
      </w:hyperlink>
      <w:r w:rsidRPr="005D5CA7">
        <w:rPr>
          <w:rFonts w:cs="Times New Roman"/>
          <w:szCs w:val="24"/>
        </w:rPr>
        <w:t xml:space="preserve"> at Contra Costa College is </w:t>
      </w:r>
      <w:r w:rsidR="00F124E2">
        <w:rPr>
          <w:rFonts w:cs="Times New Roman"/>
          <w:szCs w:val="24"/>
        </w:rPr>
        <w:t xml:space="preserve">a </w:t>
      </w:r>
      <w:r w:rsidRPr="005D5CA7">
        <w:rPr>
          <w:rFonts w:cs="Times New Roman"/>
          <w:szCs w:val="24"/>
        </w:rPr>
        <w:t>collaboration between the West Contra Costa Unified School District and Contra Costa College.  The partnership allows for high school students to participate</w:t>
      </w:r>
      <w:r w:rsidR="00F124E2">
        <w:rPr>
          <w:rFonts w:cs="Times New Roman"/>
          <w:szCs w:val="24"/>
        </w:rPr>
        <w:t xml:space="preserve"> in</w:t>
      </w:r>
      <w:r w:rsidRPr="005D5CA7">
        <w:rPr>
          <w:rFonts w:cs="Times New Roman"/>
          <w:szCs w:val="24"/>
        </w:rPr>
        <w:t xml:space="preserve"> and be challenged by the rigors of college curricula as they complete their high school diploma.  One of the goals of Middle College is to increase the number of high school students who graduate and go on to pursue college degrees.</w:t>
      </w:r>
    </w:p>
    <w:p w14:paraId="244AE641" w14:textId="50FDAD67" w:rsidR="00C43311" w:rsidRPr="005D5CA7" w:rsidRDefault="0028701F" w:rsidP="00A95FFC">
      <w:pPr>
        <w:spacing w:line="240" w:lineRule="auto"/>
        <w:rPr>
          <w:rFonts w:cs="Times New Roman"/>
          <w:szCs w:val="24"/>
        </w:rPr>
      </w:pPr>
      <w:hyperlink r:id="rId44" w:history="1">
        <w:r w:rsidR="00C43311" w:rsidRPr="005D5CA7">
          <w:rPr>
            <w:rStyle w:val="Hyperlink"/>
            <w:rFonts w:cs="Times New Roman"/>
            <w:szCs w:val="24"/>
          </w:rPr>
          <w:t>Gateway to College</w:t>
        </w:r>
      </w:hyperlink>
      <w:r w:rsidR="00C43311" w:rsidRPr="005D5CA7">
        <w:rPr>
          <w:rFonts w:cs="Times New Roman"/>
          <w:szCs w:val="24"/>
        </w:rPr>
        <w:t xml:space="preserve"> is another high school on campus program designed to help those who have dropped out or </w:t>
      </w:r>
      <w:r w:rsidR="00F124E2">
        <w:rPr>
          <w:rFonts w:cs="Times New Roman"/>
          <w:szCs w:val="24"/>
        </w:rPr>
        <w:t xml:space="preserve">who </w:t>
      </w:r>
      <w:r w:rsidR="00C43311" w:rsidRPr="005D5CA7">
        <w:rPr>
          <w:rFonts w:cs="Times New Roman"/>
          <w:szCs w:val="24"/>
        </w:rPr>
        <w:t xml:space="preserve">may be in danger of dropping out </w:t>
      </w:r>
      <w:r w:rsidR="00F124E2">
        <w:rPr>
          <w:rFonts w:cs="Times New Roman"/>
          <w:szCs w:val="24"/>
        </w:rPr>
        <w:t xml:space="preserve">to </w:t>
      </w:r>
      <w:r w:rsidR="00C43311" w:rsidRPr="005D5CA7">
        <w:rPr>
          <w:rFonts w:cs="Times New Roman"/>
          <w:szCs w:val="24"/>
        </w:rPr>
        <w:t>complete their high school diploma and enter college.  Students start in learning communities and receive one-on-one support from resource specialists who are program mentors and advisers.</w:t>
      </w:r>
    </w:p>
    <w:p w14:paraId="30906DDE" w14:textId="16224EA1" w:rsidR="00C43311" w:rsidRPr="005D5CA7" w:rsidRDefault="00F124E2" w:rsidP="00A95FFC">
      <w:pPr>
        <w:spacing w:line="240" w:lineRule="auto"/>
        <w:rPr>
          <w:rFonts w:cs="Times New Roman"/>
          <w:szCs w:val="24"/>
        </w:rPr>
      </w:pPr>
      <w:r>
        <w:rPr>
          <w:rFonts w:cs="Times New Roman"/>
          <w:szCs w:val="24"/>
        </w:rPr>
        <w:t xml:space="preserve">The </w:t>
      </w:r>
      <w:r w:rsidR="00C43311" w:rsidRPr="005D5CA7">
        <w:rPr>
          <w:rFonts w:cs="Times New Roman"/>
          <w:szCs w:val="24"/>
        </w:rPr>
        <w:t>High School and College Dual Enrollment Program is another way high school students can start earning college credits and is a collaboration between high schools and Contra Costa College.  Many courses in the Dual Enrollment Program are offered at the high schools, which makes it convenient for students and remove</w:t>
      </w:r>
      <w:r>
        <w:rPr>
          <w:rFonts w:cs="Times New Roman"/>
          <w:szCs w:val="24"/>
        </w:rPr>
        <w:t>s</w:t>
      </w:r>
      <w:r w:rsidR="00C43311" w:rsidRPr="005D5CA7">
        <w:rPr>
          <w:rFonts w:cs="Times New Roman"/>
          <w:szCs w:val="24"/>
        </w:rPr>
        <w:t xml:space="preserve"> transportation barriers.  </w:t>
      </w:r>
    </w:p>
    <w:p w14:paraId="05BFF15F" w14:textId="77777777" w:rsidR="005D5CA7" w:rsidRPr="005D5CA7" w:rsidRDefault="005D5CA7" w:rsidP="005D5CA7">
      <w:pPr>
        <w:pStyle w:val="Heading1"/>
        <w:numPr>
          <w:ilvl w:val="0"/>
          <w:numId w:val="1"/>
        </w:numPr>
        <w:spacing w:before="0" w:line="240" w:lineRule="auto"/>
        <w:rPr>
          <w:rFonts w:ascii="Times New Roman" w:hAnsi="Times New Roman" w:cs="Times New Roman"/>
          <w:color w:val="auto"/>
          <w:sz w:val="24"/>
          <w:szCs w:val="24"/>
        </w:rPr>
      </w:pPr>
      <w:bookmarkStart w:id="11" w:name="_Presentation_of_Student"/>
      <w:bookmarkStart w:id="12" w:name="_Toc34028392"/>
      <w:bookmarkStart w:id="13" w:name="INTRdata"/>
      <w:bookmarkStart w:id="14" w:name="INTR_SECTB"/>
      <w:bookmarkEnd w:id="11"/>
      <w:r w:rsidRPr="005D5CA7">
        <w:rPr>
          <w:rFonts w:ascii="Times New Roman" w:hAnsi="Times New Roman" w:cs="Times New Roman"/>
          <w:color w:val="auto"/>
          <w:sz w:val="24"/>
          <w:szCs w:val="24"/>
        </w:rPr>
        <w:t>Presentation of Student Achievement Data and Institution-set Standards</w:t>
      </w:r>
      <w:bookmarkEnd w:id="12"/>
    </w:p>
    <w:bookmarkEnd w:id="13"/>
    <w:bookmarkEnd w:id="14"/>
    <w:p w14:paraId="41179175" w14:textId="77777777" w:rsidR="00112239" w:rsidRPr="005D5CA7" w:rsidRDefault="00112239" w:rsidP="00A95FFC">
      <w:pPr>
        <w:pStyle w:val="Heading1"/>
        <w:spacing w:before="0" w:line="240" w:lineRule="auto"/>
        <w:rPr>
          <w:rFonts w:ascii="Times New Roman" w:hAnsi="Times New Roman" w:cs="Times New Roman"/>
          <w:color w:val="auto"/>
          <w:sz w:val="24"/>
          <w:szCs w:val="24"/>
        </w:rPr>
      </w:pPr>
    </w:p>
    <w:p w14:paraId="7EDC1DB9" w14:textId="483E783E" w:rsidR="00112239" w:rsidRPr="005D5CA7" w:rsidRDefault="00C43311" w:rsidP="00A95FFC">
      <w:pPr>
        <w:pStyle w:val="Heading1"/>
        <w:spacing w:before="0" w:line="240" w:lineRule="auto"/>
        <w:rPr>
          <w:rFonts w:ascii="Times New Roman" w:hAnsi="Times New Roman" w:cs="Times New Roman"/>
          <w:b w:val="0"/>
          <w:bCs w:val="0"/>
          <w:color w:val="000000" w:themeColor="text1"/>
          <w:sz w:val="24"/>
          <w:szCs w:val="24"/>
        </w:rPr>
      </w:pPr>
      <w:bookmarkStart w:id="15" w:name="_Toc33616075"/>
      <w:bookmarkStart w:id="16" w:name="_Toc34028299"/>
      <w:bookmarkStart w:id="17" w:name="_Toc34028393"/>
      <w:r w:rsidRPr="005D5CA7">
        <w:rPr>
          <w:rFonts w:ascii="Times New Roman" w:hAnsi="Times New Roman" w:cs="Times New Roman"/>
          <w:b w:val="0"/>
          <w:bCs w:val="0"/>
          <w:color w:val="000000" w:themeColor="text1"/>
          <w:sz w:val="24"/>
          <w:szCs w:val="24"/>
        </w:rPr>
        <w:t xml:space="preserve">Contra Costa College strives to create a data-informed culture that promotes responsive planning, budgeting, and programming.  Collaborating with the </w:t>
      </w:r>
      <w:hyperlink r:id="rId45" w:history="1">
        <w:r w:rsidRPr="00472817">
          <w:rPr>
            <w:rStyle w:val="Hyperlink"/>
            <w:rFonts w:ascii="Times New Roman" w:hAnsi="Times New Roman" w:cs="Times New Roman"/>
            <w:b w:val="0"/>
            <w:bCs w:val="0"/>
            <w:sz w:val="24"/>
            <w:szCs w:val="24"/>
          </w:rPr>
          <w:t>District Research</w:t>
        </w:r>
        <w:r w:rsidR="00472817" w:rsidRPr="00472817">
          <w:rPr>
            <w:rStyle w:val="Hyperlink"/>
            <w:rFonts w:ascii="Times New Roman" w:hAnsi="Times New Roman" w:cs="Times New Roman"/>
            <w:b w:val="0"/>
            <w:bCs w:val="0"/>
            <w:sz w:val="24"/>
            <w:szCs w:val="24"/>
          </w:rPr>
          <w:t xml:space="preserve"> and Planning</w:t>
        </w:r>
      </w:hyperlink>
      <w:r w:rsidRPr="005D5CA7">
        <w:rPr>
          <w:rFonts w:ascii="Times New Roman" w:hAnsi="Times New Roman" w:cs="Times New Roman"/>
          <w:b w:val="0"/>
          <w:bCs w:val="0"/>
          <w:color w:val="000000" w:themeColor="text1"/>
          <w:sz w:val="24"/>
          <w:szCs w:val="24"/>
        </w:rPr>
        <w:t xml:space="preserve"> Office, CCC aligns current information and historic trends to understand, track, and respond to the changing needs of students and the community.  The data is used to pursue grants, respond to reports, inform plans that guide programs, services, and the campus, and track the results of the college’s effort</w:t>
      </w:r>
      <w:r w:rsidR="00D95964">
        <w:rPr>
          <w:rFonts w:ascii="Times New Roman" w:hAnsi="Times New Roman" w:cs="Times New Roman"/>
          <w:b w:val="0"/>
          <w:bCs w:val="0"/>
          <w:color w:val="000000" w:themeColor="text1"/>
          <w:sz w:val="24"/>
          <w:szCs w:val="24"/>
        </w:rPr>
        <w:t>s</w:t>
      </w:r>
      <w:r w:rsidRPr="005D5CA7">
        <w:rPr>
          <w:rFonts w:ascii="Times New Roman" w:hAnsi="Times New Roman" w:cs="Times New Roman"/>
          <w:b w:val="0"/>
          <w:bCs w:val="0"/>
          <w:color w:val="000000" w:themeColor="text1"/>
          <w:sz w:val="24"/>
          <w:szCs w:val="24"/>
        </w:rPr>
        <w:t xml:space="preserve"> in closing the achievement gap.</w:t>
      </w:r>
      <w:bookmarkEnd w:id="15"/>
      <w:bookmarkEnd w:id="16"/>
      <w:bookmarkEnd w:id="17"/>
    </w:p>
    <w:p w14:paraId="40F3266A" w14:textId="77777777" w:rsidR="00112239" w:rsidRPr="005D5CA7" w:rsidRDefault="00112239" w:rsidP="00A95FFC">
      <w:pPr>
        <w:pStyle w:val="Heading1"/>
        <w:spacing w:before="0" w:line="240" w:lineRule="auto"/>
        <w:rPr>
          <w:rFonts w:ascii="Times New Roman" w:hAnsi="Times New Roman" w:cs="Times New Roman"/>
          <w:b w:val="0"/>
          <w:bCs w:val="0"/>
          <w:color w:val="000000" w:themeColor="text1"/>
          <w:sz w:val="24"/>
          <w:szCs w:val="24"/>
        </w:rPr>
      </w:pPr>
    </w:p>
    <w:p w14:paraId="72CB5FAF" w14:textId="14081E1F" w:rsidR="00C43311" w:rsidRPr="005D5CA7" w:rsidRDefault="00112239" w:rsidP="00A95FFC">
      <w:pPr>
        <w:pStyle w:val="Heading1"/>
        <w:spacing w:before="0" w:line="240" w:lineRule="auto"/>
        <w:jc w:val="center"/>
        <w:rPr>
          <w:rFonts w:ascii="Times New Roman" w:hAnsi="Times New Roman" w:cs="Times New Roman"/>
          <w:color w:val="000000" w:themeColor="text1"/>
          <w:sz w:val="24"/>
          <w:szCs w:val="24"/>
        </w:rPr>
      </w:pPr>
      <w:bookmarkStart w:id="18" w:name="_Toc34028394"/>
      <w:r w:rsidRPr="005D5CA7">
        <w:rPr>
          <w:rFonts w:ascii="Times New Roman" w:hAnsi="Times New Roman" w:cs="Times New Roman"/>
          <w:color w:val="000000" w:themeColor="text1"/>
          <w:sz w:val="24"/>
          <w:szCs w:val="24"/>
        </w:rPr>
        <w:t xml:space="preserve">Enrollment by Head </w:t>
      </w:r>
      <w:r w:rsidR="00C43311" w:rsidRPr="005D5CA7">
        <w:rPr>
          <w:rFonts w:ascii="Times New Roman" w:hAnsi="Times New Roman" w:cs="Times New Roman"/>
          <w:color w:val="000000" w:themeColor="text1"/>
          <w:sz w:val="24"/>
          <w:szCs w:val="24"/>
        </w:rPr>
        <w:t>Count – 2014 to 2018</w:t>
      </w:r>
      <w:bookmarkEnd w:id="18"/>
    </w:p>
    <w:p w14:paraId="6E895FE3" w14:textId="4B1577FD"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1A6D7270" wp14:editId="73CC04CE">
            <wp:extent cx="4889500" cy="2725420"/>
            <wp:effectExtent l="19050" t="19050" r="2540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89500" cy="2725420"/>
                    </a:xfrm>
                    <a:prstGeom prst="rect">
                      <a:avLst/>
                    </a:prstGeom>
                    <a:ln w="12700" cap="sq">
                      <a:solidFill>
                        <a:srgbClr val="000000"/>
                      </a:solidFill>
                      <a:prstDash val="solid"/>
                      <a:miter lim="800000"/>
                    </a:ln>
                    <a:effectLst/>
                  </pic:spPr>
                </pic:pic>
              </a:graphicData>
            </a:graphic>
          </wp:inline>
        </w:drawing>
      </w:r>
    </w:p>
    <w:p w14:paraId="0B58C24E" w14:textId="6F002C1F" w:rsidR="00C43311" w:rsidRDefault="00C43311" w:rsidP="00A95FFC">
      <w:pPr>
        <w:spacing w:line="240" w:lineRule="auto"/>
        <w:rPr>
          <w:rFonts w:cs="Times New Roman"/>
          <w:szCs w:val="24"/>
        </w:rPr>
      </w:pPr>
      <w:r w:rsidRPr="005D5CA7">
        <w:rPr>
          <w:rFonts w:cs="Times New Roman"/>
          <w:szCs w:val="24"/>
        </w:rPr>
        <w:t xml:space="preserve">Enrollment by student head count has increased steadily since 2016 after experiencing a dip from 2014.  In Fall 2018 enrollment by student head count </w:t>
      </w:r>
      <w:r w:rsidR="00D95964">
        <w:rPr>
          <w:rFonts w:cs="Times New Roman"/>
          <w:szCs w:val="24"/>
        </w:rPr>
        <w:t>stood</w:t>
      </w:r>
      <w:r w:rsidRPr="005D5CA7">
        <w:rPr>
          <w:rFonts w:cs="Times New Roman"/>
          <w:szCs w:val="24"/>
        </w:rPr>
        <w:t xml:space="preserve"> at 7263.</w:t>
      </w:r>
      <w:r w:rsidR="00472817">
        <w:rPr>
          <w:rFonts w:cs="Times New Roman"/>
          <w:szCs w:val="24"/>
        </w:rPr>
        <w:t xml:space="preserve"> Below is the credit load breakdown for Fall 2019 enrollment from </w:t>
      </w:r>
      <w:hyperlink r:id="rId47" w:history="1">
        <w:r w:rsidR="00472817" w:rsidRPr="00472817">
          <w:rPr>
            <w:rStyle w:val="Hyperlink"/>
            <w:rFonts w:cs="Times New Roman"/>
            <w:szCs w:val="24"/>
          </w:rPr>
          <w:t>CCC Quick Facts</w:t>
        </w:r>
      </w:hyperlink>
      <w:r w:rsidR="00472817">
        <w:rPr>
          <w:rFonts w:cs="Times New Roman"/>
          <w:szCs w:val="24"/>
        </w:rPr>
        <w:t>.</w:t>
      </w:r>
    </w:p>
    <w:p w14:paraId="28019B21" w14:textId="2C9C3B08" w:rsidR="00684BE3" w:rsidRDefault="00684BE3" w:rsidP="00A95FFC">
      <w:pPr>
        <w:spacing w:line="240" w:lineRule="auto"/>
        <w:rPr>
          <w:rFonts w:cs="Times New Roman"/>
          <w:szCs w:val="24"/>
        </w:rPr>
      </w:pPr>
    </w:p>
    <w:tbl>
      <w:tblPr>
        <w:tblStyle w:val="TableGrid"/>
        <w:tblW w:w="0" w:type="auto"/>
        <w:jc w:val="center"/>
        <w:tblLook w:val="04A0" w:firstRow="1" w:lastRow="0" w:firstColumn="1" w:lastColumn="0" w:noHBand="0" w:noVBand="1"/>
      </w:tblPr>
      <w:tblGrid>
        <w:gridCol w:w="2353"/>
        <w:gridCol w:w="2401"/>
        <w:gridCol w:w="2401"/>
      </w:tblGrid>
      <w:tr w:rsidR="00472817" w:rsidRPr="005D5CA7" w14:paraId="36E9694C" w14:textId="77777777" w:rsidTr="00EF4F58">
        <w:trPr>
          <w:trHeight w:val="638"/>
          <w:jc w:val="center"/>
        </w:trPr>
        <w:tc>
          <w:tcPr>
            <w:tcW w:w="2353" w:type="dxa"/>
          </w:tcPr>
          <w:p w14:paraId="44A0F45D" w14:textId="77777777" w:rsidR="00472817" w:rsidRPr="005D5CA7" w:rsidRDefault="00472817" w:rsidP="00A95FFC">
            <w:pPr>
              <w:jc w:val="center"/>
              <w:rPr>
                <w:rFonts w:cs="Times New Roman"/>
                <w:szCs w:val="24"/>
              </w:rPr>
            </w:pPr>
            <w:r w:rsidRPr="005D5CA7">
              <w:rPr>
                <w:rFonts w:cs="Times New Roman"/>
                <w:szCs w:val="24"/>
              </w:rPr>
              <w:t>Status</w:t>
            </w:r>
          </w:p>
        </w:tc>
        <w:tc>
          <w:tcPr>
            <w:tcW w:w="2401" w:type="dxa"/>
          </w:tcPr>
          <w:p w14:paraId="6DCB74D1" w14:textId="2AF4E35F" w:rsidR="00472817" w:rsidRPr="005D5CA7" w:rsidRDefault="00472817" w:rsidP="00A95FFC">
            <w:pPr>
              <w:jc w:val="center"/>
              <w:rPr>
                <w:rFonts w:cs="Times New Roman"/>
                <w:szCs w:val="24"/>
              </w:rPr>
            </w:pPr>
            <w:r>
              <w:rPr>
                <w:rFonts w:cs="Times New Roman"/>
                <w:szCs w:val="24"/>
              </w:rPr>
              <w:t>Head Count</w:t>
            </w:r>
          </w:p>
        </w:tc>
        <w:tc>
          <w:tcPr>
            <w:tcW w:w="2401" w:type="dxa"/>
          </w:tcPr>
          <w:p w14:paraId="314D5862" w14:textId="7961B709" w:rsidR="00472817" w:rsidRPr="005D5CA7" w:rsidRDefault="00472817" w:rsidP="00A95FFC">
            <w:pPr>
              <w:jc w:val="center"/>
              <w:rPr>
                <w:rFonts w:cs="Times New Roman"/>
                <w:szCs w:val="24"/>
              </w:rPr>
            </w:pPr>
            <w:r>
              <w:rPr>
                <w:rFonts w:cs="Times New Roman"/>
                <w:szCs w:val="24"/>
              </w:rPr>
              <w:t>Percentage</w:t>
            </w:r>
          </w:p>
        </w:tc>
      </w:tr>
      <w:tr w:rsidR="00472817" w:rsidRPr="005D5CA7" w14:paraId="78A45D35" w14:textId="77777777" w:rsidTr="00EF4F58">
        <w:trPr>
          <w:trHeight w:val="615"/>
          <w:jc w:val="center"/>
        </w:trPr>
        <w:tc>
          <w:tcPr>
            <w:tcW w:w="2353" w:type="dxa"/>
          </w:tcPr>
          <w:p w14:paraId="33795C9B" w14:textId="0CF23023" w:rsidR="00472817" w:rsidRPr="005D5CA7" w:rsidRDefault="00472817" w:rsidP="00A95FFC">
            <w:pPr>
              <w:rPr>
                <w:rFonts w:cs="Times New Roman"/>
                <w:szCs w:val="24"/>
              </w:rPr>
            </w:pPr>
            <w:r>
              <w:rPr>
                <w:rFonts w:cs="Times New Roman"/>
                <w:szCs w:val="24"/>
              </w:rPr>
              <w:t>12+ Credits</w:t>
            </w:r>
          </w:p>
        </w:tc>
        <w:tc>
          <w:tcPr>
            <w:tcW w:w="2401" w:type="dxa"/>
          </w:tcPr>
          <w:p w14:paraId="51E27189" w14:textId="6E63A10A" w:rsidR="00472817" w:rsidRPr="005D5CA7" w:rsidRDefault="00472817" w:rsidP="00A95FFC">
            <w:pPr>
              <w:rPr>
                <w:rFonts w:cs="Times New Roman"/>
                <w:szCs w:val="24"/>
              </w:rPr>
            </w:pPr>
            <w:r>
              <w:rPr>
                <w:rFonts w:cs="Times New Roman"/>
                <w:szCs w:val="24"/>
              </w:rPr>
              <w:t>1917</w:t>
            </w:r>
          </w:p>
        </w:tc>
        <w:tc>
          <w:tcPr>
            <w:tcW w:w="2401" w:type="dxa"/>
          </w:tcPr>
          <w:p w14:paraId="772A7CB1" w14:textId="70B752E8" w:rsidR="00472817" w:rsidRPr="005D5CA7" w:rsidRDefault="00472817" w:rsidP="00A95FFC">
            <w:pPr>
              <w:rPr>
                <w:rFonts w:cs="Times New Roman"/>
                <w:szCs w:val="24"/>
              </w:rPr>
            </w:pPr>
            <w:r>
              <w:rPr>
                <w:rFonts w:cs="Times New Roman"/>
                <w:szCs w:val="24"/>
              </w:rPr>
              <w:t>27%</w:t>
            </w:r>
          </w:p>
        </w:tc>
      </w:tr>
      <w:tr w:rsidR="00472817" w:rsidRPr="005D5CA7" w14:paraId="779E5F93" w14:textId="77777777" w:rsidTr="00EF4F58">
        <w:trPr>
          <w:trHeight w:val="638"/>
          <w:jc w:val="center"/>
        </w:trPr>
        <w:tc>
          <w:tcPr>
            <w:tcW w:w="2353" w:type="dxa"/>
          </w:tcPr>
          <w:p w14:paraId="5498AE3E" w14:textId="77777777" w:rsidR="00472817" w:rsidRPr="005D5CA7" w:rsidRDefault="00472817" w:rsidP="00A95FFC">
            <w:pPr>
              <w:rPr>
                <w:rFonts w:cs="Times New Roman"/>
                <w:szCs w:val="24"/>
              </w:rPr>
            </w:pPr>
            <w:r w:rsidRPr="005D5CA7">
              <w:rPr>
                <w:rFonts w:cs="Times New Roman"/>
                <w:szCs w:val="24"/>
              </w:rPr>
              <w:t>9-11 Credits</w:t>
            </w:r>
          </w:p>
        </w:tc>
        <w:tc>
          <w:tcPr>
            <w:tcW w:w="2401" w:type="dxa"/>
          </w:tcPr>
          <w:p w14:paraId="00616143" w14:textId="50D8ECEA" w:rsidR="00472817" w:rsidRPr="005D5CA7" w:rsidRDefault="00472817" w:rsidP="00A95FFC">
            <w:pPr>
              <w:rPr>
                <w:rFonts w:cs="Times New Roman"/>
                <w:szCs w:val="24"/>
              </w:rPr>
            </w:pPr>
            <w:r>
              <w:rPr>
                <w:rFonts w:cs="Times New Roman"/>
                <w:szCs w:val="24"/>
              </w:rPr>
              <w:t>1091</w:t>
            </w:r>
          </w:p>
        </w:tc>
        <w:tc>
          <w:tcPr>
            <w:tcW w:w="2401" w:type="dxa"/>
          </w:tcPr>
          <w:p w14:paraId="32DCE78F" w14:textId="7863092E" w:rsidR="00472817" w:rsidRPr="005D5CA7" w:rsidRDefault="00472817" w:rsidP="00A95FFC">
            <w:pPr>
              <w:rPr>
                <w:rFonts w:cs="Times New Roman"/>
                <w:szCs w:val="24"/>
              </w:rPr>
            </w:pPr>
            <w:r>
              <w:rPr>
                <w:rFonts w:cs="Times New Roman"/>
                <w:szCs w:val="24"/>
              </w:rPr>
              <w:t>16%</w:t>
            </w:r>
          </w:p>
        </w:tc>
      </w:tr>
      <w:tr w:rsidR="00472817" w:rsidRPr="005D5CA7" w14:paraId="21F43209" w14:textId="77777777" w:rsidTr="00EF4F58">
        <w:trPr>
          <w:trHeight w:val="615"/>
          <w:jc w:val="center"/>
        </w:trPr>
        <w:tc>
          <w:tcPr>
            <w:tcW w:w="2353" w:type="dxa"/>
          </w:tcPr>
          <w:p w14:paraId="11C58058" w14:textId="77777777" w:rsidR="00472817" w:rsidRPr="005D5CA7" w:rsidRDefault="00472817" w:rsidP="00A95FFC">
            <w:pPr>
              <w:rPr>
                <w:rFonts w:cs="Times New Roman"/>
                <w:szCs w:val="24"/>
              </w:rPr>
            </w:pPr>
            <w:r w:rsidRPr="005D5CA7">
              <w:rPr>
                <w:rFonts w:cs="Times New Roman"/>
                <w:szCs w:val="24"/>
              </w:rPr>
              <w:t>6-8 Credits</w:t>
            </w:r>
          </w:p>
        </w:tc>
        <w:tc>
          <w:tcPr>
            <w:tcW w:w="2401" w:type="dxa"/>
          </w:tcPr>
          <w:p w14:paraId="60D95FD9" w14:textId="240E6DEC" w:rsidR="00472817" w:rsidRPr="005D5CA7" w:rsidRDefault="00472817" w:rsidP="00A95FFC">
            <w:pPr>
              <w:rPr>
                <w:rFonts w:cs="Times New Roman"/>
                <w:szCs w:val="24"/>
              </w:rPr>
            </w:pPr>
            <w:r>
              <w:rPr>
                <w:rFonts w:cs="Times New Roman"/>
                <w:szCs w:val="24"/>
              </w:rPr>
              <w:t>1433</w:t>
            </w:r>
          </w:p>
        </w:tc>
        <w:tc>
          <w:tcPr>
            <w:tcW w:w="2401" w:type="dxa"/>
          </w:tcPr>
          <w:p w14:paraId="0E3EE44C" w14:textId="7A946FD9" w:rsidR="00472817" w:rsidRPr="005D5CA7" w:rsidRDefault="00472817" w:rsidP="00A95FFC">
            <w:pPr>
              <w:rPr>
                <w:rFonts w:cs="Times New Roman"/>
                <w:szCs w:val="24"/>
              </w:rPr>
            </w:pPr>
            <w:r>
              <w:rPr>
                <w:rFonts w:cs="Times New Roman"/>
                <w:szCs w:val="24"/>
              </w:rPr>
              <w:t>21%</w:t>
            </w:r>
          </w:p>
        </w:tc>
      </w:tr>
      <w:tr w:rsidR="00472817" w:rsidRPr="005D5CA7" w14:paraId="6F195350" w14:textId="77777777" w:rsidTr="00EF4F58">
        <w:trPr>
          <w:trHeight w:val="638"/>
          <w:jc w:val="center"/>
        </w:trPr>
        <w:tc>
          <w:tcPr>
            <w:tcW w:w="2353" w:type="dxa"/>
          </w:tcPr>
          <w:p w14:paraId="303056F7" w14:textId="77777777" w:rsidR="00472817" w:rsidRPr="005D5CA7" w:rsidRDefault="00472817" w:rsidP="00A95FFC">
            <w:pPr>
              <w:rPr>
                <w:rFonts w:cs="Times New Roman"/>
                <w:szCs w:val="24"/>
              </w:rPr>
            </w:pPr>
            <w:r w:rsidRPr="005D5CA7">
              <w:rPr>
                <w:rFonts w:cs="Times New Roman"/>
                <w:szCs w:val="24"/>
              </w:rPr>
              <w:t>3-5 Credits</w:t>
            </w:r>
          </w:p>
        </w:tc>
        <w:tc>
          <w:tcPr>
            <w:tcW w:w="2401" w:type="dxa"/>
          </w:tcPr>
          <w:p w14:paraId="49851773" w14:textId="71B4B36A" w:rsidR="00472817" w:rsidRPr="005D5CA7" w:rsidRDefault="00472817" w:rsidP="00A95FFC">
            <w:pPr>
              <w:rPr>
                <w:rFonts w:cs="Times New Roman"/>
                <w:szCs w:val="24"/>
              </w:rPr>
            </w:pPr>
            <w:r>
              <w:rPr>
                <w:rFonts w:cs="Times New Roman"/>
                <w:szCs w:val="24"/>
              </w:rPr>
              <w:t>1993</w:t>
            </w:r>
          </w:p>
        </w:tc>
        <w:tc>
          <w:tcPr>
            <w:tcW w:w="2401" w:type="dxa"/>
          </w:tcPr>
          <w:p w14:paraId="11E168D4" w14:textId="1E100473" w:rsidR="00472817" w:rsidRPr="005D5CA7" w:rsidRDefault="00472817" w:rsidP="00A95FFC">
            <w:pPr>
              <w:rPr>
                <w:rFonts w:cs="Times New Roman"/>
                <w:szCs w:val="24"/>
              </w:rPr>
            </w:pPr>
            <w:r>
              <w:rPr>
                <w:rFonts w:cs="Times New Roman"/>
                <w:szCs w:val="24"/>
              </w:rPr>
              <w:t>29%</w:t>
            </w:r>
          </w:p>
        </w:tc>
      </w:tr>
      <w:tr w:rsidR="00472817" w:rsidRPr="005D5CA7" w14:paraId="5C1289B4" w14:textId="77777777" w:rsidTr="00EF4F58">
        <w:trPr>
          <w:trHeight w:val="638"/>
          <w:jc w:val="center"/>
        </w:trPr>
        <w:tc>
          <w:tcPr>
            <w:tcW w:w="2353" w:type="dxa"/>
          </w:tcPr>
          <w:p w14:paraId="399E1102" w14:textId="77777777" w:rsidR="00472817" w:rsidRPr="005D5CA7" w:rsidRDefault="00472817" w:rsidP="00A95FFC">
            <w:pPr>
              <w:rPr>
                <w:rFonts w:cs="Times New Roman"/>
                <w:szCs w:val="24"/>
              </w:rPr>
            </w:pPr>
            <w:r w:rsidRPr="005D5CA7">
              <w:rPr>
                <w:rFonts w:cs="Times New Roman"/>
                <w:szCs w:val="24"/>
              </w:rPr>
              <w:t>0.5-2 Credits</w:t>
            </w:r>
          </w:p>
        </w:tc>
        <w:tc>
          <w:tcPr>
            <w:tcW w:w="2401" w:type="dxa"/>
          </w:tcPr>
          <w:p w14:paraId="7FFF57C2" w14:textId="04F14A78" w:rsidR="00472817" w:rsidRPr="005D5CA7" w:rsidRDefault="00EE7D5E" w:rsidP="00A95FFC">
            <w:pPr>
              <w:rPr>
                <w:rFonts w:cs="Times New Roman"/>
                <w:szCs w:val="24"/>
              </w:rPr>
            </w:pPr>
            <w:r>
              <w:rPr>
                <w:rFonts w:cs="Times New Roman"/>
                <w:szCs w:val="24"/>
              </w:rPr>
              <w:t>263</w:t>
            </w:r>
          </w:p>
        </w:tc>
        <w:tc>
          <w:tcPr>
            <w:tcW w:w="2401" w:type="dxa"/>
          </w:tcPr>
          <w:p w14:paraId="01D6AC1C" w14:textId="3F1EA762" w:rsidR="00472817" w:rsidRPr="005D5CA7" w:rsidRDefault="00EE7D5E" w:rsidP="00A95FFC">
            <w:pPr>
              <w:rPr>
                <w:rFonts w:cs="Times New Roman"/>
                <w:szCs w:val="24"/>
              </w:rPr>
            </w:pPr>
            <w:r>
              <w:rPr>
                <w:rFonts w:cs="Times New Roman"/>
                <w:szCs w:val="24"/>
              </w:rPr>
              <w:t>4%</w:t>
            </w:r>
          </w:p>
        </w:tc>
      </w:tr>
      <w:tr w:rsidR="00EE7D5E" w:rsidRPr="005D5CA7" w14:paraId="02A56962" w14:textId="77777777" w:rsidTr="00EF4F58">
        <w:trPr>
          <w:trHeight w:val="615"/>
          <w:jc w:val="center"/>
        </w:trPr>
        <w:tc>
          <w:tcPr>
            <w:tcW w:w="2353" w:type="dxa"/>
          </w:tcPr>
          <w:p w14:paraId="099D5790" w14:textId="4757692E" w:rsidR="00EE7D5E" w:rsidRPr="005D5CA7" w:rsidRDefault="00EE7D5E" w:rsidP="00A95FFC">
            <w:pPr>
              <w:rPr>
                <w:rFonts w:cs="Times New Roman"/>
                <w:szCs w:val="24"/>
              </w:rPr>
            </w:pPr>
            <w:r>
              <w:rPr>
                <w:rFonts w:cs="Times New Roman"/>
                <w:szCs w:val="24"/>
              </w:rPr>
              <w:t>Non-Credit</w:t>
            </w:r>
          </w:p>
        </w:tc>
        <w:tc>
          <w:tcPr>
            <w:tcW w:w="2401" w:type="dxa"/>
          </w:tcPr>
          <w:p w14:paraId="7434DEBD" w14:textId="1F0AC8CA" w:rsidR="00EE7D5E" w:rsidRDefault="00EE7D5E" w:rsidP="00A95FFC">
            <w:pPr>
              <w:rPr>
                <w:rFonts w:cs="Times New Roman"/>
                <w:szCs w:val="24"/>
              </w:rPr>
            </w:pPr>
            <w:r>
              <w:rPr>
                <w:rFonts w:cs="Times New Roman"/>
                <w:szCs w:val="24"/>
              </w:rPr>
              <w:t>243</w:t>
            </w:r>
          </w:p>
        </w:tc>
        <w:tc>
          <w:tcPr>
            <w:tcW w:w="2401" w:type="dxa"/>
          </w:tcPr>
          <w:p w14:paraId="2B51F80A" w14:textId="6ACF6607" w:rsidR="00EE7D5E" w:rsidRDefault="00EE7D5E" w:rsidP="00A95FFC">
            <w:pPr>
              <w:rPr>
                <w:rFonts w:cs="Times New Roman"/>
                <w:szCs w:val="24"/>
              </w:rPr>
            </w:pPr>
            <w:r>
              <w:rPr>
                <w:rFonts w:cs="Times New Roman"/>
                <w:szCs w:val="24"/>
              </w:rPr>
              <w:t>7%</w:t>
            </w:r>
          </w:p>
        </w:tc>
      </w:tr>
    </w:tbl>
    <w:p w14:paraId="16ED2EEE" w14:textId="46A14985" w:rsidR="00C43311" w:rsidRPr="005D5CA7" w:rsidRDefault="00C43311" w:rsidP="00A95FFC">
      <w:pPr>
        <w:spacing w:line="240" w:lineRule="auto"/>
        <w:rPr>
          <w:rFonts w:cs="Times New Roman"/>
          <w:b/>
          <w:bCs/>
          <w:szCs w:val="24"/>
        </w:rPr>
      </w:pPr>
      <w:r w:rsidRPr="005D5CA7">
        <w:rPr>
          <w:rFonts w:cs="Times New Roman"/>
          <w:b/>
          <w:bCs/>
          <w:szCs w:val="24"/>
        </w:rPr>
        <w:t>Retention and Persistence</w:t>
      </w:r>
    </w:p>
    <w:p w14:paraId="1885DB6E"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74E15608" wp14:editId="03AE7336">
            <wp:extent cx="5280532" cy="2742193"/>
            <wp:effectExtent l="19050" t="19050" r="15875" b="203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25309" cy="2765446"/>
                    </a:xfrm>
                    <a:prstGeom prst="rect">
                      <a:avLst/>
                    </a:prstGeom>
                    <a:ln w="12700" cap="sq">
                      <a:solidFill>
                        <a:srgbClr val="000000"/>
                      </a:solidFill>
                      <a:prstDash val="solid"/>
                      <a:miter lim="800000"/>
                    </a:ln>
                    <a:effectLst/>
                  </pic:spPr>
                </pic:pic>
              </a:graphicData>
            </a:graphic>
          </wp:inline>
        </w:drawing>
      </w:r>
    </w:p>
    <w:p w14:paraId="413D11F0" w14:textId="74A99FBD" w:rsidR="00C43311" w:rsidRPr="005D5CA7" w:rsidRDefault="00D95964" w:rsidP="00A95FFC">
      <w:pPr>
        <w:spacing w:line="240" w:lineRule="auto"/>
        <w:rPr>
          <w:rFonts w:cs="Times New Roman"/>
          <w:szCs w:val="24"/>
        </w:rPr>
      </w:pPr>
      <w:r>
        <w:rPr>
          <w:rFonts w:cs="Times New Roman"/>
          <w:szCs w:val="24"/>
        </w:rPr>
        <w:t xml:space="preserve">The </w:t>
      </w:r>
      <w:r w:rsidR="00C43311" w:rsidRPr="005D5CA7">
        <w:rPr>
          <w:rFonts w:cs="Times New Roman"/>
          <w:szCs w:val="24"/>
        </w:rPr>
        <w:t xml:space="preserve">Fall to Fall Retention Rate of all students has remained relatively unchanged from 2014 to 2017 at 50-51%.  </w:t>
      </w:r>
      <w:r>
        <w:rPr>
          <w:rFonts w:cs="Times New Roman"/>
          <w:szCs w:val="24"/>
        </w:rPr>
        <w:t>The r</w:t>
      </w:r>
      <w:r w:rsidR="00C43311" w:rsidRPr="005D5CA7">
        <w:rPr>
          <w:rFonts w:cs="Times New Roman"/>
          <w:szCs w:val="24"/>
        </w:rPr>
        <w:t>etention and persistence of students are target</w:t>
      </w:r>
      <w:r>
        <w:rPr>
          <w:rFonts w:cs="Times New Roman"/>
          <w:szCs w:val="24"/>
        </w:rPr>
        <w:t>s</w:t>
      </w:r>
      <w:r w:rsidR="00C43311" w:rsidRPr="005D5CA7">
        <w:rPr>
          <w:rFonts w:cs="Times New Roman"/>
          <w:szCs w:val="24"/>
        </w:rPr>
        <w:t xml:space="preserve"> of different plans and initiatives including Learning Communities, Guided Pathways, AB 705, Student Equity and Achievement, and STEM tutoring.</w:t>
      </w:r>
    </w:p>
    <w:p w14:paraId="5EE5F569"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56868D4C" wp14:editId="02E77CAC">
            <wp:extent cx="5311837" cy="2758930"/>
            <wp:effectExtent l="19050" t="19050" r="22225"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0395" cy="2784150"/>
                    </a:xfrm>
                    <a:prstGeom prst="rect">
                      <a:avLst/>
                    </a:prstGeom>
                    <a:ln w="12700" cap="sq">
                      <a:solidFill>
                        <a:srgbClr val="000000"/>
                      </a:solidFill>
                      <a:prstDash val="solid"/>
                      <a:miter lim="800000"/>
                    </a:ln>
                    <a:effectLst/>
                  </pic:spPr>
                </pic:pic>
              </a:graphicData>
            </a:graphic>
          </wp:inline>
        </w:drawing>
      </w:r>
    </w:p>
    <w:p w14:paraId="458B99F2" w14:textId="77777777" w:rsidR="00C43311" w:rsidRPr="005D5CA7" w:rsidRDefault="00C43311" w:rsidP="00A95FFC">
      <w:pPr>
        <w:spacing w:line="240" w:lineRule="auto"/>
        <w:rPr>
          <w:rFonts w:cs="Times New Roman"/>
          <w:szCs w:val="24"/>
        </w:rPr>
      </w:pPr>
      <w:r w:rsidRPr="005D5CA7">
        <w:rPr>
          <w:rFonts w:cs="Times New Roman"/>
          <w:szCs w:val="24"/>
        </w:rPr>
        <w:t>By Gender, Fall to Fall Retention rates are generally similar for both Female and Male students at 51% and 52% respectively from 2014 to 2017.  Further analysis of Gender and Race/Ethnicity Retention rates and where male students are stopping in their programs may help identify the cause of the gender gap in degree/certificate completion.</w:t>
      </w:r>
    </w:p>
    <w:p w14:paraId="11FF352B"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05A680B8" wp14:editId="5FA4C918">
            <wp:extent cx="5375142" cy="3032363"/>
            <wp:effectExtent l="19050" t="19050" r="16510"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41469" cy="3069781"/>
                    </a:xfrm>
                    <a:prstGeom prst="rect">
                      <a:avLst/>
                    </a:prstGeom>
                    <a:ln w="12700" cap="sq">
                      <a:solidFill>
                        <a:srgbClr val="000000"/>
                      </a:solidFill>
                      <a:prstDash val="solid"/>
                      <a:miter lim="800000"/>
                    </a:ln>
                    <a:effectLst/>
                  </pic:spPr>
                </pic:pic>
              </a:graphicData>
            </a:graphic>
          </wp:inline>
        </w:drawing>
      </w:r>
    </w:p>
    <w:p w14:paraId="760FAB6B" w14:textId="2A6206E1" w:rsidR="00C43311" w:rsidRPr="005D5CA7" w:rsidRDefault="00C43311" w:rsidP="00A95FFC">
      <w:pPr>
        <w:spacing w:line="240" w:lineRule="auto"/>
        <w:rPr>
          <w:rFonts w:cs="Times New Roman"/>
          <w:szCs w:val="24"/>
        </w:rPr>
      </w:pPr>
      <w:r w:rsidRPr="005D5CA7">
        <w:rPr>
          <w:rFonts w:cs="Times New Roman"/>
          <w:szCs w:val="24"/>
        </w:rPr>
        <w:t xml:space="preserve">By Race/Ethnicity, Fall to Fall Retention rates have remained largely the same from 2014 to 2017.  Asian (56%) and Hispanic (55%) </w:t>
      </w:r>
      <w:r w:rsidR="00D95964">
        <w:rPr>
          <w:rFonts w:cs="Times New Roman"/>
          <w:szCs w:val="24"/>
        </w:rPr>
        <w:t xml:space="preserve">students </w:t>
      </w:r>
      <w:r w:rsidRPr="005D5CA7">
        <w:rPr>
          <w:rFonts w:cs="Times New Roman"/>
          <w:szCs w:val="24"/>
        </w:rPr>
        <w:t>have the highest retention rate</w:t>
      </w:r>
      <w:r w:rsidR="00D95964">
        <w:rPr>
          <w:rFonts w:cs="Times New Roman"/>
          <w:szCs w:val="24"/>
        </w:rPr>
        <w:t>s</w:t>
      </w:r>
      <w:r w:rsidRPr="005D5CA7">
        <w:rPr>
          <w:rFonts w:cs="Times New Roman"/>
          <w:szCs w:val="24"/>
        </w:rPr>
        <w:t xml:space="preserve"> among the major race/ethnicity groups.  </w:t>
      </w:r>
      <w:r w:rsidR="00D95964">
        <w:rPr>
          <w:rFonts w:cs="Times New Roman"/>
          <w:szCs w:val="24"/>
        </w:rPr>
        <w:t xml:space="preserve">The </w:t>
      </w:r>
      <w:r w:rsidRPr="005D5CA7">
        <w:rPr>
          <w:rFonts w:cs="Times New Roman"/>
          <w:szCs w:val="24"/>
        </w:rPr>
        <w:t>Other/Undeclared group experienced a 5% decline in Fall to Fall Retention from 2014 (50%) to 2017 (45%).</w:t>
      </w:r>
    </w:p>
    <w:p w14:paraId="52302500"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4FC37BAB" wp14:editId="196C3780">
            <wp:extent cx="5335350" cy="3009915"/>
            <wp:effectExtent l="19050" t="19050" r="1778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30112" cy="3063375"/>
                    </a:xfrm>
                    <a:prstGeom prst="rect">
                      <a:avLst/>
                    </a:prstGeom>
                    <a:ln w="12700" cap="sq">
                      <a:solidFill>
                        <a:srgbClr val="000000"/>
                      </a:solidFill>
                      <a:prstDash val="solid"/>
                      <a:miter lim="800000"/>
                    </a:ln>
                    <a:effectLst/>
                  </pic:spPr>
                </pic:pic>
              </a:graphicData>
            </a:graphic>
          </wp:inline>
        </w:drawing>
      </w:r>
    </w:p>
    <w:p w14:paraId="0725D505" w14:textId="256340F1" w:rsidR="00C43311" w:rsidRPr="005D5CA7" w:rsidRDefault="00C43311" w:rsidP="00A95FFC">
      <w:pPr>
        <w:spacing w:line="240" w:lineRule="auto"/>
        <w:rPr>
          <w:rFonts w:cs="Times New Roman"/>
          <w:szCs w:val="24"/>
        </w:rPr>
      </w:pPr>
      <w:r w:rsidRPr="005D5CA7">
        <w:rPr>
          <w:rFonts w:cs="Times New Roman"/>
          <w:szCs w:val="24"/>
        </w:rPr>
        <w:t xml:space="preserve">By Age Group, Fall to Fall Retention rates have generally remained </w:t>
      </w:r>
      <w:r w:rsidR="00D95964">
        <w:rPr>
          <w:rFonts w:cs="Times New Roman"/>
          <w:szCs w:val="24"/>
        </w:rPr>
        <w:t xml:space="preserve">stable </w:t>
      </w:r>
      <w:r w:rsidRPr="005D5CA7">
        <w:rPr>
          <w:rFonts w:cs="Times New Roman"/>
          <w:szCs w:val="24"/>
        </w:rPr>
        <w:t xml:space="preserve">for students in the 20-24 years old and 25-49 years old age groups.  However, </w:t>
      </w:r>
      <w:r w:rsidR="00D95964">
        <w:rPr>
          <w:rFonts w:cs="Times New Roman"/>
          <w:szCs w:val="24"/>
        </w:rPr>
        <w:t xml:space="preserve">the </w:t>
      </w:r>
      <w:r w:rsidRPr="005D5CA7">
        <w:rPr>
          <w:rFonts w:cs="Times New Roman"/>
          <w:szCs w:val="24"/>
        </w:rPr>
        <w:t>Fall to Fall Retention rate for students in the under 20 years old age group had a slight fluctuation, increasing from 2014 to 2016 and then dropping back to 2014 levels in 2017.  Students in the 50+ years old group experienced the highest increase in Fall to Fall Retention rates of 4% going from 36% in 2014 to 40% in 2017.</w:t>
      </w:r>
    </w:p>
    <w:p w14:paraId="647ACD7C" w14:textId="77777777" w:rsidR="00C43311" w:rsidRPr="005D5CA7" w:rsidRDefault="00C43311" w:rsidP="00A95FFC">
      <w:pPr>
        <w:spacing w:line="240" w:lineRule="auto"/>
        <w:rPr>
          <w:rFonts w:cs="Times New Roman"/>
          <w:b/>
          <w:bCs/>
          <w:szCs w:val="24"/>
        </w:rPr>
      </w:pPr>
      <w:r w:rsidRPr="005D5CA7">
        <w:rPr>
          <w:rFonts w:cs="Times New Roman"/>
          <w:b/>
          <w:bCs/>
          <w:szCs w:val="24"/>
        </w:rPr>
        <w:t>Student Educational Goals</w:t>
      </w:r>
    </w:p>
    <w:p w14:paraId="236F2195"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6799DDF3" wp14:editId="0ED71F88">
            <wp:extent cx="4974767" cy="2719052"/>
            <wp:effectExtent l="19050" t="19050" r="16510" b="247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74767" cy="2719052"/>
                    </a:xfrm>
                    <a:prstGeom prst="rect">
                      <a:avLst/>
                    </a:prstGeom>
                    <a:ln w="3175" cap="sq">
                      <a:solidFill>
                        <a:schemeClr val="tx1"/>
                      </a:solidFill>
                      <a:prstDash val="solid"/>
                      <a:miter lim="800000"/>
                    </a:ln>
                    <a:effectLst/>
                  </pic:spPr>
                </pic:pic>
              </a:graphicData>
            </a:graphic>
          </wp:inline>
        </w:drawing>
      </w:r>
    </w:p>
    <w:p w14:paraId="2AFD8C83" w14:textId="00DF0623" w:rsidR="00C43311" w:rsidRPr="005D5CA7" w:rsidRDefault="00C43311" w:rsidP="00A95FFC">
      <w:pPr>
        <w:spacing w:line="240" w:lineRule="auto"/>
        <w:rPr>
          <w:rFonts w:cs="Times New Roman"/>
          <w:szCs w:val="24"/>
        </w:rPr>
      </w:pPr>
      <w:r w:rsidRPr="005D5CA7">
        <w:rPr>
          <w:rFonts w:cs="Times New Roman"/>
          <w:szCs w:val="24"/>
        </w:rPr>
        <w:t xml:space="preserve">Since achievement and transfer goals are important to CCC, the table below shows the Education Goals declared by students in 2018.  Note that the majority of CCC students </w:t>
      </w:r>
      <w:r w:rsidR="00D95964">
        <w:rPr>
          <w:rFonts w:cs="Times New Roman"/>
          <w:szCs w:val="24"/>
        </w:rPr>
        <w:t>(</w:t>
      </w:r>
      <w:r w:rsidRPr="005D5CA7">
        <w:rPr>
          <w:rFonts w:cs="Times New Roman"/>
          <w:szCs w:val="24"/>
        </w:rPr>
        <w:t>61%</w:t>
      </w:r>
      <w:r w:rsidR="00D95964">
        <w:rPr>
          <w:rFonts w:cs="Times New Roman"/>
          <w:szCs w:val="24"/>
        </w:rPr>
        <w:t>)</w:t>
      </w:r>
      <w:r w:rsidRPr="005D5CA7">
        <w:rPr>
          <w:rFonts w:cs="Times New Roman"/>
          <w:szCs w:val="24"/>
        </w:rPr>
        <w:t xml:space="preserve"> are </w:t>
      </w:r>
      <w:r w:rsidR="00D95964">
        <w:rPr>
          <w:rFonts w:cs="Times New Roman"/>
          <w:szCs w:val="24"/>
        </w:rPr>
        <w:t>planning</w:t>
      </w:r>
      <w:r w:rsidRPr="005D5CA7">
        <w:rPr>
          <w:rFonts w:cs="Times New Roman"/>
          <w:szCs w:val="24"/>
        </w:rPr>
        <w:t xml:space="preserve"> to transfer.  However, 12% indicated that they are still undecided.  This group is an example of students that may benefit from intensive career and program exploration.</w:t>
      </w:r>
    </w:p>
    <w:p w14:paraId="5C043A0E" w14:textId="77777777" w:rsidR="00C43311" w:rsidRPr="005D5CA7" w:rsidRDefault="00C43311" w:rsidP="00A95FFC">
      <w:pPr>
        <w:spacing w:line="240" w:lineRule="auto"/>
        <w:rPr>
          <w:rFonts w:cs="Times New Roman"/>
          <w:b/>
          <w:bCs/>
          <w:szCs w:val="24"/>
        </w:rPr>
      </w:pPr>
      <w:r w:rsidRPr="005D5CA7">
        <w:rPr>
          <w:rFonts w:cs="Times New Roman"/>
          <w:b/>
          <w:bCs/>
          <w:szCs w:val="24"/>
        </w:rPr>
        <w:t>Pell Participation</w:t>
      </w:r>
    </w:p>
    <w:p w14:paraId="4F09431A" w14:textId="77777777" w:rsidR="00C43311" w:rsidRPr="005D5CA7" w:rsidRDefault="00C43311" w:rsidP="00E1603F">
      <w:pPr>
        <w:spacing w:line="240" w:lineRule="auto"/>
        <w:jc w:val="center"/>
        <w:rPr>
          <w:rFonts w:cs="Times New Roman"/>
          <w:szCs w:val="24"/>
        </w:rPr>
      </w:pPr>
      <w:r w:rsidRPr="005D5CA7">
        <w:rPr>
          <w:rFonts w:cs="Times New Roman"/>
          <w:noProof/>
          <w:szCs w:val="24"/>
        </w:rPr>
        <w:drawing>
          <wp:inline distT="0" distB="0" distL="0" distR="0" wp14:anchorId="1FE0FFBE" wp14:editId="1A95E7AF">
            <wp:extent cx="5187666" cy="2495333"/>
            <wp:effectExtent l="19050" t="19050" r="13335" b="196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02820" cy="2502622"/>
                    </a:xfrm>
                    <a:prstGeom prst="rect">
                      <a:avLst/>
                    </a:prstGeom>
                    <a:ln w="3175" cap="sq">
                      <a:solidFill>
                        <a:srgbClr val="000000"/>
                      </a:solidFill>
                      <a:prstDash val="solid"/>
                      <a:miter lim="800000"/>
                    </a:ln>
                    <a:effectLst/>
                  </pic:spPr>
                </pic:pic>
              </a:graphicData>
            </a:graphic>
          </wp:inline>
        </w:drawing>
      </w:r>
    </w:p>
    <w:p w14:paraId="31601144" w14:textId="68F82187" w:rsidR="00C43311" w:rsidRPr="005D5CA7" w:rsidRDefault="00C43311" w:rsidP="00A95FFC">
      <w:pPr>
        <w:spacing w:line="240" w:lineRule="auto"/>
        <w:rPr>
          <w:rFonts w:cs="Times New Roman"/>
          <w:szCs w:val="24"/>
        </w:rPr>
      </w:pPr>
      <w:r w:rsidRPr="005D5CA7">
        <w:rPr>
          <w:rFonts w:cs="Times New Roman"/>
          <w:szCs w:val="24"/>
        </w:rPr>
        <w:t>In the last few years, the number of students receiving Financial Aid at Contra Costa College has remained high</w:t>
      </w:r>
      <w:r w:rsidR="00D95964">
        <w:rPr>
          <w:rFonts w:cs="Times New Roman"/>
          <w:szCs w:val="24"/>
        </w:rPr>
        <w:t>,</w:t>
      </w:r>
      <w:r w:rsidRPr="005D5CA7">
        <w:rPr>
          <w:rFonts w:cs="Times New Roman"/>
          <w:szCs w:val="24"/>
        </w:rPr>
        <w:t xml:space="preserve"> at over 50%.  This number does not include the students who have applied</w:t>
      </w:r>
      <w:r w:rsidR="00D95964">
        <w:rPr>
          <w:rFonts w:cs="Times New Roman"/>
          <w:szCs w:val="24"/>
        </w:rPr>
        <w:t xml:space="preserve"> for but</w:t>
      </w:r>
      <w:r w:rsidRPr="005D5CA7">
        <w:rPr>
          <w:rFonts w:cs="Times New Roman"/>
          <w:szCs w:val="24"/>
        </w:rPr>
        <w:t xml:space="preserve"> did not finish the application processes, and </w:t>
      </w:r>
      <w:r w:rsidR="00D95964">
        <w:rPr>
          <w:rFonts w:cs="Times New Roman"/>
          <w:szCs w:val="24"/>
        </w:rPr>
        <w:t xml:space="preserve">thus </w:t>
      </w:r>
      <w:r w:rsidRPr="005D5CA7">
        <w:rPr>
          <w:rFonts w:cs="Times New Roman"/>
          <w:szCs w:val="24"/>
        </w:rPr>
        <w:t xml:space="preserve">did not receive aid.  Financial Aid outreach is a priority activity for </w:t>
      </w:r>
      <w:r w:rsidR="00D95964">
        <w:rPr>
          <w:rFonts w:cs="Times New Roman"/>
          <w:szCs w:val="24"/>
        </w:rPr>
        <w:t xml:space="preserve">the </w:t>
      </w:r>
      <w:r w:rsidRPr="005D5CA7">
        <w:rPr>
          <w:rFonts w:cs="Times New Roman"/>
          <w:szCs w:val="24"/>
        </w:rPr>
        <w:t>CCC Financial Aid Office as part of the Student Equity and Achievement Program.</w:t>
      </w:r>
    </w:p>
    <w:p w14:paraId="3BC33A84" w14:textId="77777777" w:rsidR="00C43311" w:rsidRPr="005D5CA7" w:rsidRDefault="00C43311" w:rsidP="00A95FFC">
      <w:pPr>
        <w:spacing w:line="240" w:lineRule="auto"/>
        <w:rPr>
          <w:rFonts w:cs="Times New Roman"/>
          <w:b/>
          <w:bCs/>
          <w:szCs w:val="24"/>
        </w:rPr>
      </w:pPr>
      <w:r w:rsidRPr="005D5CA7">
        <w:rPr>
          <w:rFonts w:cs="Times New Roman"/>
          <w:b/>
          <w:bCs/>
          <w:szCs w:val="24"/>
        </w:rPr>
        <w:t>Course Delivery Method</w:t>
      </w:r>
    </w:p>
    <w:p w14:paraId="22458193"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7F453C98" wp14:editId="1E32863C">
            <wp:extent cx="5943600" cy="909955"/>
            <wp:effectExtent l="19050" t="19050" r="19050" b="234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19CF3B07" w14:textId="624AC138" w:rsidR="00C43311" w:rsidRPr="005D5CA7" w:rsidRDefault="00C43311" w:rsidP="00A95FFC">
      <w:pPr>
        <w:spacing w:line="240" w:lineRule="auto"/>
        <w:rPr>
          <w:rFonts w:cs="Times New Roman"/>
          <w:szCs w:val="24"/>
        </w:rPr>
      </w:pPr>
      <w:r w:rsidRPr="005D5CA7">
        <w:rPr>
          <w:rFonts w:cs="Times New Roman"/>
          <w:szCs w:val="24"/>
        </w:rPr>
        <w:t>From 2014 to 2017, Contra Costa College significantly increased its 100% online course enrollment, going from 448 to 1,878 students enrolled.  In the same time frame, the number of course enrollment</w:t>
      </w:r>
      <w:r w:rsidR="00D95964">
        <w:rPr>
          <w:rFonts w:cs="Times New Roman"/>
          <w:szCs w:val="24"/>
        </w:rPr>
        <w:t>s</w:t>
      </w:r>
      <w:r w:rsidRPr="005D5CA7">
        <w:rPr>
          <w:rFonts w:cs="Times New Roman"/>
          <w:szCs w:val="24"/>
        </w:rPr>
        <w:t xml:space="preserve"> has gone down for Face-to-Face </w:t>
      </w:r>
      <w:r w:rsidR="00D95964">
        <w:rPr>
          <w:rFonts w:cs="Times New Roman"/>
          <w:szCs w:val="24"/>
        </w:rPr>
        <w:t>classes</w:t>
      </w:r>
      <w:r w:rsidRPr="005D5CA7">
        <w:rPr>
          <w:rFonts w:cs="Times New Roman"/>
          <w:szCs w:val="24"/>
        </w:rPr>
        <w:t>, dropping from 17,006 to 14,120.  Hybrid courses that are 51-99% online are more popular than hybrid courses that are less than 50% online.  These trends reflect the changing needs of students for more non-traditional offering</w:t>
      </w:r>
      <w:r w:rsidR="00D95964">
        <w:rPr>
          <w:rFonts w:cs="Times New Roman"/>
          <w:szCs w:val="24"/>
        </w:rPr>
        <w:t>s</w:t>
      </w:r>
      <w:r w:rsidRPr="005D5CA7">
        <w:rPr>
          <w:rFonts w:cs="Times New Roman"/>
          <w:szCs w:val="24"/>
        </w:rPr>
        <w:t xml:space="preserve"> via online delivery method</w:t>
      </w:r>
      <w:r w:rsidR="00D95964">
        <w:rPr>
          <w:rFonts w:cs="Times New Roman"/>
          <w:szCs w:val="24"/>
        </w:rPr>
        <w:t>s</w:t>
      </w:r>
      <w:r w:rsidRPr="005D5CA7">
        <w:rPr>
          <w:rFonts w:cs="Times New Roman"/>
          <w:szCs w:val="24"/>
        </w:rPr>
        <w:t xml:space="preserve">.  </w:t>
      </w:r>
    </w:p>
    <w:p w14:paraId="376F1790" w14:textId="476ACFEB" w:rsidR="00C43311" w:rsidRPr="005D5CA7" w:rsidRDefault="00C43311" w:rsidP="00EE7D5E">
      <w:pPr>
        <w:spacing w:line="240" w:lineRule="auto"/>
        <w:rPr>
          <w:rFonts w:cs="Times New Roman"/>
          <w:szCs w:val="24"/>
        </w:rPr>
      </w:pPr>
      <w:r w:rsidRPr="005D5CA7">
        <w:rPr>
          <w:rFonts w:cs="Times New Roman"/>
          <w:b/>
          <w:bCs/>
          <w:szCs w:val="24"/>
        </w:rPr>
        <w:t>Course Completion Rate</w:t>
      </w:r>
      <w:r w:rsidRPr="005D5CA7">
        <w:rPr>
          <w:rFonts w:cs="Times New Roman"/>
          <w:noProof/>
          <w:szCs w:val="24"/>
        </w:rPr>
        <w:drawing>
          <wp:inline distT="0" distB="0" distL="0" distR="0" wp14:anchorId="13547EBF" wp14:editId="2B8F1BC9">
            <wp:extent cx="5943600" cy="909955"/>
            <wp:effectExtent l="19050" t="19050" r="19050" b="234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4408E6C4" w14:textId="77F9AB8A" w:rsidR="00C43311" w:rsidRPr="005D5CA7" w:rsidRDefault="00C43311" w:rsidP="00A95FFC">
      <w:pPr>
        <w:spacing w:line="240" w:lineRule="auto"/>
        <w:rPr>
          <w:rFonts w:cs="Times New Roman"/>
          <w:szCs w:val="24"/>
        </w:rPr>
      </w:pPr>
      <w:r w:rsidRPr="005D5CA7">
        <w:rPr>
          <w:rFonts w:cs="Times New Roman"/>
          <w:szCs w:val="24"/>
        </w:rPr>
        <w:t xml:space="preserve">Of the four different types of course delivery method, </w:t>
      </w:r>
      <w:r w:rsidR="00D95964">
        <w:rPr>
          <w:rFonts w:cs="Times New Roman"/>
          <w:szCs w:val="24"/>
        </w:rPr>
        <w:t xml:space="preserve">course completion in </w:t>
      </w:r>
      <w:r w:rsidRPr="005D5CA7">
        <w:rPr>
          <w:rFonts w:cs="Times New Roman"/>
          <w:szCs w:val="24"/>
        </w:rPr>
        <w:t xml:space="preserve">100% Online </w:t>
      </w:r>
      <w:r w:rsidR="00D95964">
        <w:rPr>
          <w:rFonts w:cs="Times New Roman"/>
          <w:szCs w:val="24"/>
        </w:rPr>
        <w:t xml:space="preserve">courses </w:t>
      </w:r>
      <w:r w:rsidRPr="005D5CA7">
        <w:rPr>
          <w:rFonts w:cs="Times New Roman"/>
          <w:szCs w:val="24"/>
        </w:rPr>
        <w:t xml:space="preserve">(77%) </w:t>
      </w:r>
      <w:r w:rsidR="0001478C" w:rsidRPr="005D5CA7">
        <w:rPr>
          <w:rFonts w:cs="Times New Roman"/>
          <w:szCs w:val="24"/>
        </w:rPr>
        <w:t>lag</w:t>
      </w:r>
      <w:r w:rsidR="00D95964">
        <w:rPr>
          <w:rFonts w:cs="Times New Roman"/>
          <w:szCs w:val="24"/>
        </w:rPr>
        <w:t>ged</w:t>
      </w:r>
      <w:r w:rsidRPr="005D5CA7">
        <w:rPr>
          <w:rFonts w:cs="Times New Roman"/>
          <w:szCs w:val="24"/>
        </w:rPr>
        <w:t xml:space="preserve"> </w:t>
      </w:r>
      <w:r w:rsidR="0001478C" w:rsidRPr="005D5CA7">
        <w:rPr>
          <w:rFonts w:cs="Times New Roman"/>
          <w:szCs w:val="24"/>
        </w:rPr>
        <w:t xml:space="preserve">behind </w:t>
      </w:r>
      <w:r w:rsidR="00D95964">
        <w:rPr>
          <w:rFonts w:cs="Times New Roman"/>
          <w:szCs w:val="24"/>
        </w:rPr>
        <w:t xml:space="preserve">that of courses taught via a </w:t>
      </w:r>
      <w:r w:rsidRPr="005D5CA7">
        <w:rPr>
          <w:rFonts w:cs="Times New Roman"/>
          <w:szCs w:val="24"/>
        </w:rPr>
        <w:t xml:space="preserve">Face-to-Face method (84%) by 7% in Fall 2018.  This difference in Course Completion Rate has remained consistent since Fall 2015 (5-7%).  Since 2014, </w:t>
      </w:r>
      <w:r w:rsidR="00D95964">
        <w:rPr>
          <w:rFonts w:cs="Times New Roman"/>
          <w:szCs w:val="24"/>
        </w:rPr>
        <w:t xml:space="preserve">the </w:t>
      </w:r>
      <w:r w:rsidRPr="005D5CA7">
        <w:rPr>
          <w:rFonts w:cs="Times New Roman"/>
          <w:szCs w:val="24"/>
        </w:rPr>
        <w:t xml:space="preserve">Course Completion Rate for 100% Online </w:t>
      </w:r>
      <w:r w:rsidR="00D95964">
        <w:rPr>
          <w:rFonts w:cs="Times New Roman"/>
          <w:szCs w:val="24"/>
        </w:rPr>
        <w:t>courses</w:t>
      </w:r>
      <w:r w:rsidRPr="005D5CA7">
        <w:rPr>
          <w:rFonts w:cs="Times New Roman"/>
          <w:szCs w:val="24"/>
        </w:rPr>
        <w:t xml:space="preserve"> has decreased by 8% (85% to 77%).</w:t>
      </w:r>
    </w:p>
    <w:p w14:paraId="5845786B" w14:textId="7F054329" w:rsidR="00C43311" w:rsidRPr="005D5CA7" w:rsidRDefault="00C43311" w:rsidP="00EE7D5E">
      <w:pPr>
        <w:spacing w:line="240" w:lineRule="auto"/>
        <w:rPr>
          <w:rFonts w:cs="Times New Roman"/>
          <w:szCs w:val="24"/>
        </w:rPr>
      </w:pPr>
      <w:r w:rsidRPr="005D5CA7">
        <w:rPr>
          <w:rFonts w:cs="Times New Roman"/>
          <w:b/>
          <w:bCs/>
          <w:szCs w:val="24"/>
        </w:rPr>
        <w:t>Course Success Rate</w:t>
      </w:r>
      <w:r w:rsidRPr="005D5CA7">
        <w:rPr>
          <w:rFonts w:cs="Times New Roman"/>
          <w:szCs w:val="24"/>
        </w:rPr>
        <w:t xml:space="preserve"> </w:t>
      </w:r>
      <w:r w:rsidRPr="005D5CA7">
        <w:rPr>
          <w:rFonts w:cs="Times New Roman"/>
          <w:noProof/>
          <w:szCs w:val="24"/>
        </w:rPr>
        <w:drawing>
          <wp:inline distT="0" distB="0" distL="0" distR="0" wp14:anchorId="2C29C2EA" wp14:editId="59275D21">
            <wp:extent cx="5943600" cy="909955"/>
            <wp:effectExtent l="19050" t="19050" r="19050" b="234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5F32BFD4" w14:textId="4036D68D" w:rsidR="00C43311" w:rsidRPr="005D5CA7" w:rsidRDefault="00C43311" w:rsidP="00A95FFC">
      <w:pPr>
        <w:spacing w:line="240" w:lineRule="auto"/>
        <w:rPr>
          <w:rFonts w:cs="Times New Roman"/>
          <w:szCs w:val="24"/>
        </w:rPr>
      </w:pPr>
      <w:r w:rsidRPr="005D5CA7">
        <w:rPr>
          <w:rFonts w:cs="Times New Roman"/>
          <w:szCs w:val="24"/>
        </w:rPr>
        <w:t xml:space="preserve">Course Success Rate is defined as </w:t>
      </w:r>
      <w:r w:rsidR="00270A4E">
        <w:rPr>
          <w:rFonts w:cs="Times New Roman"/>
          <w:szCs w:val="24"/>
        </w:rPr>
        <w:t>completion with a grade of C or better</w:t>
      </w:r>
      <w:r w:rsidRPr="005D5CA7">
        <w:rPr>
          <w:rFonts w:cs="Times New Roman"/>
          <w:szCs w:val="24"/>
        </w:rPr>
        <w:t xml:space="preserve">.  </w:t>
      </w:r>
      <w:r w:rsidR="00D95964">
        <w:rPr>
          <w:rFonts w:cs="Times New Roman"/>
          <w:szCs w:val="24"/>
        </w:rPr>
        <w:t xml:space="preserve">The </w:t>
      </w:r>
      <w:r w:rsidRPr="005D5CA7">
        <w:rPr>
          <w:rFonts w:cs="Times New Roman"/>
          <w:szCs w:val="24"/>
        </w:rPr>
        <w:t>Face-to-Face success rate remain</w:t>
      </w:r>
      <w:r w:rsidR="00D95964">
        <w:rPr>
          <w:rFonts w:cs="Times New Roman"/>
          <w:szCs w:val="24"/>
        </w:rPr>
        <w:t>ed</w:t>
      </w:r>
      <w:r w:rsidRPr="005D5CA7">
        <w:rPr>
          <w:rFonts w:cs="Times New Roman"/>
          <w:szCs w:val="24"/>
        </w:rPr>
        <w:t xml:space="preserve"> consistent at 69-71% from 2014 to 2018.  Similar to Course Completion Rate comparison, </w:t>
      </w:r>
      <w:r w:rsidR="00D95964">
        <w:rPr>
          <w:rFonts w:cs="Times New Roman"/>
          <w:szCs w:val="24"/>
        </w:rPr>
        <w:t xml:space="preserve">though, </w:t>
      </w:r>
      <w:r w:rsidRPr="005D5CA7">
        <w:rPr>
          <w:rFonts w:cs="Times New Roman"/>
          <w:szCs w:val="24"/>
        </w:rPr>
        <w:t xml:space="preserve">100% Online courses had </w:t>
      </w:r>
      <w:r w:rsidR="00D95964">
        <w:rPr>
          <w:rFonts w:cs="Times New Roman"/>
          <w:szCs w:val="24"/>
        </w:rPr>
        <w:t xml:space="preserve">a </w:t>
      </w:r>
      <w:r w:rsidRPr="005D5CA7">
        <w:rPr>
          <w:rFonts w:cs="Times New Roman"/>
          <w:szCs w:val="24"/>
        </w:rPr>
        <w:t xml:space="preserve">lower success rate than the </w:t>
      </w:r>
      <w:r w:rsidR="00D95964">
        <w:rPr>
          <w:rFonts w:cs="Times New Roman"/>
          <w:szCs w:val="24"/>
        </w:rPr>
        <w:t xml:space="preserve">courses taught through </w:t>
      </w:r>
      <w:r w:rsidRPr="005D5CA7">
        <w:rPr>
          <w:rFonts w:cs="Times New Roman"/>
          <w:szCs w:val="24"/>
        </w:rPr>
        <w:t xml:space="preserve">other delivery methods, including a 7% difference in Fall 2018 as compared to courses delivered Face-to-Face. </w:t>
      </w:r>
    </w:p>
    <w:p w14:paraId="5CF7E896" w14:textId="77777777" w:rsidR="00C43311" w:rsidRPr="005D5CA7" w:rsidRDefault="00C43311" w:rsidP="00A95FFC">
      <w:pPr>
        <w:spacing w:line="240" w:lineRule="auto"/>
        <w:rPr>
          <w:rFonts w:cs="Times New Roman"/>
          <w:b/>
          <w:bCs/>
          <w:szCs w:val="24"/>
        </w:rPr>
      </w:pPr>
      <w:r w:rsidRPr="005D5CA7">
        <w:rPr>
          <w:rFonts w:cs="Times New Roman"/>
          <w:b/>
          <w:bCs/>
          <w:szCs w:val="24"/>
        </w:rPr>
        <w:t>Career and Technical Course Enrollment, Completion, and Success Rate</w:t>
      </w:r>
    </w:p>
    <w:p w14:paraId="54008748"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562C97D3" wp14:editId="07C95585">
            <wp:extent cx="5943600" cy="1819910"/>
            <wp:effectExtent l="19050" t="19050" r="19050"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819910"/>
                    </a:xfrm>
                    <a:prstGeom prst="rect">
                      <a:avLst/>
                    </a:prstGeom>
                    <a:ln w="12700" cap="sq">
                      <a:solidFill>
                        <a:srgbClr val="000000"/>
                      </a:solidFill>
                      <a:prstDash val="solid"/>
                      <a:miter lim="800000"/>
                    </a:ln>
                    <a:effectLst/>
                  </pic:spPr>
                </pic:pic>
              </a:graphicData>
            </a:graphic>
          </wp:inline>
        </w:drawing>
      </w:r>
    </w:p>
    <w:p w14:paraId="05F65F7A" w14:textId="256A3A7E" w:rsidR="00C43311" w:rsidRPr="005D5CA7" w:rsidRDefault="00C43311" w:rsidP="00A95FFC">
      <w:pPr>
        <w:spacing w:line="240" w:lineRule="auto"/>
        <w:rPr>
          <w:rFonts w:cs="Times New Roman"/>
          <w:szCs w:val="24"/>
        </w:rPr>
      </w:pPr>
      <w:r w:rsidRPr="005D5CA7">
        <w:rPr>
          <w:rFonts w:cs="Times New Roman"/>
          <w:szCs w:val="24"/>
        </w:rPr>
        <w:t xml:space="preserve">Career and Technical Education (CTE) courses are programs of distinction at Contra Costa College.  From Fall 2014 to Fall 2018, total CTE course enrollment has remained steady </w:t>
      </w:r>
      <w:r w:rsidR="00D95964">
        <w:rPr>
          <w:rFonts w:cs="Times New Roman"/>
          <w:szCs w:val="24"/>
        </w:rPr>
        <w:t xml:space="preserve">at </w:t>
      </w:r>
      <w:r w:rsidRPr="005D5CA7">
        <w:rPr>
          <w:rFonts w:cs="Times New Roman"/>
          <w:szCs w:val="24"/>
        </w:rPr>
        <w:t xml:space="preserve">2218 </w:t>
      </w:r>
      <w:r w:rsidR="00D95964">
        <w:rPr>
          <w:rFonts w:cs="Times New Roman"/>
          <w:szCs w:val="24"/>
        </w:rPr>
        <w:t>and</w:t>
      </w:r>
      <w:r w:rsidRPr="005D5CA7">
        <w:rPr>
          <w:rFonts w:cs="Times New Roman"/>
          <w:szCs w:val="24"/>
        </w:rPr>
        <w:t xml:space="preserve"> 2245 respectively.  Although the number of courses delivered 100% online in CTE is small, the course completion rate </w:t>
      </w:r>
      <w:r w:rsidR="00D95964">
        <w:rPr>
          <w:rFonts w:cs="Times New Roman"/>
          <w:szCs w:val="24"/>
        </w:rPr>
        <w:t>of</w:t>
      </w:r>
      <w:r w:rsidRPr="005D5CA7">
        <w:rPr>
          <w:rFonts w:cs="Times New Roman"/>
          <w:szCs w:val="24"/>
        </w:rPr>
        <w:t xml:space="preserve"> courses offered 100% Online and Face-to-Face is similar at 86% and 87% respectively.  Course Success Rate for CTE is also the highest for courses offered Face-to-</w:t>
      </w:r>
      <w:r w:rsidR="00D95964">
        <w:rPr>
          <w:rFonts w:cs="Times New Roman"/>
          <w:szCs w:val="24"/>
        </w:rPr>
        <w:t>F</w:t>
      </w:r>
      <w:r w:rsidRPr="005D5CA7">
        <w:rPr>
          <w:rFonts w:cs="Times New Roman"/>
          <w:szCs w:val="24"/>
        </w:rPr>
        <w:t xml:space="preserve">ace at 75%.  </w:t>
      </w:r>
      <w:r w:rsidR="00D95964">
        <w:rPr>
          <w:rFonts w:cs="Times New Roman"/>
          <w:szCs w:val="24"/>
        </w:rPr>
        <w:t xml:space="preserve">The </w:t>
      </w:r>
      <w:r w:rsidRPr="005D5CA7">
        <w:rPr>
          <w:rFonts w:cs="Times New Roman"/>
          <w:szCs w:val="24"/>
        </w:rPr>
        <w:t xml:space="preserve">Success </w:t>
      </w:r>
      <w:r w:rsidR="00D95964">
        <w:rPr>
          <w:rFonts w:cs="Times New Roman"/>
          <w:szCs w:val="24"/>
        </w:rPr>
        <w:t>R</w:t>
      </w:r>
      <w:r w:rsidRPr="005D5CA7">
        <w:rPr>
          <w:rFonts w:cs="Times New Roman"/>
          <w:szCs w:val="24"/>
        </w:rPr>
        <w:t xml:space="preserve">ate for </w:t>
      </w:r>
      <w:r w:rsidR="00D95964">
        <w:rPr>
          <w:rFonts w:cs="Times New Roman"/>
          <w:szCs w:val="24"/>
        </w:rPr>
        <w:t xml:space="preserve">Face-to-Face </w:t>
      </w:r>
      <w:r w:rsidRPr="005D5CA7">
        <w:rPr>
          <w:rFonts w:cs="Times New Roman"/>
          <w:szCs w:val="24"/>
        </w:rPr>
        <w:t>CTE courses is higher as compared to all other courses (75% vs 69%), and course completion in Face-to-Face classes is also higher for CTE courses when compared to all other courses (87% vs. 84%).</w:t>
      </w:r>
    </w:p>
    <w:p w14:paraId="02000CC3" w14:textId="77777777" w:rsidR="00C43311" w:rsidRPr="005D5CA7" w:rsidRDefault="00C43311" w:rsidP="00A95FFC">
      <w:pPr>
        <w:pStyle w:val="Heading2"/>
        <w:spacing w:before="0" w:line="240" w:lineRule="auto"/>
        <w:rPr>
          <w:rFonts w:ascii="Times New Roman" w:hAnsi="Times New Roman" w:cs="Times New Roman"/>
          <w:color w:val="auto"/>
          <w:sz w:val="24"/>
          <w:szCs w:val="24"/>
        </w:rPr>
      </w:pPr>
      <w:bookmarkStart w:id="19" w:name="_Toc34028395"/>
      <w:r w:rsidRPr="005D5CA7">
        <w:rPr>
          <w:rFonts w:ascii="Times New Roman" w:hAnsi="Times New Roman" w:cs="Times New Roman"/>
          <w:color w:val="auto"/>
          <w:sz w:val="24"/>
          <w:szCs w:val="24"/>
        </w:rPr>
        <w:t>Achievement – Degrees and Certificate</w:t>
      </w:r>
      <w:bookmarkEnd w:id="19"/>
    </w:p>
    <w:p w14:paraId="3E24E0EC" w14:textId="48A4D6C8" w:rsidR="00C43311" w:rsidRPr="005D5CA7" w:rsidRDefault="00C43311" w:rsidP="00A95FFC">
      <w:pPr>
        <w:spacing w:line="240" w:lineRule="auto"/>
        <w:rPr>
          <w:rFonts w:cs="Times New Roman"/>
          <w:szCs w:val="24"/>
        </w:rPr>
      </w:pPr>
      <w:r w:rsidRPr="005D5CA7">
        <w:rPr>
          <w:rFonts w:cs="Times New Roman"/>
          <w:szCs w:val="24"/>
        </w:rPr>
        <w:t xml:space="preserve">Contra Costa students earned 1383 degrees and certificates in academic year 2018-19: 802 AA/AS degrees, 68 certificates that are at least one year, and 513 certificates that are less than one year in length.  This represents a 5% increase since 2014-15 for AA/AS degree </w:t>
      </w:r>
      <w:r w:rsidR="00F87F1A">
        <w:rPr>
          <w:rFonts w:cs="Times New Roman"/>
          <w:szCs w:val="24"/>
        </w:rPr>
        <w:t xml:space="preserve">completion </w:t>
      </w:r>
      <w:r w:rsidRPr="005D5CA7">
        <w:rPr>
          <w:rFonts w:cs="Times New Roman"/>
          <w:szCs w:val="24"/>
        </w:rPr>
        <w:t>and a consistent trend for one-year certificates.  Although</w:t>
      </w:r>
      <w:r w:rsidR="00F87F1A">
        <w:rPr>
          <w:rFonts w:cs="Times New Roman"/>
          <w:szCs w:val="24"/>
        </w:rPr>
        <w:t>,</w:t>
      </w:r>
      <w:r w:rsidRPr="005D5CA7">
        <w:rPr>
          <w:rFonts w:cs="Times New Roman"/>
          <w:szCs w:val="24"/>
        </w:rPr>
        <w:t xml:space="preserve"> by percentage, there is a decreasing trend in the conferral of certificates that are less than one-year in program length, more students have received these certificates in the last three years.  </w:t>
      </w:r>
    </w:p>
    <w:p w14:paraId="4A1E9D50"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51E276F4" wp14:editId="77FA4BD9">
            <wp:extent cx="5943600" cy="1703705"/>
            <wp:effectExtent l="19050" t="19050" r="19050" b="10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1703705"/>
                    </a:xfrm>
                    <a:prstGeom prst="rect">
                      <a:avLst/>
                    </a:prstGeom>
                    <a:ln w="12700" cap="sq">
                      <a:solidFill>
                        <a:srgbClr val="000000"/>
                      </a:solidFill>
                      <a:prstDash val="solid"/>
                      <a:miter lim="800000"/>
                    </a:ln>
                    <a:effectLst/>
                  </pic:spPr>
                </pic:pic>
              </a:graphicData>
            </a:graphic>
          </wp:inline>
        </w:drawing>
      </w:r>
    </w:p>
    <w:p w14:paraId="12642D29" w14:textId="490A86E1" w:rsidR="00C43311" w:rsidRPr="005D5CA7" w:rsidRDefault="00C43311" w:rsidP="00A95FFC">
      <w:pPr>
        <w:spacing w:line="240" w:lineRule="auto"/>
        <w:rPr>
          <w:rFonts w:cs="Times New Roman"/>
          <w:szCs w:val="24"/>
        </w:rPr>
      </w:pPr>
      <w:r w:rsidRPr="005D5CA7">
        <w:rPr>
          <w:rFonts w:cs="Times New Roman"/>
          <w:szCs w:val="24"/>
        </w:rPr>
        <w:t>By gender, Contra Costa female students have earned over 60% of degrees and certificates conferred since 2014.  Male students have consistently earned 35% of degrees and certificates since 2014.  The difference is significant and needs further analysis to determine the impact and effective</w:t>
      </w:r>
      <w:r w:rsidR="00F87F1A">
        <w:rPr>
          <w:rFonts w:cs="Times New Roman"/>
          <w:szCs w:val="24"/>
        </w:rPr>
        <w:t>ness of</w:t>
      </w:r>
      <w:r w:rsidRPr="005D5CA7">
        <w:rPr>
          <w:rFonts w:cs="Times New Roman"/>
          <w:szCs w:val="24"/>
        </w:rPr>
        <w:t xml:space="preserve"> intervention</w:t>
      </w:r>
      <w:r w:rsidR="00F87F1A">
        <w:rPr>
          <w:rFonts w:cs="Times New Roman"/>
          <w:szCs w:val="24"/>
        </w:rPr>
        <w:t xml:space="preserve"> strategies</w:t>
      </w:r>
      <w:r w:rsidRPr="005D5CA7">
        <w:rPr>
          <w:rFonts w:cs="Times New Roman"/>
          <w:szCs w:val="24"/>
        </w:rPr>
        <w:t>.</w:t>
      </w:r>
    </w:p>
    <w:p w14:paraId="38A13BA1"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583CC289" wp14:editId="6C07998A">
            <wp:extent cx="5943600" cy="1192530"/>
            <wp:effectExtent l="19050" t="19050" r="19050" b="266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192530"/>
                    </a:xfrm>
                    <a:prstGeom prst="rect">
                      <a:avLst/>
                    </a:prstGeom>
                    <a:noFill/>
                    <a:ln w="12700">
                      <a:solidFill>
                        <a:schemeClr val="tx1"/>
                      </a:solidFill>
                    </a:ln>
                  </pic:spPr>
                </pic:pic>
              </a:graphicData>
            </a:graphic>
          </wp:inline>
        </w:drawing>
      </w:r>
    </w:p>
    <w:p w14:paraId="7782DBED" w14:textId="3A7981D1" w:rsidR="00C43311" w:rsidRPr="005D5CA7" w:rsidRDefault="00C43311" w:rsidP="00A95FFC">
      <w:pPr>
        <w:spacing w:line="240" w:lineRule="auto"/>
        <w:rPr>
          <w:rFonts w:cs="Times New Roman"/>
          <w:szCs w:val="24"/>
        </w:rPr>
      </w:pPr>
      <w:r w:rsidRPr="005D5CA7">
        <w:rPr>
          <w:rFonts w:cs="Times New Roman"/>
          <w:szCs w:val="24"/>
        </w:rPr>
        <w:t xml:space="preserve">By race/ethnicity, Contra Costa students who identify as Hispanic had the highest rate of degree or certificate </w:t>
      </w:r>
      <w:r w:rsidR="00F87F1A">
        <w:rPr>
          <w:rFonts w:cs="Times New Roman"/>
          <w:szCs w:val="24"/>
        </w:rPr>
        <w:t xml:space="preserve">completion, </w:t>
      </w:r>
      <w:r w:rsidRPr="005D5CA7">
        <w:rPr>
          <w:rFonts w:cs="Times New Roman"/>
          <w:szCs w:val="24"/>
        </w:rPr>
        <w:t>at 40%, followed by students who identify as Asians at 26%, and students who identify as African American at 16%.</w:t>
      </w:r>
    </w:p>
    <w:p w14:paraId="07163334"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4C7EB6FF" wp14:editId="36D52677">
            <wp:extent cx="5943600" cy="1870710"/>
            <wp:effectExtent l="19050" t="19050" r="1905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1870710"/>
                    </a:xfrm>
                    <a:prstGeom prst="rect">
                      <a:avLst/>
                    </a:prstGeom>
                    <a:noFill/>
                    <a:ln w="12700">
                      <a:solidFill>
                        <a:schemeClr val="tx1"/>
                      </a:solidFill>
                    </a:ln>
                  </pic:spPr>
                </pic:pic>
              </a:graphicData>
            </a:graphic>
          </wp:inline>
        </w:drawing>
      </w:r>
    </w:p>
    <w:p w14:paraId="7EF3A632" w14:textId="627606F7" w:rsidR="00C43311" w:rsidRPr="005D5CA7" w:rsidRDefault="00C43311" w:rsidP="00A95FFC">
      <w:pPr>
        <w:spacing w:line="240" w:lineRule="auto"/>
        <w:rPr>
          <w:rFonts w:cs="Times New Roman"/>
          <w:szCs w:val="24"/>
        </w:rPr>
      </w:pPr>
      <w:r w:rsidRPr="005D5CA7">
        <w:rPr>
          <w:rFonts w:cs="Times New Roman"/>
          <w:szCs w:val="24"/>
        </w:rPr>
        <w:t xml:space="preserve">By Age Group, in 2018-19 Contra Costa students 25 to 49 years old had the highest award rate at 46%.  Students 20 to 24 years old had an award rate of 39% and those who were </w:t>
      </w:r>
      <w:r w:rsidR="00F87F1A">
        <w:rPr>
          <w:rFonts w:cs="Times New Roman"/>
          <w:szCs w:val="24"/>
        </w:rPr>
        <w:t>under</w:t>
      </w:r>
      <w:r w:rsidRPr="005D5CA7">
        <w:rPr>
          <w:rFonts w:cs="Times New Roman"/>
          <w:szCs w:val="24"/>
        </w:rPr>
        <w:t xml:space="preserve"> 20 years old had an award rate of 11%.  Since 2014-15, the award rates have stayed relatively consistent for all age groups except those who are 25-49 years old.  This group’s award rate has increased and has trended upwards over time.</w:t>
      </w:r>
    </w:p>
    <w:p w14:paraId="625EA373"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792B75DD" wp14:editId="1355AA94">
            <wp:extent cx="5943600" cy="153352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ln w="12700" cap="sq">
                      <a:solidFill>
                        <a:srgbClr val="000000"/>
                      </a:solidFill>
                      <a:prstDash val="solid"/>
                      <a:miter lim="800000"/>
                    </a:ln>
                    <a:effectLst/>
                  </pic:spPr>
                </pic:pic>
              </a:graphicData>
            </a:graphic>
          </wp:inline>
        </w:drawing>
      </w:r>
    </w:p>
    <w:p w14:paraId="2605A1DB" w14:textId="77777777" w:rsidR="00C43311" w:rsidRPr="005D5CA7" w:rsidRDefault="00C43311" w:rsidP="00A95FFC">
      <w:pPr>
        <w:pStyle w:val="Heading2"/>
        <w:spacing w:before="0" w:line="240" w:lineRule="auto"/>
        <w:rPr>
          <w:rFonts w:ascii="Times New Roman" w:hAnsi="Times New Roman" w:cs="Times New Roman"/>
          <w:color w:val="auto"/>
          <w:sz w:val="24"/>
          <w:szCs w:val="24"/>
        </w:rPr>
      </w:pPr>
      <w:bookmarkStart w:id="20" w:name="_Toc34028396"/>
      <w:r w:rsidRPr="005D5CA7">
        <w:rPr>
          <w:rFonts w:ascii="Times New Roman" w:hAnsi="Times New Roman" w:cs="Times New Roman"/>
          <w:color w:val="auto"/>
          <w:sz w:val="24"/>
          <w:szCs w:val="24"/>
        </w:rPr>
        <w:t>Program Licensure Information</w:t>
      </w:r>
      <w:bookmarkEnd w:id="20"/>
    </w:p>
    <w:p w14:paraId="6F74BD28" w14:textId="64F61BFA" w:rsidR="004525A9" w:rsidRDefault="00C43311" w:rsidP="00A95FFC">
      <w:pPr>
        <w:spacing w:line="240" w:lineRule="auto"/>
        <w:rPr>
          <w:rFonts w:cs="Times New Roman"/>
          <w:b/>
          <w:bCs/>
          <w:szCs w:val="24"/>
        </w:rPr>
      </w:pPr>
      <w:r w:rsidRPr="005D5CA7">
        <w:rPr>
          <w:rFonts w:cs="Times New Roman"/>
          <w:szCs w:val="24"/>
        </w:rPr>
        <w:t>As reported in previous midterm reports, Contra Costa College tracks the placement and licensure information of students in several field</w:t>
      </w:r>
      <w:r w:rsidR="00F87F1A">
        <w:rPr>
          <w:rFonts w:cs="Times New Roman"/>
          <w:szCs w:val="24"/>
        </w:rPr>
        <w:t>s</w:t>
      </w:r>
      <w:r w:rsidRPr="005D5CA7">
        <w:rPr>
          <w:rFonts w:cs="Times New Roman"/>
          <w:szCs w:val="24"/>
        </w:rPr>
        <w:t>: Emergency Medical Services, Certified Nursing Assistant, and Nursing (RN).</w:t>
      </w:r>
    </w:p>
    <w:p w14:paraId="1C815D21" w14:textId="505E1267" w:rsidR="004525A9" w:rsidRPr="00146E8C" w:rsidRDefault="004525A9" w:rsidP="00146E8C">
      <w:pPr>
        <w:spacing w:line="240" w:lineRule="auto"/>
        <w:rPr>
          <w:rFonts w:cs="Times New Roman"/>
          <w:szCs w:val="24"/>
        </w:rPr>
      </w:pPr>
      <w:r w:rsidRPr="005D5CA7">
        <w:rPr>
          <w:rFonts w:cs="Times New Roman"/>
          <w:b/>
          <w:bCs/>
          <w:szCs w:val="24"/>
        </w:rPr>
        <w:t>LICENSURE PASS RATE (Based on the number of students that took the licensure examination)</w:t>
      </w:r>
      <w:bookmarkStart w:id="21" w:name="_bookmark0"/>
      <w:bookmarkEnd w:id="21"/>
    </w:p>
    <w:p w14:paraId="663CB127" w14:textId="77777777" w:rsidR="004525A9" w:rsidRPr="004525A9" w:rsidRDefault="004525A9" w:rsidP="004525A9">
      <w:pPr>
        <w:kinsoku w:val="0"/>
        <w:overflowPunct w:val="0"/>
        <w:autoSpaceDE w:val="0"/>
        <w:autoSpaceDN w:val="0"/>
        <w:adjustRightInd w:val="0"/>
        <w:spacing w:before="4" w:after="0" w:line="240" w:lineRule="auto"/>
        <w:rPr>
          <w:rFonts w:cs="Times New Roman"/>
          <w:sz w:val="3"/>
          <w:szCs w:val="3"/>
        </w:rPr>
      </w:pPr>
    </w:p>
    <w:tbl>
      <w:tblPr>
        <w:tblW w:w="0" w:type="auto"/>
        <w:tblInd w:w="181" w:type="dxa"/>
        <w:tblLayout w:type="fixed"/>
        <w:tblCellMar>
          <w:left w:w="0" w:type="dxa"/>
          <w:right w:w="0" w:type="dxa"/>
        </w:tblCellMar>
        <w:tblLook w:val="0000" w:firstRow="0" w:lastRow="0" w:firstColumn="0" w:lastColumn="0" w:noHBand="0" w:noVBand="0"/>
      </w:tblPr>
      <w:tblGrid>
        <w:gridCol w:w="3087"/>
        <w:gridCol w:w="1228"/>
        <w:gridCol w:w="1203"/>
        <w:gridCol w:w="1181"/>
        <w:gridCol w:w="1181"/>
        <w:gridCol w:w="1181"/>
      </w:tblGrid>
      <w:tr w:rsidR="004525A9" w:rsidRPr="004525A9" w14:paraId="4A6A48EA" w14:textId="77777777">
        <w:trPr>
          <w:trHeight w:val="443"/>
        </w:trPr>
        <w:tc>
          <w:tcPr>
            <w:tcW w:w="3087" w:type="dxa"/>
            <w:tcBorders>
              <w:top w:val="double" w:sz="2" w:space="0" w:color="444444"/>
              <w:left w:val="double" w:sz="2" w:space="0" w:color="444444"/>
              <w:bottom w:val="double" w:sz="2" w:space="0" w:color="005500"/>
              <w:right w:val="double" w:sz="2" w:space="0" w:color="2D2D2D"/>
            </w:tcBorders>
          </w:tcPr>
          <w:p w14:paraId="41650A2C" w14:textId="77777777" w:rsidR="004525A9" w:rsidRPr="00684BE3" w:rsidRDefault="004525A9" w:rsidP="004525A9">
            <w:pPr>
              <w:kinsoku w:val="0"/>
              <w:overflowPunct w:val="0"/>
              <w:autoSpaceDE w:val="0"/>
              <w:autoSpaceDN w:val="0"/>
              <w:adjustRightInd w:val="0"/>
              <w:spacing w:before="3" w:after="0" w:line="240" w:lineRule="auto"/>
              <w:rPr>
                <w:rFonts w:cs="Times New Roman"/>
                <w:b/>
                <w:bCs/>
                <w:sz w:val="21"/>
                <w:szCs w:val="21"/>
              </w:rPr>
            </w:pPr>
          </w:p>
          <w:p w14:paraId="5C440E21" w14:textId="77777777" w:rsidR="004525A9" w:rsidRPr="00684BE3" w:rsidRDefault="004525A9" w:rsidP="00684BE3">
            <w:pPr>
              <w:kinsoku w:val="0"/>
              <w:overflowPunct w:val="0"/>
              <w:autoSpaceDE w:val="0"/>
              <w:autoSpaceDN w:val="0"/>
              <w:adjustRightInd w:val="0"/>
              <w:spacing w:after="0" w:line="179" w:lineRule="exact"/>
              <w:ind w:left="1166" w:right="1016"/>
              <w:jc w:val="center"/>
              <w:rPr>
                <w:rFonts w:ascii="Verdana" w:hAnsi="Verdana" w:cs="Verdana"/>
                <w:b/>
                <w:bCs/>
                <w:w w:val="105"/>
                <w:sz w:val="15"/>
                <w:szCs w:val="15"/>
              </w:rPr>
            </w:pPr>
            <w:r w:rsidRPr="00684BE3">
              <w:rPr>
                <w:rFonts w:ascii="Verdana" w:hAnsi="Verdana" w:cs="Verdana"/>
                <w:b/>
                <w:bCs/>
                <w:w w:val="105"/>
                <w:sz w:val="15"/>
                <w:szCs w:val="15"/>
              </w:rPr>
              <w:t>Program</w:t>
            </w:r>
          </w:p>
        </w:tc>
        <w:tc>
          <w:tcPr>
            <w:tcW w:w="1228" w:type="dxa"/>
            <w:tcBorders>
              <w:top w:val="double" w:sz="2" w:space="0" w:color="444444"/>
              <w:left w:val="double" w:sz="2" w:space="0" w:color="2D2D2D"/>
              <w:bottom w:val="double" w:sz="2" w:space="0" w:color="005500"/>
              <w:right w:val="double" w:sz="2" w:space="0" w:color="2D2D2D"/>
            </w:tcBorders>
          </w:tcPr>
          <w:p w14:paraId="39DEE127" w14:textId="77777777" w:rsidR="004525A9" w:rsidRPr="00684BE3" w:rsidRDefault="004525A9" w:rsidP="004525A9">
            <w:pPr>
              <w:kinsoku w:val="0"/>
              <w:overflowPunct w:val="0"/>
              <w:autoSpaceDE w:val="0"/>
              <w:autoSpaceDN w:val="0"/>
              <w:adjustRightInd w:val="0"/>
              <w:spacing w:before="3" w:after="0" w:line="240" w:lineRule="auto"/>
              <w:rPr>
                <w:rFonts w:cs="Times New Roman"/>
                <w:b/>
                <w:bCs/>
                <w:sz w:val="21"/>
                <w:szCs w:val="21"/>
              </w:rPr>
            </w:pPr>
          </w:p>
          <w:p w14:paraId="367074DA" w14:textId="77777777" w:rsidR="004525A9" w:rsidRPr="00684BE3" w:rsidRDefault="004525A9" w:rsidP="00684BE3">
            <w:pPr>
              <w:kinsoku w:val="0"/>
              <w:overflowPunct w:val="0"/>
              <w:autoSpaceDE w:val="0"/>
              <w:autoSpaceDN w:val="0"/>
              <w:adjustRightInd w:val="0"/>
              <w:spacing w:after="0" w:line="179" w:lineRule="exact"/>
              <w:ind w:left="-42" w:right="67"/>
              <w:jc w:val="center"/>
              <w:rPr>
                <w:rFonts w:ascii="Verdana" w:hAnsi="Verdana" w:cs="Verdana"/>
                <w:b/>
                <w:bCs/>
                <w:w w:val="105"/>
                <w:sz w:val="15"/>
                <w:szCs w:val="15"/>
              </w:rPr>
            </w:pPr>
            <w:r w:rsidRPr="00684BE3">
              <w:rPr>
                <w:rFonts w:ascii="Verdana" w:hAnsi="Verdana" w:cs="Verdana"/>
                <w:b/>
                <w:bCs/>
                <w:w w:val="105"/>
                <w:sz w:val="15"/>
                <w:szCs w:val="15"/>
              </w:rPr>
              <w:t>Examination</w:t>
            </w:r>
          </w:p>
        </w:tc>
        <w:tc>
          <w:tcPr>
            <w:tcW w:w="1203" w:type="dxa"/>
            <w:tcBorders>
              <w:top w:val="double" w:sz="2" w:space="0" w:color="444444"/>
              <w:left w:val="double" w:sz="2" w:space="0" w:color="2D2D2D"/>
              <w:bottom w:val="double" w:sz="2" w:space="0" w:color="005500"/>
              <w:right w:val="double" w:sz="2" w:space="0" w:color="2D2D2D"/>
            </w:tcBorders>
          </w:tcPr>
          <w:p w14:paraId="133FA750" w14:textId="77777777" w:rsidR="004525A9" w:rsidRPr="00684BE3" w:rsidRDefault="004525A9" w:rsidP="00684BE3">
            <w:pPr>
              <w:kinsoku w:val="0"/>
              <w:overflowPunct w:val="0"/>
              <w:autoSpaceDE w:val="0"/>
              <w:autoSpaceDN w:val="0"/>
              <w:adjustRightInd w:val="0"/>
              <w:spacing w:before="8" w:after="0" w:line="210" w:lineRule="atLeast"/>
              <w:ind w:right="-14" w:firstLine="26"/>
              <w:jc w:val="center"/>
              <w:rPr>
                <w:rFonts w:ascii="Verdana" w:hAnsi="Verdana" w:cs="Verdana"/>
                <w:b/>
                <w:bCs/>
                <w:w w:val="105"/>
                <w:sz w:val="15"/>
                <w:szCs w:val="15"/>
              </w:rPr>
            </w:pPr>
            <w:r w:rsidRPr="00684BE3">
              <w:rPr>
                <w:rFonts w:ascii="Verdana" w:hAnsi="Verdana" w:cs="Verdana"/>
                <w:b/>
                <w:bCs/>
                <w:w w:val="105"/>
                <w:sz w:val="15"/>
                <w:szCs w:val="15"/>
              </w:rPr>
              <w:t>Institution set standard</w:t>
            </w:r>
          </w:p>
        </w:tc>
        <w:tc>
          <w:tcPr>
            <w:tcW w:w="1181" w:type="dxa"/>
            <w:tcBorders>
              <w:top w:val="double" w:sz="2" w:space="0" w:color="444444"/>
              <w:left w:val="double" w:sz="2" w:space="0" w:color="2D2D2D"/>
              <w:bottom w:val="double" w:sz="2" w:space="0" w:color="005500"/>
              <w:right w:val="double" w:sz="2" w:space="0" w:color="2D2D2D"/>
            </w:tcBorders>
          </w:tcPr>
          <w:p w14:paraId="0C0272EB" w14:textId="77777777" w:rsidR="004525A9" w:rsidRPr="00684BE3" w:rsidRDefault="004525A9" w:rsidP="00684BE3">
            <w:pPr>
              <w:kinsoku w:val="0"/>
              <w:overflowPunct w:val="0"/>
              <w:autoSpaceDE w:val="0"/>
              <w:autoSpaceDN w:val="0"/>
              <w:adjustRightInd w:val="0"/>
              <w:spacing w:before="36" w:after="0" w:line="240" w:lineRule="auto"/>
              <w:ind w:firstLine="26"/>
              <w:jc w:val="center"/>
              <w:rPr>
                <w:rFonts w:ascii="Verdana" w:hAnsi="Verdana" w:cs="Verdana"/>
                <w:b/>
                <w:bCs/>
                <w:w w:val="105"/>
                <w:sz w:val="15"/>
                <w:szCs w:val="15"/>
              </w:rPr>
            </w:pPr>
            <w:r w:rsidRPr="00684BE3">
              <w:rPr>
                <w:rFonts w:ascii="Verdana" w:hAnsi="Verdana" w:cs="Verdana"/>
                <w:b/>
                <w:bCs/>
                <w:w w:val="105"/>
                <w:sz w:val="15"/>
                <w:szCs w:val="15"/>
              </w:rPr>
              <w:t>2016-17 Pass</w:t>
            </w:r>
          </w:p>
          <w:p w14:paraId="54FF6674" w14:textId="77777777" w:rsidR="004525A9" w:rsidRPr="00684BE3" w:rsidRDefault="004525A9" w:rsidP="00684BE3">
            <w:pPr>
              <w:kinsoku w:val="0"/>
              <w:overflowPunct w:val="0"/>
              <w:autoSpaceDE w:val="0"/>
              <w:autoSpaceDN w:val="0"/>
              <w:adjustRightInd w:val="0"/>
              <w:spacing w:before="26" w:after="0" w:line="179" w:lineRule="exact"/>
              <w:ind w:firstLine="26"/>
              <w:jc w:val="center"/>
              <w:rPr>
                <w:rFonts w:ascii="Verdana" w:hAnsi="Verdana" w:cs="Verdana"/>
                <w:b/>
                <w:bCs/>
                <w:w w:val="105"/>
                <w:sz w:val="15"/>
                <w:szCs w:val="15"/>
              </w:rPr>
            </w:pPr>
            <w:r w:rsidRPr="00684BE3">
              <w:rPr>
                <w:rFonts w:ascii="Verdana" w:hAnsi="Verdana" w:cs="Verdana"/>
                <w:b/>
                <w:bCs/>
                <w:w w:val="105"/>
                <w:sz w:val="15"/>
                <w:szCs w:val="15"/>
              </w:rPr>
              <w:t>Rate</w:t>
            </w:r>
          </w:p>
        </w:tc>
        <w:tc>
          <w:tcPr>
            <w:tcW w:w="1181" w:type="dxa"/>
            <w:tcBorders>
              <w:top w:val="double" w:sz="2" w:space="0" w:color="444444"/>
              <w:left w:val="double" w:sz="2" w:space="0" w:color="2D2D2D"/>
              <w:bottom w:val="double" w:sz="2" w:space="0" w:color="005500"/>
              <w:right w:val="double" w:sz="2" w:space="0" w:color="2D2D2D"/>
            </w:tcBorders>
          </w:tcPr>
          <w:p w14:paraId="650A5C1C" w14:textId="77777777" w:rsidR="004525A9" w:rsidRPr="00684BE3" w:rsidRDefault="004525A9" w:rsidP="00684BE3">
            <w:pPr>
              <w:kinsoku w:val="0"/>
              <w:overflowPunct w:val="0"/>
              <w:autoSpaceDE w:val="0"/>
              <w:autoSpaceDN w:val="0"/>
              <w:adjustRightInd w:val="0"/>
              <w:spacing w:before="36" w:after="0" w:line="240" w:lineRule="auto"/>
              <w:ind w:firstLine="26"/>
              <w:jc w:val="center"/>
              <w:rPr>
                <w:rFonts w:ascii="Verdana" w:hAnsi="Verdana" w:cs="Verdana"/>
                <w:b/>
                <w:bCs/>
                <w:w w:val="105"/>
                <w:sz w:val="15"/>
                <w:szCs w:val="15"/>
              </w:rPr>
            </w:pPr>
            <w:r w:rsidRPr="00684BE3">
              <w:rPr>
                <w:rFonts w:ascii="Verdana" w:hAnsi="Verdana" w:cs="Verdana"/>
                <w:b/>
                <w:bCs/>
                <w:w w:val="105"/>
                <w:sz w:val="15"/>
                <w:szCs w:val="15"/>
              </w:rPr>
              <w:t>2017-18 Pass</w:t>
            </w:r>
          </w:p>
          <w:p w14:paraId="597C948F" w14:textId="77777777" w:rsidR="004525A9" w:rsidRPr="00684BE3" w:rsidRDefault="004525A9" w:rsidP="00684BE3">
            <w:pPr>
              <w:kinsoku w:val="0"/>
              <w:overflowPunct w:val="0"/>
              <w:autoSpaceDE w:val="0"/>
              <w:autoSpaceDN w:val="0"/>
              <w:adjustRightInd w:val="0"/>
              <w:spacing w:before="26" w:after="0" w:line="179" w:lineRule="exact"/>
              <w:ind w:firstLine="26"/>
              <w:jc w:val="center"/>
              <w:rPr>
                <w:rFonts w:ascii="Verdana" w:hAnsi="Verdana" w:cs="Verdana"/>
                <w:b/>
                <w:bCs/>
                <w:w w:val="105"/>
                <w:sz w:val="15"/>
                <w:szCs w:val="15"/>
              </w:rPr>
            </w:pPr>
            <w:r w:rsidRPr="00684BE3">
              <w:rPr>
                <w:rFonts w:ascii="Verdana" w:hAnsi="Verdana" w:cs="Verdana"/>
                <w:b/>
                <w:bCs/>
                <w:w w:val="105"/>
                <w:sz w:val="15"/>
                <w:szCs w:val="15"/>
              </w:rPr>
              <w:t>Rate</w:t>
            </w:r>
          </w:p>
        </w:tc>
        <w:tc>
          <w:tcPr>
            <w:tcW w:w="1181" w:type="dxa"/>
            <w:tcBorders>
              <w:top w:val="double" w:sz="2" w:space="0" w:color="444444"/>
              <w:left w:val="double" w:sz="2" w:space="0" w:color="2D2D2D"/>
              <w:bottom w:val="double" w:sz="2" w:space="0" w:color="005500"/>
              <w:right w:val="double" w:sz="2" w:space="0" w:color="2D2D2D"/>
            </w:tcBorders>
          </w:tcPr>
          <w:p w14:paraId="1B5C0B7E" w14:textId="77777777" w:rsidR="004525A9" w:rsidRPr="00684BE3" w:rsidRDefault="004525A9" w:rsidP="00684BE3">
            <w:pPr>
              <w:kinsoku w:val="0"/>
              <w:overflowPunct w:val="0"/>
              <w:autoSpaceDE w:val="0"/>
              <w:autoSpaceDN w:val="0"/>
              <w:adjustRightInd w:val="0"/>
              <w:spacing w:before="36" w:after="0" w:line="240" w:lineRule="auto"/>
              <w:ind w:firstLine="26"/>
              <w:jc w:val="center"/>
              <w:rPr>
                <w:rFonts w:ascii="Verdana" w:hAnsi="Verdana" w:cs="Verdana"/>
                <w:b/>
                <w:bCs/>
                <w:w w:val="105"/>
                <w:sz w:val="15"/>
                <w:szCs w:val="15"/>
              </w:rPr>
            </w:pPr>
            <w:r w:rsidRPr="00684BE3">
              <w:rPr>
                <w:rFonts w:ascii="Verdana" w:hAnsi="Verdana" w:cs="Verdana"/>
                <w:b/>
                <w:bCs/>
                <w:w w:val="105"/>
                <w:sz w:val="15"/>
                <w:szCs w:val="15"/>
              </w:rPr>
              <w:t>2018-19 Pass</w:t>
            </w:r>
          </w:p>
          <w:p w14:paraId="35319693" w14:textId="77777777" w:rsidR="004525A9" w:rsidRPr="00684BE3" w:rsidRDefault="004525A9" w:rsidP="00684BE3">
            <w:pPr>
              <w:kinsoku w:val="0"/>
              <w:overflowPunct w:val="0"/>
              <w:autoSpaceDE w:val="0"/>
              <w:autoSpaceDN w:val="0"/>
              <w:adjustRightInd w:val="0"/>
              <w:spacing w:before="26" w:after="0" w:line="179" w:lineRule="exact"/>
              <w:ind w:firstLine="26"/>
              <w:jc w:val="center"/>
              <w:rPr>
                <w:rFonts w:ascii="Verdana" w:hAnsi="Verdana" w:cs="Verdana"/>
                <w:b/>
                <w:bCs/>
                <w:w w:val="105"/>
                <w:sz w:val="15"/>
                <w:szCs w:val="15"/>
              </w:rPr>
            </w:pPr>
            <w:r w:rsidRPr="00684BE3">
              <w:rPr>
                <w:rFonts w:ascii="Verdana" w:hAnsi="Verdana" w:cs="Verdana"/>
                <w:b/>
                <w:bCs/>
                <w:w w:val="105"/>
                <w:sz w:val="15"/>
                <w:szCs w:val="15"/>
              </w:rPr>
              <w:t>Rate</w:t>
            </w:r>
          </w:p>
        </w:tc>
      </w:tr>
      <w:tr w:rsidR="004525A9" w:rsidRPr="004525A9" w14:paraId="63153E4C" w14:textId="77777777">
        <w:trPr>
          <w:trHeight w:val="235"/>
        </w:trPr>
        <w:tc>
          <w:tcPr>
            <w:tcW w:w="3087" w:type="dxa"/>
            <w:tcBorders>
              <w:top w:val="double" w:sz="2" w:space="0" w:color="005500"/>
              <w:left w:val="double" w:sz="2" w:space="0" w:color="444444"/>
              <w:bottom w:val="double" w:sz="2" w:space="0" w:color="005500"/>
              <w:right w:val="double" w:sz="2" w:space="0" w:color="005500"/>
            </w:tcBorders>
          </w:tcPr>
          <w:p w14:paraId="6A7C05BB" w14:textId="77777777" w:rsidR="004525A9" w:rsidRPr="00684BE3" w:rsidRDefault="004525A9" w:rsidP="004525A9">
            <w:pPr>
              <w:kinsoku w:val="0"/>
              <w:overflowPunct w:val="0"/>
              <w:autoSpaceDE w:val="0"/>
              <w:autoSpaceDN w:val="0"/>
              <w:adjustRightInd w:val="0"/>
              <w:spacing w:before="36" w:after="0" w:line="179" w:lineRule="exact"/>
              <w:ind w:left="22"/>
              <w:rPr>
                <w:rFonts w:ascii="Verdana" w:hAnsi="Verdana" w:cs="Verdana"/>
                <w:w w:val="105"/>
                <w:sz w:val="15"/>
                <w:szCs w:val="15"/>
              </w:rPr>
            </w:pPr>
            <w:r w:rsidRPr="00684BE3">
              <w:rPr>
                <w:rFonts w:ascii="Verdana" w:hAnsi="Verdana" w:cs="Verdana"/>
                <w:w w:val="105"/>
                <w:sz w:val="15"/>
                <w:szCs w:val="15"/>
              </w:rPr>
              <w:t>Emergency Medical Services</w:t>
            </w:r>
          </w:p>
        </w:tc>
        <w:tc>
          <w:tcPr>
            <w:tcW w:w="1228" w:type="dxa"/>
            <w:tcBorders>
              <w:top w:val="double" w:sz="2" w:space="0" w:color="005500"/>
              <w:left w:val="double" w:sz="2" w:space="0" w:color="005500"/>
              <w:bottom w:val="double" w:sz="2" w:space="0" w:color="005500"/>
              <w:right w:val="double" w:sz="2" w:space="0" w:color="005500"/>
            </w:tcBorders>
          </w:tcPr>
          <w:p w14:paraId="32F4D723" w14:textId="77777777" w:rsidR="004525A9" w:rsidRPr="00684BE3" w:rsidRDefault="004525A9" w:rsidP="004525A9">
            <w:pPr>
              <w:kinsoku w:val="0"/>
              <w:overflowPunct w:val="0"/>
              <w:autoSpaceDE w:val="0"/>
              <w:autoSpaceDN w:val="0"/>
              <w:adjustRightInd w:val="0"/>
              <w:spacing w:before="36" w:after="0" w:line="179" w:lineRule="exact"/>
              <w:ind w:left="82" w:right="67"/>
              <w:jc w:val="center"/>
              <w:rPr>
                <w:rFonts w:ascii="Verdana" w:hAnsi="Verdana" w:cs="Verdana"/>
                <w:w w:val="105"/>
                <w:sz w:val="15"/>
                <w:szCs w:val="15"/>
              </w:rPr>
            </w:pPr>
            <w:r w:rsidRPr="00684BE3">
              <w:rPr>
                <w:rFonts w:ascii="Verdana" w:hAnsi="Verdana" w:cs="Verdana"/>
                <w:w w:val="105"/>
                <w:sz w:val="15"/>
                <w:szCs w:val="15"/>
              </w:rPr>
              <w:t>national</w:t>
            </w:r>
          </w:p>
        </w:tc>
        <w:tc>
          <w:tcPr>
            <w:tcW w:w="1203" w:type="dxa"/>
            <w:tcBorders>
              <w:top w:val="double" w:sz="2" w:space="0" w:color="005500"/>
              <w:left w:val="double" w:sz="2" w:space="0" w:color="005500"/>
              <w:bottom w:val="double" w:sz="2" w:space="0" w:color="005500"/>
              <w:right w:val="double" w:sz="2" w:space="0" w:color="005500"/>
            </w:tcBorders>
          </w:tcPr>
          <w:p w14:paraId="75EE2B62" w14:textId="77777777" w:rsidR="004525A9" w:rsidRPr="00684BE3" w:rsidRDefault="004525A9" w:rsidP="004525A9">
            <w:pPr>
              <w:kinsoku w:val="0"/>
              <w:overflowPunct w:val="0"/>
              <w:autoSpaceDE w:val="0"/>
              <w:autoSpaceDN w:val="0"/>
              <w:adjustRightInd w:val="0"/>
              <w:spacing w:before="36" w:after="0" w:line="179" w:lineRule="exact"/>
              <w:ind w:right="4"/>
              <w:jc w:val="right"/>
              <w:rPr>
                <w:rFonts w:ascii="Verdana" w:hAnsi="Verdana" w:cs="Verdana"/>
                <w:w w:val="105"/>
                <w:sz w:val="15"/>
                <w:szCs w:val="15"/>
              </w:rPr>
            </w:pPr>
            <w:r w:rsidRPr="00684BE3">
              <w:rPr>
                <w:rFonts w:ascii="Verdana" w:hAnsi="Verdana" w:cs="Verdana"/>
                <w:w w:val="105"/>
                <w:sz w:val="15"/>
                <w:szCs w:val="15"/>
              </w:rPr>
              <w:t>70 %</w:t>
            </w:r>
          </w:p>
        </w:tc>
        <w:tc>
          <w:tcPr>
            <w:tcW w:w="1181" w:type="dxa"/>
            <w:tcBorders>
              <w:top w:val="double" w:sz="2" w:space="0" w:color="005500"/>
              <w:left w:val="double" w:sz="2" w:space="0" w:color="005500"/>
              <w:bottom w:val="double" w:sz="2" w:space="0" w:color="005500"/>
              <w:right w:val="double" w:sz="2" w:space="0" w:color="005500"/>
            </w:tcBorders>
          </w:tcPr>
          <w:p w14:paraId="4D034E5B" w14:textId="77777777" w:rsidR="004525A9" w:rsidRPr="00684BE3" w:rsidRDefault="004525A9" w:rsidP="004525A9">
            <w:pPr>
              <w:kinsoku w:val="0"/>
              <w:overflowPunct w:val="0"/>
              <w:autoSpaceDE w:val="0"/>
              <w:autoSpaceDN w:val="0"/>
              <w:adjustRightInd w:val="0"/>
              <w:spacing w:before="36" w:after="0" w:line="179" w:lineRule="exact"/>
              <w:ind w:right="6"/>
              <w:jc w:val="right"/>
              <w:rPr>
                <w:rFonts w:ascii="Verdana" w:hAnsi="Verdana" w:cs="Verdana"/>
                <w:w w:val="105"/>
                <w:sz w:val="15"/>
                <w:szCs w:val="15"/>
              </w:rPr>
            </w:pPr>
            <w:r w:rsidRPr="00684BE3">
              <w:rPr>
                <w:rFonts w:ascii="Verdana" w:hAnsi="Verdana" w:cs="Verdana"/>
                <w:w w:val="105"/>
                <w:sz w:val="15"/>
                <w:szCs w:val="15"/>
              </w:rPr>
              <w:t>50 %</w:t>
            </w:r>
          </w:p>
        </w:tc>
        <w:tc>
          <w:tcPr>
            <w:tcW w:w="1181" w:type="dxa"/>
            <w:tcBorders>
              <w:top w:val="double" w:sz="2" w:space="0" w:color="005500"/>
              <w:left w:val="double" w:sz="2" w:space="0" w:color="005500"/>
              <w:bottom w:val="double" w:sz="2" w:space="0" w:color="005500"/>
              <w:right w:val="double" w:sz="2" w:space="0" w:color="005500"/>
            </w:tcBorders>
          </w:tcPr>
          <w:p w14:paraId="12E1C75D" w14:textId="77777777" w:rsidR="004525A9" w:rsidRPr="00684BE3" w:rsidRDefault="004525A9" w:rsidP="004525A9">
            <w:pPr>
              <w:kinsoku w:val="0"/>
              <w:overflowPunct w:val="0"/>
              <w:autoSpaceDE w:val="0"/>
              <w:autoSpaceDN w:val="0"/>
              <w:adjustRightInd w:val="0"/>
              <w:spacing w:before="36" w:after="0" w:line="179" w:lineRule="exact"/>
              <w:ind w:right="7"/>
              <w:jc w:val="right"/>
              <w:rPr>
                <w:rFonts w:ascii="Verdana" w:hAnsi="Verdana" w:cs="Verdana"/>
                <w:w w:val="105"/>
                <w:sz w:val="15"/>
                <w:szCs w:val="15"/>
              </w:rPr>
            </w:pPr>
            <w:r w:rsidRPr="00684BE3">
              <w:rPr>
                <w:rFonts w:ascii="Verdana" w:hAnsi="Verdana" w:cs="Verdana"/>
                <w:w w:val="105"/>
                <w:sz w:val="15"/>
                <w:szCs w:val="15"/>
              </w:rPr>
              <w:t>66 %</w:t>
            </w:r>
          </w:p>
        </w:tc>
        <w:tc>
          <w:tcPr>
            <w:tcW w:w="1181" w:type="dxa"/>
            <w:tcBorders>
              <w:top w:val="double" w:sz="2" w:space="0" w:color="005500"/>
              <w:left w:val="double" w:sz="2" w:space="0" w:color="005500"/>
              <w:bottom w:val="double" w:sz="2" w:space="0" w:color="005500"/>
              <w:right w:val="double" w:sz="2" w:space="0" w:color="2D2D2D"/>
            </w:tcBorders>
          </w:tcPr>
          <w:p w14:paraId="7AA9E724" w14:textId="77777777" w:rsidR="004525A9" w:rsidRPr="00684BE3" w:rsidRDefault="004525A9" w:rsidP="004525A9">
            <w:pPr>
              <w:kinsoku w:val="0"/>
              <w:overflowPunct w:val="0"/>
              <w:autoSpaceDE w:val="0"/>
              <w:autoSpaceDN w:val="0"/>
              <w:adjustRightInd w:val="0"/>
              <w:spacing w:before="36" w:after="0" w:line="179" w:lineRule="exact"/>
              <w:ind w:right="9"/>
              <w:jc w:val="right"/>
              <w:rPr>
                <w:rFonts w:ascii="Verdana" w:hAnsi="Verdana" w:cs="Verdana"/>
                <w:w w:val="105"/>
                <w:sz w:val="15"/>
                <w:szCs w:val="15"/>
              </w:rPr>
            </w:pPr>
            <w:r w:rsidRPr="00684BE3">
              <w:rPr>
                <w:rFonts w:ascii="Verdana" w:hAnsi="Verdana" w:cs="Verdana"/>
                <w:w w:val="105"/>
                <w:sz w:val="15"/>
                <w:szCs w:val="15"/>
              </w:rPr>
              <w:t>67 %</w:t>
            </w:r>
          </w:p>
        </w:tc>
      </w:tr>
      <w:tr w:rsidR="004525A9" w:rsidRPr="004525A9" w14:paraId="56D89DEC" w14:textId="77777777">
        <w:trPr>
          <w:trHeight w:val="443"/>
        </w:trPr>
        <w:tc>
          <w:tcPr>
            <w:tcW w:w="3087" w:type="dxa"/>
            <w:tcBorders>
              <w:top w:val="double" w:sz="2" w:space="0" w:color="005500"/>
              <w:left w:val="double" w:sz="2" w:space="0" w:color="444444"/>
              <w:bottom w:val="double" w:sz="2" w:space="0" w:color="005500"/>
              <w:right w:val="double" w:sz="2" w:space="0" w:color="005500"/>
            </w:tcBorders>
          </w:tcPr>
          <w:p w14:paraId="4103CAF1" w14:textId="77777777" w:rsidR="004525A9" w:rsidRPr="00684BE3" w:rsidRDefault="004525A9" w:rsidP="004525A9">
            <w:pPr>
              <w:kinsoku w:val="0"/>
              <w:overflowPunct w:val="0"/>
              <w:autoSpaceDE w:val="0"/>
              <w:autoSpaceDN w:val="0"/>
              <w:adjustRightInd w:val="0"/>
              <w:spacing w:before="8" w:after="0" w:line="210" w:lineRule="atLeast"/>
              <w:ind w:left="22"/>
              <w:rPr>
                <w:rFonts w:ascii="Verdana" w:hAnsi="Verdana" w:cs="Verdana"/>
                <w:w w:val="105"/>
                <w:sz w:val="15"/>
                <w:szCs w:val="15"/>
              </w:rPr>
            </w:pPr>
            <w:r w:rsidRPr="00684BE3">
              <w:rPr>
                <w:rFonts w:ascii="Verdana" w:hAnsi="Verdana" w:cs="Verdana"/>
                <w:w w:val="105"/>
                <w:sz w:val="15"/>
                <w:szCs w:val="15"/>
              </w:rPr>
              <w:t>Administration of Justice: Corrections/Baton</w:t>
            </w:r>
          </w:p>
        </w:tc>
        <w:tc>
          <w:tcPr>
            <w:tcW w:w="1228" w:type="dxa"/>
            <w:tcBorders>
              <w:top w:val="double" w:sz="2" w:space="0" w:color="005500"/>
              <w:left w:val="double" w:sz="2" w:space="0" w:color="005500"/>
              <w:bottom w:val="double" w:sz="2" w:space="0" w:color="005500"/>
              <w:right w:val="double" w:sz="2" w:space="0" w:color="005500"/>
            </w:tcBorders>
          </w:tcPr>
          <w:p w14:paraId="498D5784" w14:textId="77777777" w:rsidR="004525A9" w:rsidRPr="00684BE3" w:rsidRDefault="004525A9" w:rsidP="004525A9">
            <w:pPr>
              <w:kinsoku w:val="0"/>
              <w:overflowPunct w:val="0"/>
              <w:autoSpaceDE w:val="0"/>
              <w:autoSpaceDN w:val="0"/>
              <w:adjustRightInd w:val="0"/>
              <w:spacing w:before="140" w:after="0" w:line="240" w:lineRule="auto"/>
              <w:ind w:left="82" w:right="67"/>
              <w:jc w:val="center"/>
              <w:rPr>
                <w:rFonts w:ascii="Verdana" w:hAnsi="Verdana" w:cs="Verdana"/>
                <w:w w:val="105"/>
                <w:sz w:val="15"/>
                <w:szCs w:val="15"/>
              </w:rPr>
            </w:pPr>
            <w:r w:rsidRPr="00684BE3">
              <w:rPr>
                <w:rFonts w:ascii="Verdana" w:hAnsi="Verdana" w:cs="Verdana"/>
                <w:w w:val="105"/>
                <w:sz w:val="15"/>
                <w:szCs w:val="15"/>
              </w:rPr>
              <w:t>state</w:t>
            </w:r>
          </w:p>
        </w:tc>
        <w:tc>
          <w:tcPr>
            <w:tcW w:w="1203" w:type="dxa"/>
            <w:tcBorders>
              <w:top w:val="double" w:sz="2" w:space="0" w:color="005500"/>
              <w:left w:val="double" w:sz="2" w:space="0" w:color="005500"/>
              <w:bottom w:val="double" w:sz="2" w:space="0" w:color="005500"/>
              <w:right w:val="double" w:sz="2" w:space="0" w:color="005500"/>
            </w:tcBorders>
          </w:tcPr>
          <w:p w14:paraId="4E63463C" w14:textId="77777777" w:rsidR="004525A9" w:rsidRPr="00684BE3" w:rsidRDefault="004525A9" w:rsidP="004525A9">
            <w:pPr>
              <w:kinsoku w:val="0"/>
              <w:overflowPunct w:val="0"/>
              <w:autoSpaceDE w:val="0"/>
              <w:autoSpaceDN w:val="0"/>
              <w:adjustRightInd w:val="0"/>
              <w:spacing w:before="140" w:after="0" w:line="240" w:lineRule="auto"/>
              <w:ind w:right="4"/>
              <w:jc w:val="right"/>
              <w:rPr>
                <w:rFonts w:ascii="Verdana" w:hAnsi="Verdana" w:cs="Verdana"/>
                <w:w w:val="105"/>
                <w:sz w:val="15"/>
                <w:szCs w:val="15"/>
              </w:rPr>
            </w:pPr>
            <w:r w:rsidRPr="00684BE3">
              <w:rPr>
                <w:rFonts w:ascii="Verdana" w:hAnsi="Verdana" w:cs="Verdana"/>
                <w:w w:val="105"/>
                <w:sz w:val="15"/>
                <w:szCs w:val="15"/>
              </w:rPr>
              <w:t>70 %</w:t>
            </w:r>
          </w:p>
        </w:tc>
        <w:tc>
          <w:tcPr>
            <w:tcW w:w="1181" w:type="dxa"/>
            <w:tcBorders>
              <w:top w:val="double" w:sz="2" w:space="0" w:color="005500"/>
              <w:left w:val="double" w:sz="2" w:space="0" w:color="005500"/>
              <w:bottom w:val="double" w:sz="2" w:space="0" w:color="005500"/>
              <w:right w:val="double" w:sz="2" w:space="0" w:color="005500"/>
            </w:tcBorders>
          </w:tcPr>
          <w:p w14:paraId="518A391F" w14:textId="77777777" w:rsidR="004525A9" w:rsidRPr="00684BE3" w:rsidRDefault="004525A9" w:rsidP="004525A9">
            <w:pPr>
              <w:kinsoku w:val="0"/>
              <w:overflowPunct w:val="0"/>
              <w:autoSpaceDE w:val="0"/>
              <w:autoSpaceDN w:val="0"/>
              <w:adjustRightInd w:val="0"/>
              <w:spacing w:before="140" w:after="0" w:line="240" w:lineRule="auto"/>
              <w:ind w:right="6"/>
              <w:jc w:val="right"/>
              <w:rPr>
                <w:rFonts w:ascii="Verdana" w:hAnsi="Verdana" w:cs="Verdana"/>
                <w:w w:val="105"/>
                <w:sz w:val="15"/>
                <w:szCs w:val="15"/>
              </w:rPr>
            </w:pPr>
            <w:r w:rsidRPr="00684BE3">
              <w:rPr>
                <w:rFonts w:ascii="Verdana" w:hAnsi="Verdana" w:cs="Verdana"/>
                <w:w w:val="105"/>
                <w:sz w:val="15"/>
                <w:szCs w:val="15"/>
              </w:rPr>
              <w:t>n/a %</w:t>
            </w:r>
          </w:p>
        </w:tc>
        <w:tc>
          <w:tcPr>
            <w:tcW w:w="1181" w:type="dxa"/>
            <w:tcBorders>
              <w:top w:val="double" w:sz="2" w:space="0" w:color="005500"/>
              <w:left w:val="double" w:sz="2" w:space="0" w:color="005500"/>
              <w:bottom w:val="double" w:sz="2" w:space="0" w:color="005500"/>
              <w:right w:val="double" w:sz="2" w:space="0" w:color="005500"/>
            </w:tcBorders>
          </w:tcPr>
          <w:p w14:paraId="3EBE457C" w14:textId="77777777" w:rsidR="004525A9" w:rsidRPr="00684BE3" w:rsidRDefault="004525A9" w:rsidP="004525A9">
            <w:pPr>
              <w:kinsoku w:val="0"/>
              <w:overflowPunct w:val="0"/>
              <w:autoSpaceDE w:val="0"/>
              <w:autoSpaceDN w:val="0"/>
              <w:adjustRightInd w:val="0"/>
              <w:spacing w:before="140" w:after="0" w:line="240" w:lineRule="auto"/>
              <w:ind w:right="8"/>
              <w:jc w:val="right"/>
              <w:rPr>
                <w:rFonts w:ascii="Verdana" w:hAnsi="Verdana" w:cs="Verdana"/>
                <w:w w:val="105"/>
                <w:sz w:val="15"/>
                <w:szCs w:val="15"/>
              </w:rPr>
            </w:pPr>
            <w:r w:rsidRPr="00684BE3">
              <w:rPr>
                <w:rFonts w:ascii="Verdana" w:hAnsi="Verdana" w:cs="Verdana"/>
                <w:w w:val="105"/>
                <w:sz w:val="15"/>
                <w:szCs w:val="15"/>
              </w:rPr>
              <w:t>n/a %</w:t>
            </w:r>
          </w:p>
        </w:tc>
        <w:tc>
          <w:tcPr>
            <w:tcW w:w="1181" w:type="dxa"/>
            <w:tcBorders>
              <w:top w:val="double" w:sz="2" w:space="0" w:color="005500"/>
              <w:left w:val="double" w:sz="2" w:space="0" w:color="005500"/>
              <w:bottom w:val="double" w:sz="2" w:space="0" w:color="005500"/>
              <w:right w:val="double" w:sz="2" w:space="0" w:color="2D2D2D"/>
            </w:tcBorders>
          </w:tcPr>
          <w:p w14:paraId="247C7D1E" w14:textId="77777777" w:rsidR="004525A9" w:rsidRPr="00684BE3" w:rsidRDefault="004525A9" w:rsidP="004525A9">
            <w:pPr>
              <w:kinsoku w:val="0"/>
              <w:overflowPunct w:val="0"/>
              <w:autoSpaceDE w:val="0"/>
              <w:autoSpaceDN w:val="0"/>
              <w:adjustRightInd w:val="0"/>
              <w:spacing w:before="140" w:after="0" w:line="240" w:lineRule="auto"/>
              <w:ind w:right="9"/>
              <w:jc w:val="right"/>
              <w:rPr>
                <w:rFonts w:ascii="Verdana" w:hAnsi="Verdana" w:cs="Verdana"/>
                <w:w w:val="105"/>
                <w:sz w:val="15"/>
                <w:szCs w:val="15"/>
              </w:rPr>
            </w:pPr>
            <w:r w:rsidRPr="00684BE3">
              <w:rPr>
                <w:rFonts w:ascii="Verdana" w:hAnsi="Verdana" w:cs="Verdana"/>
                <w:w w:val="105"/>
                <w:sz w:val="15"/>
                <w:szCs w:val="15"/>
              </w:rPr>
              <w:t>n/a %</w:t>
            </w:r>
          </w:p>
        </w:tc>
      </w:tr>
      <w:tr w:rsidR="004525A9" w:rsidRPr="004525A9" w14:paraId="59BC83BD" w14:textId="77777777">
        <w:trPr>
          <w:trHeight w:val="443"/>
        </w:trPr>
        <w:tc>
          <w:tcPr>
            <w:tcW w:w="3087" w:type="dxa"/>
            <w:tcBorders>
              <w:top w:val="double" w:sz="2" w:space="0" w:color="005500"/>
              <w:left w:val="double" w:sz="2" w:space="0" w:color="444444"/>
              <w:bottom w:val="double" w:sz="2" w:space="0" w:color="005500"/>
              <w:right w:val="double" w:sz="2" w:space="0" w:color="005500"/>
            </w:tcBorders>
          </w:tcPr>
          <w:p w14:paraId="4F2F3F26" w14:textId="77777777" w:rsidR="004525A9" w:rsidRPr="00684BE3" w:rsidRDefault="004525A9" w:rsidP="004525A9">
            <w:pPr>
              <w:kinsoku w:val="0"/>
              <w:overflowPunct w:val="0"/>
              <w:autoSpaceDE w:val="0"/>
              <w:autoSpaceDN w:val="0"/>
              <w:adjustRightInd w:val="0"/>
              <w:spacing w:before="8" w:after="0" w:line="210" w:lineRule="atLeast"/>
              <w:ind w:left="22"/>
              <w:rPr>
                <w:rFonts w:ascii="Verdana" w:hAnsi="Verdana" w:cs="Verdana"/>
                <w:w w:val="105"/>
                <w:sz w:val="15"/>
                <w:szCs w:val="15"/>
              </w:rPr>
            </w:pPr>
            <w:r w:rsidRPr="00684BE3">
              <w:rPr>
                <w:rFonts w:ascii="Verdana" w:hAnsi="Verdana" w:cs="Verdana"/>
                <w:w w:val="105"/>
                <w:sz w:val="15"/>
                <w:szCs w:val="15"/>
              </w:rPr>
              <w:t>Administration of Justice: Corrections (Power of Arrest)</w:t>
            </w:r>
          </w:p>
        </w:tc>
        <w:tc>
          <w:tcPr>
            <w:tcW w:w="1228" w:type="dxa"/>
            <w:tcBorders>
              <w:top w:val="double" w:sz="2" w:space="0" w:color="005500"/>
              <w:left w:val="double" w:sz="2" w:space="0" w:color="005500"/>
              <w:bottom w:val="double" w:sz="2" w:space="0" w:color="005500"/>
              <w:right w:val="double" w:sz="2" w:space="0" w:color="005500"/>
            </w:tcBorders>
          </w:tcPr>
          <w:p w14:paraId="62967B88" w14:textId="77777777" w:rsidR="004525A9" w:rsidRPr="00684BE3" w:rsidRDefault="004525A9" w:rsidP="004525A9">
            <w:pPr>
              <w:kinsoku w:val="0"/>
              <w:overflowPunct w:val="0"/>
              <w:autoSpaceDE w:val="0"/>
              <w:autoSpaceDN w:val="0"/>
              <w:adjustRightInd w:val="0"/>
              <w:spacing w:before="140" w:after="0" w:line="240" w:lineRule="auto"/>
              <w:ind w:left="82" w:right="67"/>
              <w:jc w:val="center"/>
              <w:rPr>
                <w:rFonts w:ascii="Verdana" w:hAnsi="Verdana" w:cs="Verdana"/>
                <w:w w:val="105"/>
                <w:sz w:val="15"/>
                <w:szCs w:val="15"/>
              </w:rPr>
            </w:pPr>
            <w:r w:rsidRPr="00684BE3">
              <w:rPr>
                <w:rFonts w:ascii="Verdana" w:hAnsi="Verdana" w:cs="Verdana"/>
                <w:w w:val="105"/>
                <w:sz w:val="15"/>
                <w:szCs w:val="15"/>
              </w:rPr>
              <w:t>state</w:t>
            </w:r>
          </w:p>
        </w:tc>
        <w:tc>
          <w:tcPr>
            <w:tcW w:w="1203" w:type="dxa"/>
            <w:tcBorders>
              <w:top w:val="double" w:sz="2" w:space="0" w:color="005500"/>
              <w:left w:val="double" w:sz="2" w:space="0" w:color="005500"/>
              <w:bottom w:val="double" w:sz="2" w:space="0" w:color="005500"/>
              <w:right w:val="double" w:sz="2" w:space="0" w:color="005500"/>
            </w:tcBorders>
          </w:tcPr>
          <w:p w14:paraId="420DEB5F" w14:textId="77777777" w:rsidR="004525A9" w:rsidRPr="00684BE3" w:rsidRDefault="004525A9" w:rsidP="004525A9">
            <w:pPr>
              <w:kinsoku w:val="0"/>
              <w:overflowPunct w:val="0"/>
              <w:autoSpaceDE w:val="0"/>
              <w:autoSpaceDN w:val="0"/>
              <w:adjustRightInd w:val="0"/>
              <w:spacing w:before="140" w:after="0" w:line="240" w:lineRule="auto"/>
              <w:ind w:right="4"/>
              <w:jc w:val="right"/>
              <w:rPr>
                <w:rFonts w:ascii="Verdana" w:hAnsi="Verdana" w:cs="Verdana"/>
                <w:w w:val="105"/>
                <w:sz w:val="15"/>
                <w:szCs w:val="15"/>
              </w:rPr>
            </w:pPr>
            <w:r w:rsidRPr="00684BE3">
              <w:rPr>
                <w:rFonts w:ascii="Verdana" w:hAnsi="Verdana" w:cs="Verdana"/>
                <w:w w:val="105"/>
                <w:sz w:val="15"/>
                <w:szCs w:val="15"/>
              </w:rPr>
              <w:t>70 %</w:t>
            </w:r>
          </w:p>
        </w:tc>
        <w:tc>
          <w:tcPr>
            <w:tcW w:w="1181" w:type="dxa"/>
            <w:tcBorders>
              <w:top w:val="double" w:sz="2" w:space="0" w:color="005500"/>
              <w:left w:val="double" w:sz="2" w:space="0" w:color="005500"/>
              <w:bottom w:val="double" w:sz="2" w:space="0" w:color="005500"/>
              <w:right w:val="double" w:sz="2" w:space="0" w:color="005500"/>
            </w:tcBorders>
          </w:tcPr>
          <w:p w14:paraId="2B0B629F" w14:textId="77777777" w:rsidR="004525A9" w:rsidRPr="00684BE3" w:rsidRDefault="004525A9" w:rsidP="004525A9">
            <w:pPr>
              <w:kinsoku w:val="0"/>
              <w:overflowPunct w:val="0"/>
              <w:autoSpaceDE w:val="0"/>
              <w:autoSpaceDN w:val="0"/>
              <w:adjustRightInd w:val="0"/>
              <w:spacing w:before="140" w:after="0" w:line="240" w:lineRule="auto"/>
              <w:ind w:right="6"/>
              <w:jc w:val="right"/>
              <w:rPr>
                <w:rFonts w:ascii="Verdana" w:hAnsi="Verdana" w:cs="Verdana"/>
                <w:w w:val="105"/>
                <w:sz w:val="15"/>
                <w:szCs w:val="15"/>
              </w:rPr>
            </w:pPr>
            <w:r w:rsidRPr="00684BE3">
              <w:rPr>
                <w:rFonts w:ascii="Verdana" w:hAnsi="Verdana" w:cs="Verdana"/>
                <w:w w:val="105"/>
                <w:sz w:val="15"/>
                <w:szCs w:val="15"/>
              </w:rPr>
              <w:t>n/a %</w:t>
            </w:r>
          </w:p>
        </w:tc>
        <w:tc>
          <w:tcPr>
            <w:tcW w:w="1181" w:type="dxa"/>
            <w:tcBorders>
              <w:top w:val="double" w:sz="2" w:space="0" w:color="005500"/>
              <w:left w:val="double" w:sz="2" w:space="0" w:color="005500"/>
              <w:bottom w:val="double" w:sz="2" w:space="0" w:color="005500"/>
              <w:right w:val="double" w:sz="2" w:space="0" w:color="005500"/>
            </w:tcBorders>
          </w:tcPr>
          <w:p w14:paraId="6ED32FB2" w14:textId="77777777" w:rsidR="004525A9" w:rsidRPr="00684BE3" w:rsidRDefault="004525A9" w:rsidP="004525A9">
            <w:pPr>
              <w:kinsoku w:val="0"/>
              <w:overflowPunct w:val="0"/>
              <w:autoSpaceDE w:val="0"/>
              <w:autoSpaceDN w:val="0"/>
              <w:adjustRightInd w:val="0"/>
              <w:spacing w:before="140" w:after="0" w:line="240" w:lineRule="auto"/>
              <w:ind w:right="8"/>
              <w:jc w:val="right"/>
              <w:rPr>
                <w:rFonts w:ascii="Verdana" w:hAnsi="Verdana" w:cs="Verdana"/>
                <w:w w:val="105"/>
                <w:sz w:val="15"/>
                <w:szCs w:val="15"/>
              </w:rPr>
            </w:pPr>
            <w:r w:rsidRPr="00684BE3">
              <w:rPr>
                <w:rFonts w:ascii="Verdana" w:hAnsi="Verdana" w:cs="Verdana"/>
                <w:w w:val="105"/>
                <w:sz w:val="15"/>
                <w:szCs w:val="15"/>
              </w:rPr>
              <w:t>n/a %</w:t>
            </w:r>
          </w:p>
        </w:tc>
        <w:tc>
          <w:tcPr>
            <w:tcW w:w="1181" w:type="dxa"/>
            <w:tcBorders>
              <w:top w:val="double" w:sz="2" w:space="0" w:color="005500"/>
              <w:left w:val="double" w:sz="2" w:space="0" w:color="005500"/>
              <w:bottom w:val="double" w:sz="2" w:space="0" w:color="005500"/>
              <w:right w:val="double" w:sz="2" w:space="0" w:color="2D2D2D"/>
            </w:tcBorders>
          </w:tcPr>
          <w:p w14:paraId="36D9B9DF" w14:textId="77777777" w:rsidR="004525A9" w:rsidRPr="00684BE3" w:rsidRDefault="004525A9" w:rsidP="004525A9">
            <w:pPr>
              <w:kinsoku w:val="0"/>
              <w:overflowPunct w:val="0"/>
              <w:autoSpaceDE w:val="0"/>
              <w:autoSpaceDN w:val="0"/>
              <w:adjustRightInd w:val="0"/>
              <w:spacing w:before="140" w:after="0" w:line="240" w:lineRule="auto"/>
              <w:ind w:right="9"/>
              <w:jc w:val="right"/>
              <w:rPr>
                <w:rFonts w:ascii="Verdana" w:hAnsi="Verdana" w:cs="Verdana"/>
                <w:w w:val="105"/>
                <w:sz w:val="15"/>
                <w:szCs w:val="15"/>
              </w:rPr>
            </w:pPr>
            <w:r w:rsidRPr="00684BE3">
              <w:rPr>
                <w:rFonts w:ascii="Verdana" w:hAnsi="Verdana" w:cs="Verdana"/>
                <w:w w:val="105"/>
                <w:sz w:val="15"/>
                <w:szCs w:val="15"/>
              </w:rPr>
              <w:t>n/a %</w:t>
            </w:r>
          </w:p>
        </w:tc>
      </w:tr>
      <w:tr w:rsidR="004525A9" w:rsidRPr="004525A9" w14:paraId="6B159C23" w14:textId="77777777">
        <w:trPr>
          <w:trHeight w:val="235"/>
        </w:trPr>
        <w:tc>
          <w:tcPr>
            <w:tcW w:w="3087" w:type="dxa"/>
            <w:tcBorders>
              <w:top w:val="double" w:sz="2" w:space="0" w:color="005500"/>
              <w:left w:val="double" w:sz="2" w:space="0" w:color="444444"/>
              <w:bottom w:val="double" w:sz="2" w:space="0" w:color="005500"/>
              <w:right w:val="double" w:sz="2" w:space="0" w:color="005500"/>
            </w:tcBorders>
          </w:tcPr>
          <w:p w14:paraId="3016E0CC" w14:textId="77777777" w:rsidR="004525A9" w:rsidRPr="00684BE3" w:rsidRDefault="004525A9" w:rsidP="004525A9">
            <w:pPr>
              <w:kinsoku w:val="0"/>
              <w:overflowPunct w:val="0"/>
              <w:autoSpaceDE w:val="0"/>
              <w:autoSpaceDN w:val="0"/>
              <w:adjustRightInd w:val="0"/>
              <w:spacing w:before="36" w:after="0" w:line="179" w:lineRule="exact"/>
              <w:ind w:left="22"/>
              <w:rPr>
                <w:rFonts w:ascii="Verdana" w:hAnsi="Verdana" w:cs="Verdana"/>
                <w:w w:val="105"/>
                <w:sz w:val="15"/>
                <w:szCs w:val="15"/>
              </w:rPr>
            </w:pPr>
            <w:r w:rsidRPr="00684BE3">
              <w:rPr>
                <w:rFonts w:ascii="Verdana" w:hAnsi="Verdana" w:cs="Verdana"/>
                <w:w w:val="105"/>
                <w:sz w:val="15"/>
                <w:szCs w:val="15"/>
              </w:rPr>
              <w:t>Nursing</w:t>
            </w:r>
          </w:p>
        </w:tc>
        <w:tc>
          <w:tcPr>
            <w:tcW w:w="1228" w:type="dxa"/>
            <w:tcBorders>
              <w:top w:val="double" w:sz="2" w:space="0" w:color="005500"/>
              <w:left w:val="double" w:sz="2" w:space="0" w:color="005500"/>
              <w:bottom w:val="double" w:sz="2" w:space="0" w:color="005500"/>
              <w:right w:val="double" w:sz="2" w:space="0" w:color="005500"/>
            </w:tcBorders>
          </w:tcPr>
          <w:p w14:paraId="78BAC49A" w14:textId="77777777" w:rsidR="004525A9" w:rsidRPr="00684BE3" w:rsidRDefault="004525A9" w:rsidP="004525A9">
            <w:pPr>
              <w:kinsoku w:val="0"/>
              <w:overflowPunct w:val="0"/>
              <w:autoSpaceDE w:val="0"/>
              <w:autoSpaceDN w:val="0"/>
              <w:adjustRightInd w:val="0"/>
              <w:spacing w:before="36" w:after="0" w:line="179" w:lineRule="exact"/>
              <w:ind w:left="82" w:right="67"/>
              <w:jc w:val="center"/>
              <w:rPr>
                <w:rFonts w:ascii="Verdana" w:hAnsi="Verdana" w:cs="Verdana"/>
                <w:w w:val="105"/>
                <w:sz w:val="15"/>
                <w:szCs w:val="15"/>
              </w:rPr>
            </w:pPr>
            <w:r w:rsidRPr="00684BE3">
              <w:rPr>
                <w:rFonts w:ascii="Verdana" w:hAnsi="Verdana" w:cs="Verdana"/>
                <w:w w:val="105"/>
                <w:sz w:val="15"/>
                <w:szCs w:val="15"/>
              </w:rPr>
              <w:t>state</w:t>
            </w:r>
          </w:p>
        </w:tc>
        <w:tc>
          <w:tcPr>
            <w:tcW w:w="1203" w:type="dxa"/>
            <w:tcBorders>
              <w:top w:val="double" w:sz="2" w:space="0" w:color="005500"/>
              <w:left w:val="double" w:sz="2" w:space="0" w:color="005500"/>
              <w:bottom w:val="double" w:sz="2" w:space="0" w:color="005500"/>
              <w:right w:val="double" w:sz="2" w:space="0" w:color="005500"/>
            </w:tcBorders>
          </w:tcPr>
          <w:p w14:paraId="301547A0" w14:textId="77777777" w:rsidR="004525A9" w:rsidRPr="00684BE3" w:rsidRDefault="004525A9" w:rsidP="004525A9">
            <w:pPr>
              <w:kinsoku w:val="0"/>
              <w:overflowPunct w:val="0"/>
              <w:autoSpaceDE w:val="0"/>
              <w:autoSpaceDN w:val="0"/>
              <w:adjustRightInd w:val="0"/>
              <w:spacing w:before="36" w:after="0" w:line="179" w:lineRule="exact"/>
              <w:ind w:right="4"/>
              <w:jc w:val="right"/>
              <w:rPr>
                <w:rFonts w:ascii="Verdana" w:hAnsi="Verdana" w:cs="Verdana"/>
                <w:w w:val="105"/>
                <w:sz w:val="15"/>
                <w:szCs w:val="15"/>
              </w:rPr>
            </w:pPr>
            <w:r w:rsidRPr="00684BE3">
              <w:rPr>
                <w:rFonts w:ascii="Verdana" w:hAnsi="Verdana" w:cs="Verdana"/>
                <w:w w:val="105"/>
                <w:sz w:val="15"/>
                <w:szCs w:val="15"/>
              </w:rPr>
              <w:t>90 %</w:t>
            </w:r>
          </w:p>
        </w:tc>
        <w:tc>
          <w:tcPr>
            <w:tcW w:w="1181" w:type="dxa"/>
            <w:tcBorders>
              <w:top w:val="double" w:sz="2" w:space="0" w:color="005500"/>
              <w:left w:val="double" w:sz="2" w:space="0" w:color="005500"/>
              <w:bottom w:val="double" w:sz="2" w:space="0" w:color="005500"/>
              <w:right w:val="double" w:sz="2" w:space="0" w:color="005500"/>
            </w:tcBorders>
          </w:tcPr>
          <w:p w14:paraId="3B698C62" w14:textId="77777777" w:rsidR="004525A9" w:rsidRPr="00684BE3" w:rsidRDefault="004525A9" w:rsidP="004525A9">
            <w:pPr>
              <w:kinsoku w:val="0"/>
              <w:overflowPunct w:val="0"/>
              <w:autoSpaceDE w:val="0"/>
              <w:autoSpaceDN w:val="0"/>
              <w:adjustRightInd w:val="0"/>
              <w:spacing w:before="36" w:after="0" w:line="179" w:lineRule="exact"/>
              <w:ind w:right="6"/>
              <w:jc w:val="right"/>
              <w:rPr>
                <w:rFonts w:ascii="Verdana" w:hAnsi="Verdana" w:cs="Verdana"/>
                <w:w w:val="105"/>
                <w:sz w:val="15"/>
                <w:szCs w:val="15"/>
              </w:rPr>
            </w:pPr>
            <w:r w:rsidRPr="00684BE3">
              <w:rPr>
                <w:rFonts w:ascii="Verdana" w:hAnsi="Verdana" w:cs="Verdana"/>
                <w:w w:val="105"/>
                <w:sz w:val="15"/>
                <w:szCs w:val="15"/>
              </w:rPr>
              <w:t>83 %</w:t>
            </w:r>
          </w:p>
        </w:tc>
        <w:tc>
          <w:tcPr>
            <w:tcW w:w="1181" w:type="dxa"/>
            <w:tcBorders>
              <w:top w:val="double" w:sz="2" w:space="0" w:color="005500"/>
              <w:left w:val="double" w:sz="2" w:space="0" w:color="005500"/>
              <w:bottom w:val="double" w:sz="2" w:space="0" w:color="005500"/>
              <w:right w:val="double" w:sz="2" w:space="0" w:color="005500"/>
            </w:tcBorders>
          </w:tcPr>
          <w:p w14:paraId="5B3B5B79" w14:textId="77777777" w:rsidR="004525A9" w:rsidRPr="00684BE3" w:rsidRDefault="004525A9" w:rsidP="004525A9">
            <w:pPr>
              <w:kinsoku w:val="0"/>
              <w:overflowPunct w:val="0"/>
              <w:autoSpaceDE w:val="0"/>
              <w:autoSpaceDN w:val="0"/>
              <w:adjustRightInd w:val="0"/>
              <w:spacing w:before="36" w:after="0" w:line="179" w:lineRule="exact"/>
              <w:ind w:right="7"/>
              <w:jc w:val="right"/>
              <w:rPr>
                <w:rFonts w:ascii="Verdana" w:hAnsi="Verdana" w:cs="Verdana"/>
                <w:w w:val="105"/>
                <w:sz w:val="15"/>
                <w:szCs w:val="15"/>
              </w:rPr>
            </w:pPr>
            <w:r w:rsidRPr="00684BE3">
              <w:rPr>
                <w:rFonts w:ascii="Verdana" w:hAnsi="Verdana" w:cs="Verdana"/>
                <w:w w:val="105"/>
                <w:sz w:val="15"/>
                <w:szCs w:val="15"/>
              </w:rPr>
              <w:t>83 %</w:t>
            </w:r>
          </w:p>
        </w:tc>
        <w:tc>
          <w:tcPr>
            <w:tcW w:w="1181" w:type="dxa"/>
            <w:tcBorders>
              <w:top w:val="double" w:sz="2" w:space="0" w:color="005500"/>
              <w:left w:val="double" w:sz="2" w:space="0" w:color="005500"/>
              <w:bottom w:val="double" w:sz="2" w:space="0" w:color="005500"/>
              <w:right w:val="double" w:sz="2" w:space="0" w:color="2D2D2D"/>
            </w:tcBorders>
          </w:tcPr>
          <w:p w14:paraId="0F3122ED" w14:textId="77777777" w:rsidR="004525A9" w:rsidRPr="00684BE3" w:rsidRDefault="004525A9" w:rsidP="004525A9">
            <w:pPr>
              <w:kinsoku w:val="0"/>
              <w:overflowPunct w:val="0"/>
              <w:autoSpaceDE w:val="0"/>
              <w:autoSpaceDN w:val="0"/>
              <w:adjustRightInd w:val="0"/>
              <w:spacing w:before="36" w:after="0" w:line="179" w:lineRule="exact"/>
              <w:ind w:right="9"/>
              <w:jc w:val="right"/>
              <w:rPr>
                <w:rFonts w:ascii="Verdana" w:hAnsi="Verdana" w:cs="Verdana"/>
                <w:w w:val="105"/>
                <w:sz w:val="15"/>
                <w:szCs w:val="15"/>
              </w:rPr>
            </w:pPr>
            <w:r w:rsidRPr="00684BE3">
              <w:rPr>
                <w:rFonts w:ascii="Verdana" w:hAnsi="Verdana" w:cs="Verdana"/>
                <w:w w:val="105"/>
                <w:sz w:val="15"/>
                <w:szCs w:val="15"/>
              </w:rPr>
              <w:t>100 %</w:t>
            </w:r>
          </w:p>
        </w:tc>
      </w:tr>
      <w:tr w:rsidR="004525A9" w:rsidRPr="004525A9" w14:paraId="2D70666C" w14:textId="77777777">
        <w:trPr>
          <w:trHeight w:val="235"/>
        </w:trPr>
        <w:tc>
          <w:tcPr>
            <w:tcW w:w="3087" w:type="dxa"/>
            <w:tcBorders>
              <w:top w:val="double" w:sz="2" w:space="0" w:color="005500"/>
              <w:left w:val="double" w:sz="2" w:space="0" w:color="444444"/>
              <w:bottom w:val="double" w:sz="2" w:space="0" w:color="2D2D2D"/>
              <w:right w:val="double" w:sz="2" w:space="0" w:color="005500"/>
            </w:tcBorders>
          </w:tcPr>
          <w:p w14:paraId="3713D3D7" w14:textId="77777777" w:rsidR="004525A9" w:rsidRPr="00684BE3" w:rsidRDefault="004525A9" w:rsidP="004525A9">
            <w:pPr>
              <w:kinsoku w:val="0"/>
              <w:overflowPunct w:val="0"/>
              <w:autoSpaceDE w:val="0"/>
              <w:autoSpaceDN w:val="0"/>
              <w:adjustRightInd w:val="0"/>
              <w:spacing w:before="36" w:after="0" w:line="179" w:lineRule="exact"/>
              <w:ind w:left="22"/>
              <w:rPr>
                <w:rFonts w:ascii="Verdana" w:hAnsi="Verdana" w:cs="Verdana"/>
                <w:w w:val="105"/>
                <w:sz w:val="15"/>
                <w:szCs w:val="15"/>
              </w:rPr>
            </w:pPr>
            <w:r w:rsidRPr="00684BE3">
              <w:rPr>
                <w:rFonts w:ascii="Verdana" w:hAnsi="Verdana" w:cs="Verdana"/>
                <w:w w:val="105"/>
                <w:sz w:val="15"/>
                <w:szCs w:val="15"/>
              </w:rPr>
              <w:t>Nursing: Certified Nursing Asst.</w:t>
            </w:r>
          </w:p>
        </w:tc>
        <w:tc>
          <w:tcPr>
            <w:tcW w:w="1228" w:type="dxa"/>
            <w:tcBorders>
              <w:top w:val="double" w:sz="2" w:space="0" w:color="005500"/>
              <w:left w:val="double" w:sz="2" w:space="0" w:color="005500"/>
              <w:bottom w:val="double" w:sz="2" w:space="0" w:color="2D2D2D"/>
              <w:right w:val="double" w:sz="2" w:space="0" w:color="005500"/>
            </w:tcBorders>
          </w:tcPr>
          <w:p w14:paraId="0EB2B2F4" w14:textId="77777777" w:rsidR="004525A9" w:rsidRPr="00684BE3" w:rsidRDefault="004525A9" w:rsidP="004525A9">
            <w:pPr>
              <w:kinsoku w:val="0"/>
              <w:overflowPunct w:val="0"/>
              <w:autoSpaceDE w:val="0"/>
              <w:autoSpaceDN w:val="0"/>
              <w:adjustRightInd w:val="0"/>
              <w:spacing w:before="36" w:after="0" w:line="179" w:lineRule="exact"/>
              <w:ind w:left="82" w:right="67"/>
              <w:jc w:val="center"/>
              <w:rPr>
                <w:rFonts w:ascii="Verdana" w:hAnsi="Verdana" w:cs="Verdana"/>
                <w:w w:val="105"/>
                <w:sz w:val="15"/>
                <w:szCs w:val="15"/>
              </w:rPr>
            </w:pPr>
            <w:r w:rsidRPr="00684BE3">
              <w:rPr>
                <w:rFonts w:ascii="Verdana" w:hAnsi="Verdana" w:cs="Verdana"/>
                <w:w w:val="105"/>
                <w:sz w:val="15"/>
                <w:szCs w:val="15"/>
              </w:rPr>
              <w:t>state</w:t>
            </w:r>
          </w:p>
        </w:tc>
        <w:tc>
          <w:tcPr>
            <w:tcW w:w="1203" w:type="dxa"/>
            <w:tcBorders>
              <w:top w:val="double" w:sz="2" w:space="0" w:color="005500"/>
              <w:left w:val="double" w:sz="2" w:space="0" w:color="005500"/>
              <w:bottom w:val="double" w:sz="2" w:space="0" w:color="2D2D2D"/>
              <w:right w:val="double" w:sz="2" w:space="0" w:color="005500"/>
            </w:tcBorders>
          </w:tcPr>
          <w:p w14:paraId="7887F7EE" w14:textId="77777777" w:rsidR="004525A9" w:rsidRPr="00684BE3" w:rsidRDefault="004525A9" w:rsidP="004525A9">
            <w:pPr>
              <w:kinsoku w:val="0"/>
              <w:overflowPunct w:val="0"/>
              <w:autoSpaceDE w:val="0"/>
              <w:autoSpaceDN w:val="0"/>
              <w:adjustRightInd w:val="0"/>
              <w:spacing w:before="36" w:after="0" w:line="179" w:lineRule="exact"/>
              <w:ind w:right="4"/>
              <w:jc w:val="right"/>
              <w:rPr>
                <w:rFonts w:ascii="Verdana" w:hAnsi="Verdana" w:cs="Verdana"/>
                <w:w w:val="105"/>
                <w:sz w:val="15"/>
                <w:szCs w:val="15"/>
              </w:rPr>
            </w:pPr>
            <w:r w:rsidRPr="00684BE3">
              <w:rPr>
                <w:rFonts w:ascii="Verdana" w:hAnsi="Verdana" w:cs="Verdana"/>
                <w:w w:val="105"/>
                <w:sz w:val="15"/>
                <w:szCs w:val="15"/>
              </w:rPr>
              <w:t>90 %</w:t>
            </w:r>
          </w:p>
        </w:tc>
        <w:tc>
          <w:tcPr>
            <w:tcW w:w="1181" w:type="dxa"/>
            <w:tcBorders>
              <w:top w:val="double" w:sz="2" w:space="0" w:color="005500"/>
              <w:left w:val="double" w:sz="2" w:space="0" w:color="005500"/>
              <w:bottom w:val="double" w:sz="2" w:space="0" w:color="2D2D2D"/>
              <w:right w:val="double" w:sz="2" w:space="0" w:color="005500"/>
            </w:tcBorders>
          </w:tcPr>
          <w:p w14:paraId="133F55A2" w14:textId="77777777" w:rsidR="004525A9" w:rsidRPr="00684BE3" w:rsidRDefault="004525A9" w:rsidP="004525A9">
            <w:pPr>
              <w:kinsoku w:val="0"/>
              <w:overflowPunct w:val="0"/>
              <w:autoSpaceDE w:val="0"/>
              <w:autoSpaceDN w:val="0"/>
              <w:adjustRightInd w:val="0"/>
              <w:spacing w:before="36" w:after="0" w:line="179" w:lineRule="exact"/>
              <w:ind w:right="6"/>
              <w:jc w:val="right"/>
              <w:rPr>
                <w:rFonts w:ascii="Verdana" w:hAnsi="Verdana" w:cs="Verdana"/>
                <w:w w:val="105"/>
                <w:sz w:val="15"/>
                <w:szCs w:val="15"/>
              </w:rPr>
            </w:pPr>
            <w:r w:rsidRPr="00684BE3">
              <w:rPr>
                <w:rFonts w:ascii="Verdana" w:hAnsi="Verdana" w:cs="Verdana"/>
                <w:w w:val="105"/>
                <w:sz w:val="15"/>
                <w:szCs w:val="15"/>
              </w:rPr>
              <w:t>73 %</w:t>
            </w:r>
          </w:p>
        </w:tc>
        <w:tc>
          <w:tcPr>
            <w:tcW w:w="1181" w:type="dxa"/>
            <w:tcBorders>
              <w:top w:val="double" w:sz="2" w:space="0" w:color="005500"/>
              <w:left w:val="double" w:sz="2" w:space="0" w:color="005500"/>
              <w:bottom w:val="double" w:sz="2" w:space="0" w:color="2D2D2D"/>
              <w:right w:val="double" w:sz="2" w:space="0" w:color="005500"/>
            </w:tcBorders>
          </w:tcPr>
          <w:p w14:paraId="7FC4D82D" w14:textId="77777777" w:rsidR="004525A9" w:rsidRPr="00684BE3" w:rsidRDefault="004525A9" w:rsidP="004525A9">
            <w:pPr>
              <w:kinsoku w:val="0"/>
              <w:overflowPunct w:val="0"/>
              <w:autoSpaceDE w:val="0"/>
              <w:autoSpaceDN w:val="0"/>
              <w:adjustRightInd w:val="0"/>
              <w:spacing w:before="36" w:after="0" w:line="179" w:lineRule="exact"/>
              <w:ind w:right="7"/>
              <w:jc w:val="right"/>
              <w:rPr>
                <w:rFonts w:ascii="Verdana" w:hAnsi="Verdana" w:cs="Verdana"/>
                <w:w w:val="105"/>
                <w:sz w:val="15"/>
                <w:szCs w:val="15"/>
              </w:rPr>
            </w:pPr>
            <w:r w:rsidRPr="00684BE3">
              <w:rPr>
                <w:rFonts w:ascii="Verdana" w:hAnsi="Verdana" w:cs="Verdana"/>
                <w:w w:val="105"/>
                <w:sz w:val="15"/>
                <w:szCs w:val="15"/>
              </w:rPr>
              <w:t>85 %</w:t>
            </w:r>
          </w:p>
        </w:tc>
        <w:tc>
          <w:tcPr>
            <w:tcW w:w="1181" w:type="dxa"/>
            <w:tcBorders>
              <w:top w:val="double" w:sz="2" w:space="0" w:color="005500"/>
              <w:left w:val="double" w:sz="2" w:space="0" w:color="005500"/>
              <w:bottom w:val="double" w:sz="2" w:space="0" w:color="2D2D2D"/>
              <w:right w:val="double" w:sz="2" w:space="0" w:color="2D2D2D"/>
            </w:tcBorders>
          </w:tcPr>
          <w:p w14:paraId="3DA63C9F" w14:textId="77777777" w:rsidR="004525A9" w:rsidRPr="00684BE3" w:rsidRDefault="004525A9" w:rsidP="004525A9">
            <w:pPr>
              <w:kinsoku w:val="0"/>
              <w:overflowPunct w:val="0"/>
              <w:autoSpaceDE w:val="0"/>
              <w:autoSpaceDN w:val="0"/>
              <w:adjustRightInd w:val="0"/>
              <w:spacing w:before="36" w:after="0" w:line="179" w:lineRule="exact"/>
              <w:ind w:right="9"/>
              <w:jc w:val="right"/>
              <w:rPr>
                <w:rFonts w:ascii="Verdana" w:hAnsi="Verdana" w:cs="Verdana"/>
                <w:w w:val="105"/>
                <w:sz w:val="15"/>
                <w:szCs w:val="15"/>
              </w:rPr>
            </w:pPr>
            <w:r w:rsidRPr="00684BE3">
              <w:rPr>
                <w:rFonts w:ascii="Verdana" w:hAnsi="Verdana" w:cs="Verdana"/>
                <w:w w:val="105"/>
                <w:sz w:val="15"/>
                <w:szCs w:val="15"/>
              </w:rPr>
              <w:t>80 %</w:t>
            </w:r>
          </w:p>
        </w:tc>
      </w:tr>
    </w:tbl>
    <w:p w14:paraId="59AD29F2" w14:textId="77777777" w:rsidR="004525A9" w:rsidRDefault="004525A9" w:rsidP="00EE7D5E">
      <w:pPr>
        <w:spacing w:after="0" w:line="240" w:lineRule="auto"/>
        <w:rPr>
          <w:rFonts w:cs="Times New Roman"/>
          <w:b/>
          <w:bCs/>
          <w:szCs w:val="24"/>
        </w:rPr>
      </w:pPr>
    </w:p>
    <w:p w14:paraId="6D90472D" w14:textId="0B49492E" w:rsidR="00C43311" w:rsidRDefault="00C43311" w:rsidP="00EE7D5E">
      <w:pPr>
        <w:spacing w:after="0" w:line="240" w:lineRule="auto"/>
        <w:rPr>
          <w:rFonts w:cs="Times New Roman"/>
          <w:b/>
          <w:bCs/>
          <w:szCs w:val="24"/>
        </w:rPr>
      </w:pPr>
      <w:r w:rsidRPr="005D5CA7">
        <w:rPr>
          <w:rFonts w:cs="Times New Roman"/>
          <w:b/>
          <w:bCs/>
          <w:szCs w:val="24"/>
        </w:rPr>
        <w:t>J</w:t>
      </w:r>
      <w:r w:rsidR="00146E8C">
        <w:rPr>
          <w:rFonts w:cs="Times New Roman"/>
          <w:b/>
          <w:bCs/>
          <w:szCs w:val="24"/>
        </w:rPr>
        <w:t>OB</w:t>
      </w:r>
      <w:r w:rsidRPr="005D5CA7">
        <w:rPr>
          <w:rFonts w:cs="Times New Roman"/>
          <w:b/>
          <w:bCs/>
          <w:szCs w:val="24"/>
        </w:rPr>
        <w:t xml:space="preserve"> P</w:t>
      </w:r>
      <w:r w:rsidR="00146E8C">
        <w:rPr>
          <w:rFonts w:cs="Times New Roman"/>
          <w:b/>
          <w:bCs/>
          <w:szCs w:val="24"/>
        </w:rPr>
        <w:t>LACEMENT</w:t>
      </w:r>
      <w:r w:rsidRPr="005D5CA7">
        <w:rPr>
          <w:rFonts w:cs="Times New Roman"/>
          <w:b/>
          <w:bCs/>
          <w:szCs w:val="24"/>
        </w:rPr>
        <w:t xml:space="preserve"> – </w:t>
      </w:r>
      <w:r w:rsidR="00146E8C" w:rsidRPr="00146E8C">
        <w:rPr>
          <w:rFonts w:cs="Times New Roman"/>
          <w:b/>
          <w:bCs/>
          <w:szCs w:val="24"/>
        </w:rPr>
        <w:t>(Definition: The placement rate is defined as the number of students employed in the year following graduation divided by the number of students who graduated from the program.)</w:t>
      </w:r>
    </w:p>
    <w:p w14:paraId="732C1CAE" w14:textId="77777777" w:rsidR="00146E8C" w:rsidRPr="005D5CA7" w:rsidRDefault="00146E8C" w:rsidP="00EE7D5E">
      <w:pPr>
        <w:spacing w:after="0" w:line="240" w:lineRule="auto"/>
        <w:rPr>
          <w:rFonts w:cs="Times New Roman"/>
          <w:b/>
          <w:bCs/>
          <w:szCs w:val="24"/>
        </w:rPr>
      </w:pPr>
    </w:p>
    <w:p w14:paraId="22CE5902" w14:textId="13B90291" w:rsidR="00EE7D5E" w:rsidRDefault="00C43311" w:rsidP="00EE7D5E">
      <w:pPr>
        <w:pStyle w:val="Default"/>
      </w:pPr>
      <w:r w:rsidRPr="005D5CA7">
        <w:t xml:space="preserve">Contra Costa College does not have a mechanism for tracking employment outcomes for any educational programs. The data below comes from the </w:t>
      </w:r>
      <w:hyperlink r:id="rId62" w:history="1">
        <w:r w:rsidRPr="00EE7D5E">
          <w:rPr>
            <w:rStyle w:val="Hyperlink"/>
          </w:rPr>
          <w:t>CTE Core Indicator</w:t>
        </w:r>
      </w:hyperlink>
      <w:r w:rsidRPr="005D5CA7">
        <w:t xml:space="preserve"> reports generated by the Chancellor’s Office. The job placement rates reflect the College’s performance relat</w:t>
      </w:r>
      <w:r w:rsidR="00F87F1A">
        <w:t>ive</w:t>
      </w:r>
      <w:r w:rsidRPr="005D5CA7">
        <w:t xml:space="preserve"> to the “CTE Cohort” for each program.</w:t>
      </w:r>
    </w:p>
    <w:p w14:paraId="1C59D905" w14:textId="15891300" w:rsidR="00146E8C" w:rsidRPr="00146E8C" w:rsidRDefault="00C43311" w:rsidP="00146E8C">
      <w:pPr>
        <w:pStyle w:val="Default"/>
        <w:rPr>
          <w:sz w:val="20"/>
          <w:szCs w:val="20"/>
        </w:rPr>
      </w:pPr>
      <w:r w:rsidRPr="005D5CA7">
        <w:t xml:space="preserve"> </w:t>
      </w:r>
    </w:p>
    <w:tbl>
      <w:tblPr>
        <w:tblW w:w="0" w:type="auto"/>
        <w:tblInd w:w="181" w:type="dxa"/>
        <w:tblLayout w:type="fixed"/>
        <w:tblCellMar>
          <w:left w:w="0" w:type="dxa"/>
          <w:right w:w="0" w:type="dxa"/>
        </w:tblCellMar>
        <w:tblLook w:val="0000" w:firstRow="0" w:lastRow="0" w:firstColumn="0" w:lastColumn="0" w:noHBand="0" w:noVBand="0"/>
      </w:tblPr>
      <w:tblGrid>
        <w:gridCol w:w="3719"/>
        <w:gridCol w:w="1334"/>
        <w:gridCol w:w="1334"/>
        <w:gridCol w:w="1334"/>
        <w:gridCol w:w="1334"/>
      </w:tblGrid>
      <w:tr w:rsidR="00AC6874" w:rsidRPr="00AC6874" w14:paraId="6B957C2D" w14:textId="77777777">
        <w:trPr>
          <w:trHeight w:val="443"/>
        </w:trPr>
        <w:tc>
          <w:tcPr>
            <w:tcW w:w="3719" w:type="dxa"/>
            <w:tcBorders>
              <w:top w:val="double" w:sz="2" w:space="0" w:color="444444"/>
              <w:left w:val="double" w:sz="2" w:space="0" w:color="444444"/>
              <w:bottom w:val="double" w:sz="2" w:space="0" w:color="005500"/>
              <w:right w:val="double" w:sz="2" w:space="0" w:color="2D2D2D"/>
            </w:tcBorders>
          </w:tcPr>
          <w:p w14:paraId="3DE76836" w14:textId="77777777" w:rsidR="00146E8C" w:rsidRPr="00BE284A" w:rsidRDefault="00146E8C" w:rsidP="00146E8C">
            <w:pPr>
              <w:kinsoku w:val="0"/>
              <w:overflowPunct w:val="0"/>
              <w:autoSpaceDE w:val="0"/>
              <w:autoSpaceDN w:val="0"/>
              <w:adjustRightInd w:val="0"/>
              <w:spacing w:before="3" w:after="0" w:line="240" w:lineRule="auto"/>
              <w:rPr>
                <w:rFonts w:cs="Times New Roman"/>
                <w:color w:val="000000" w:themeColor="text1"/>
                <w:sz w:val="21"/>
                <w:szCs w:val="21"/>
              </w:rPr>
            </w:pPr>
          </w:p>
          <w:p w14:paraId="7195BFD3" w14:textId="77777777" w:rsidR="00146E8C" w:rsidRPr="00BE284A" w:rsidRDefault="00146E8C" w:rsidP="00BE284A">
            <w:pPr>
              <w:kinsoku w:val="0"/>
              <w:overflowPunct w:val="0"/>
              <w:autoSpaceDE w:val="0"/>
              <w:autoSpaceDN w:val="0"/>
              <w:adjustRightInd w:val="0"/>
              <w:spacing w:after="0" w:line="179" w:lineRule="exact"/>
              <w:ind w:left="1482" w:right="1383"/>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Program</w:t>
            </w:r>
          </w:p>
        </w:tc>
        <w:tc>
          <w:tcPr>
            <w:tcW w:w="1334" w:type="dxa"/>
            <w:tcBorders>
              <w:top w:val="double" w:sz="2" w:space="0" w:color="444444"/>
              <w:left w:val="double" w:sz="2" w:space="0" w:color="2D2D2D"/>
              <w:bottom w:val="double" w:sz="2" w:space="0" w:color="005500"/>
              <w:right w:val="double" w:sz="2" w:space="0" w:color="2D2D2D"/>
            </w:tcBorders>
          </w:tcPr>
          <w:p w14:paraId="18ECE430" w14:textId="3BA421DC" w:rsidR="00146E8C" w:rsidRPr="00BE284A" w:rsidRDefault="00146E8C" w:rsidP="00BE284A">
            <w:pPr>
              <w:kinsoku w:val="0"/>
              <w:overflowPunct w:val="0"/>
              <w:autoSpaceDE w:val="0"/>
              <w:autoSpaceDN w:val="0"/>
              <w:adjustRightInd w:val="0"/>
              <w:spacing w:before="8" w:after="0" w:line="210" w:lineRule="atLeast"/>
              <w:ind w:left="49" w:firstLine="20"/>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 xml:space="preserve">Institution </w:t>
            </w:r>
            <w:r w:rsidR="00AC6874">
              <w:rPr>
                <w:rFonts w:ascii="Verdana" w:hAnsi="Verdana" w:cs="Verdana"/>
                <w:b/>
                <w:bCs/>
                <w:color w:val="000000" w:themeColor="text1"/>
                <w:w w:val="105"/>
                <w:sz w:val="15"/>
                <w:szCs w:val="15"/>
              </w:rPr>
              <w:t>S</w:t>
            </w:r>
            <w:r w:rsidRPr="00BE284A">
              <w:rPr>
                <w:rFonts w:ascii="Verdana" w:hAnsi="Verdana" w:cs="Verdana"/>
                <w:b/>
                <w:bCs/>
                <w:color w:val="000000" w:themeColor="text1"/>
                <w:w w:val="105"/>
                <w:sz w:val="15"/>
                <w:szCs w:val="15"/>
              </w:rPr>
              <w:t>et standard</w:t>
            </w:r>
          </w:p>
        </w:tc>
        <w:tc>
          <w:tcPr>
            <w:tcW w:w="1334" w:type="dxa"/>
            <w:tcBorders>
              <w:top w:val="double" w:sz="2" w:space="0" w:color="444444"/>
              <w:left w:val="double" w:sz="2" w:space="0" w:color="2D2D2D"/>
              <w:bottom w:val="double" w:sz="2" w:space="0" w:color="005500"/>
              <w:right w:val="double" w:sz="2" w:space="0" w:color="2D2D2D"/>
            </w:tcBorders>
          </w:tcPr>
          <w:p w14:paraId="52FAB384" w14:textId="77777777" w:rsidR="00146E8C" w:rsidRPr="00BE284A" w:rsidRDefault="00146E8C" w:rsidP="00146E8C">
            <w:pPr>
              <w:kinsoku w:val="0"/>
              <w:overflowPunct w:val="0"/>
              <w:autoSpaceDE w:val="0"/>
              <w:autoSpaceDN w:val="0"/>
              <w:adjustRightInd w:val="0"/>
              <w:spacing w:before="36" w:after="0" w:line="240" w:lineRule="auto"/>
              <w:ind w:left="16"/>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2016-17 Job</w:t>
            </w:r>
          </w:p>
          <w:p w14:paraId="76C5C3FD" w14:textId="77777777" w:rsidR="00146E8C" w:rsidRPr="00BE284A" w:rsidRDefault="00146E8C" w:rsidP="00146E8C">
            <w:pPr>
              <w:kinsoku w:val="0"/>
              <w:overflowPunct w:val="0"/>
              <w:autoSpaceDE w:val="0"/>
              <w:autoSpaceDN w:val="0"/>
              <w:adjustRightInd w:val="0"/>
              <w:spacing w:before="26" w:after="0" w:line="179" w:lineRule="exact"/>
              <w:ind w:left="16"/>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Placement Rate</w:t>
            </w:r>
          </w:p>
        </w:tc>
        <w:tc>
          <w:tcPr>
            <w:tcW w:w="1334" w:type="dxa"/>
            <w:tcBorders>
              <w:top w:val="double" w:sz="2" w:space="0" w:color="444444"/>
              <w:left w:val="double" w:sz="2" w:space="0" w:color="2D2D2D"/>
              <w:bottom w:val="double" w:sz="2" w:space="0" w:color="005500"/>
              <w:right w:val="double" w:sz="2" w:space="0" w:color="2D2D2D"/>
            </w:tcBorders>
          </w:tcPr>
          <w:p w14:paraId="1BFCB67A" w14:textId="77777777" w:rsidR="00146E8C" w:rsidRPr="00BE284A" w:rsidRDefault="00146E8C" w:rsidP="00146E8C">
            <w:pPr>
              <w:kinsoku w:val="0"/>
              <w:overflowPunct w:val="0"/>
              <w:autoSpaceDE w:val="0"/>
              <w:autoSpaceDN w:val="0"/>
              <w:adjustRightInd w:val="0"/>
              <w:spacing w:before="36" w:after="0" w:line="240" w:lineRule="auto"/>
              <w:ind w:left="16"/>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2017-18 Job</w:t>
            </w:r>
          </w:p>
          <w:p w14:paraId="48F119A5" w14:textId="77777777" w:rsidR="00146E8C" w:rsidRPr="00BE284A" w:rsidRDefault="00146E8C" w:rsidP="00146E8C">
            <w:pPr>
              <w:kinsoku w:val="0"/>
              <w:overflowPunct w:val="0"/>
              <w:autoSpaceDE w:val="0"/>
              <w:autoSpaceDN w:val="0"/>
              <w:adjustRightInd w:val="0"/>
              <w:spacing w:before="26" w:after="0" w:line="179" w:lineRule="exact"/>
              <w:ind w:left="15"/>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Placement Rate</w:t>
            </w:r>
          </w:p>
        </w:tc>
        <w:tc>
          <w:tcPr>
            <w:tcW w:w="1334" w:type="dxa"/>
            <w:tcBorders>
              <w:top w:val="double" w:sz="2" w:space="0" w:color="444444"/>
              <w:left w:val="double" w:sz="2" w:space="0" w:color="2D2D2D"/>
              <w:bottom w:val="double" w:sz="2" w:space="0" w:color="005500"/>
              <w:right w:val="double" w:sz="2" w:space="0" w:color="2D2D2D"/>
            </w:tcBorders>
          </w:tcPr>
          <w:p w14:paraId="6471B90A" w14:textId="77777777" w:rsidR="00146E8C" w:rsidRPr="00BE284A" w:rsidRDefault="00146E8C" w:rsidP="00146E8C">
            <w:pPr>
              <w:kinsoku w:val="0"/>
              <w:overflowPunct w:val="0"/>
              <w:autoSpaceDE w:val="0"/>
              <w:autoSpaceDN w:val="0"/>
              <w:adjustRightInd w:val="0"/>
              <w:spacing w:before="36" w:after="0" w:line="240" w:lineRule="auto"/>
              <w:ind w:left="16"/>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2018-19 Job</w:t>
            </w:r>
          </w:p>
          <w:p w14:paraId="79D49643" w14:textId="77777777" w:rsidR="00146E8C" w:rsidRPr="00BE284A" w:rsidRDefault="00146E8C" w:rsidP="00146E8C">
            <w:pPr>
              <w:kinsoku w:val="0"/>
              <w:overflowPunct w:val="0"/>
              <w:autoSpaceDE w:val="0"/>
              <w:autoSpaceDN w:val="0"/>
              <w:adjustRightInd w:val="0"/>
              <w:spacing w:before="26" w:after="0" w:line="179" w:lineRule="exact"/>
              <w:ind w:left="16"/>
              <w:jc w:val="center"/>
              <w:rPr>
                <w:rFonts w:ascii="Verdana" w:hAnsi="Verdana" w:cs="Verdana"/>
                <w:b/>
                <w:bCs/>
                <w:color w:val="000000" w:themeColor="text1"/>
                <w:w w:val="105"/>
                <w:sz w:val="15"/>
                <w:szCs w:val="15"/>
              </w:rPr>
            </w:pPr>
            <w:r w:rsidRPr="00BE284A">
              <w:rPr>
                <w:rFonts w:ascii="Verdana" w:hAnsi="Verdana" w:cs="Verdana"/>
                <w:b/>
                <w:bCs/>
                <w:color w:val="000000" w:themeColor="text1"/>
                <w:w w:val="105"/>
                <w:sz w:val="15"/>
                <w:szCs w:val="15"/>
              </w:rPr>
              <w:t>Placement Rate</w:t>
            </w:r>
          </w:p>
        </w:tc>
      </w:tr>
      <w:tr w:rsidR="00146E8C" w:rsidRPr="00AC6874" w14:paraId="23A2D185"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60C9C3A8"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Administration of Justice</w:t>
            </w:r>
          </w:p>
        </w:tc>
        <w:tc>
          <w:tcPr>
            <w:tcW w:w="1334" w:type="dxa"/>
            <w:tcBorders>
              <w:top w:val="double" w:sz="2" w:space="0" w:color="005500"/>
              <w:left w:val="double" w:sz="2" w:space="0" w:color="005500"/>
              <w:bottom w:val="double" w:sz="2" w:space="0" w:color="005500"/>
              <w:right w:val="double" w:sz="2" w:space="0" w:color="005500"/>
            </w:tcBorders>
          </w:tcPr>
          <w:p w14:paraId="3763E0DE"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0DB68084"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72.22 %</w:t>
            </w:r>
          </w:p>
        </w:tc>
        <w:tc>
          <w:tcPr>
            <w:tcW w:w="1334" w:type="dxa"/>
            <w:tcBorders>
              <w:top w:val="double" w:sz="2" w:space="0" w:color="005500"/>
              <w:left w:val="double" w:sz="2" w:space="0" w:color="005500"/>
              <w:bottom w:val="double" w:sz="2" w:space="0" w:color="005500"/>
              <w:right w:val="double" w:sz="2" w:space="0" w:color="005500"/>
            </w:tcBorders>
          </w:tcPr>
          <w:p w14:paraId="2D6CEF97"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91.67 %</w:t>
            </w:r>
          </w:p>
        </w:tc>
        <w:tc>
          <w:tcPr>
            <w:tcW w:w="1334" w:type="dxa"/>
            <w:tcBorders>
              <w:top w:val="double" w:sz="2" w:space="0" w:color="005500"/>
              <w:left w:val="double" w:sz="2" w:space="0" w:color="005500"/>
              <w:bottom w:val="double" w:sz="2" w:space="0" w:color="005500"/>
              <w:right w:val="double" w:sz="2" w:space="0" w:color="2D2D2D"/>
            </w:tcBorders>
          </w:tcPr>
          <w:p w14:paraId="47305111"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84.21 %</w:t>
            </w:r>
          </w:p>
        </w:tc>
      </w:tr>
      <w:tr w:rsidR="00146E8C" w:rsidRPr="00AC6874" w14:paraId="25A1E0B3"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384C94B6"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Automotive Technology</w:t>
            </w:r>
          </w:p>
        </w:tc>
        <w:tc>
          <w:tcPr>
            <w:tcW w:w="1334" w:type="dxa"/>
            <w:tcBorders>
              <w:top w:val="double" w:sz="2" w:space="0" w:color="005500"/>
              <w:left w:val="double" w:sz="2" w:space="0" w:color="005500"/>
              <w:bottom w:val="double" w:sz="2" w:space="0" w:color="005500"/>
              <w:right w:val="double" w:sz="2" w:space="0" w:color="005500"/>
            </w:tcBorders>
          </w:tcPr>
          <w:p w14:paraId="6CF1E93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178C36A0" w14:textId="77777777" w:rsidR="00146E8C" w:rsidRPr="00BE284A" w:rsidRDefault="00146E8C" w:rsidP="00BE284A">
            <w:pPr>
              <w:kinsoku w:val="0"/>
              <w:overflowPunct w:val="0"/>
              <w:autoSpaceDE w:val="0"/>
              <w:autoSpaceDN w:val="0"/>
              <w:adjustRightInd w:val="0"/>
              <w:spacing w:before="36" w:after="0" w:line="179" w:lineRule="exact"/>
              <w:ind w:left="61" w:right="3" w:hanging="61"/>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93.1 %</w:t>
            </w:r>
          </w:p>
        </w:tc>
        <w:tc>
          <w:tcPr>
            <w:tcW w:w="1334" w:type="dxa"/>
            <w:tcBorders>
              <w:top w:val="double" w:sz="2" w:space="0" w:color="005500"/>
              <w:left w:val="double" w:sz="2" w:space="0" w:color="005500"/>
              <w:bottom w:val="double" w:sz="2" w:space="0" w:color="005500"/>
              <w:right w:val="double" w:sz="2" w:space="0" w:color="005500"/>
            </w:tcBorders>
          </w:tcPr>
          <w:p w14:paraId="79185D95"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95.24 %</w:t>
            </w:r>
          </w:p>
        </w:tc>
        <w:tc>
          <w:tcPr>
            <w:tcW w:w="1334" w:type="dxa"/>
            <w:tcBorders>
              <w:top w:val="double" w:sz="2" w:space="0" w:color="005500"/>
              <w:left w:val="double" w:sz="2" w:space="0" w:color="005500"/>
              <w:bottom w:val="double" w:sz="2" w:space="0" w:color="005500"/>
              <w:right w:val="double" w:sz="2" w:space="0" w:color="2D2D2D"/>
            </w:tcBorders>
          </w:tcPr>
          <w:p w14:paraId="36CB0594"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100 %</w:t>
            </w:r>
          </w:p>
        </w:tc>
      </w:tr>
      <w:tr w:rsidR="00146E8C" w:rsidRPr="00AC6874" w14:paraId="51E73010"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4E35F603"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Automotive Collision and Repair</w:t>
            </w:r>
          </w:p>
        </w:tc>
        <w:tc>
          <w:tcPr>
            <w:tcW w:w="1334" w:type="dxa"/>
            <w:tcBorders>
              <w:top w:val="double" w:sz="2" w:space="0" w:color="005500"/>
              <w:left w:val="double" w:sz="2" w:space="0" w:color="005500"/>
              <w:bottom w:val="double" w:sz="2" w:space="0" w:color="005500"/>
              <w:right w:val="double" w:sz="2" w:space="0" w:color="005500"/>
            </w:tcBorders>
          </w:tcPr>
          <w:p w14:paraId="072BB9C5"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33826487"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76.92 %</w:t>
            </w:r>
          </w:p>
        </w:tc>
        <w:tc>
          <w:tcPr>
            <w:tcW w:w="1334" w:type="dxa"/>
            <w:tcBorders>
              <w:top w:val="double" w:sz="2" w:space="0" w:color="005500"/>
              <w:left w:val="double" w:sz="2" w:space="0" w:color="005500"/>
              <w:bottom w:val="double" w:sz="2" w:space="0" w:color="005500"/>
              <w:right w:val="double" w:sz="2" w:space="0" w:color="005500"/>
            </w:tcBorders>
          </w:tcPr>
          <w:p w14:paraId="2C575E18"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2EC18A66"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92.86 %</w:t>
            </w:r>
          </w:p>
        </w:tc>
      </w:tr>
      <w:tr w:rsidR="00146E8C" w:rsidRPr="00AC6874" w14:paraId="35459FF8"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2D2BBAD1"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Business Administration</w:t>
            </w:r>
          </w:p>
        </w:tc>
        <w:tc>
          <w:tcPr>
            <w:tcW w:w="1334" w:type="dxa"/>
            <w:tcBorders>
              <w:top w:val="double" w:sz="2" w:space="0" w:color="005500"/>
              <w:left w:val="double" w:sz="2" w:space="0" w:color="005500"/>
              <w:bottom w:val="double" w:sz="2" w:space="0" w:color="005500"/>
              <w:right w:val="double" w:sz="2" w:space="0" w:color="005500"/>
            </w:tcBorders>
          </w:tcPr>
          <w:p w14:paraId="01AAB81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0D6463B5"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5F51D01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60A85805"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46BA1F27"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4B16B300"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Business Management</w:t>
            </w:r>
          </w:p>
        </w:tc>
        <w:tc>
          <w:tcPr>
            <w:tcW w:w="1334" w:type="dxa"/>
            <w:tcBorders>
              <w:top w:val="double" w:sz="2" w:space="0" w:color="005500"/>
              <w:left w:val="double" w:sz="2" w:space="0" w:color="005500"/>
              <w:bottom w:val="double" w:sz="2" w:space="0" w:color="005500"/>
              <w:right w:val="double" w:sz="2" w:space="0" w:color="005500"/>
            </w:tcBorders>
          </w:tcPr>
          <w:p w14:paraId="40DDF2E6"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1DBC2A9D"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66.67 %</w:t>
            </w:r>
          </w:p>
        </w:tc>
        <w:tc>
          <w:tcPr>
            <w:tcW w:w="1334" w:type="dxa"/>
            <w:tcBorders>
              <w:top w:val="double" w:sz="2" w:space="0" w:color="005500"/>
              <w:left w:val="double" w:sz="2" w:space="0" w:color="005500"/>
              <w:bottom w:val="double" w:sz="2" w:space="0" w:color="005500"/>
              <w:right w:val="double" w:sz="2" w:space="0" w:color="005500"/>
            </w:tcBorders>
          </w:tcPr>
          <w:p w14:paraId="56BB8055"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80 %</w:t>
            </w:r>
          </w:p>
        </w:tc>
        <w:tc>
          <w:tcPr>
            <w:tcW w:w="1334" w:type="dxa"/>
            <w:tcBorders>
              <w:top w:val="double" w:sz="2" w:space="0" w:color="005500"/>
              <w:left w:val="double" w:sz="2" w:space="0" w:color="005500"/>
              <w:bottom w:val="double" w:sz="2" w:space="0" w:color="005500"/>
              <w:right w:val="double" w:sz="2" w:space="0" w:color="2D2D2D"/>
            </w:tcBorders>
          </w:tcPr>
          <w:p w14:paraId="723718AA"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79.41 %</w:t>
            </w:r>
          </w:p>
        </w:tc>
      </w:tr>
      <w:tr w:rsidR="00146E8C" w:rsidRPr="00AC6874" w14:paraId="32A802E8"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6D49FC7F"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Business Office Technology</w:t>
            </w:r>
          </w:p>
        </w:tc>
        <w:tc>
          <w:tcPr>
            <w:tcW w:w="1334" w:type="dxa"/>
            <w:tcBorders>
              <w:top w:val="double" w:sz="2" w:space="0" w:color="005500"/>
              <w:left w:val="double" w:sz="2" w:space="0" w:color="005500"/>
              <w:bottom w:val="double" w:sz="2" w:space="0" w:color="005500"/>
              <w:right w:val="double" w:sz="2" w:space="0" w:color="005500"/>
            </w:tcBorders>
          </w:tcPr>
          <w:p w14:paraId="4A689277"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28C7C2A9"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1283A8A9"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5FEA180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6550FF76"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7284539F"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Biotechnology</w:t>
            </w:r>
          </w:p>
        </w:tc>
        <w:tc>
          <w:tcPr>
            <w:tcW w:w="1334" w:type="dxa"/>
            <w:tcBorders>
              <w:top w:val="double" w:sz="2" w:space="0" w:color="005500"/>
              <w:left w:val="double" w:sz="2" w:space="0" w:color="005500"/>
              <w:bottom w:val="double" w:sz="2" w:space="0" w:color="005500"/>
              <w:right w:val="double" w:sz="2" w:space="0" w:color="005500"/>
            </w:tcBorders>
          </w:tcPr>
          <w:p w14:paraId="5988F6B1"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766CCEEC"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474B1FC8"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280F12CD"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531AD097"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6F654C86"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Certified Nursing Assistant</w:t>
            </w:r>
          </w:p>
        </w:tc>
        <w:tc>
          <w:tcPr>
            <w:tcW w:w="1334" w:type="dxa"/>
            <w:tcBorders>
              <w:top w:val="double" w:sz="2" w:space="0" w:color="005500"/>
              <w:left w:val="double" w:sz="2" w:space="0" w:color="005500"/>
              <w:bottom w:val="double" w:sz="2" w:space="0" w:color="005500"/>
              <w:right w:val="double" w:sz="2" w:space="0" w:color="005500"/>
            </w:tcBorders>
          </w:tcPr>
          <w:p w14:paraId="1C3597C9"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4F0CAB19"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72.63 %</w:t>
            </w:r>
          </w:p>
        </w:tc>
        <w:tc>
          <w:tcPr>
            <w:tcW w:w="1334" w:type="dxa"/>
            <w:tcBorders>
              <w:top w:val="double" w:sz="2" w:space="0" w:color="005500"/>
              <w:left w:val="double" w:sz="2" w:space="0" w:color="005500"/>
              <w:bottom w:val="double" w:sz="2" w:space="0" w:color="005500"/>
              <w:right w:val="double" w:sz="2" w:space="0" w:color="005500"/>
            </w:tcBorders>
          </w:tcPr>
          <w:p w14:paraId="340CB6F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66D34C16"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1BD44E5E" w14:textId="77777777">
        <w:trPr>
          <w:trHeight w:val="443"/>
        </w:trPr>
        <w:tc>
          <w:tcPr>
            <w:tcW w:w="3719" w:type="dxa"/>
            <w:tcBorders>
              <w:top w:val="double" w:sz="2" w:space="0" w:color="005500"/>
              <w:left w:val="double" w:sz="2" w:space="0" w:color="444444"/>
              <w:bottom w:val="double" w:sz="2" w:space="0" w:color="005500"/>
              <w:right w:val="double" w:sz="2" w:space="0" w:color="005500"/>
            </w:tcBorders>
          </w:tcPr>
          <w:p w14:paraId="46C12093" w14:textId="77777777" w:rsidR="00146E8C" w:rsidRPr="00BE284A" w:rsidRDefault="00146E8C" w:rsidP="00146E8C">
            <w:pPr>
              <w:kinsoku w:val="0"/>
              <w:overflowPunct w:val="0"/>
              <w:autoSpaceDE w:val="0"/>
              <w:autoSpaceDN w:val="0"/>
              <w:adjustRightInd w:val="0"/>
              <w:spacing w:before="8" w:after="0" w:line="210" w:lineRule="atLeas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Computer and Communications Technology</w:t>
            </w:r>
          </w:p>
        </w:tc>
        <w:tc>
          <w:tcPr>
            <w:tcW w:w="1334" w:type="dxa"/>
            <w:tcBorders>
              <w:top w:val="double" w:sz="2" w:space="0" w:color="005500"/>
              <w:left w:val="double" w:sz="2" w:space="0" w:color="005500"/>
              <w:bottom w:val="double" w:sz="2" w:space="0" w:color="005500"/>
              <w:right w:val="double" w:sz="2" w:space="0" w:color="005500"/>
            </w:tcBorders>
          </w:tcPr>
          <w:p w14:paraId="7A0B7A92" w14:textId="77777777" w:rsidR="00146E8C" w:rsidRPr="00BE284A" w:rsidRDefault="00146E8C" w:rsidP="00146E8C">
            <w:pPr>
              <w:kinsoku w:val="0"/>
              <w:overflowPunct w:val="0"/>
              <w:autoSpaceDE w:val="0"/>
              <w:autoSpaceDN w:val="0"/>
              <w:adjustRightInd w:val="0"/>
              <w:spacing w:before="140" w:after="0" w:line="240" w:lineRule="auto"/>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256A24B5" w14:textId="77777777" w:rsidR="00146E8C" w:rsidRPr="00BE284A" w:rsidRDefault="00146E8C" w:rsidP="00146E8C">
            <w:pPr>
              <w:kinsoku w:val="0"/>
              <w:overflowPunct w:val="0"/>
              <w:autoSpaceDE w:val="0"/>
              <w:autoSpaceDN w:val="0"/>
              <w:adjustRightInd w:val="0"/>
              <w:spacing w:before="140" w:after="0" w:line="240" w:lineRule="auto"/>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740EFC5B" w14:textId="77777777" w:rsidR="00146E8C" w:rsidRPr="00BE284A" w:rsidRDefault="00146E8C" w:rsidP="00146E8C">
            <w:pPr>
              <w:kinsoku w:val="0"/>
              <w:overflowPunct w:val="0"/>
              <w:autoSpaceDE w:val="0"/>
              <w:autoSpaceDN w:val="0"/>
              <w:adjustRightInd w:val="0"/>
              <w:spacing w:before="140" w:after="0" w:line="240" w:lineRule="auto"/>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53.85 %</w:t>
            </w:r>
          </w:p>
        </w:tc>
        <w:tc>
          <w:tcPr>
            <w:tcW w:w="1334" w:type="dxa"/>
            <w:tcBorders>
              <w:top w:val="double" w:sz="2" w:space="0" w:color="005500"/>
              <w:left w:val="double" w:sz="2" w:space="0" w:color="005500"/>
              <w:bottom w:val="double" w:sz="2" w:space="0" w:color="005500"/>
              <w:right w:val="double" w:sz="2" w:space="0" w:color="2D2D2D"/>
            </w:tcBorders>
          </w:tcPr>
          <w:p w14:paraId="7DF42FA2" w14:textId="77777777" w:rsidR="00146E8C" w:rsidRPr="00BE284A" w:rsidRDefault="00146E8C" w:rsidP="00146E8C">
            <w:pPr>
              <w:kinsoku w:val="0"/>
              <w:overflowPunct w:val="0"/>
              <w:autoSpaceDE w:val="0"/>
              <w:autoSpaceDN w:val="0"/>
              <w:adjustRightInd w:val="0"/>
              <w:spacing w:before="140" w:after="0" w:line="240" w:lineRule="auto"/>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25C25E6D"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3ACF3102"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Computer Information Systems</w:t>
            </w:r>
          </w:p>
        </w:tc>
        <w:tc>
          <w:tcPr>
            <w:tcW w:w="1334" w:type="dxa"/>
            <w:tcBorders>
              <w:top w:val="double" w:sz="2" w:space="0" w:color="005500"/>
              <w:left w:val="double" w:sz="2" w:space="0" w:color="005500"/>
              <w:bottom w:val="double" w:sz="2" w:space="0" w:color="005500"/>
              <w:right w:val="double" w:sz="2" w:space="0" w:color="005500"/>
            </w:tcBorders>
          </w:tcPr>
          <w:p w14:paraId="3997F0CB"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14FD782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5AF688C4"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3EE9ADEE"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52D4F715"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2CAD42B5"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Culinary Arts</w:t>
            </w:r>
          </w:p>
        </w:tc>
        <w:tc>
          <w:tcPr>
            <w:tcW w:w="1334" w:type="dxa"/>
            <w:tcBorders>
              <w:top w:val="double" w:sz="2" w:space="0" w:color="005500"/>
              <w:left w:val="double" w:sz="2" w:space="0" w:color="005500"/>
              <w:bottom w:val="double" w:sz="2" w:space="0" w:color="005500"/>
              <w:right w:val="double" w:sz="2" w:space="0" w:color="005500"/>
            </w:tcBorders>
          </w:tcPr>
          <w:p w14:paraId="0DE4DBB2"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1FCCE926"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74.55 %</w:t>
            </w:r>
          </w:p>
        </w:tc>
        <w:tc>
          <w:tcPr>
            <w:tcW w:w="1334" w:type="dxa"/>
            <w:tcBorders>
              <w:top w:val="double" w:sz="2" w:space="0" w:color="005500"/>
              <w:left w:val="double" w:sz="2" w:space="0" w:color="005500"/>
              <w:bottom w:val="double" w:sz="2" w:space="0" w:color="005500"/>
              <w:right w:val="double" w:sz="2" w:space="0" w:color="005500"/>
            </w:tcBorders>
          </w:tcPr>
          <w:p w14:paraId="13191419"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76.32 %</w:t>
            </w:r>
          </w:p>
        </w:tc>
        <w:tc>
          <w:tcPr>
            <w:tcW w:w="1334" w:type="dxa"/>
            <w:tcBorders>
              <w:top w:val="double" w:sz="2" w:space="0" w:color="005500"/>
              <w:left w:val="double" w:sz="2" w:space="0" w:color="005500"/>
              <w:bottom w:val="double" w:sz="2" w:space="0" w:color="005500"/>
              <w:right w:val="double" w:sz="2" w:space="0" w:color="2D2D2D"/>
            </w:tcBorders>
          </w:tcPr>
          <w:p w14:paraId="4424CCE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89.66 %</w:t>
            </w:r>
          </w:p>
        </w:tc>
      </w:tr>
      <w:tr w:rsidR="00146E8C" w:rsidRPr="00AC6874" w14:paraId="54089338"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4F17B991"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Digital Film Production</w:t>
            </w:r>
          </w:p>
        </w:tc>
        <w:tc>
          <w:tcPr>
            <w:tcW w:w="1334" w:type="dxa"/>
            <w:tcBorders>
              <w:top w:val="double" w:sz="2" w:space="0" w:color="005500"/>
              <w:left w:val="double" w:sz="2" w:space="0" w:color="005500"/>
              <w:bottom w:val="double" w:sz="2" w:space="0" w:color="005500"/>
              <w:right w:val="double" w:sz="2" w:space="0" w:color="005500"/>
            </w:tcBorders>
          </w:tcPr>
          <w:p w14:paraId="5C36E0D1"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405B9668"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14A5DD8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3A2FBA3D"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52255EE3"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6804BC1C"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Early Childhood Education</w:t>
            </w:r>
          </w:p>
        </w:tc>
        <w:tc>
          <w:tcPr>
            <w:tcW w:w="1334" w:type="dxa"/>
            <w:tcBorders>
              <w:top w:val="double" w:sz="2" w:space="0" w:color="005500"/>
              <w:left w:val="double" w:sz="2" w:space="0" w:color="005500"/>
              <w:bottom w:val="double" w:sz="2" w:space="0" w:color="005500"/>
              <w:right w:val="double" w:sz="2" w:space="0" w:color="005500"/>
            </w:tcBorders>
          </w:tcPr>
          <w:p w14:paraId="18B1662D"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68A98451"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75.26 %</w:t>
            </w:r>
          </w:p>
        </w:tc>
        <w:tc>
          <w:tcPr>
            <w:tcW w:w="1334" w:type="dxa"/>
            <w:tcBorders>
              <w:top w:val="double" w:sz="2" w:space="0" w:color="005500"/>
              <w:left w:val="double" w:sz="2" w:space="0" w:color="005500"/>
              <w:bottom w:val="double" w:sz="2" w:space="0" w:color="005500"/>
              <w:right w:val="double" w:sz="2" w:space="0" w:color="005500"/>
            </w:tcBorders>
          </w:tcPr>
          <w:p w14:paraId="4A460B90"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83.61 %</w:t>
            </w:r>
          </w:p>
        </w:tc>
        <w:tc>
          <w:tcPr>
            <w:tcW w:w="1334" w:type="dxa"/>
            <w:tcBorders>
              <w:top w:val="double" w:sz="2" w:space="0" w:color="005500"/>
              <w:left w:val="double" w:sz="2" w:space="0" w:color="005500"/>
              <w:bottom w:val="double" w:sz="2" w:space="0" w:color="005500"/>
              <w:right w:val="double" w:sz="2" w:space="0" w:color="2D2D2D"/>
            </w:tcBorders>
          </w:tcPr>
          <w:p w14:paraId="7C3681FA"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79.69 %</w:t>
            </w:r>
          </w:p>
        </w:tc>
      </w:tr>
      <w:tr w:rsidR="00146E8C" w:rsidRPr="00AC6874" w14:paraId="3234AAA1"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7EB60919"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Emergency Medical Services</w:t>
            </w:r>
          </w:p>
        </w:tc>
        <w:tc>
          <w:tcPr>
            <w:tcW w:w="1334" w:type="dxa"/>
            <w:tcBorders>
              <w:top w:val="double" w:sz="2" w:space="0" w:color="005500"/>
              <w:left w:val="double" w:sz="2" w:space="0" w:color="005500"/>
              <w:bottom w:val="double" w:sz="2" w:space="0" w:color="005500"/>
              <w:right w:val="double" w:sz="2" w:space="0" w:color="005500"/>
            </w:tcBorders>
          </w:tcPr>
          <w:p w14:paraId="2887EDBC"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01B7FD46"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0A7C0DD8"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542BDFC7"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5287C830"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2982A8C6"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Health and Human Services</w:t>
            </w:r>
          </w:p>
        </w:tc>
        <w:tc>
          <w:tcPr>
            <w:tcW w:w="1334" w:type="dxa"/>
            <w:tcBorders>
              <w:top w:val="double" w:sz="2" w:space="0" w:color="005500"/>
              <w:left w:val="double" w:sz="2" w:space="0" w:color="005500"/>
              <w:bottom w:val="double" w:sz="2" w:space="0" w:color="005500"/>
              <w:right w:val="double" w:sz="2" w:space="0" w:color="005500"/>
            </w:tcBorders>
          </w:tcPr>
          <w:p w14:paraId="149175F2"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2B66795E"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61.54 %</w:t>
            </w:r>
          </w:p>
        </w:tc>
        <w:tc>
          <w:tcPr>
            <w:tcW w:w="1334" w:type="dxa"/>
            <w:tcBorders>
              <w:top w:val="double" w:sz="2" w:space="0" w:color="005500"/>
              <w:left w:val="double" w:sz="2" w:space="0" w:color="005500"/>
              <w:bottom w:val="double" w:sz="2" w:space="0" w:color="005500"/>
              <w:right w:val="double" w:sz="2" w:space="0" w:color="005500"/>
            </w:tcBorders>
          </w:tcPr>
          <w:p w14:paraId="154AC452"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90.91 %</w:t>
            </w:r>
          </w:p>
        </w:tc>
        <w:tc>
          <w:tcPr>
            <w:tcW w:w="1334" w:type="dxa"/>
            <w:tcBorders>
              <w:top w:val="double" w:sz="2" w:space="0" w:color="005500"/>
              <w:left w:val="double" w:sz="2" w:space="0" w:color="005500"/>
              <w:bottom w:val="double" w:sz="2" w:space="0" w:color="005500"/>
              <w:right w:val="double" w:sz="2" w:space="0" w:color="2D2D2D"/>
            </w:tcBorders>
          </w:tcPr>
          <w:p w14:paraId="705A47F7"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72.22 %</w:t>
            </w:r>
          </w:p>
        </w:tc>
      </w:tr>
      <w:tr w:rsidR="00146E8C" w:rsidRPr="00AC6874" w14:paraId="0C7E2298"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3E17C436"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Journalism</w:t>
            </w:r>
          </w:p>
        </w:tc>
        <w:tc>
          <w:tcPr>
            <w:tcW w:w="1334" w:type="dxa"/>
            <w:tcBorders>
              <w:top w:val="double" w:sz="2" w:space="0" w:color="005500"/>
              <w:left w:val="double" w:sz="2" w:space="0" w:color="005500"/>
              <w:bottom w:val="double" w:sz="2" w:space="0" w:color="005500"/>
              <w:right w:val="double" w:sz="2" w:space="0" w:color="005500"/>
            </w:tcBorders>
          </w:tcPr>
          <w:p w14:paraId="30CF1F3D"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14EE35EA"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119701D1"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692D5E0E"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r w:rsidR="00146E8C" w:rsidRPr="00AC6874" w14:paraId="2CF9DB51"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5E01DD16"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Medical Assistant</w:t>
            </w:r>
          </w:p>
        </w:tc>
        <w:tc>
          <w:tcPr>
            <w:tcW w:w="1334" w:type="dxa"/>
            <w:tcBorders>
              <w:top w:val="double" w:sz="2" w:space="0" w:color="005500"/>
              <w:left w:val="double" w:sz="2" w:space="0" w:color="005500"/>
              <w:bottom w:val="double" w:sz="2" w:space="0" w:color="005500"/>
              <w:right w:val="double" w:sz="2" w:space="0" w:color="005500"/>
            </w:tcBorders>
          </w:tcPr>
          <w:p w14:paraId="088B73DB"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68E84A62"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81.48 %</w:t>
            </w:r>
          </w:p>
        </w:tc>
        <w:tc>
          <w:tcPr>
            <w:tcW w:w="1334" w:type="dxa"/>
            <w:tcBorders>
              <w:top w:val="double" w:sz="2" w:space="0" w:color="005500"/>
              <w:left w:val="double" w:sz="2" w:space="0" w:color="005500"/>
              <w:bottom w:val="double" w:sz="2" w:space="0" w:color="005500"/>
              <w:right w:val="double" w:sz="2" w:space="0" w:color="005500"/>
            </w:tcBorders>
          </w:tcPr>
          <w:p w14:paraId="327A89CA"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73.33 %</w:t>
            </w:r>
          </w:p>
        </w:tc>
        <w:tc>
          <w:tcPr>
            <w:tcW w:w="1334" w:type="dxa"/>
            <w:tcBorders>
              <w:top w:val="double" w:sz="2" w:space="0" w:color="005500"/>
              <w:left w:val="double" w:sz="2" w:space="0" w:color="005500"/>
              <w:bottom w:val="double" w:sz="2" w:space="0" w:color="005500"/>
              <w:right w:val="double" w:sz="2" w:space="0" w:color="2D2D2D"/>
            </w:tcBorders>
          </w:tcPr>
          <w:p w14:paraId="2204CB59"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91.18 %</w:t>
            </w:r>
          </w:p>
        </w:tc>
      </w:tr>
      <w:tr w:rsidR="00146E8C" w:rsidRPr="00AC6874" w14:paraId="0BF03A9D"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085F7EEE"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Nursing</w:t>
            </w:r>
          </w:p>
        </w:tc>
        <w:tc>
          <w:tcPr>
            <w:tcW w:w="1334" w:type="dxa"/>
            <w:tcBorders>
              <w:top w:val="double" w:sz="2" w:space="0" w:color="005500"/>
              <w:left w:val="double" w:sz="2" w:space="0" w:color="005500"/>
              <w:bottom w:val="double" w:sz="2" w:space="0" w:color="005500"/>
              <w:right w:val="double" w:sz="2" w:space="0" w:color="005500"/>
            </w:tcBorders>
          </w:tcPr>
          <w:p w14:paraId="52953565"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412E41BA"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60.61 %</w:t>
            </w:r>
          </w:p>
        </w:tc>
        <w:tc>
          <w:tcPr>
            <w:tcW w:w="1334" w:type="dxa"/>
            <w:tcBorders>
              <w:top w:val="double" w:sz="2" w:space="0" w:color="005500"/>
              <w:left w:val="double" w:sz="2" w:space="0" w:color="005500"/>
              <w:bottom w:val="double" w:sz="2" w:space="0" w:color="005500"/>
              <w:right w:val="double" w:sz="2" w:space="0" w:color="005500"/>
            </w:tcBorders>
          </w:tcPr>
          <w:p w14:paraId="269C54D6"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87.8 %</w:t>
            </w:r>
          </w:p>
        </w:tc>
        <w:tc>
          <w:tcPr>
            <w:tcW w:w="1334" w:type="dxa"/>
            <w:tcBorders>
              <w:top w:val="double" w:sz="2" w:space="0" w:color="005500"/>
              <w:left w:val="double" w:sz="2" w:space="0" w:color="005500"/>
              <w:bottom w:val="double" w:sz="2" w:space="0" w:color="005500"/>
              <w:right w:val="double" w:sz="2" w:space="0" w:color="2D2D2D"/>
            </w:tcBorders>
          </w:tcPr>
          <w:p w14:paraId="566F6E88"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96.77 %</w:t>
            </w:r>
          </w:p>
        </w:tc>
      </w:tr>
      <w:tr w:rsidR="00146E8C" w:rsidRPr="00AC6874" w14:paraId="6127DAC7" w14:textId="77777777">
        <w:trPr>
          <w:trHeight w:val="235"/>
        </w:trPr>
        <w:tc>
          <w:tcPr>
            <w:tcW w:w="3719" w:type="dxa"/>
            <w:tcBorders>
              <w:top w:val="double" w:sz="2" w:space="0" w:color="005500"/>
              <w:left w:val="double" w:sz="2" w:space="0" w:color="444444"/>
              <w:bottom w:val="double" w:sz="2" w:space="0" w:color="2D2D2D"/>
              <w:right w:val="double" w:sz="2" w:space="0" w:color="005500"/>
            </w:tcBorders>
          </w:tcPr>
          <w:p w14:paraId="1A055F65" w14:textId="77777777" w:rsidR="00146E8C" w:rsidRPr="00BE284A" w:rsidRDefault="00146E8C" w:rsidP="00146E8C">
            <w:pPr>
              <w:kinsoku w:val="0"/>
              <w:overflowPunct w:val="0"/>
              <w:autoSpaceDE w:val="0"/>
              <w:autoSpaceDN w:val="0"/>
              <w:adjustRightInd w:val="0"/>
              <w:spacing w:before="36" w:after="0" w:line="179" w:lineRule="exact"/>
              <w:ind w:left="22"/>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Real Estate</w:t>
            </w:r>
          </w:p>
        </w:tc>
        <w:tc>
          <w:tcPr>
            <w:tcW w:w="1334" w:type="dxa"/>
            <w:tcBorders>
              <w:top w:val="double" w:sz="2" w:space="0" w:color="005500"/>
              <w:left w:val="double" w:sz="2" w:space="0" w:color="005500"/>
              <w:bottom w:val="double" w:sz="2" w:space="0" w:color="2D2D2D"/>
              <w:right w:val="double" w:sz="2" w:space="0" w:color="005500"/>
            </w:tcBorders>
          </w:tcPr>
          <w:p w14:paraId="5B296EAC"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80.85 %</w:t>
            </w:r>
          </w:p>
        </w:tc>
        <w:tc>
          <w:tcPr>
            <w:tcW w:w="1334" w:type="dxa"/>
            <w:tcBorders>
              <w:top w:val="double" w:sz="2" w:space="0" w:color="005500"/>
              <w:left w:val="double" w:sz="2" w:space="0" w:color="005500"/>
              <w:bottom w:val="double" w:sz="2" w:space="0" w:color="2D2D2D"/>
              <w:right w:val="double" w:sz="2" w:space="0" w:color="005500"/>
            </w:tcBorders>
          </w:tcPr>
          <w:p w14:paraId="5F87932D"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2D2D2D"/>
              <w:right w:val="double" w:sz="2" w:space="0" w:color="005500"/>
            </w:tcBorders>
          </w:tcPr>
          <w:p w14:paraId="6F260541"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c>
          <w:tcPr>
            <w:tcW w:w="1334" w:type="dxa"/>
            <w:tcBorders>
              <w:top w:val="double" w:sz="2" w:space="0" w:color="005500"/>
              <w:left w:val="double" w:sz="2" w:space="0" w:color="005500"/>
              <w:bottom w:val="double" w:sz="2" w:space="0" w:color="2D2D2D"/>
              <w:right w:val="double" w:sz="2" w:space="0" w:color="2D2D2D"/>
            </w:tcBorders>
          </w:tcPr>
          <w:p w14:paraId="20A47BA3" w14:textId="77777777" w:rsidR="00146E8C" w:rsidRPr="00BE284A" w:rsidRDefault="00146E8C" w:rsidP="00146E8C">
            <w:pPr>
              <w:kinsoku w:val="0"/>
              <w:overflowPunct w:val="0"/>
              <w:autoSpaceDE w:val="0"/>
              <w:autoSpaceDN w:val="0"/>
              <w:adjustRightInd w:val="0"/>
              <w:spacing w:before="36" w:after="0" w:line="179" w:lineRule="exact"/>
              <w:ind w:right="3"/>
              <w:jc w:val="right"/>
              <w:rPr>
                <w:rFonts w:ascii="Verdana" w:hAnsi="Verdana" w:cs="Verdana"/>
                <w:color w:val="000000" w:themeColor="text1"/>
                <w:w w:val="105"/>
                <w:sz w:val="15"/>
                <w:szCs w:val="15"/>
              </w:rPr>
            </w:pPr>
            <w:r w:rsidRPr="00BE284A">
              <w:rPr>
                <w:rFonts w:ascii="Verdana" w:hAnsi="Verdana" w:cs="Verdana"/>
                <w:color w:val="000000" w:themeColor="text1"/>
                <w:w w:val="105"/>
                <w:sz w:val="15"/>
                <w:szCs w:val="15"/>
              </w:rPr>
              <w:t>n/a %</w:t>
            </w:r>
          </w:p>
        </w:tc>
      </w:tr>
    </w:tbl>
    <w:p w14:paraId="237BD1D5" w14:textId="602DAE65" w:rsidR="00146E8C" w:rsidRDefault="00146E8C" w:rsidP="00A95FFC">
      <w:pPr>
        <w:pStyle w:val="Default"/>
      </w:pPr>
    </w:p>
    <w:p w14:paraId="1B9D4156" w14:textId="77777777" w:rsidR="003D3480" w:rsidRPr="005D5CA7" w:rsidRDefault="003D3480" w:rsidP="00A95FFC">
      <w:pPr>
        <w:pStyle w:val="Heading2"/>
        <w:spacing w:before="0" w:line="240" w:lineRule="auto"/>
        <w:rPr>
          <w:rFonts w:ascii="Times New Roman" w:hAnsi="Times New Roman" w:cs="Times New Roman"/>
          <w:color w:val="auto"/>
          <w:sz w:val="24"/>
          <w:szCs w:val="24"/>
        </w:rPr>
      </w:pPr>
      <w:bookmarkStart w:id="22" w:name="_Toc34028397"/>
      <w:r w:rsidRPr="005D5CA7">
        <w:rPr>
          <w:rFonts w:ascii="Times New Roman" w:hAnsi="Times New Roman" w:cs="Times New Roman"/>
          <w:color w:val="auto"/>
          <w:sz w:val="24"/>
          <w:szCs w:val="24"/>
        </w:rPr>
        <w:t>Specialized or Programmatic Accreditation</w:t>
      </w:r>
      <w:bookmarkEnd w:id="22"/>
    </w:p>
    <w:p w14:paraId="7AE0519C" w14:textId="77777777" w:rsidR="007A6E09" w:rsidRPr="005D5CA7" w:rsidRDefault="007A6E09" w:rsidP="00A95FFC">
      <w:pPr>
        <w:spacing w:after="0" w:line="240" w:lineRule="auto"/>
        <w:rPr>
          <w:rFonts w:cs="Times New Roman"/>
          <w:szCs w:val="24"/>
        </w:rPr>
      </w:pPr>
    </w:p>
    <w:tbl>
      <w:tblPr>
        <w:tblW w:w="0" w:type="auto"/>
        <w:jc w:val="center"/>
        <w:tblCellMar>
          <w:left w:w="0" w:type="dxa"/>
          <w:right w:w="0" w:type="dxa"/>
        </w:tblCellMar>
        <w:tblLook w:val="04A0" w:firstRow="1" w:lastRow="0" w:firstColumn="1" w:lastColumn="0" w:noHBand="0" w:noVBand="1"/>
      </w:tblPr>
      <w:tblGrid>
        <w:gridCol w:w="3113"/>
        <w:gridCol w:w="3114"/>
        <w:gridCol w:w="3113"/>
      </w:tblGrid>
      <w:tr w:rsidR="00371BD0" w:rsidRPr="00371BD0" w14:paraId="30F9CCB8" w14:textId="77777777" w:rsidTr="001608DE">
        <w:trPr>
          <w:jc w:val="center"/>
        </w:trPr>
        <w:tc>
          <w:tcPr>
            <w:tcW w:w="31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B7E741" w14:textId="77777777" w:rsidR="00AC6874" w:rsidRPr="00BE284A" w:rsidRDefault="00AC6874" w:rsidP="00BE284A">
            <w:pPr>
              <w:jc w:val="center"/>
              <w:rPr>
                <w:rFonts w:cs="Times New Roman"/>
                <w:color w:val="000000" w:themeColor="text1"/>
              </w:rPr>
            </w:pPr>
            <w:r w:rsidRPr="00BE284A">
              <w:rPr>
                <w:rFonts w:cs="Times New Roman"/>
                <w:color w:val="000000" w:themeColor="text1"/>
              </w:rPr>
              <w:t>Program</w:t>
            </w:r>
          </w:p>
        </w:tc>
        <w:tc>
          <w:tcPr>
            <w:tcW w:w="31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2F6D78" w14:textId="77777777" w:rsidR="00AC6874" w:rsidRPr="00BE284A" w:rsidRDefault="00AC6874" w:rsidP="00BE284A">
            <w:pPr>
              <w:jc w:val="center"/>
              <w:rPr>
                <w:rFonts w:cs="Times New Roman"/>
                <w:color w:val="000000" w:themeColor="text1"/>
              </w:rPr>
            </w:pPr>
            <w:r w:rsidRPr="00BE284A">
              <w:rPr>
                <w:rFonts w:cs="Times New Roman"/>
                <w:color w:val="000000" w:themeColor="text1"/>
              </w:rPr>
              <w:t>Accrediting Agency</w:t>
            </w:r>
          </w:p>
        </w:tc>
        <w:tc>
          <w:tcPr>
            <w:tcW w:w="31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879207" w14:textId="77777777" w:rsidR="00AC6874" w:rsidRPr="00BE284A" w:rsidRDefault="00AC6874" w:rsidP="00BE284A">
            <w:pPr>
              <w:jc w:val="center"/>
              <w:rPr>
                <w:rFonts w:cs="Times New Roman"/>
                <w:color w:val="000000" w:themeColor="text1"/>
              </w:rPr>
            </w:pPr>
            <w:r w:rsidRPr="00BE284A">
              <w:rPr>
                <w:rFonts w:cs="Times New Roman"/>
                <w:color w:val="000000" w:themeColor="text1"/>
              </w:rPr>
              <w:t>Expiration Year</w:t>
            </w:r>
          </w:p>
        </w:tc>
      </w:tr>
      <w:tr w:rsidR="00371BD0" w:rsidRPr="00371BD0" w14:paraId="3C76473E" w14:textId="77777777" w:rsidTr="001608DE">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592B2C" w14:textId="743DBDF5" w:rsidR="00AC6874" w:rsidRPr="00371BD0" w:rsidRDefault="00AC6874" w:rsidP="00AC6874">
            <w:pPr>
              <w:rPr>
                <w:rFonts w:cs="Times New Roman"/>
                <w:color w:val="000000" w:themeColor="text1"/>
              </w:rPr>
            </w:pPr>
            <w:r w:rsidRPr="00BE284A">
              <w:rPr>
                <w:rFonts w:cs="Times New Roman"/>
                <w:color w:val="000000" w:themeColor="text1"/>
              </w:rPr>
              <w:t>Automotive Technology</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68DA08CE" w14:textId="56F8BC9E" w:rsidR="00AC6874" w:rsidRPr="00BE284A" w:rsidRDefault="00AC6874" w:rsidP="00AC6874">
            <w:pPr>
              <w:rPr>
                <w:rFonts w:cs="Times New Roman"/>
                <w:color w:val="000000" w:themeColor="text1"/>
              </w:rPr>
            </w:pPr>
            <w:r w:rsidRPr="00BE284A">
              <w:rPr>
                <w:rFonts w:cs="Times New Roman"/>
                <w:color w:val="000000" w:themeColor="text1"/>
              </w:rPr>
              <w:t xml:space="preserve">Automotive Services Excellence Foundation </w:t>
            </w:r>
            <w:r w:rsidR="00371BD0">
              <w:rPr>
                <w:rFonts w:cs="Times New Roman"/>
                <w:color w:val="000000" w:themeColor="text1"/>
              </w:rPr>
              <w:t>(</w:t>
            </w:r>
            <w:hyperlink r:id="rId63" w:history="1">
              <w:r w:rsidR="00371BD0" w:rsidRPr="00371BD0">
                <w:rPr>
                  <w:rStyle w:val="Hyperlink"/>
                  <w:rFonts w:cs="Times New Roman"/>
                </w:rPr>
                <w:t>ASE</w:t>
              </w:r>
            </w:hyperlink>
            <w:r w:rsidR="00371BD0">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0F90AE2A" w14:textId="380EB17C" w:rsidR="00AC6874" w:rsidRPr="00BE284A" w:rsidRDefault="00AC6874" w:rsidP="00AC6874">
            <w:pPr>
              <w:rPr>
                <w:rFonts w:cs="Times New Roman"/>
                <w:color w:val="000000" w:themeColor="text1"/>
              </w:rPr>
            </w:pPr>
            <w:r w:rsidRPr="00BE284A">
              <w:rPr>
                <w:rFonts w:cs="Times New Roman"/>
                <w:color w:val="000000" w:themeColor="text1"/>
              </w:rPr>
              <w:t>2021</w:t>
            </w:r>
          </w:p>
        </w:tc>
      </w:tr>
      <w:tr w:rsidR="00371BD0" w:rsidRPr="00371BD0" w14:paraId="464B68EF" w14:textId="77777777" w:rsidTr="001608DE">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2F6ED4" w14:textId="11C5D0F9" w:rsidR="00AC6874" w:rsidRPr="00BE284A" w:rsidRDefault="00AC6874" w:rsidP="00AC6874">
            <w:pPr>
              <w:rPr>
                <w:rFonts w:cs="Times New Roman"/>
                <w:color w:val="000000" w:themeColor="text1"/>
              </w:rPr>
            </w:pPr>
            <w:r w:rsidRPr="00BE284A">
              <w:rPr>
                <w:rFonts w:cs="Times New Roman"/>
                <w:color w:val="000000" w:themeColor="text1"/>
              </w:rPr>
              <w:t>Early Childhood Education</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08BBBFDE" w14:textId="7EC959DD" w:rsidR="00AC6874" w:rsidRPr="00BE284A" w:rsidRDefault="00AC6874" w:rsidP="00AC6874">
            <w:pPr>
              <w:rPr>
                <w:rFonts w:cs="Times New Roman"/>
                <w:color w:val="000000" w:themeColor="text1"/>
              </w:rPr>
            </w:pPr>
            <w:r w:rsidRPr="00BE284A">
              <w:rPr>
                <w:rFonts w:cs="Times New Roman"/>
                <w:color w:val="000000" w:themeColor="text1"/>
              </w:rPr>
              <w:t>National Association for the Education of Young Children (</w:t>
            </w:r>
            <w:hyperlink r:id="rId64" w:history="1">
              <w:r w:rsidR="00371BD0" w:rsidRPr="00371BD0">
                <w:rPr>
                  <w:rStyle w:val="Hyperlink"/>
                  <w:rFonts w:cs="Times New Roman"/>
                </w:rPr>
                <w:t>NAYEC</w:t>
              </w:r>
            </w:hyperlink>
            <w:r w:rsidR="00371BD0">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25BC5D13" w14:textId="0D895FEF" w:rsidR="00AC6874" w:rsidRPr="00BE284A" w:rsidRDefault="00AC6874" w:rsidP="00AC6874">
            <w:pPr>
              <w:rPr>
                <w:rFonts w:cs="Times New Roman"/>
                <w:color w:val="000000" w:themeColor="text1"/>
              </w:rPr>
            </w:pPr>
            <w:r w:rsidRPr="00BE284A">
              <w:rPr>
                <w:rFonts w:cs="Times New Roman"/>
                <w:color w:val="000000" w:themeColor="text1"/>
              </w:rPr>
              <w:t>2022</w:t>
            </w:r>
          </w:p>
        </w:tc>
      </w:tr>
      <w:tr w:rsidR="00371BD0" w:rsidRPr="00371BD0" w14:paraId="77E497A9" w14:textId="77777777" w:rsidTr="001608DE">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FD7263" w14:textId="77777777" w:rsidR="00AC6874" w:rsidRPr="00BE284A" w:rsidRDefault="00AC6874" w:rsidP="00AC6874">
            <w:pPr>
              <w:rPr>
                <w:rFonts w:cs="Times New Roman"/>
                <w:color w:val="000000" w:themeColor="text1"/>
              </w:rPr>
            </w:pPr>
            <w:r w:rsidRPr="00BE284A">
              <w:rPr>
                <w:rFonts w:cs="Times New Roman"/>
                <w:color w:val="000000" w:themeColor="text1"/>
              </w:rPr>
              <w:t>Emergency Medical Technician</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621A1708" w14:textId="6A3215FC" w:rsidR="00AC6874" w:rsidRPr="00BE284A" w:rsidRDefault="00AC6874" w:rsidP="00AC6874">
            <w:pPr>
              <w:rPr>
                <w:rFonts w:cs="Times New Roman"/>
                <w:color w:val="000000" w:themeColor="text1"/>
              </w:rPr>
            </w:pPr>
            <w:r w:rsidRPr="00BE284A">
              <w:rPr>
                <w:rFonts w:cs="Times New Roman"/>
                <w:color w:val="000000" w:themeColor="text1"/>
              </w:rPr>
              <w:t xml:space="preserve">Local Emergency Medical Service Agency </w:t>
            </w:r>
            <w:r w:rsidR="00371BD0">
              <w:rPr>
                <w:rFonts w:cs="Times New Roman"/>
                <w:color w:val="000000" w:themeColor="text1"/>
              </w:rPr>
              <w:t>–</w:t>
            </w:r>
            <w:r w:rsidRPr="00BE284A">
              <w:rPr>
                <w:rFonts w:cs="Times New Roman"/>
                <w:color w:val="000000" w:themeColor="text1"/>
              </w:rPr>
              <w:t xml:space="preserve"> </w:t>
            </w:r>
            <w:r w:rsidR="00371BD0">
              <w:rPr>
                <w:rFonts w:cs="Times New Roman"/>
                <w:color w:val="000000" w:themeColor="text1"/>
              </w:rPr>
              <w:t>(</w:t>
            </w:r>
            <w:hyperlink r:id="rId65" w:history="1">
              <w:r w:rsidR="00371BD0" w:rsidRPr="00371BD0">
                <w:rPr>
                  <w:rStyle w:val="Hyperlink"/>
                  <w:rFonts w:cs="Times New Roman"/>
                </w:rPr>
                <w:t>Contra Costa EMS</w:t>
              </w:r>
            </w:hyperlink>
            <w:r w:rsidR="00371BD0">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hideMark/>
          </w:tcPr>
          <w:p w14:paraId="1DF26A4C" w14:textId="77777777" w:rsidR="00AC6874" w:rsidRPr="00BE284A" w:rsidRDefault="00AC6874" w:rsidP="00AC6874">
            <w:pPr>
              <w:rPr>
                <w:rFonts w:cs="Times New Roman"/>
                <w:color w:val="000000" w:themeColor="text1"/>
              </w:rPr>
            </w:pPr>
            <w:r w:rsidRPr="00BE284A">
              <w:rPr>
                <w:rFonts w:cs="Times New Roman"/>
                <w:color w:val="000000" w:themeColor="text1"/>
              </w:rPr>
              <w:t>2023</w:t>
            </w:r>
          </w:p>
        </w:tc>
      </w:tr>
      <w:tr w:rsidR="00371BD0" w:rsidRPr="00371BD0" w14:paraId="03132F5B" w14:textId="77777777" w:rsidTr="001608DE">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9B1520" w14:textId="77777777" w:rsidR="00AC6874" w:rsidRPr="00BE284A" w:rsidRDefault="00AC6874" w:rsidP="00AC6874">
            <w:pPr>
              <w:rPr>
                <w:rFonts w:cs="Times New Roman"/>
                <w:color w:val="000000" w:themeColor="text1"/>
              </w:rPr>
            </w:pPr>
            <w:r w:rsidRPr="00BE284A">
              <w:rPr>
                <w:rFonts w:cs="Times New Roman"/>
                <w:color w:val="000000" w:themeColor="text1"/>
              </w:rPr>
              <w:t>Medical Assisting</w:t>
            </w:r>
          </w:p>
          <w:p w14:paraId="3386214D" w14:textId="77777777" w:rsidR="00AC6874" w:rsidRPr="00BE284A" w:rsidRDefault="00AC6874" w:rsidP="00AC6874">
            <w:pPr>
              <w:jc w:val="right"/>
              <w:rPr>
                <w:rFonts w:cs="Times New Roman"/>
                <w:color w:val="000000" w:themeColor="text1"/>
              </w:rPr>
            </w:pP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3BB8550C" w14:textId="25BFEFD9" w:rsidR="00AC6874" w:rsidRPr="00BE284A" w:rsidRDefault="00AC6874" w:rsidP="00AC6874">
            <w:pPr>
              <w:rPr>
                <w:rFonts w:cs="Times New Roman"/>
                <w:color w:val="000000" w:themeColor="text1"/>
              </w:rPr>
            </w:pPr>
            <w:r w:rsidRPr="00BE284A">
              <w:rPr>
                <w:rFonts w:cs="Times New Roman"/>
                <w:color w:val="000000" w:themeColor="text1"/>
              </w:rPr>
              <w:t xml:space="preserve">Commission on Education of Allied Health Programs </w:t>
            </w:r>
            <w:r w:rsidR="00371BD0">
              <w:rPr>
                <w:rFonts w:cs="Times New Roman"/>
                <w:color w:val="000000" w:themeColor="text1"/>
              </w:rPr>
              <w:t>(</w:t>
            </w:r>
            <w:hyperlink r:id="rId66" w:history="1">
              <w:r w:rsidR="00371BD0" w:rsidRPr="00371BD0">
                <w:rPr>
                  <w:rStyle w:val="Hyperlink"/>
                  <w:rFonts w:cs="Times New Roman"/>
                </w:rPr>
                <w:t>CAAHEP</w:t>
              </w:r>
            </w:hyperlink>
            <w:r w:rsidR="00371BD0">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hideMark/>
          </w:tcPr>
          <w:p w14:paraId="29A3918A" w14:textId="77777777" w:rsidR="00AC6874" w:rsidRPr="00BE284A" w:rsidRDefault="00AC6874" w:rsidP="00AC6874">
            <w:pPr>
              <w:rPr>
                <w:rFonts w:cs="Times New Roman"/>
                <w:color w:val="000000" w:themeColor="text1"/>
              </w:rPr>
            </w:pPr>
            <w:r w:rsidRPr="00BE284A">
              <w:rPr>
                <w:rFonts w:cs="Times New Roman"/>
                <w:color w:val="000000" w:themeColor="text1"/>
              </w:rPr>
              <w:t>In progress</w:t>
            </w:r>
          </w:p>
        </w:tc>
      </w:tr>
      <w:tr w:rsidR="00371BD0" w:rsidRPr="00371BD0" w14:paraId="63461C9B" w14:textId="77777777" w:rsidTr="001608DE">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0C6FD5" w14:textId="4F6123E2" w:rsidR="00AC6874" w:rsidRPr="00BE284A" w:rsidRDefault="00AC6874" w:rsidP="00AC6874">
            <w:pPr>
              <w:rPr>
                <w:rFonts w:cs="Times New Roman"/>
                <w:color w:val="000000" w:themeColor="text1"/>
              </w:rPr>
            </w:pPr>
            <w:r w:rsidRPr="00371BD0">
              <w:rPr>
                <w:rFonts w:cs="Times New Roman"/>
                <w:color w:val="000000" w:themeColor="text1"/>
              </w:rPr>
              <w:t>Nursing</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022AF396" w14:textId="73CBEEA6" w:rsidR="00AC6874" w:rsidRPr="00BE284A" w:rsidRDefault="00AC6874" w:rsidP="00AC6874">
            <w:pPr>
              <w:rPr>
                <w:rFonts w:cs="Times New Roman"/>
                <w:color w:val="000000" w:themeColor="text1"/>
              </w:rPr>
            </w:pPr>
            <w:r w:rsidRPr="00BE284A">
              <w:rPr>
                <w:rFonts w:cs="Times New Roman"/>
                <w:color w:val="000000" w:themeColor="text1"/>
              </w:rPr>
              <w:t xml:space="preserve">Board of Registered Nursing </w:t>
            </w:r>
            <w:r w:rsidR="00371BD0">
              <w:rPr>
                <w:rFonts w:cs="Times New Roman"/>
                <w:color w:val="000000" w:themeColor="text1"/>
              </w:rPr>
              <w:t>(</w:t>
            </w:r>
            <w:hyperlink r:id="rId67" w:history="1">
              <w:r w:rsidR="00371BD0" w:rsidRPr="00371BD0">
                <w:rPr>
                  <w:rStyle w:val="Hyperlink"/>
                  <w:rFonts w:cs="Times New Roman"/>
                </w:rPr>
                <w:t>BRN</w:t>
              </w:r>
            </w:hyperlink>
            <w:r w:rsidR="00371BD0">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44CF6442" w14:textId="718F4439" w:rsidR="00AC6874" w:rsidRPr="00BE284A" w:rsidRDefault="00AC6874" w:rsidP="00AC6874">
            <w:pPr>
              <w:rPr>
                <w:rFonts w:cs="Times New Roman"/>
                <w:color w:val="000000" w:themeColor="text1"/>
              </w:rPr>
            </w:pPr>
            <w:r w:rsidRPr="00BE284A">
              <w:rPr>
                <w:rFonts w:cs="Times New Roman"/>
                <w:color w:val="000000" w:themeColor="text1"/>
              </w:rPr>
              <w:t>2021</w:t>
            </w:r>
          </w:p>
        </w:tc>
      </w:tr>
      <w:tr w:rsidR="00371BD0" w:rsidRPr="00371BD0" w14:paraId="475144C9" w14:textId="77777777" w:rsidTr="001608DE">
        <w:trPr>
          <w:jc w:val="center"/>
        </w:trPr>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C454FB" w14:textId="20392A88" w:rsidR="00AC6874" w:rsidRPr="00BE284A" w:rsidRDefault="00AC6874" w:rsidP="00AC6874">
            <w:pPr>
              <w:rPr>
                <w:rFonts w:cs="Times New Roman"/>
                <w:color w:val="000000" w:themeColor="text1"/>
              </w:rPr>
            </w:pPr>
            <w:r w:rsidRPr="00371BD0">
              <w:rPr>
                <w:rFonts w:cs="Times New Roman"/>
                <w:color w:val="000000" w:themeColor="text1"/>
              </w:rPr>
              <w:t>Paramedic</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6DFCDF85" w14:textId="63ADB0E3" w:rsidR="00AC6874" w:rsidRPr="00BE284A" w:rsidRDefault="00AC6874" w:rsidP="00AC6874">
            <w:pPr>
              <w:rPr>
                <w:rFonts w:cs="Times New Roman"/>
                <w:color w:val="000000" w:themeColor="text1"/>
              </w:rPr>
            </w:pPr>
            <w:r w:rsidRPr="00BE284A">
              <w:rPr>
                <w:rFonts w:cs="Times New Roman"/>
                <w:color w:val="000000" w:themeColor="text1"/>
              </w:rPr>
              <w:t>Committee on Accreditation for EMS Programs</w:t>
            </w:r>
            <w:r w:rsidR="00371BD0">
              <w:rPr>
                <w:rFonts w:cs="Times New Roman"/>
                <w:color w:val="000000" w:themeColor="text1"/>
              </w:rPr>
              <w:t xml:space="preserve"> (</w:t>
            </w:r>
            <w:hyperlink r:id="rId68" w:history="1">
              <w:r w:rsidR="00371BD0" w:rsidRPr="00371BD0">
                <w:rPr>
                  <w:rStyle w:val="Hyperlink"/>
                  <w:rFonts w:cs="Times New Roman"/>
                </w:rPr>
                <w:t>CoAEMSP</w:t>
              </w:r>
            </w:hyperlink>
            <w:r w:rsidR="00371BD0">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1917F651" w14:textId="1967E5C2" w:rsidR="00AC6874" w:rsidRPr="00BE284A" w:rsidRDefault="00AC6874" w:rsidP="00AC6874">
            <w:pPr>
              <w:rPr>
                <w:rFonts w:cs="Times New Roman"/>
                <w:color w:val="000000" w:themeColor="text1"/>
              </w:rPr>
            </w:pPr>
            <w:r w:rsidRPr="00BE284A">
              <w:rPr>
                <w:rFonts w:cs="Times New Roman"/>
                <w:color w:val="000000" w:themeColor="text1"/>
              </w:rPr>
              <w:t>2021</w:t>
            </w:r>
          </w:p>
        </w:tc>
      </w:tr>
    </w:tbl>
    <w:p w14:paraId="162D065A" w14:textId="31EE95E5" w:rsidR="005D5CA7" w:rsidRPr="005D5CA7" w:rsidRDefault="00AC6874" w:rsidP="00A95FFC">
      <w:pPr>
        <w:spacing w:after="0" w:line="240" w:lineRule="auto"/>
        <w:rPr>
          <w:rFonts w:cs="Times New Roman"/>
          <w:szCs w:val="24"/>
        </w:rPr>
      </w:pPr>
      <w:r w:rsidRPr="00DD4C8B" w:rsidDel="00AC6874">
        <w:rPr>
          <w:rFonts w:cs="Times New Roman"/>
          <w:szCs w:val="24"/>
          <w:highlight w:val="yellow"/>
        </w:rPr>
        <w:t xml:space="preserve"> </w:t>
      </w:r>
    </w:p>
    <w:p w14:paraId="5D4D03D3" w14:textId="77777777" w:rsidR="005D5CA7" w:rsidRPr="005D5CA7" w:rsidRDefault="005D5CA7" w:rsidP="005D5CA7">
      <w:pPr>
        <w:spacing w:after="0" w:line="240" w:lineRule="auto"/>
        <w:rPr>
          <w:rFonts w:cs="Times New Roman"/>
          <w:b/>
          <w:bCs/>
          <w:szCs w:val="24"/>
        </w:rPr>
      </w:pPr>
      <w:r w:rsidRPr="005D5CA7">
        <w:rPr>
          <w:rFonts w:cs="Times New Roman"/>
          <w:b/>
          <w:bCs/>
          <w:szCs w:val="24"/>
        </w:rPr>
        <w:t xml:space="preserve">Evidence </w:t>
      </w:r>
    </w:p>
    <w:tbl>
      <w:tblPr>
        <w:tblStyle w:val="TableGrid"/>
        <w:tblW w:w="0" w:type="auto"/>
        <w:tblLook w:val="04A0" w:firstRow="1" w:lastRow="0" w:firstColumn="1" w:lastColumn="0" w:noHBand="0" w:noVBand="1"/>
      </w:tblPr>
      <w:tblGrid>
        <w:gridCol w:w="805"/>
        <w:gridCol w:w="8545"/>
      </w:tblGrid>
      <w:tr w:rsidR="005D5CA7" w:rsidRPr="005D5CA7" w14:paraId="1B103393" w14:textId="77777777" w:rsidTr="00AF5D75">
        <w:tc>
          <w:tcPr>
            <w:tcW w:w="805" w:type="dxa"/>
          </w:tcPr>
          <w:p w14:paraId="72C7ACC3" w14:textId="77777777" w:rsidR="005D5CA7" w:rsidRPr="005D5CA7" w:rsidRDefault="0028701F" w:rsidP="005D5CA7">
            <w:pPr>
              <w:rPr>
                <w:rFonts w:cs="Times New Roman"/>
                <w:szCs w:val="24"/>
              </w:rPr>
            </w:pPr>
            <w:hyperlink r:id="rId69" w:history="1">
              <w:r w:rsidR="005D5CA7" w:rsidRPr="005D5CA7">
                <w:rPr>
                  <w:rStyle w:val="Hyperlink"/>
                  <w:rFonts w:cs="Times New Roman"/>
                  <w:szCs w:val="24"/>
                </w:rPr>
                <w:t>INTR</w:t>
              </w:r>
            </w:hyperlink>
          </w:p>
        </w:tc>
        <w:tc>
          <w:tcPr>
            <w:tcW w:w="8545" w:type="dxa"/>
          </w:tcPr>
          <w:p w14:paraId="713BB809" w14:textId="77777777" w:rsidR="005D5CA7" w:rsidRPr="005D5CA7" w:rsidRDefault="005D5CA7" w:rsidP="005D5CA7">
            <w:pPr>
              <w:rPr>
                <w:rFonts w:cs="Times New Roman"/>
                <w:szCs w:val="24"/>
              </w:rPr>
            </w:pPr>
            <w:r w:rsidRPr="005D5CA7">
              <w:rPr>
                <w:rFonts w:cs="Times New Roman"/>
                <w:szCs w:val="24"/>
              </w:rPr>
              <w:t xml:space="preserve">Contra Costa College Mission + Vision </w:t>
            </w:r>
          </w:p>
        </w:tc>
      </w:tr>
      <w:tr w:rsidR="005D5CA7" w:rsidRPr="005D5CA7" w14:paraId="5722744B" w14:textId="77777777" w:rsidTr="00AF5D75">
        <w:tc>
          <w:tcPr>
            <w:tcW w:w="805" w:type="dxa"/>
          </w:tcPr>
          <w:p w14:paraId="3CF84005" w14:textId="77777777" w:rsidR="005D5CA7" w:rsidRPr="005D5CA7" w:rsidRDefault="0028701F" w:rsidP="005D5CA7">
            <w:pPr>
              <w:rPr>
                <w:rFonts w:cs="Times New Roman"/>
                <w:szCs w:val="24"/>
              </w:rPr>
            </w:pPr>
            <w:hyperlink r:id="rId70" w:history="1">
              <w:r w:rsidR="005D5CA7" w:rsidRPr="005D5CA7">
                <w:rPr>
                  <w:rStyle w:val="Hyperlink"/>
                  <w:rFonts w:cs="Times New Roman"/>
                  <w:szCs w:val="24"/>
                </w:rPr>
                <w:t>INTR</w:t>
              </w:r>
            </w:hyperlink>
          </w:p>
        </w:tc>
        <w:tc>
          <w:tcPr>
            <w:tcW w:w="8545" w:type="dxa"/>
          </w:tcPr>
          <w:p w14:paraId="1ABCC6C7" w14:textId="77777777" w:rsidR="005D5CA7" w:rsidRPr="005D5CA7" w:rsidRDefault="005D5CA7" w:rsidP="005D5CA7">
            <w:pPr>
              <w:rPr>
                <w:rFonts w:cs="Times New Roman"/>
                <w:szCs w:val="24"/>
              </w:rPr>
            </w:pPr>
            <w:r w:rsidRPr="005D5CA7">
              <w:rPr>
                <w:rFonts w:cs="Times New Roman"/>
                <w:szCs w:val="24"/>
              </w:rPr>
              <w:t>Contra Costa College Construction Calendar Fall 2017</w:t>
            </w:r>
          </w:p>
        </w:tc>
      </w:tr>
      <w:tr w:rsidR="005D5CA7" w:rsidRPr="005D5CA7" w14:paraId="32C097DE" w14:textId="77777777" w:rsidTr="00AF5D75">
        <w:tc>
          <w:tcPr>
            <w:tcW w:w="805" w:type="dxa"/>
          </w:tcPr>
          <w:p w14:paraId="5FD43D55" w14:textId="77777777" w:rsidR="005D5CA7" w:rsidRPr="005D5CA7" w:rsidRDefault="0028701F" w:rsidP="005D5CA7">
            <w:pPr>
              <w:rPr>
                <w:rFonts w:cs="Times New Roman"/>
                <w:szCs w:val="24"/>
              </w:rPr>
            </w:pPr>
            <w:hyperlink r:id="rId71" w:history="1">
              <w:r w:rsidR="005D5CA7" w:rsidRPr="005D5CA7">
                <w:rPr>
                  <w:rStyle w:val="Hyperlink"/>
                  <w:rFonts w:cs="Times New Roman"/>
                  <w:szCs w:val="24"/>
                </w:rPr>
                <w:t>INTR</w:t>
              </w:r>
            </w:hyperlink>
          </w:p>
        </w:tc>
        <w:tc>
          <w:tcPr>
            <w:tcW w:w="8545" w:type="dxa"/>
          </w:tcPr>
          <w:p w14:paraId="6C41C8C8" w14:textId="206B07EF" w:rsidR="001B312C" w:rsidRPr="005D5CA7" w:rsidRDefault="005D5CA7" w:rsidP="005D5CA7">
            <w:pPr>
              <w:rPr>
                <w:rFonts w:cs="Times New Roman"/>
                <w:szCs w:val="24"/>
              </w:rPr>
            </w:pPr>
            <w:r w:rsidRPr="005D5CA7">
              <w:rPr>
                <w:rFonts w:cs="Times New Roman"/>
                <w:szCs w:val="24"/>
              </w:rPr>
              <w:t>Contra Costa College Campus Map</w:t>
            </w:r>
          </w:p>
        </w:tc>
      </w:tr>
      <w:tr w:rsidR="001B312C" w:rsidRPr="005D5CA7" w14:paraId="5EBD2D43" w14:textId="77777777" w:rsidTr="00AF5D75">
        <w:tc>
          <w:tcPr>
            <w:tcW w:w="805" w:type="dxa"/>
          </w:tcPr>
          <w:p w14:paraId="39956829" w14:textId="48E9A710" w:rsidR="001B312C" w:rsidRDefault="0028701F" w:rsidP="005D5CA7">
            <w:hyperlink r:id="rId72" w:history="1">
              <w:r w:rsidR="001B312C" w:rsidRPr="001B312C">
                <w:rPr>
                  <w:rStyle w:val="Hyperlink"/>
                </w:rPr>
                <w:t>INTR</w:t>
              </w:r>
            </w:hyperlink>
          </w:p>
        </w:tc>
        <w:tc>
          <w:tcPr>
            <w:tcW w:w="8545" w:type="dxa"/>
          </w:tcPr>
          <w:p w14:paraId="33C9C5FC" w14:textId="063D997A" w:rsidR="001B312C" w:rsidRPr="005D5CA7" w:rsidRDefault="001B312C" w:rsidP="005D5CA7">
            <w:pPr>
              <w:rPr>
                <w:rFonts w:cs="Times New Roman"/>
                <w:szCs w:val="24"/>
              </w:rPr>
            </w:pPr>
            <w:r>
              <w:rPr>
                <w:rFonts w:cs="Times New Roman"/>
                <w:szCs w:val="24"/>
              </w:rPr>
              <w:t>Accrediting Commission for Community and Junior Colleges of the Western Association of Schools and Colleges (ACCJC)</w:t>
            </w:r>
          </w:p>
        </w:tc>
      </w:tr>
      <w:tr w:rsidR="001B312C" w:rsidRPr="005D5CA7" w14:paraId="6CDF8EEE" w14:textId="77777777" w:rsidTr="00AF5D75">
        <w:tc>
          <w:tcPr>
            <w:tcW w:w="805" w:type="dxa"/>
          </w:tcPr>
          <w:p w14:paraId="2A3CC87E" w14:textId="5F86FA3C" w:rsidR="001B312C" w:rsidRDefault="0028701F" w:rsidP="001B312C">
            <w:hyperlink r:id="rId73" w:history="1">
              <w:r w:rsidR="001B312C" w:rsidRPr="005D5CA7">
                <w:rPr>
                  <w:rStyle w:val="Hyperlink"/>
                  <w:rFonts w:cs="Times New Roman"/>
                  <w:szCs w:val="24"/>
                </w:rPr>
                <w:t>INTR</w:t>
              </w:r>
            </w:hyperlink>
          </w:p>
        </w:tc>
        <w:tc>
          <w:tcPr>
            <w:tcW w:w="8545" w:type="dxa"/>
          </w:tcPr>
          <w:p w14:paraId="78E4640F" w14:textId="583AC176" w:rsidR="001B312C" w:rsidRPr="005D5CA7" w:rsidRDefault="001B312C" w:rsidP="001B312C">
            <w:pPr>
              <w:rPr>
                <w:rFonts w:cs="Times New Roman"/>
                <w:szCs w:val="24"/>
              </w:rPr>
            </w:pPr>
            <w:r w:rsidRPr="005D5CA7">
              <w:rPr>
                <w:rFonts w:cs="Times New Roman"/>
                <w:szCs w:val="24"/>
              </w:rPr>
              <w:t>Contra Costa College 2018 ACCJC Affirmation of Meeting All Standards</w:t>
            </w:r>
          </w:p>
        </w:tc>
      </w:tr>
      <w:tr w:rsidR="001B312C" w:rsidRPr="005D5CA7" w14:paraId="19711175" w14:textId="77777777" w:rsidTr="00AF5D75">
        <w:tc>
          <w:tcPr>
            <w:tcW w:w="805" w:type="dxa"/>
          </w:tcPr>
          <w:p w14:paraId="218EF931" w14:textId="77777777" w:rsidR="001B312C" w:rsidRPr="005D5CA7" w:rsidRDefault="0028701F" w:rsidP="001B312C">
            <w:pPr>
              <w:rPr>
                <w:rFonts w:cs="Times New Roman"/>
                <w:szCs w:val="24"/>
              </w:rPr>
            </w:pPr>
            <w:hyperlink r:id="rId74" w:history="1">
              <w:r w:rsidR="001B312C" w:rsidRPr="005D5CA7">
                <w:rPr>
                  <w:rStyle w:val="Hyperlink"/>
                  <w:rFonts w:cs="Times New Roman"/>
                  <w:szCs w:val="24"/>
                </w:rPr>
                <w:t>INTR</w:t>
              </w:r>
            </w:hyperlink>
          </w:p>
        </w:tc>
        <w:tc>
          <w:tcPr>
            <w:tcW w:w="8545" w:type="dxa"/>
          </w:tcPr>
          <w:p w14:paraId="04FA829A" w14:textId="77777777" w:rsidR="001B312C" w:rsidRPr="005D5CA7" w:rsidRDefault="001B312C" w:rsidP="001B312C">
            <w:pPr>
              <w:rPr>
                <w:rFonts w:cs="Times New Roman"/>
                <w:szCs w:val="24"/>
              </w:rPr>
            </w:pPr>
            <w:r w:rsidRPr="005D5CA7">
              <w:rPr>
                <w:rFonts w:cs="Times New Roman"/>
                <w:szCs w:val="24"/>
              </w:rPr>
              <w:t>Contra Costa College Accreditation</w:t>
            </w:r>
          </w:p>
        </w:tc>
      </w:tr>
      <w:tr w:rsidR="001B312C" w:rsidRPr="005D5CA7" w14:paraId="471AB9FF" w14:textId="77777777" w:rsidTr="00AF5D75">
        <w:tc>
          <w:tcPr>
            <w:tcW w:w="805" w:type="dxa"/>
          </w:tcPr>
          <w:p w14:paraId="17A1A678" w14:textId="77777777" w:rsidR="001B312C" w:rsidRPr="005D5CA7" w:rsidRDefault="0028701F" w:rsidP="001B312C">
            <w:pPr>
              <w:rPr>
                <w:rFonts w:cs="Times New Roman"/>
                <w:szCs w:val="24"/>
              </w:rPr>
            </w:pPr>
            <w:hyperlink r:id="rId75" w:history="1">
              <w:r w:rsidR="001B312C" w:rsidRPr="005D5CA7">
                <w:rPr>
                  <w:rStyle w:val="Hyperlink"/>
                  <w:rFonts w:cs="Times New Roman"/>
                  <w:szCs w:val="24"/>
                </w:rPr>
                <w:t>INTR</w:t>
              </w:r>
            </w:hyperlink>
          </w:p>
        </w:tc>
        <w:tc>
          <w:tcPr>
            <w:tcW w:w="8545" w:type="dxa"/>
          </w:tcPr>
          <w:p w14:paraId="2F7C1ABE" w14:textId="77777777" w:rsidR="001B312C" w:rsidRPr="005D5CA7" w:rsidRDefault="001B312C" w:rsidP="001B312C">
            <w:pPr>
              <w:rPr>
                <w:rFonts w:cs="Times New Roman"/>
                <w:szCs w:val="24"/>
              </w:rPr>
            </w:pPr>
            <w:r w:rsidRPr="005D5CA7">
              <w:rPr>
                <w:rFonts w:cs="Times New Roman"/>
                <w:szCs w:val="24"/>
              </w:rPr>
              <w:t>Contra Costa College Degrees and Certificates</w:t>
            </w:r>
          </w:p>
        </w:tc>
      </w:tr>
      <w:tr w:rsidR="001B312C" w:rsidRPr="005D5CA7" w14:paraId="636D4E83" w14:textId="77777777" w:rsidTr="00AF5D75">
        <w:tc>
          <w:tcPr>
            <w:tcW w:w="805" w:type="dxa"/>
          </w:tcPr>
          <w:p w14:paraId="675E56B5" w14:textId="5B9C1896" w:rsidR="001B312C" w:rsidRPr="005D5CA7" w:rsidRDefault="0028701F" w:rsidP="001B312C">
            <w:pPr>
              <w:rPr>
                <w:rFonts w:cs="Times New Roman"/>
                <w:szCs w:val="24"/>
              </w:rPr>
            </w:pPr>
            <w:hyperlink r:id="rId76" w:history="1">
              <w:r w:rsidR="001B312C" w:rsidRPr="001B312C">
                <w:rPr>
                  <w:rStyle w:val="Hyperlink"/>
                  <w:rFonts w:cs="Times New Roman"/>
                  <w:szCs w:val="24"/>
                </w:rPr>
                <w:t>INTR</w:t>
              </w:r>
            </w:hyperlink>
          </w:p>
        </w:tc>
        <w:tc>
          <w:tcPr>
            <w:tcW w:w="8545" w:type="dxa"/>
          </w:tcPr>
          <w:p w14:paraId="29314D40" w14:textId="2163EEA2" w:rsidR="001B312C" w:rsidRPr="005D5CA7" w:rsidRDefault="001B312C" w:rsidP="001B312C">
            <w:pPr>
              <w:rPr>
                <w:rFonts w:cs="Times New Roman"/>
                <w:szCs w:val="24"/>
              </w:rPr>
            </w:pPr>
            <w:r>
              <w:rPr>
                <w:rFonts w:cs="Times New Roman"/>
                <w:szCs w:val="24"/>
              </w:rPr>
              <w:t>Journalism Program Homepage</w:t>
            </w:r>
          </w:p>
        </w:tc>
      </w:tr>
      <w:tr w:rsidR="001B312C" w:rsidRPr="005D5CA7" w14:paraId="5CDA9A26" w14:textId="77777777" w:rsidTr="00AF5D75">
        <w:tc>
          <w:tcPr>
            <w:tcW w:w="805" w:type="dxa"/>
          </w:tcPr>
          <w:p w14:paraId="4C24E91D" w14:textId="74E7D8C5" w:rsidR="001B312C" w:rsidRPr="005D5CA7" w:rsidRDefault="0028701F" w:rsidP="001B312C">
            <w:pPr>
              <w:rPr>
                <w:rFonts w:cs="Times New Roman"/>
                <w:szCs w:val="24"/>
              </w:rPr>
            </w:pPr>
            <w:hyperlink r:id="rId77" w:history="1">
              <w:r w:rsidR="001B312C" w:rsidRPr="001B312C">
                <w:rPr>
                  <w:rStyle w:val="Hyperlink"/>
                  <w:rFonts w:cs="Times New Roman"/>
                  <w:szCs w:val="24"/>
                </w:rPr>
                <w:t>INTR</w:t>
              </w:r>
            </w:hyperlink>
          </w:p>
        </w:tc>
        <w:tc>
          <w:tcPr>
            <w:tcW w:w="8545" w:type="dxa"/>
          </w:tcPr>
          <w:p w14:paraId="3F0FD13B" w14:textId="26B77DA3" w:rsidR="001B312C" w:rsidRPr="005D5CA7" w:rsidRDefault="001B312C" w:rsidP="001B312C">
            <w:pPr>
              <w:rPr>
                <w:rFonts w:cs="Times New Roman"/>
                <w:szCs w:val="24"/>
              </w:rPr>
            </w:pPr>
            <w:r>
              <w:rPr>
                <w:rFonts w:cs="Times New Roman"/>
                <w:szCs w:val="24"/>
              </w:rPr>
              <w:t>Nursing Program Homepage</w:t>
            </w:r>
          </w:p>
        </w:tc>
      </w:tr>
      <w:tr w:rsidR="001B312C" w:rsidRPr="005D5CA7" w14:paraId="0973FB83" w14:textId="77777777" w:rsidTr="00AF5D75">
        <w:tc>
          <w:tcPr>
            <w:tcW w:w="805" w:type="dxa"/>
          </w:tcPr>
          <w:p w14:paraId="7369F59E" w14:textId="6D3687A3" w:rsidR="001B312C" w:rsidRPr="005D5CA7" w:rsidRDefault="0028701F" w:rsidP="001B312C">
            <w:pPr>
              <w:rPr>
                <w:rFonts w:cs="Times New Roman"/>
                <w:szCs w:val="24"/>
              </w:rPr>
            </w:pPr>
            <w:hyperlink r:id="rId78" w:history="1">
              <w:r w:rsidR="001B312C" w:rsidRPr="001B312C">
                <w:rPr>
                  <w:rStyle w:val="Hyperlink"/>
                  <w:rFonts w:cs="Times New Roman"/>
                  <w:szCs w:val="24"/>
                </w:rPr>
                <w:t>INTR</w:t>
              </w:r>
            </w:hyperlink>
          </w:p>
        </w:tc>
        <w:tc>
          <w:tcPr>
            <w:tcW w:w="8545" w:type="dxa"/>
          </w:tcPr>
          <w:p w14:paraId="43009C2B" w14:textId="712BA28A" w:rsidR="001B312C" w:rsidRPr="005D5CA7" w:rsidRDefault="001B312C" w:rsidP="001B312C">
            <w:pPr>
              <w:rPr>
                <w:rFonts w:cs="Times New Roman"/>
                <w:szCs w:val="24"/>
              </w:rPr>
            </w:pPr>
            <w:r>
              <w:rPr>
                <w:rFonts w:cs="Times New Roman"/>
                <w:szCs w:val="24"/>
              </w:rPr>
              <w:t>International Education Program</w:t>
            </w:r>
          </w:p>
        </w:tc>
      </w:tr>
      <w:tr w:rsidR="001B312C" w:rsidRPr="005D5CA7" w14:paraId="4F202BDB" w14:textId="77777777" w:rsidTr="00AF5D75">
        <w:tc>
          <w:tcPr>
            <w:tcW w:w="805" w:type="dxa"/>
          </w:tcPr>
          <w:p w14:paraId="4184748E" w14:textId="76734EBB" w:rsidR="001B312C" w:rsidRPr="005D5CA7" w:rsidRDefault="0028701F" w:rsidP="001B312C">
            <w:pPr>
              <w:rPr>
                <w:rFonts w:cs="Times New Roman"/>
                <w:szCs w:val="24"/>
              </w:rPr>
            </w:pPr>
            <w:hyperlink r:id="rId79" w:history="1">
              <w:r w:rsidR="001B312C" w:rsidRPr="005D5CA7">
                <w:rPr>
                  <w:rStyle w:val="Hyperlink"/>
                  <w:rFonts w:cs="Times New Roman"/>
                  <w:szCs w:val="24"/>
                </w:rPr>
                <w:t>INTR</w:t>
              </w:r>
            </w:hyperlink>
          </w:p>
        </w:tc>
        <w:tc>
          <w:tcPr>
            <w:tcW w:w="8545" w:type="dxa"/>
          </w:tcPr>
          <w:p w14:paraId="11784C9F" w14:textId="6E3C4086" w:rsidR="001B312C" w:rsidRPr="005D5CA7" w:rsidRDefault="001B312C" w:rsidP="001B312C">
            <w:pPr>
              <w:rPr>
                <w:rFonts w:cs="Times New Roman"/>
                <w:szCs w:val="24"/>
              </w:rPr>
            </w:pPr>
            <w:r w:rsidRPr="005D5CA7">
              <w:rPr>
                <w:rFonts w:cs="Times New Roman"/>
                <w:szCs w:val="24"/>
              </w:rPr>
              <w:t>California Community College Guided Pathways</w:t>
            </w:r>
          </w:p>
        </w:tc>
      </w:tr>
      <w:tr w:rsidR="001B312C" w:rsidRPr="005D5CA7" w14:paraId="702EE69A" w14:textId="77777777" w:rsidTr="00AF5D75">
        <w:tc>
          <w:tcPr>
            <w:tcW w:w="805" w:type="dxa"/>
          </w:tcPr>
          <w:p w14:paraId="6CB2391C" w14:textId="5F1EA8F3" w:rsidR="001B312C" w:rsidRDefault="0028701F" w:rsidP="001B312C">
            <w:hyperlink r:id="rId80" w:history="1">
              <w:r w:rsidR="001B312C" w:rsidRPr="005D5CA7">
                <w:rPr>
                  <w:rStyle w:val="Hyperlink"/>
                  <w:rFonts w:cs="Times New Roman"/>
                  <w:szCs w:val="24"/>
                </w:rPr>
                <w:t>INTR</w:t>
              </w:r>
            </w:hyperlink>
          </w:p>
        </w:tc>
        <w:tc>
          <w:tcPr>
            <w:tcW w:w="8545" w:type="dxa"/>
          </w:tcPr>
          <w:p w14:paraId="0C45E355" w14:textId="364450D6" w:rsidR="001B312C" w:rsidRPr="005D5CA7" w:rsidRDefault="001B312C" w:rsidP="001B312C">
            <w:pPr>
              <w:rPr>
                <w:rFonts w:cs="Times New Roman"/>
                <w:szCs w:val="24"/>
              </w:rPr>
            </w:pPr>
            <w:r w:rsidRPr="005D5CA7">
              <w:rPr>
                <w:rFonts w:cs="Times New Roman"/>
                <w:szCs w:val="24"/>
              </w:rPr>
              <w:t>California Community College Student Equity</w:t>
            </w:r>
          </w:p>
        </w:tc>
      </w:tr>
      <w:tr w:rsidR="001B312C" w:rsidRPr="005D5CA7" w14:paraId="318A5B43" w14:textId="77777777" w:rsidTr="00AF5D75">
        <w:tc>
          <w:tcPr>
            <w:tcW w:w="805" w:type="dxa"/>
          </w:tcPr>
          <w:p w14:paraId="7EDCB659" w14:textId="75DE046B" w:rsidR="001B312C" w:rsidRDefault="0028701F" w:rsidP="001B312C">
            <w:hyperlink r:id="rId81" w:history="1">
              <w:r w:rsidR="001B312C" w:rsidRPr="005D5CA7">
                <w:rPr>
                  <w:rStyle w:val="Hyperlink"/>
                  <w:rFonts w:cs="Times New Roman"/>
                  <w:szCs w:val="24"/>
                </w:rPr>
                <w:t>INTR</w:t>
              </w:r>
            </w:hyperlink>
          </w:p>
        </w:tc>
        <w:tc>
          <w:tcPr>
            <w:tcW w:w="8545" w:type="dxa"/>
          </w:tcPr>
          <w:p w14:paraId="744C634C" w14:textId="615C858A" w:rsidR="001B312C" w:rsidRPr="005D5CA7" w:rsidRDefault="001B312C" w:rsidP="001B312C">
            <w:pPr>
              <w:rPr>
                <w:rFonts w:cs="Times New Roman"/>
                <w:szCs w:val="24"/>
              </w:rPr>
            </w:pPr>
            <w:r w:rsidRPr="005D5CA7">
              <w:rPr>
                <w:rFonts w:cs="Times New Roman"/>
                <w:szCs w:val="24"/>
              </w:rPr>
              <w:t>California Community College AB 705 Implementation</w:t>
            </w:r>
          </w:p>
        </w:tc>
      </w:tr>
      <w:tr w:rsidR="001B312C" w:rsidRPr="005D5CA7" w14:paraId="17893061" w14:textId="77777777" w:rsidTr="00AF5D75">
        <w:tc>
          <w:tcPr>
            <w:tcW w:w="805" w:type="dxa"/>
          </w:tcPr>
          <w:p w14:paraId="0053CCC6" w14:textId="2EF57FE6" w:rsidR="001B312C" w:rsidRDefault="0028701F" w:rsidP="001B312C">
            <w:hyperlink r:id="rId82" w:history="1">
              <w:r w:rsidR="001B312C" w:rsidRPr="005D5CA7">
                <w:rPr>
                  <w:rStyle w:val="Hyperlink"/>
                  <w:rFonts w:cs="Times New Roman"/>
                  <w:szCs w:val="24"/>
                </w:rPr>
                <w:t>INTR</w:t>
              </w:r>
            </w:hyperlink>
          </w:p>
        </w:tc>
        <w:tc>
          <w:tcPr>
            <w:tcW w:w="8545" w:type="dxa"/>
          </w:tcPr>
          <w:p w14:paraId="29E37EEE" w14:textId="1B386DCD" w:rsidR="001B312C" w:rsidRPr="005D5CA7" w:rsidRDefault="001B312C" w:rsidP="001B312C">
            <w:pPr>
              <w:rPr>
                <w:rFonts w:cs="Times New Roman"/>
                <w:szCs w:val="24"/>
              </w:rPr>
            </w:pPr>
            <w:r w:rsidRPr="005D5CA7">
              <w:rPr>
                <w:rFonts w:cs="Times New Roman"/>
                <w:szCs w:val="24"/>
              </w:rPr>
              <w:t>California Community College Student Centered Funding Formula</w:t>
            </w:r>
          </w:p>
        </w:tc>
      </w:tr>
      <w:tr w:rsidR="00D8211D" w:rsidRPr="005D5CA7" w14:paraId="25C76383" w14:textId="77777777" w:rsidTr="00AF5D75">
        <w:tc>
          <w:tcPr>
            <w:tcW w:w="805" w:type="dxa"/>
          </w:tcPr>
          <w:p w14:paraId="2709DBF5" w14:textId="4EA18A9D" w:rsidR="00D8211D" w:rsidRDefault="0028701F" w:rsidP="00D8211D">
            <w:hyperlink r:id="rId83" w:history="1">
              <w:r w:rsidR="00D8211D" w:rsidRPr="005D5CA7">
                <w:rPr>
                  <w:rStyle w:val="Hyperlink"/>
                  <w:rFonts w:cs="Times New Roman"/>
                  <w:szCs w:val="24"/>
                </w:rPr>
                <w:t>INTR</w:t>
              </w:r>
            </w:hyperlink>
          </w:p>
        </w:tc>
        <w:tc>
          <w:tcPr>
            <w:tcW w:w="8545" w:type="dxa"/>
          </w:tcPr>
          <w:p w14:paraId="404803D2" w14:textId="264F8799" w:rsidR="00D8211D" w:rsidRPr="005D5CA7" w:rsidRDefault="00D8211D" w:rsidP="00D8211D">
            <w:pPr>
              <w:rPr>
                <w:rFonts w:cs="Times New Roman"/>
                <w:szCs w:val="24"/>
              </w:rPr>
            </w:pPr>
            <w:r w:rsidRPr="005D5CA7">
              <w:rPr>
                <w:rFonts w:cs="Times New Roman"/>
                <w:szCs w:val="24"/>
              </w:rPr>
              <w:t>Contra Costa County, California Demographics Data</w:t>
            </w:r>
          </w:p>
        </w:tc>
      </w:tr>
      <w:tr w:rsidR="00D8211D" w:rsidRPr="005D5CA7" w14:paraId="44349E39" w14:textId="77777777" w:rsidTr="00AF5D75">
        <w:tc>
          <w:tcPr>
            <w:tcW w:w="805" w:type="dxa"/>
          </w:tcPr>
          <w:p w14:paraId="180B9231" w14:textId="54FB585E" w:rsidR="00D8211D" w:rsidRDefault="0028701F" w:rsidP="00D8211D">
            <w:hyperlink r:id="rId84" w:history="1">
              <w:r w:rsidR="00D8211D" w:rsidRPr="005D5CA7">
                <w:rPr>
                  <w:rStyle w:val="Hyperlink"/>
                  <w:rFonts w:cs="Times New Roman"/>
                  <w:szCs w:val="24"/>
                </w:rPr>
                <w:t>INTR</w:t>
              </w:r>
            </w:hyperlink>
          </w:p>
        </w:tc>
        <w:tc>
          <w:tcPr>
            <w:tcW w:w="8545" w:type="dxa"/>
          </w:tcPr>
          <w:p w14:paraId="0EF410C9" w14:textId="4979EA4F" w:rsidR="00D8211D" w:rsidRPr="005D5CA7" w:rsidRDefault="00D8211D" w:rsidP="00D8211D">
            <w:pPr>
              <w:rPr>
                <w:rFonts w:cs="Times New Roman"/>
                <w:szCs w:val="24"/>
              </w:rPr>
            </w:pPr>
            <w:r w:rsidRPr="005D5CA7">
              <w:rPr>
                <w:rFonts w:cs="Times New Roman"/>
                <w:szCs w:val="24"/>
              </w:rPr>
              <w:t>State of California Employment Development Department</w:t>
            </w:r>
          </w:p>
        </w:tc>
      </w:tr>
      <w:tr w:rsidR="00D8211D" w:rsidRPr="005D5CA7" w14:paraId="5FE49B1C" w14:textId="77777777" w:rsidTr="00AF5D75">
        <w:tc>
          <w:tcPr>
            <w:tcW w:w="805" w:type="dxa"/>
          </w:tcPr>
          <w:p w14:paraId="203F3DF6" w14:textId="77777777" w:rsidR="00D8211D" w:rsidRPr="005D5CA7" w:rsidRDefault="0028701F" w:rsidP="00D8211D">
            <w:pPr>
              <w:rPr>
                <w:rFonts w:cs="Times New Roman"/>
                <w:szCs w:val="24"/>
              </w:rPr>
            </w:pPr>
            <w:hyperlink r:id="rId85" w:history="1">
              <w:r w:rsidR="00D8211D" w:rsidRPr="005D5CA7">
                <w:rPr>
                  <w:rStyle w:val="Hyperlink"/>
                  <w:rFonts w:cs="Times New Roman"/>
                  <w:szCs w:val="24"/>
                </w:rPr>
                <w:t>INTR</w:t>
              </w:r>
            </w:hyperlink>
          </w:p>
        </w:tc>
        <w:tc>
          <w:tcPr>
            <w:tcW w:w="8545" w:type="dxa"/>
          </w:tcPr>
          <w:p w14:paraId="3538D232" w14:textId="77777777" w:rsidR="00D8211D" w:rsidRPr="005D5CA7" w:rsidRDefault="00D8211D" w:rsidP="00D8211D">
            <w:pPr>
              <w:rPr>
                <w:rFonts w:cs="Times New Roman"/>
                <w:szCs w:val="24"/>
              </w:rPr>
            </w:pPr>
            <w:r w:rsidRPr="005D5CA7">
              <w:rPr>
                <w:rFonts w:cs="Times New Roman"/>
                <w:szCs w:val="24"/>
              </w:rPr>
              <w:t>Labor Market Unemployment Rate</w:t>
            </w:r>
          </w:p>
        </w:tc>
      </w:tr>
      <w:tr w:rsidR="00D8211D" w:rsidRPr="005D5CA7" w14:paraId="6537775C" w14:textId="77777777" w:rsidTr="00AF5D75">
        <w:tc>
          <w:tcPr>
            <w:tcW w:w="805" w:type="dxa"/>
          </w:tcPr>
          <w:p w14:paraId="0857938E" w14:textId="77777777" w:rsidR="00D8211D" w:rsidRPr="005D5CA7" w:rsidRDefault="0028701F" w:rsidP="00D8211D">
            <w:pPr>
              <w:rPr>
                <w:rFonts w:cs="Times New Roman"/>
                <w:szCs w:val="24"/>
              </w:rPr>
            </w:pPr>
            <w:hyperlink r:id="rId86" w:anchor="/expandedTrend?map_geoSelector=aa_c&amp;s_county=06013&amp;s_measures=aa_snc&amp;s_state=06" w:history="1">
              <w:r w:rsidR="00D8211D" w:rsidRPr="005D5CA7">
                <w:rPr>
                  <w:rStyle w:val="Hyperlink"/>
                  <w:rFonts w:cs="Times New Roman"/>
                  <w:szCs w:val="24"/>
                </w:rPr>
                <w:t>INTR</w:t>
              </w:r>
            </w:hyperlink>
          </w:p>
        </w:tc>
        <w:tc>
          <w:tcPr>
            <w:tcW w:w="8545" w:type="dxa"/>
          </w:tcPr>
          <w:p w14:paraId="22C47133" w14:textId="77777777" w:rsidR="00D8211D" w:rsidRPr="005D5CA7" w:rsidRDefault="00D8211D" w:rsidP="00D8211D">
            <w:pPr>
              <w:rPr>
                <w:rFonts w:cs="Times New Roman"/>
                <w:szCs w:val="24"/>
              </w:rPr>
            </w:pPr>
            <w:r w:rsidRPr="005D5CA7">
              <w:rPr>
                <w:rFonts w:cs="Times New Roman"/>
                <w:szCs w:val="24"/>
              </w:rPr>
              <w:t>Small Area Income and Poverty Estimate (SAIPE)</w:t>
            </w:r>
          </w:p>
        </w:tc>
      </w:tr>
      <w:tr w:rsidR="00D8211D" w:rsidRPr="005D5CA7" w14:paraId="0B06BE4D" w14:textId="77777777" w:rsidTr="00AF5D75">
        <w:tc>
          <w:tcPr>
            <w:tcW w:w="805" w:type="dxa"/>
          </w:tcPr>
          <w:p w14:paraId="1BEAE95A" w14:textId="77777777" w:rsidR="00D8211D" w:rsidRPr="005D5CA7" w:rsidRDefault="0028701F" w:rsidP="00D8211D">
            <w:pPr>
              <w:rPr>
                <w:rFonts w:cs="Times New Roman"/>
                <w:szCs w:val="24"/>
              </w:rPr>
            </w:pPr>
            <w:hyperlink r:id="rId87" w:history="1">
              <w:r w:rsidR="00D8211D" w:rsidRPr="005D5CA7">
                <w:rPr>
                  <w:rStyle w:val="Hyperlink"/>
                  <w:rFonts w:cs="Times New Roman"/>
                  <w:szCs w:val="24"/>
                </w:rPr>
                <w:t>INTR</w:t>
              </w:r>
            </w:hyperlink>
          </w:p>
        </w:tc>
        <w:tc>
          <w:tcPr>
            <w:tcW w:w="8545" w:type="dxa"/>
          </w:tcPr>
          <w:p w14:paraId="1E06EEE0" w14:textId="77777777" w:rsidR="00D8211D" w:rsidRPr="005D5CA7" w:rsidRDefault="00D8211D" w:rsidP="00D8211D">
            <w:pPr>
              <w:rPr>
                <w:rFonts w:cs="Times New Roman"/>
                <w:szCs w:val="24"/>
              </w:rPr>
            </w:pPr>
            <w:r w:rsidRPr="005D5CA7">
              <w:rPr>
                <w:rFonts w:cs="Times New Roman"/>
                <w:szCs w:val="24"/>
              </w:rPr>
              <w:t>Contra Costa County Selected Social Characteristics 2013-2017</w:t>
            </w:r>
          </w:p>
        </w:tc>
      </w:tr>
      <w:tr w:rsidR="00D8211D" w:rsidRPr="005D5CA7" w14:paraId="7CD5C26B" w14:textId="77777777" w:rsidTr="00AF5D75">
        <w:tc>
          <w:tcPr>
            <w:tcW w:w="805" w:type="dxa"/>
          </w:tcPr>
          <w:p w14:paraId="3F2743CC" w14:textId="49DE878C" w:rsidR="00D8211D" w:rsidRPr="005D5CA7" w:rsidRDefault="0028701F" w:rsidP="00D8211D">
            <w:pPr>
              <w:rPr>
                <w:rFonts w:cs="Times New Roman"/>
                <w:szCs w:val="24"/>
              </w:rPr>
            </w:pPr>
            <w:hyperlink r:id="rId88" w:history="1">
              <w:r w:rsidR="00D8211D" w:rsidRPr="0033248A">
                <w:rPr>
                  <w:rStyle w:val="Hyperlink"/>
                  <w:rFonts w:cs="Times New Roman"/>
                  <w:szCs w:val="24"/>
                </w:rPr>
                <w:t>INTR</w:t>
              </w:r>
            </w:hyperlink>
          </w:p>
        </w:tc>
        <w:tc>
          <w:tcPr>
            <w:tcW w:w="8545" w:type="dxa"/>
          </w:tcPr>
          <w:p w14:paraId="6060CE43" w14:textId="006ECF22" w:rsidR="00D8211D" w:rsidRPr="005D5CA7" w:rsidRDefault="00D8211D" w:rsidP="00D8211D">
            <w:pPr>
              <w:rPr>
                <w:rFonts w:cs="Times New Roman"/>
                <w:szCs w:val="24"/>
              </w:rPr>
            </w:pPr>
            <w:r w:rsidRPr="0033248A">
              <w:rPr>
                <w:rFonts w:cs="Times New Roman"/>
                <w:szCs w:val="24"/>
              </w:rPr>
              <w:t>Contra Costa College District Research and Planning</w:t>
            </w:r>
          </w:p>
        </w:tc>
      </w:tr>
      <w:tr w:rsidR="00D8211D" w:rsidRPr="005D5CA7" w14:paraId="6FA01573" w14:textId="77777777" w:rsidTr="00AF5D75">
        <w:tc>
          <w:tcPr>
            <w:tcW w:w="805" w:type="dxa"/>
          </w:tcPr>
          <w:p w14:paraId="7D87E30F" w14:textId="77777777" w:rsidR="00D8211D" w:rsidRPr="005D5CA7" w:rsidRDefault="0028701F" w:rsidP="00D8211D">
            <w:pPr>
              <w:rPr>
                <w:rFonts w:cs="Times New Roman"/>
                <w:szCs w:val="24"/>
              </w:rPr>
            </w:pPr>
            <w:hyperlink r:id="rId89" w:history="1">
              <w:r w:rsidR="00D8211D" w:rsidRPr="005D5CA7">
                <w:rPr>
                  <w:rStyle w:val="Hyperlink"/>
                  <w:rFonts w:cs="Times New Roman"/>
                  <w:szCs w:val="24"/>
                </w:rPr>
                <w:t>INTR</w:t>
              </w:r>
            </w:hyperlink>
          </w:p>
        </w:tc>
        <w:tc>
          <w:tcPr>
            <w:tcW w:w="8545" w:type="dxa"/>
          </w:tcPr>
          <w:p w14:paraId="611EA4AB" w14:textId="77777777" w:rsidR="00D8211D" w:rsidRPr="005D5CA7" w:rsidRDefault="00D8211D" w:rsidP="00D8211D">
            <w:pPr>
              <w:rPr>
                <w:rFonts w:cs="Times New Roman"/>
                <w:szCs w:val="24"/>
              </w:rPr>
            </w:pPr>
            <w:r w:rsidRPr="005D5CA7">
              <w:rPr>
                <w:rFonts w:cs="Times New Roman"/>
                <w:szCs w:val="24"/>
              </w:rPr>
              <w:t>Contra Costa College Promise Application</w:t>
            </w:r>
          </w:p>
        </w:tc>
      </w:tr>
      <w:tr w:rsidR="00F4639C" w:rsidRPr="005D5CA7" w14:paraId="3518DF10" w14:textId="77777777" w:rsidTr="00AF5D75">
        <w:tc>
          <w:tcPr>
            <w:tcW w:w="805" w:type="dxa"/>
          </w:tcPr>
          <w:p w14:paraId="4FC4B4BC" w14:textId="36FFA3CE" w:rsidR="00F4639C" w:rsidRDefault="0028701F" w:rsidP="00D8211D">
            <w:hyperlink r:id="rId90" w:history="1">
              <w:r w:rsidR="00F4639C" w:rsidRPr="00F4639C">
                <w:rPr>
                  <w:rStyle w:val="Hyperlink"/>
                </w:rPr>
                <w:t>INTR</w:t>
              </w:r>
            </w:hyperlink>
          </w:p>
        </w:tc>
        <w:tc>
          <w:tcPr>
            <w:tcW w:w="8545" w:type="dxa"/>
          </w:tcPr>
          <w:p w14:paraId="485662CB" w14:textId="4C4B360A" w:rsidR="00F4639C" w:rsidRPr="005D5CA7" w:rsidRDefault="00F4639C" w:rsidP="00D8211D">
            <w:pPr>
              <w:rPr>
                <w:rFonts w:cs="Times New Roman"/>
                <w:szCs w:val="24"/>
              </w:rPr>
            </w:pPr>
            <w:r>
              <w:rPr>
                <w:rFonts w:cs="Times New Roman"/>
                <w:szCs w:val="24"/>
              </w:rPr>
              <w:t>Math Jam Success</w:t>
            </w:r>
          </w:p>
        </w:tc>
      </w:tr>
      <w:tr w:rsidR="00D8211D" w:rsidRPr="005D5CA7" w14:paraId="7989BD8B" w14:textId="77777777" w:rsidTr="00AF5D75">
        <w:tc>
          <w:tcPr>
            <w:tcW w:w="805" w:type="dxa"/>
          </w:tcPr>
          <w:p w14:paraId="64C18329" w14:textId="77777777" w:rsidR="00D8211D" w:rsidRPr="005D5CA7" w:rsidRDefault="0028701F" w:rsidP="00D8211D">
            <w:pPr>
              <w:rPr>
                <w:rFonts w:cs="Times New Roman"/>
                <w:szCs w:val="24"/>
              </w:rPr>
            </w:pPr>
            <w:hyperlink r:id="rId91" w:history="1">
              <w:r w:rsidR="00D8211D" w:rsidRPr="005D5CA7">
                <w:rPr>
                  <w:rStyle w:val="Hyperlink"/>
                  <w:rFonts w:cs="Times New Roman"/>
                  <w:szCs w:val="24"/>
                </w:rPr>
                <w:t>INTR</w:t>
              </w:r>
            </w:hyperlink>
          </w:p>
        </w:tc>
        <w:tc>
          <w:tcPr>
            <w:tcW w:w="8545" w:type="dxa"/>
          </w:tcPr>
          <w:p w14:paraId="6ED1968E" w14:textId="77777777" w:rsidR="00D8211D" w:rsidRPr="005D5CA7" w:rsidRDefault="00D8211D" w:rsidP="00D8211D">
            <w:pPr>
              <w:rPr>
                <w:rFonts w:cs="Times New Roman"/>
                <w:szCs w:val="24"/>
              </w:rPr>
            </w:pPr>
            <w:r w:rsidRPr="005D5CA7">
              <w:rPr>
                <w:rFonts w:cs="Times New Roman"/>
                <w:szCs w:val="24"/>
              </w:rPr>
              <w:t xml:space="preserve">Contra Costa College Middle College High School </w:t>
            </w:r>
          </w:p>
        </w:tc>
      </w:tr>
      <w:tr w:rsidR="00D8211D" w:rsidRPr="005D5CA7" w14:paraId="5960BC00" w14:textId="77777777" w:rsidTr="00AF5D75">
        <w:tc>
          <w:tcPr>
            <w:tcW w:w="805" w:type="dxa"/>
          </w:tcPr>
          <w:p w14:paraId="3439765B" w14:textId="77777777" w:rsidR="00D8211D" w:rsidRPr="005D5CA7" w:rsidRDefault="0028701F" w:rsidP="00D8211D">
            <w:pPr>
              <w:rPr>
                <w:rFonts w:cs="Times New Roman"/>
                <w:szCs w:val="24"/>
              </w:rPr>
            </w:pPr>
            <w:hyperlink r:id="rId92" w:history="1">
              <w:r w:rsidR="00D8211D" w:rsidRPr="005D5CA7">
                <w:rPr>
                  <w:rStyle w:val="Hyperlink"/>
                  <w:rFonts w:cs="Times New Roman"/>
                  <w:szCs w:val="24"/>
                </w:rPr>
                <w:t>INTR</w:t>
              </w:r>
            </w:hyperlink>
          </w:p>
        </w:tc>
        <w:tc>
          <w:tcPr>
            <w:tcW w:w="8545" w:type="dxa"/>
          </w:tcPr>
          <w:p w14:paraId="1B7E5A73" w14:textId="77777777" w:rsidR="00D8211D" w:rsidRPr="005D5CA7" w:rsidRDefault="00D8211D" w:rsidP="00D8211D">
            <w:pPr>
              <w:rPr>
                <w:rFonts w:cs="Times New Roman"/>
                <w:szCs w:val="24"/>
              </w:rPr>
            </w:pPr>
            <w:r w:rsidRPr="005D5CA7">
              <w:rPr>
                <w:rFonts w:cs="Times New Roman"/>
                <w:szCs w:val="24"/>
              </w:rPr>
              <w:t xml:space="preserve">Contra Costa College Gateway to College </w:t>
            </w:r>
          </w:p>
        </w:tc>
      </w:tr>
      <w:tr w:rsidR="00D8211D" w:rsidRPr="005D5CA7" w14:paraId="210A0269" w14:textId="77777777" w:rsidTr="00AF5D75">
        <w:tc>
          <w:tcPr>
            <w:tcW w:w="805" w:type="dxa"/>
          </w:tcPr>
          <w:p w14:paraId="6F193E1D" w14:textId="133FF6B6" w:rsidR="00D8211D" w:rsidRPr="005D5CA7" w:rsidRDefault="0028701F" w:rsidP="00D8211D">
            <w:pPr>
              <w:rPr>
                <w:rFonts w:cs="Times New Roman"/>
                <w:szCs w:val="24"/>
              </w:rPr>
            </w:pPr>
            <w:hyperlink r:id="rId93" w:history="1">
              <w:r w:rsidR="00EE7D5E" w:rsidRPr="00EE7D5E">
                <w:rPr>
                  <w:rStyle w:val="Hyperlink"/>
                  <w:rFonts w:cs="Times New Roman"/>
                  <w:szCs w:val="24"/>
                </w:rPr>
                <w:t>INTR</w:t>
              </w:r>
            </w:hyperlink>
          </w:p>
        </w:tc>
        <w:tc>
          <w:tcPr>
            <w:tcW w:w="8545" w:type="dxa"/>
          </w:tcPr>
          <w:p w14:paraId="3670D0E0" w14:textId="07CDB9D6" w:rsidR="00D8211D" w:rsidRPr="005D5CA7" w:rsidRDefault="00EE7D5E" w:rsidP="00D8211D">
            <w:pPr>
              <w:rPr>
                <w:rFonts w:cs="Times New Roman"/>
                <w:szCs w:val="24"/>
              </w:rPr>
            </w:pPr>
            <w:r>
              <w:rPr>
                <w:rFonts w:cs="Times New Roman"/>
                <w:szCs w:val="24"/>
              </w:rPr>
              <w:t>Contra Costa College Quick Facts</w:t>
            </w:r>
          </w:p>
        </w:tc>
      </w:tr>
      <w:tr w:rsidR="00472817" w:rsidRPr="005D5CA7" w14:paraId="30DEDDE3" w14:textId="77777777" w:rsidTr="00EE7D5E">
        <w:tc>
          <w:tcPr>
            <w:tcW w:w="805" w:type="dxa"/>
          </w:tcPr>
          <w:p w14:paraId="5CCEDF69" w14:textId="6BA3AD6A" w:rsidR="00472817" w:rsidRPr="005D5CA7" w:rsidRDefault="0028701F" w:rsidP="00EE7D5E">
            <w:pPr>
              <w:rPr>
                <w:rFonts w:cs="Times New Roman"/>
                <w:szCs w:val="24"/>
              </w:rPr>
            </w:pPr>
            <w:hyperlink r:id="rId94" w:history="1">
              <w:r w:rsidR="00472817" w:rsidRPr="00EE7D5E">
                <w:rPr>
                  <w:rStyle w:val="Hyperlink"/>
                  <w:rFonts w:cs="Times New Roman"/>
                  <w:szCs w:val="24"/>
                </w:rPr>
                <w:t>INTR</w:t>
              </w:r>
            </w:hyperlink>
          </w:p>
        </w:tc>
        <w:tc>
          <w:tcPr>
            <w:tcW w:w="8545" w:type="dxa"/>
          </w:tcPr>
          <w:p w14:paraId="075DB469" w14:textId="75893F3F" w:rsidR="00472817" w:rsidRPr="005D5CA7" w:rsidRDefault="00EE7D5E" w:rsidP="00EE7D5E">
            <w:pPr>
              <w:rPr>
                <w:rFonts w:cs="Times New Roman"/>
                <w:szCs w:val="24"/>
              </w:rPr>
            </w:pPr>
            <w:r>
              <w:rPr>
                <w:rFonts w:cs="Times New Roman"/>
                <w:szCs w:val="24"/>
              </w:rPr>
              <w:t>Career and Technical Education Report Website</w:t>
            </w:r>
          </w:p>
        </w:tc>
      </w:tr>
      <w:tr w:rsidR="00AC6874" w:rsidRPr="005D5CA7" w14:paraId="0901867E" w14:textId="77777777" w:rsidTr="00EE7D5E">
        <w:tc>
          <w:tcPr>
            <w:tcW w:w="805" w:type="dxa"/>
          </w:tcPr>
          <w:p w14:paraId="0BFB2202" w14:textId="49FB35D4" w:rsidR="00AC6874" w:rsidRDefault="0028701F" w:rsidP="00EE7D5E">
            <w:hyperlink r:id="rId95" w:history="1">
              <w:r w:rsidR="00371BD0" w:rsidRPr="00371BD0">
                <w:rPr>
                  <w:rStyle w:val="Hyperlink"/>
                </w:rPr>
                <w:t>INTR</w:t>
              </w:r>
            </w:hyperlink>
          </w:p>
        </w:tc>
        <w:tc>
          <w:tcPr>
            <w:tcW w:w="8545" w:type="dxa"/>
          </w:tcPr>
          <w:p w14:paraId="3C544C57" w14:textId="7F45A3F5" w:rsidR="00AC6874" w:rsidRDefault="00371BD0" w:rsidP="00EE7D5E">
            <w:pPr>
              <w:rPr>
                <w:rFonts w:cs="Times New Roman"/>
                <w:szCs w:val="24"/>
              </w:rPr>
            </w:pPr>
            <w:r>
              <w:rPr>
                <w:rFonts w:cs="Times New Roman"/>
                <w:szCs w:val="24"/>
              </w:rPr>
              <w:t>Automotive Services Excellence Foundation</w:t>
            </w:r>
          </w:p>
        </w:tc>
      </w:tr>
      <w:tr w:rsidR="00AC6874" w:rsidRPr="005D5CA7" w14:paraId="745F3ABF" w14:textId="77777777" w:rsidTr="00EE7D5E">
        <w:tc>
          <w:tcPr>
            <w:tcW w:w="805" w:type="dxa"/>
          </w:tcPr>
          <w:p w14:paraId="47C13BE3" w14:textId="2F251F8A" w:rsidR="00AC6874" w:rsidRDefault="0028701F" w:rsidP="00EE7D5E">
            <w:hyperlink r:id="rId96" w:history="1">
              <w:r w:rsidR="00371BD0" w:rsidRPr="00371BD0">
                <w:rPr>
                  <w:rStyle w:val="Hyperlink"/>
                </w:rPr>
                <w:t>INTR</w:t>
              </w:r>
            </w:hyperlink>
          </w:p>
        </w:tc>
        <w:tc>
          <w:tcPr>
            <w:tcW w:w="8545" w:type="dxa"/>
          </w:tcPr>
          <w:p w14:paraId="5B234D74" w14:textId="3017C0C7" w:rsidR="00AC6874" w:rsidRDefault="00371BD0" w:rsidP="00EE7D5E">
            <w:pPr>
              <w:rPr>
                <w:rFonts w:cs="Times New Roman"/>
                <w:szCs w:val="24"/>
              </w:rPr>
            </w:pPr>
            <w:r>
              <w:rPr>
                <w:rFonts w:cs="Times New Roman"/>
                <w:szCs w:val="24"/>
              </w:rPr>
              <w:t>National Association for the Education of Young Children</w:t>
            </w:r>
          </w:p>
        </w:tc>
      </w:tr>
      <w:tr w:rsidR="00AC6874" w:rsidRPr="005D5CA7" w14:paraId="0C10C561" w14:textId="77777777" w:rsidTr="00EE7D5E">
        <w:tc>
          <w:tcPr>
            <w:tcW w:w="805" w:type="dxa"/>
          </w:tcPr>
          <w:p w14:paraId="6A455BFC" w14:textId="293B7F63" w:rsidR="00AC6874" w:rsidRDefault="0028701F" w:rsidP="00EE7D5E">
            <w:hyperlink r:id="rId97" w:history="1">
              <w:r w:rsidR="00371BD0" w:rsidRPr="00371BD0">
                <w:rPr>
                  <w:rStyle w:val="Hyperlink"/>
                </w:rPr>
                <w:t>INTR</w:t>
              </w:r>
            </w:hyperlink>
          </w:p>
        </w:tc>
        <w:tc>
          <w:tcPr>
            <w:tcW w:w="8545" w:type="dxa"/>
          </w:tcPr>
          <w:p w14:paraId="01E6BDEC" w14:textId="29543FAC" w:rsidR="00AC6874" w:rsidRDefault="00371BD0" w:rsidP="00EE7D5E">
            <w:pPr>
              <w:rPr>
                <w:rFonts w:cs="Times New Roman"/>
                <w:szCs w:val="24"/>
              </w:rPr>
            </w:pPr>
            <w:r>
              <w:rPr>
                <w:rFonts w:cs="Times New Roman"/>
                <w:szCs w:val="24"/>
              </w:rPr>
              <w:t>Local Emergency Medical Services Agency</w:t>
            </w:r>
          </w:p>
        </w:tc>
      </w:tr>
      <w:tr w:rsidR="00AC6874" w:rsidRPr="005D5CA7" w14:paraId="24D79877" w14:textId="77777777" w:rsidTr="00EE7D5E">
        <w:tc>
          <w:tcPr>
            <w:tcW w:w="805" w:type="dxa"/>
          </w:tcPr>
          <w:p w14:paraId="1559D93B" w14:textId="18450ED7" w:rsidR="00AC6874" w:rsidRDefault="0028701F" w:rsidP="00EE7D5E">
            <w:hyperlink r:id="rId98" w:history="1">
              <w:r w:rsidR="00371BD0" w:rsidRPr="00371BD0">
                <w:rPr>
                  <w:rStyle w:val="Hyperlink"/>
                </w:rPr>
                <w:t>INTR</w:t>
              </w:r>
            </w:hyperlink>
          </w:p>
        </w:tc>
        <w:tc>
          <w:tcPr>
            <w:tcW w:w="8545" w:type="dxa"/>
          </w:tcPr>
          <w:p w14:paraId="32EF63E2" w14:textId="36698A9E" w:rsidR="00AC6874" w:rsidRDefault="00371BD0" w:rsidP="00EE7D5E">
            <w:pPr>
              <w:rPr>
                <w:rFonts w:cs="Times New Roman"/>
                <w:szCs w:val="24"/>
              </w:rPr>
            </w:pPr>
            <w:r>
              <w:rPr>
                <w:rFonts w:cs="Times New Roman"/>
                <w:szCs w:val="24"/>
              </w:rPr>
              <w:t>Commission on Education of Allied Health Programs</w:t>
            </w:r>
          </w:p>
        </w:tc>
      </w:tr>
      <w:tr w:rsidR="00AC6874" w:rsidRPr="005D5CA7" w14:paraId="0CC2C7F3" w14:textId="77777777" w:rsidTr="00EE7D5E">
        <w:tc>
          <w:tcPr>
            <w:tcW w:w="805" w:type="dxa"/>
          </w:tcPr>
          <w:p w14:paraId="2E44F18E" w14:textId="74A67744" w:rsidR="00AC6874" w:rsidRDefault="0028701F" w:rsidP="00EE7D5E">
            <w:hyperlink r:id="rId99" w:history="1">
              <w:r w:rsidR="00F271FA" w:rsidRPr="00F271FA">
                <w:rPr>
                  <w:rStyle w:val="Hyperlink"/>
                </w:rPr>
                <w:t>INTR</w:t>
              </w:r>
            </w:hyperlink>
          </w:p>
        </w:tc>
        <w:tc>
          <w:tcPr>
            <w:tcW w:w="8545" w:type="dxa"/>
          </w:tcPr>
          <w:p w14:paraId="25F395B3" w14:textId="15D7DC61" w:rsidR="00AC6874" w:rsidRDefault="00F271FA" w:rsidP="00EE7D5E">
            <w:pPr>
              <w:rPr>
                <w:rFonts w:cs="Times New Roman"/>
                <w:szCs w:val="24"/>
              </w:rPr>
            </w:pPr>
            <w:r>
              <w:rPr>
                <w:rFonts w:cs="Times New Roman"/>
                <w:szCs w:val="24"/>
              </w:rPr>
              <w:t>Board of Registered Nursing</w:t>
            </w:r>
          </w:p>
        </w:tc>
      </w:tr>
      <w:tr w:rsidR="00AC6874" w:rsidRPr="005D5CA7" w14:paraId="3038EDEC" w14:textId="77777777" w:rsidTr="00EE7D5E">
        <w:tc>
          <w:tcPr>
            <w:tcW w:w="805" w:type="dxa"/>
          </w:tcPr>
          <w:p w14:paraId="583DF0EB" w14:textId="390D8A6B" w:rsidR="00AC6874" w:rsidRDefault="0028701F" w:rsidP="00EE7D5E">
            <w:hyperlink r:id="rId100" w:history="1">
              <w:r w:rsidR="00F271FA" w:rsidRPr="00371BD0">
                <w:rPr>
                  <w:rStyle w:val="Hyperlink"/>
                </w:rPr>
                <w:t>INTR</w:t>
              </w:r>
            </w:hyperlink>
          </w:p>
        </w:tc>
        <w:tc>
          <w:tcPr>
            <w:tcW w:w="8545" w:type="dxa"/>
          </w:tcPr>
          <w:p w14:paraId="5B503CCA" w14:textId="231AE51B" w:rsidR="00AC6874" w:rsidRDefault="00F271FA" w:rsidP="00EE7D5E">
            <w:pPr>
              <w:rPr>
                <w:rFonts w:cs="Times New Roman"/>
                <w:szCs w:val="24"/>
              </w:rPr>
            </w:pPr>
            <w:r>
              <w:rPr>
                <w:rFonts w:cs="Times New Roman"/>
                <w:szCs w:val="24"/>
              </w:rPr>
              <w:t>Committee on Accreditation for EMS Programs</w:t>
            </w:r>
          </w:p>
        </w:tc>
      </w:tr>
      <w:tr w:rsidR="00AC6874" w:rsidRPr="005D5CA7" w14:paraId="56EAFD68" w14:textId="77777777" w:rsidTr="00EE7D5E">
        <w:tc>
          <w:tcPr>
            <w:tcW w:w="805" w:type="dxa"/>
          </w:tcPr>
          <w:p w14:paraId="41C4A303" w14:textId="77777777" w:rsidR="00AC6874" w:rsidRDefault="00AC6874" w:rsidP="00EE7D5E"/>
        </w:tc>
        <w:tc>
          <w:tcPr>
            <w:tcW w:w="8545" w:type="dxa"/>
          </w:tcPr>
          <w:p w14:paraId="2FAE9085" w14:textId="77777777" w:rsidR="00AC6874" w:rsidRDefault="00AC6874" w:rsidP="00EE7D5E">
            <w:pPr>
              <w:rPr>
                <w:rFonts w:cs="Times New Roman"/>
                <w:szCs w:val="24"/>
              </w:rPr>
            </w:pPr>
          </w:p>
        </w:tc>
      </w:tr>
      <w:tr w:rsidR="00AC6874" w:rsidRPr="005D5CA7" w14:paraId="17536470" w14:textId="77777777" w:rsidTr="00EE7D5E">
        <w:tc>
          <w:tcPr>
            <w:tcW w:w="805" w:type="dxa"/>
          </w:tcPr>
          <w:p w14:paraId="63301BFE" w14:textId="77777777" w:rsidR="00AC6874" w:rsidRDefault="00AC6874" w:rsidP="00EE7D5E"/>
        </w:tc>
        <w:tc>
          <w:tcPr>
            <w:tcW w:w="8545" w:type="dxa"/>
          </w:tcPr>
          <w:p w14:paraId="47AEC89F" w14:textId="77777777" w:rsidR="00AC6874" w:rsidRDefault="00AC6874" w:rsidP="00EE7D5E">
            <w:pPr>
              <w:rPr>
                <w:rFonts w:cs="Times New Roman"/>
                <w:szCs w:val="24"/>
              </w:rPr>
            </w:pPr>
          </w:p>
        </w:tc>
      </w:tr>
      <w:tr w:rsidR="00AC6874" w:rsidRPr="005D5CA7" w14:paraId="5E6975F0" w14:textId="77777777" w:rsidTr="00EE7D5E">
        <w:tc>
          <w:tcPr>
            <w:tcW w:w="805" w:type="dxa"/>
          </w:tcPr>
          <w:p w14:paraId="38A23FD5" w14:textId="77777777" w:rsidR="00AC6874" w:rsidRDefault="00AC6874" w:rsidP="00EE7D5E"/>
        </w:tc>
        <w:tc>
          <w:tcPr>
            <w:tcW w:w="8545" w:type="dxa"/>
          </w:tcPr>
          <w:p w14:paraId="43779A5B" w14:textId="77777777" w:rsidR="00AC6874" w:rsidRDefault="00AC6874" w:rsidP="00EE7D5E">
            <w:pPr>
              <w:rPr>
                <w:rFonts w:cs="Times New Roman"/>
                <w:szCs w:val="24"/>
              </w:rPr>
            </w:pPr>
          </w:p>
        </w:tc>
      </w:tr>
    </w:tbl>
    <w:p w14:paraId="25B9D58A" w14:textId="77777777" w:rsidR="00024E38" w:rsidRDefault="00024E38" w:rsidP="00A95FFC">
      <w:pPr>
        <w:spacing w:after="0" w:line="240" w:lineRule="auto"/>
        <w:rPr>
          <w:rFonts w:cs="Times New Roman"/>
          <w:szCs w:val="24"/>
        </w:rPr>
      </w:pPr>
    </w:p>
    <w:p w14:paraId="78B79F3A" w14:textId="3ECD1920" w:rsidR="006C6BB5" w:rsidRPr="005D5CA7" w:rsidRDefault="0090113C" w:rsidP="00A95FFC">
      <w:pPr>
        <w:spacing w:after="0" w:line="240" w:lineRule="auto"/>
        <w:rPr>
          <w:rFonts w:cs="Times New Roman"/>
          <w:szCs w:val="24"/>
        </w:rPr>
      </w:pPr>
      <w:r w:rsidRPr="005D5CA7">
        <w:rPr>
          <w:rFonts w:cs="Times New Roman"/>
          <w:szCs w:val="24"/>
        </w:rPr>
        <w:br w:type="page"/>
      </w:r>
    </w:p>
    <w:p w14:paraId="3824BA8B" w14:textId="77777777" w:rsidR="002D0184" w:rsidRPr="005D5CA7" w:rsidRDefault="000E1265" w:rsidP="00A95FFC">
      <w:pPr>
        <w:pStyle w:val="Heading1"/>
        <w:numPr>
          <w:ilvl w:val="0"/>
          <w:numId w:val="1"/>
        </w:numPr>
        <w:spacing w:before="0" w:line="240" w:lineRule="auto"/>
        <w:rPr>
          <w:rFonts w:ascii="Times New Roman" w:hAnsi="Times New Roman" w:cs="Times New Roman"/>
          <w:color w:val="auto"/>
          <w:sz w:val="24"/>
          <w:szCs w:val="24"/>
        </w:rPr>
      </w:pPr>
      <w:bookmarkStart w:id="23" w:name="_Toc34028398"/>
      <w:r w:rsidRPr="005D5CA7">
        <w:rPr>
          <w:rFonts w:ascii="Times New Roman" w:hAnsi="Times New Roman" w:cs="Times New Roman"/>
          <w:color w:val="auto"/>
          <w:sz w:val="24"/>
          <w:szCs w:val="24"/>
        </w:rPr>
        <w:t>Organization of the Self-Evaluation Process</w:t>
      </w:r>
      <w:bookmarkEnd w:id="23"/>
    </w:p>
    <w:p w14:paraId="74152848" w14:textId="77777777" w:rsidR="0090113C" w:rsidRPr="005D5CA7" w:rsidRDefault="0090113C" w:rsidP="00A95FFC">
      <w:pPr>
        <w:spacing w:after="0" w:line="240" w:lineRule="auto"/>
        <w:rPr>
          <w:rFonts w:cs="Times New Roman"/>
          <w:szCs w:val="24"/>
        </w:rPr>
      </w:pPr>
    </w:p>
    <w:p w14:paraId="01865C29" w14:textId="31EA46CC" w:rsidR="00975BBA" w:rsidRPr="005D5CA7" w:rsidRDefault="00975BBA" w:rsidP="00A95FFC">
      <w:pPr>
        <w:spacing w:after="0" w:line="240" w:lineRule="auto"/>
        <w:jc w:val="center"/>
        <w:rPr>
          <w:rFonts w:cs="Times New Roman"/>
          <w:szCs w:val="24"/>
        </w:rPr>
      </w:pPr>
      <w:r w:rsidRPr="00923C14">
        <w:rPr>
          <w:rFonts w:cs="Times New Roman"/>
          <w:szCs w:val="24"/>
          <w:highlight w:val="yellow"/>
        </w:rPr>
        <w:t>Institutional Self Evaluation Process Timeline</w:t>
      </w:r>
    </w:p>
    <w:p w14:paraId="169E46BA" w14:textId="510C18F3" w:rsidR="00C038E6" w:rsidRPr="005D5CA7" w:rsidRDefault="00C038E6" w:rsidP="00A95FFC">
      <w:pPr>
        <w:spacing w:after="0" w:line="240" w:lineRule="auto"/>
        <w:rPr>
          <w:rFonts w:cs="Times New Roman"/>
          <w:szCs w:val="24"/>
        </w:rPr>
      </w:pPr>
    </w:p>
    <w:tbl>
      <w:tblPr>
        <w:tblStyle w:val="TableGrid"/>
        <w:tblW w:w="0" w:type="auto"/>
        <w:tblLook w:val="04A0" w:firstRow="1" w:lastRow="0" w:firstColumn="1" w:lastColumn="0" w:noHBand="0" w:noVBand="1"/>
      </w:tblPr>
      <w:tblGrid>
        <w:gridCol w:w="3116"/>
        <w:gridCol w:w="3117"/>
        <w:gridCol w:w="3117"/>
      </w:tblGrid>
      <w:tr w:rsidR="00C038E6" w:rsidRPr="005D5CA7" w14:paraId="392CE9BE" w14:textId="77777777" w:rsidTr="00C038E6">
        <w:tc>
          <w:tcPr>
            <w:tcW w:w="3116" w:type="dxa"/>
          </w:tcPr>
          <w:p w14:paraId="144DAE54" w14:textId="63FB39CE" w:rsidR="00C038E6" w:rsidRPr="005D5CA7" w:rsidRDefault="00C038E6" w:rsidP="00A95FFC">
            <w:pPr>
              <w:rPr>
                <w:rFonts w:cs="Times New Roman"/>
                <w:szCs w:val="24"/>
              </w:rPr>
            </w:pPr>
            <w:r w:rsidRPr="005D5CA7">
              <w:rPr>
                <w:rFonts w:cs="Times New Roman"/>
                <w:szCs w:val="24"/>
              </w:rPr>
              <w:t>Date</w:t>
            </w:r>
          </w:p>
        </w:tc>
        <w:tc>
          <w:tcPr>
            <w:tcW w:w="3117" w:type="dxa"/>
          </w:tcPr>
          <w:p w14:paraId="03257FB2" w14:textId="48A887B2" w:rsidR="00C038E6" w:rsidRPr="005D5CA7" w:rsidRDefault="00B43ED3" w:rsidP="00A95FFC">
            <w:pPr>
              <w:rPr>
                <w:rFonts w:cs="Times New Roman"/>
                <w:szCs w:val="24"/>
              </w:rPr>
            </w:pPr>
            <w:r>
              <w:rPr>
                <w:rFonts w:cs="Times New Roman"/>
                <w:szCs w:val="24"/>
              </w:rPr>
              <w:t>Group Responsible</w:t>
            </w:r>
          </w:p>
        </w:tc>
        <w:tc>
          <w:tcPr>
            <w:tcW w:w="3117" w:type="dxa"/>
          </w:tcPr>
          <w:p w14:paraId="50A08576" w14:textId="210DCF66" w:rsidR="00C038E6" w:rsidRPr="005D5CA7" w:rsidRDefault="00975BBA" w:rsidP="00A95FFC">
            <w:pPr>
              <w:rPr>
                <w:rFonts w:cs="Times New Roman"/>
                <w:szCs w:val="24"/>
              </w:rPr>
            </w:pPr>
            <w:r w:rsidRPr="005D5CA7">
              <w:rPr>
                <w:rFonts w:cs="Times New Roman"/>
                <w:szCs w:val="24"/>
              </w:rPr>
              <w:t>Action</w:t>
            </w:r>
          </w:p>
        </w:tc>
      </w:tr>
      <w:tr w:rsidR="00C038E6" w:rsidRPr="005D5CA7" w14:paraId="61A215AE" w14:textId="77777777" w:rsidTr="00C038E6">
        <w:tc>
          <w:tcPr>
            <w:tcW w:w="3116" w:type="dxa"/>
          </w:tcPr>
          <w:p w14:paraId="0B1001C2" w14:textId="04AA446F" w:rsidR="00C038E6" w:rsidRPr="005D5CA7" w:rsidRDefault="00B43ED3" w:rsidP="00A95FFC">
            <w:pPr>
              <w:rPr>
                <w:rFonts w:cs="Times New Roman"/>
                <w:szCs w:val="24"/>
              </w:rPr>
            </w:pPr>
            <w:r>
              <w:rPr>
                <w:rFonts w:cs="Times New Roman"/>
                <w:szCs w:val="24"/>
              </w:rPr>
              <w:t>January 23,  2019</w:t>
            </w:r>
          </w:p>
        </w:tc>
        <w:tc>
          <w:tcPr>
            <w:tcW w:w="3117" w:type="dxa"/>
          </w:tcPr>
          <w:p w14:paraId="002019E4" w14:textId="42BA1FF8" w:rsidR="00C038E6" w:rsidRPr="005D5CA7" w:rsidRDefault="00B43ED3" w:rsidP="00A95FFC">
            <w:pPr>
              <w:rPr>
                <w:rFonts w:cs="Times New Roman"/>
                <w:szCs w:val="24"/>
              </w:rPr>
            </w:pPr>
            <w:r>
              <w:rPr>
                <w:rFonts w:cs="Times New Roman"/>
                <w:szCs w:val="24"/>
              </w:rPr>
              <w:t>President/ALO</w:t>
            </w:r>
          </w:p>
        </w:tc>
        <w:tc>
          <w:tcPr>
            <w:tcW w:w="3117" w:type="dxa"/>
          </w:tcPr>
          <w:p w14:paraId="6A8DEBF5" w14:textId="452702FC" w:rsidR="00C038E6" w:rsidRPr="005D5CA7" w:rsidRDefault="00B43ED3" w:rsidP="00A95FFC">
            <w:pPr>
              <w:rPr>
                <w:rFonts w:cs="Times New Roman"/>
                <w:szCs w:val="24"/>
              </w:rPr>
            </w:pPr>
            <w:r>
              <w:rPr>
                <w:rFonts w:cs="Times New Roman"/>
                <w:szCs w:val="24"/>
              </w:rPr>
              <w:t>Accreditation Kickoff</w:t>
            </w:r>
          </w:p>
        </w:tc>
      </w:tr>
      <w:tr w:rsidR="00C038E6" w:rsidRPr="005D5CA7" w14:paraId="308E0651" w14:textId="77777777" w:rsidTr="00C038E6">
        <w:tc>
          <w:tcPr>
            <w:tcW w:w="3116" w:type="dxa"/>
          </w:tcPr>
          <w:p w14:paraId="2226B038" w14:textId="7D3A258F" w:rsidR="00C038E6" w:rsidRPr="005D5CA7" w:rsidRDefault="00B43ED3" w:rsidP="00A95FFC">
            <w:pPr>
              <w:rPr>
                <w:rFonts w:cs="Times New Roman"/>
                <w:szCs w:val="24"/>
              </w:rPr>
            </w:pPr>
            <w:r>
              <w:rPr>
                <w:rFonts w:cs="Times New Roman"/>
                <w:szCs w:val="24"/>
              </w:rPr>
              <w:t>February 2019</w:t>
            </w:r>
          </w:p>
        </w:tc>
        <w:tc>
          <w:tcPr>
            <w:tcW w:w="3117" w:type="dxa"/>
          </w:tcPr>
          <w:p w14:paraId="41431F6C" w14:textId="7B906C24" w:rsidR="00C038E6" w:rsidRPr="005D5CA7" w:rsidRDefault="00935C46" w:rsidP="00A95FFC">
            <w:pPr>
              <w:rPr>
                <w:rFonts w:cs="Times New Roman"/>
                <w:szCs w:val="24"/>
              </w:rPr>
            </w:pPr>
            <w:r>
              <w:rPr>
                <w:rFonts w:cs="Times New Roman"/>
                <w:szCs w:val="24"/>
              </w:rPr>
              <w:t>President/ALO</w:t>
            </w:r>
          </w:p>
        </w:tc>
        <w:tc>
          <w:tcPr>
            <w:tcW w:w="3117" w:type="dxa"/>
          </w:tcPr>
          <w:p w14:paraId="47194C39" w14:textId="3F588112" w:rsidR="00C038E6" w:rsidRPr="005D5CA7" w:rsidRDefault="00935C46" w:rsidP="00A95FFC">
            <w:pPr>
              <w:rPr>
                <w:rFonts w:cs="Times New Roman"/>
                <w:szCs w:val="24"/>
              </w:rPr>
            </w:pPr>
            <w:r>
              <w:rPr>
                <w:rFonts w:cs="Times New Roman"/>
                <w:szCs w:val="24"/>
              </w:rPr>
              <w:t>Accreditation Steering Committee Finalized</w:t>
            </w:r>
          </w:p>
        </w:tc>
      </w:tr>
      <w:tr w:rsidR="00C038E6" w:rsidRPr="005D5CA7" w14:paraId="5C5BDC68" w14:textId="77777777" w:rsidTr="00C038E6">
        <w:tc>
          <w:tcPr>
            <w:tcW w:w="3116" w:type="dxa"/>
          </w:tcPr>
          <w:p w14:paraId="53952292" w14:textId="423EAAFC" w:rsidR="00C038E6" w:rsidRPr="005D5CA7" w:rsidRDefault="00935C46" w:rsidP="00A95FFC">
            <w:pPr>
              <w:rPr>
                <w:rFonts w:cs="Times New Roman"/>
                <w:szCs w:val="24"/>
              </w:rPr>
            </w:pPr>
            <w:r>
              <w:rPr>
                <w:rFonts w:cs="Times New Roman"/>
                <w:szCs w:val="24"/>
              </w:rPr>
              <w:t>February 27, 2019</w:t>
            </w:r>
          </w:p>
        </w:tc>
        <w:tc>
          <w:tcPr>
            <w:tcW w:w="3117" w:type="dxa"/>
          </w:tcPr>
          <w:p w14:paraId="1B5C3061" w14:textId="7679F4F6" w:rsidR="00C038E6" w:rsidRPr="005D5CA7" w:rsidRDefault="00935C46" w:rsidP="00A95FFC">
            <w:pPr>
              <w:rPr>
                <w:rFonts w:cs="Times New Roman"/>
                <w:szCs w:val="24"/>
              </w:rPr>
            </w:pPr>
            <w:r>
              <w:rPr>
                <w:rFonts w:cs="Times New Roman"/>
                <w:szCs w:val="24"/>
              </w:rPr>
              <w:t>ALO</w:t>
            </w:r>
          </w:p>
        </w:tc>
        <w:tc>
          <w:tcPr>
            <w:tcW w:w="3117" w:type="dxa"/>
          </w:tcPr>
          <w:p w14:paraId="3AB8BDF3" w14:textId="00DCFC5D" w:rsidR="00C038E6" w:rsidRPr="005D5CA7" w:rsidRDefault="00935C46" w:rsidP="00A95FFC">
            <w:pPr>
              <w:rPr>
                <w:rFonts w:cs="Times New Roman"/>
                <w:szCs w:val="24"/>
              </w:rPr>
            </w:pPr>
            <w:r>
              <w:rPr>
                <w:rFonts w:cs="Times New Roman"/>
                <w:szCs w:val="24"/>
              </w:rPr>
              <w:t>Accreditation Steering Committee First Meeting</w:t>
            </w:r>
          </w:p>
        </w:tc>
      </w:tr>
      <w:tr w:rsidR="00C038E6" w:rsidRPr="005D5CA7" w14:paraId="406C5AE7" w14:textId="77777777" w:rsidTr="00C038E6">
        <w:tc>
          <w:tcPr>
            <w:tcW w:w="3116" w:type="dxa"/>
          </w:tcPr>
          <w:p w14:paraId="4B236669" w14:textId="3FE2D122" w:rsidR="00C038E6" w:rsidRPr="005D5CA7" w:rsidRDefault="00935C46" w:rsidP="00A95FFC">
            <w:pPr>
              <w:rPr>
                <w:rFonts w:cs="Times New Roman"/>
                <w:szCs w:val="24"/>
              </w:rPr>
            </w:pPr>
            <w:r>
              <w:rPr>
                <w:rFonts w:cs="Times New Roman"/>
                <w:szCs w:val="24"/>
              </w:rPr>
              <w:t>March – May 2019</w:t>
            </w:r>
          </w:p>
        </w:tc>
        <w:tc>
          <w:tcPr>
            <w:tcW w:w="3117" w:type="dxa"/>
          </w:tcPr>
          <w:p w14:paraId="281CA1D0" w14:textId="31183997" w:rsidR="00C038E6" w:rsidRPr="005D5CA7" w:rsidRDefault="00935C46" w:rsidP="00A95FFC">
            <w:pPr>
              <w:rPr>
                <w:rFonts w:cs="Times New Roman"/>
                <w:szCs w:val="24"/>
              </w:rPr>
            </w:pPr>
            <w:r>
              <w:rPr>
                <w:rFonts w:cs="Times New Roman"/>
                <w:szCs w:val="24"/>
              </w:rPr>
              <w:t>Standard Work Groups/Teams</w:t>
            </w:r>
          </w:p>
        </w:tc>
        <w:tc>
          <w:tcPr>
            <w:tcW w:w="3117" w:type="dxa"/>
          </w:tcPr>
          <w:p w14:paraId="6D786FF7" w14:textId="7102528A" w:rsidR="00C038E6" w:rsidRPr="005D5CA7" w:rsidRDefault="00935C46" w:rsidP="00A95FFC">
            <w:pPr>
              <w:rPr>
                <w:rFonts w:cs="Times New Roman"/>
                <w:szCs w:val="24"/>
              </w:rPr>
            </w:pPr>
            <w:r>
              <w:rPr>
                <w:rFonts w:cs="Times New Roman"/>
                <w:szCs w:val="24"/>
              </w:rPr>
              <w:t>Meetings and Evidence Gathering</w:t>
            </w:r>
          </w:p>
        </w:tc>
      </w:tr>
      <w:tr w:rsidR="00C038E6" w:rsidRPr="005D5CA7" w14:paraId="6C6E0760" w14:textId="77777777" w:rsidTr="00C038E6">
        <w:tc>
          <w:tcPr>
            <w:tcW w:w="3116" w:type="dxa"/>
          </w:tcPr>
          <w:p w14:paraId="17E839A5" w14:textId="53E97A75" w:rsidR="00C038E6" w:rsidRPr="005D5CA7" w:rsidRDefault="00935C46" w:rsidP="00A95FFC">
            <w:pPr>
              <w:rPr>
                <w:rFonts w:cs="Times New Roman"/>
                <w:szCs w:val="24"/>
              </w:rPr>
            </w:pPr>
            <w:r>
              <w:rPr>
                <w:rFonts w:cs="Times New Roman"/>
                <w:szCs w:val="24"/>
              </w:rPr>
              <w:t>April 15, 2019</w:t>
            </w:r>
          </w:p>
        </w:tc>
        <w:tc>
          <w:tcPr>
            <w:tcW w:w="3117" w:type="dxa"/>
          </w:tcPr>
          <w:p w14:paraId="42F82DBB" w14:textId="57C326F6" w:rsidR="00C038E6" w:rsidRPr="005D5CA7" w:rsidRDefault="00935C46" w:rsidP="00A95FFC">
            <w:pPr>
              <w:rPr>
                <w:rFonts w:cs="Times New Roman"/>
                <w:szCs w:val="24"/>
              </w:rPr>
            </w:pPr>
            <w:r>
              <w:rPr>
                <w:rFonts w:cs="Times New Roman"/>
                <w:szCs w:val="24"/>
              </w:rPr>
              <w:t>President/ALO</w:t>
            </w:r>
          </w:p>
        </w:tc>
        <w:tc>
          <w:tcPr>
            <w:tcW w:w="3117" w:type="dxa"/>
          </w:tcPr>
          <w:p w14:paraId="45FF4104" w14:textId="04AC9888" w:rsidR="00C038E6" w:rsidRPr="005D5CA7" w:rsidRDefault="00935C46" w:rsidP="00A95FFC">
            <w:pPr>
              <w:rPr>
                <w:rFonts w:cs="Times New Roman"/>
                <w:szCs w:val="24"/>
              </w:rPr>
            </w:pPr>
            <w:r>
              <w:rPr>
                <w:rFonts w:cs="Times New Roman"/>
                <w:szCs w:val="24"/>
              </w:rPr>
              <w:t>ACCJC Campus Training</w:t>
            </w:r>
          </w:p>
        </w:tc>
      </w:tr>
      <w:tr w:rsidR="00C038E6" w:rsidRPr="005D5CA7" w14:paraId="7F2015E8" w14:textId="77777777" w:rsidTr="00C038E6">
        <w:tc>
          <w:tcPr>
            <w:tcW w:w="3116" w:type="dxa"/>
          </w:tcPr>
          <w:p w14:paraId="541DCE4F" w14:textId="1B6FAC2B" w:rsidR="00C038E6" w:rsidRPr="005D5CA7" w:rsidRDefault="00935C46" w:rsidP="00A95FFC">
            <w:pPr>
              <w:rPr>
                <w:rFonts w:cs="Times New Roman"/>
                <w:szCs w:val="24"/>
              </w:rPr>
            </w:pPr>
            <w:r>
              <w:rPr>
                <w:rFonts w:cs="Times New Roman"/>
                <w:szCs w:val="24"/>
              </w:rPr>
              <w:t>May 1-3, 2019</w:t>
            </w:r>
          </w:p>
        </w:tc>
        <w:tc>
          <w:tcPr>
            <w:tcW w:w="3117" w:type="dxa"/>
          </w:tcPr>
          <w:p w14:paraId="16807DD9" w14:textId="38C96C6B" w:rsidR="00C038E6" w:rsidRPr="005D5CA7" w:rsidRDefault="00935C46" w:rsidP="00A95FFC">
            <w:pPr>
              <w:rPr>
                <w:rFonts w:cs="Times New Roman"/>
                <w:szCs w:val="24"/>
              </w:rPr>
            </w:pPr>
            <w:r>
              <w:rPr>
                <w:rFonts w:cs="Times New Roman"/>
                <w:szCs w:val="24"/>
              </w:rPr>
              <w:t>Accreditation Steering Committee</w:t>
            </w:r>
          </w:p>
        </w:tc>
        <w:tc>
          <w:tcPr>
            <w:tcW w:w="3117" w:type="dxa"/>
          </w:tcPr>
          <w:p w14:paraId="5A68BCCE" w14:textId="3FAA61B3" w:rsidR="00C038E6" w:rsidRPr="005D5CA7" w:rsidRDefault="00935C46" w:rsidP="00A95FFC">
            <w:pPr>
              <w:rPr>
                <w:rFonts w:cs="Times New Roman"/>
                <w:szCs w:val="24"/>
              </w:rPr>
            </w:pPr>
            <w:r>
              <w:rPr>
                <w:rFonts w:cs="Times New Roman"/>
                <w:szCs w:val="24"/>
              </w:rPr>
              <w:t>ACCJC Conference</w:t>
            </w:r>
          </w:p>
        </w:tc>
      </w:tr>
      <w:tr w:rsidR="00935C46" w:rsidRPr="005D5CA7" w14:paraId="12008163" w14:textId="77777777" w:rsidTr="00C038E6">
        <w:tc>
          <w:tcPr>
            <w:tcW w:w="3116" w:type="dxa"/>
          </w:tcPr>
          <w:p w14:paraId="67BB74D8" w14:textId="2E991A29" w:rsidR="00935C46" w:rsidRDefault="00935C46" w:rsidP="00A95FFC">
            <w:pPr>
              <w:rPr>
                <w:rFonts w:cs="Times New Roman"/>
                <w:szCs w:val="24"/>
              </w:rPr>
            </w:pPr>
            <w:r>
              <w:rPr>
                <w:rFonts w:cs="Times New Roman"/>
                <w:szCs w:val="24"/>
              </w:rPr>
              <w:t>June 2019</w:t>
            </w:r>
          </w:p>
        </w:tc>
        <w:tc>
          <w:tcPr>
            <w:tcW w:w="3117" w:type="dxa"/>
          </w:tcPr>
          <w:p w14:paraId="1D7E7556" w14:textId="03D4A919" w:rsidR="00935C46" w:rsidRDefault="00935C46" w:rsidP="00A95FFC">
            <w:pPr>
              <w:rPr>
                <w:rFonts w:cs="Times New Roman"/>
                <w:szCs w:val="24"/>
              </w:rPr>
            </w:pPr>
            <w:r>
              <w:rPr>
                <w:rFonts w:cs="Times New Roman"/>
                <w:szCs w:val="24"/>
              </w:rPr>
              <w:t>Standard Work Groups</w:t>
            </w:r>
          </w:p>
        </w:tc>
        <w:tc>
          <w:tcPr>
            <w:tcW w:w="3117" w:type="dxa"/>
          </w:tcPr>
          <w:p w14:paraId="1768292E" w14:textId="500C2595" w:rsidR="00935C46" w:rsidRDefault="00935C46" w:rsidP="00A95FFC">
            <w:pPr>
              <w:rPr>
                <w:rFonts w:cs="Times New Roman"/>
                <w:szCs w:val="24"/>
              </w:rPr>
            </w:pPr>
            <w:r>
              <w:rPr>
                <w:rFonts w:cs="Times New Roman"/>
                <w:szCs w:val="24"/>
              </w:rPr>
              <w:t>Evidence Review and Collection In SharePoint</w:t>
            </w:r>
          </w:p>
        </w:tc>
      </w:tr>
      <w:tr w:rsidR="00935C46" w:rsidRPr="005D5CA7" w14:paraId="2E0A160A" w14:textId="77777777" w:rsidTr="00C038E6">
        <w:tc>
          <w:tcPr>
            <w:tcW w:w="3116" w:type="dxa"/>
          </w:tcPr>
          <w:p w14:paraId="3647EF8D" w14:textId="77777777" w:rsidR="00935C46" w:rsidRDefault="00935C46" w:rsidP="00A95FFC">
            <w:pPr>
              <w:rPr>
                <w:rFonts w:cs="Times New Roman"/>
                <w:szCs w:val="24"/>
              </w:rPr>
            </w:pPr>
          </w:p>
        </w:tc>
        <w:tc>
          <w:tcPr>
            <w:tcW w:w="3117" w:type="dxa"/>
          </w:tcPr>
          <w:p w14:paraId="00BDBD35" w14:textId="169E4162" w:rsidR="00935C46" w:rsidRDefault="00935C46" w:rsidP="00A95FFC">
            <w:pPr>
              <w:rPr>
                <w:rFonts w:cs="Times New Roman"/>
                <w:szCs w:val="24"/>
              </w:rPr>
            </w:pPr>
            <w:r>
              <w:rPr>
                <w:rFonts w:cs="Times New Roman"/>
                <w:szCs w:val="24"/>
              </w:rPr>
              <w:t>First Draft</w:t>
            </w:r>
          </w:p>
        </w:tc>
        <w:tc>
          <w:tcPr>
            <w:tcW w:w="3117" w:type="dxa"/>
          </w:tcPr>
          <w:p w14:paraId="0A104A96" w14:textId="77777777" w:rsidR="00935C46" w:rsidRDefault="00935C46" w:rsidP="00A95FFC">
            <w:pPr>
              <w:rPr>
                <w:rFonts w:cs="Times New Roman"/>
                <w:szCs w:val="24"/>
              </w:rPr>
            </w:pPr>
          </w:p>
        </w:tc>
      </w:tr>
      <w:tr w:rsidR="00935C46" w:rsidRPr="005D5CA7" w14:paraId="7947878B" w14:textId="77777777" w:rsidTr="00C038E6">
        <w:tc>
          <w:tcPr>
            <w:tcW w:w="3116" w:type="dxa"/>
          </w:tcPr>
          <w:p w14:paraId="511CEC3E" w14:textId="77777777" w:rsidR="00935C46" w:rsidRDefault="00935C46" w:rsidP="00A95FFC">
            <w:pPr>
              <w:rPr>
                <w:rFonts w:cs="Times New Roman"/>
                <w:szCs w:val="24"/>
              </w:rPr>
            </w:pPr>
          </w:p>
        </w:tc>
        <w:tc>
          <w:tcPr>
            <w:tcW w:w="3117" w:type="dxa"/>
          </w:tcPr>
          <w:p w14:paraId="5D9FF737" w14:textId="288DF631" w:rsidR="00935C46" w:rsidRDefault="00935C46" w:rsidP="00A95FFC">
            <w:pPr>
              <w:rPr>
                <w:rFonts w:cs="Times New Roman"/>
                <w:szCs w:val="24"/>
              </w:rPr>
            </w:pPr>
            <w:r>
              <w:rPr>
                <w:rFonts w:cs="Times New Roman"/>
                <w:szCs w:val="24"/>
              </w:rPr>
              <w:t>Second Draft</w:t>
            </w:r>
          </w:p>
        </w:tc>
        <w:tc>
          <w:tcPr>
            <w:tcW w:w="3117" w:type="dxa"/>
          </w:tcPr>
          <w:p w14:paraId="5CDBDA03" w14:textId="77777777" w:rsidR="00935C46" w:rsidRDefault="00935C46" w:rsidP="00A95FFC">
            <w:pPr>
              <w:rPr>
                <w:rFonts w:cs="Times New Roman"/>
                <w:szCs w:val="24"/>
              </w:rPr>
            </w:pPr>
          </w:p>
        </w:tc>
      </w:tr>
      <w:tr w:rsidR="00935C46" w:rsidRPr="005D5CA7" w14:paraId="279CB506" w14:textId="77777777" w:rsidTr="00C038E6">
        <w:tc>
          <w:tcPr>
            <w:tcW w:w="3116" w:type="dxa"/>
          </w:tcPr>
          <w:p w14:paraId="2CA09179" w14:textId="1364B38B" w:rsidR="00935C46" w:rsidRDefault="00935C46" w:rsidP="00A95FFC">
            <w:pPr>
              <w:rPr>
                <w:rFonts w:cs="Times New Roman"/>
                <w:szCs w:val="24"/>
              </w:rPr>
            </w:pPr>
            <w:r>
              <w:rPr>
                <w:rFonts w:cs="Times New Roman"/>
                <w:szCs w:val="24"/>
              </w:rPr>
              <w:t>May 11, 2020</w:t>
            </w:r>
          </w:p>
        </w:tc>
        <w:tc>
          <w:tcPr>
            <w:tcW w:w="3117" w:type="dxa"/>
          </w:tcPr>
          <w:p w14:paraId="26F99B50" w14:textId="77746369" w:rsidR="00935C46" w:rsidRDefault="00935C46" w:rsidP="00A95FFC">
            <w:pPr>
              <w:rPr>
                <w:rFonts w:cs="Times New Roman"/>
                <w:szCs w:val="24"/>
              </w:rPr>
            </w:pPr>
            <w:r>
              <w:rPr>
                <w:rFonts w:cs="Times New Roman"/>
                <w:szCs w:val="24"/>
              </w:rPr>
              <w:t>Standard Work Group Study Session</w:t>
            </w:r>
          </w:p>
        </w:tc>
        <w:tc>
          <w:tcPr>
            <w:tcW w:w="3117" w:type="dxa"/>
          </w:tcPr>
          <w:p w14:paraId="50C81A10" w14:textId="280C5921" w:rsidR="00935C46" w:rsidRDefault="00935C46" w:rsidP="00A95FFC">
            <w:pPr>
              <w:rPr>
                <w:rFonts w:cs="Times New Roman"/>
                <w:szCs w:val="24"/>
              </w:rPr>
            </w:pPr>
            <w:r>
              <w:rPr>
                <w:rFonts w:cs="Times New Roman"/>
                <w:szCs w:val="24"/>
              </w:rPr>
              <w:t>Review ISER Draft for Final Edit</w:t>
            </w:r>
          </w:p>
        </w:tc>
      </w:tr>
      <w:tr w:rsidR="00935C46" w:rsidRPr="005D5CA7" w14:paraId="726FB9BB" w14:textId="77777777" w:rsidTr="00C038E6">
        <w:tc>
          <w:tcPr>
            <w:tcW w:w="3116" w:type="dxa"/>
          </w:tcPr>
          <w:p w14:paraId="750BDA53" w14:textId="3B6942F1" w:rsidR="00935C46" w:rsidRDefault="00935C46" w:rsidP="00A95FFC">
            <w:pPr>
              <w:rPr>
                <w:rFonts w:cs="Times New Roman"/>
                <w:szCs w:val="24"/>
              </w:rPr>
            </w:pPr>
            <w:r>
              <w:rPr>
                <w:rFonts w:cs="Times New Roman"/>
                <w:szCs w:val="24"/>
              </w:rPr>
              <w:t>May 2020</w:t>
            </w:r>
          </w:p>
        </w:tc>
        <w:tc>
          <w:tcPr>
            <w:tcW w:w="3117" w:type="dxa"/>
          </w:tcPr>
          <w:p w14:paraId="62C39DC8" w14:textId="0D7B929D" w:rsidR="00935C46" w:rsidRDefault="00935C46" w:rsidP="00A95FFC">
            <w:pPr>
              <w:rPr>
                <w:rFonts w:cs="Times New Roman"/>
                <w:szCs w:val="24"/>
              </w:rPr>
            </w:pPr>
            <w:r>
              <w:rPr>
                <w:rFonts w:cs="Times New Roman"/>
                <w:szCs w:val="24"/>
              </w:rPr>
              <w:t>ALO/College Council</w:t>
            </w:r>
          </w:p>
        </w:tc>
        <w:tc>
          <w:tcPr>
            <w:tcW w:w="3117" w:type="dxa"/>
          </w:tcPr>
          <w:p w14:paraId="0588F6C6" w14:textId="13E54263" w:rsidR="00935C46" w:rsidRDefault="00935C46" w:rsidP="00A95FFC">
            <w:pPr>
              <w:rPr>
                <w:rFonts w:cs="Times New Roman"/>
                <w:szCs w:val="24"/>
              </w:rPr>
            </w:pPr>
            <w:r>
              <w:rPr>
                <w:rFonts w:cs="Times New Roman"/>
                <w:szCs w:val="24"/>
              </w:rPr>
              <w:t>Endorsement of College Council</w:t>
            </w:r>
          </w:p>
        </w:tc>
      </w:tr>
      <w:tr w:rsidR="00935C46" w:rsidRPr="005D5CA7" w14:paraId="77B31585" w14:textId="77777777" w:rsidTr="00C038E6">
        <w:tc>
          <w:tcPr>
            <w:tcW w:w="3116" w:type="dxa"/>
          </w:tcPr>
          <w:p w14:paraId="7E83B887" w14:textId="553C8E94" w:rsidR="00935C46" w:rsidRDefault="00935C46" w:rsidP="00A95FFC">
            <w:pPr>
              <w:rPr>
                <w:rFonts w:cs="Times New Roman"/>
                <w:szCs w:val="24"/>
              </w:rPr>
            </w:pPr>
            <w:r>
              <w:rPr>
                <w:rFonts w:cs="Times New Roman"/>
                <w:szCs w:val="24"/>
              </w:rPr>
              <w:t>June 2020</w:t>
            </w:r>
          </w:p>
        </w:tc>
        <w:tc>
          <w:tcPr>
            <w:tcW w:w="3117" w:type="dxa"/>
          </w:tcPr>
          <w:p w14:paraId="1E4B1259" w14:textId="42756A78" w:rsidR="00935C46" w:rsidRDefault="00935C46" w:rsidP="00A95FFC">
            <w:pPr>
              <w:rPr>
                <w:rFonts w:cs="Times New Roman"/>
                <w:szCs w:val="24"/>
              </w:rPr>
            </w:pPr>
            <w:r>
              <w:rPr>
                <w:rFonts w:cs="Times New Roman"/>
                <w:szCs w:val="24"/>
              </w:rPr>
              <w:t>President/Board</w:t>
            </w:r>
          </w:p>
        </w:tc>
        <w:tc>
          <w:tcPr>
            <w:tcW w:w="3117" w:type="dxa"/>
          </w:tcPr>
          <w:p w14:paraId="410BAB30" w14:textId="68EC6FB8" w:rsidR="00935C46" w:rsidRDefault="00935C46" w:rsidP="00A95FFC">
            <w:pPr>
              <w:rPr>
                <w:rFonts w:cs="Times New Roman"/>
                <w:szCs w:val="24"/>
              </w:rPr>
            </w:pPr>
            <w:r>
              <w:rPr>
                <w:rFonts w:cs="Times New Roman"/>
                <w:szCs w:val="24"/>
              </w:rPr>
              <w:t>Endorsement of Board</w:t>
            </w:r>
          </w:p>
        </w:tc>
      </w:tr>
    </w:tbl>
    <w:p w14:paraId="5825F1C6" w14:textId="77777777" w:rsidR="00C038E6" w:rsidRPr="005D5CA7" w:rsidRDefault="00C038E6" w:rsidP="00A95FFC">
      <w:pPr>
        <w:spacing w:after="0" w:line="240" w:lineRule="auto"/>
        <w:rPr>
          <w:rFonts w:cs="Times New Roman"/>
          <w:szCs w:val="24"/>
        </w:rPr>
      </w:pPr>
    </w:p>
    <w:p w14:paraId="159D03EC" w14:textId="716D2B0F" w:rsidR="006C6BB5" w:rsidRPr="005D5CA7" w:rsidRDefault="006C6BB5" w:rsidP="00A95FFC">
      <w:pPr>
        <w:spacing w:after="0" w:line="240" w:lineRule="auto"/>
        <w:jc w:val="center"/>
        <w:rPr>
          <w:rFonts w:cs="Times New Roman"/>
          <w:szCs w:val="24"/>
        </w:rPr>
      </w:pPr>
      <w:r w:rsidRPr="00B43ED3">
        <w:rPr>
          <w:rFonts w:cs="Times New Roman"/>
          <w:szCs w:val="24"/>
        </w:rPr>
        <w:t>Contra Costa Accreditation Committee</w:t>
      </w:r>
      <w:r w:rsidR="00EC7085" w:rsidRPr="00B43ED3">
        <w:rPr>
          <w:rFonts w:cs="Times New Roman"/>
          <w:szCs w:val="24"/>
        </w:rPr>
        <w:t xml:space="preserve"> Members</w:t>
      </w:r>
    </w:p>
    <w:p w14:paraId="2B8093AE" w14:textId="77777777" w:rsidR="00EC7085" w:rsidRPr="005D5CA7" w:rsidRDefault="00EC7085" w:rsidP="00A95FFC">
      <w:pPr>
        <w:spacing w:after="0" w:line="240" w:lineRule="auto"/>
        <w:jc w:val="center"/>
        <w:rPr>
          <w:rFonts w:cs="Times New Roman"/>
          <w:szCs w:val="24"/>
        </w:rPr>
      </w:pPr>
    </w:p>
    <w:tbl>
      <w:tblPr>
        <w:tblStyle w:val="TableGrid"/>
        <w:tblW w:w="0" w:type="auto"/>
        <w:jc w:val="center"/>
        <w:tblLook w:val="04A0" w:firstRow="1" w:lastRow="0" w:firstColumn="1" w:lastColumn="0" w:noHBand="0" w:noVBand="1"/>
      </w:tblPr>
      <w:tblGrid>
        <w:gridCol w:w="3116"/>
        <w:gridCol w:w="3117"/>
      </w:tblGrid>
      <w:tr w:rsidR="006C6BB5" w:rsidRPr="005D5CA7" w14:paraId="14D4C1AF" w14:textId="77777777" w:rsidTr="006C6BB5">
        <w:trPr>
          <w:jc w:val="center"/>
        </w:trPr>
        <w:tc>
          <w:tcPr>
            <w:tcW w:w="3116" w:type="dxa"/>
          </w:tcPr>
          <w:p w14:paraId="4BE03910" w14:textId="4A712EC9" w:rsidR="006C6BB5" w:rsidRPr="005D5CA7" w:rsidRDefault="006C6BB5" w:rsidP="00A95FFC">
            <w:pPr>
              <w:jc w:val="center"/>
              <w:rPr>
                <w:rFonts w:cs="Times New Roman"/>
                <w:szCs w:val="24"/>
              </w:rPr>
            </w:pPr>
            <w:r w:rsidRPr="005D5CA7">
              <w:rPr>
                <w:rFonts w:cs="Times New Roman"/>
                <w:szCs w:val="24"/>
              </w:rPr>
              <w:t>Core Team Members</w:t>
            </w:r>
          </w:p>
        </w:tc>
        <w:tc>
          <w:tcPr>
            <w:tcW w:w="3117" w:type="dxa"/>
          </w:tcPr>
          <w:p w14:paraId="73F9F6F9" w14:textId="0809B3DD" w:rsidR="006C6BB5" w:rsidRPr="005D5CA7" w:rsidRDefault="006C6BB5" w:rsidP="00A95FFC">
            <w:pPr>
              <w:jc w:val="center"/>
              <w:rPr>
                <w:rFonts w:cs="Times New Roman"/>
                <w:szCs w:val="24"/>
              </w:rPr>
            </w:pPr>
          </w:p>
        </w:tc>
      </w:tr>
      <w:tr w:rsidR="006C6BB5" w:rsidRPr="005D5CA7" w14:paraId="32EAB8B6" w14:textId="77777777" w:rsidTr="006C6BB5">
        <w:trPr>
          <w:jc w:val="center"/>
        </w:trPr>
        <w:tc>
          <w:tcPr>
            <w:tcW w:w="3116" w:type="dxa"/>
          </w:tcPr>
          <w:p w14:paraId="41171105" w14:textId="76C99525" w:rsidR="006C6BB5" w:rsidRPr="005D5CA7" w:rsidRDefault="006C6BB5" w:rsidP="00A95FFC">
            <w:pPr>
              <w:jc w:val="center"/>
              <w:rPr>
                <w:rFonts w:cs="Times New Roman"/>
                <w:szCs w:val="24"/>
              </w:rPr>
            </w:pPr>
            <w:r w:rsidRPr="005D5CA7">
              <w:rPr>
                <w:rFonts w:cs="Times New Roman"/>
                <w:szCs w:val="24"/>
              </w:rPr>
              <w:t>Roles</w:t>
            </w:r>
          </w:p>
        </w:tc>
        <w:tc>
          <w:tcPr>
            <w:tcW w:w="3117" w:type="dxa"/>
          </w:tcPr>
          <w:p w14:paraId="2CF4BA5E" w14:textId="06C47981" w:rsidR="006C6BB5" w:rsidRPr="005D5CA7" w:rsidRDefault="006C6BB5" w:rsidP="00A95FFC">
            <w:pPr>
              <w:jc w:val="center"/>
              <w:rPr>
                <w:rFonts w:cs="Times New Roman"/>
                <w:szCs w:val="24"/>
              </w:rPr>
            </w:pPr>
            <w:r w:rsidRPr="005D5CA7">
              <w:rPr>
                <w:rFonts w:cs="Times New Roman"/>
                <w:szCs w:val="24"/>
              </w:rPr>
              <w:t>Name</w:t>
            </w:r>
          </w:p>
        </w:tc>
      </w:tr>
      <w:tr w:rsidR="006C6BB5" w:rsidRPr="005D5CA7" w14:paraId="2D22B545" w14:textId="77777777" w:rsidTr="006C6BB5">
        <w:trPr>
          <w:jc w:val="center"/>
        </w:trPr>
        <w:tc>
          <w:tcPr>
            <w:tcW w:w="3116" w:type="dxa"/>
          </w:tcPr>
          <w:p w14:paraId="71BCFBA0" w14:textId="181EB15C" w:rsidR="006C6BB5" w:rsidRPr="005D5CA7" w:rsidRDefault="006C6BB5" w:rsidP="00A95FFC">
            <w:pPr>
              <w:rPr>
                <w:rFonts w:cs="Times New Roman"/>
                <w:szCs w:val="24"/>
              </w:rPr>
            </w:pPr>
            <w:r w:rsidRPr="005D5CA7">
              <w:rPr>
                <w:rFonts w:cs="Times New Roman"/>
                <w:szCs w:val="24"/>
              </w:rPr>
              <w:t>President</w:t>
            </w:r>
          </w:p>
        </w:tc>
        <w:tc>
          <w:tcPr>
            <w:tcW w:w="3117" w:type="dxa"/>
          </w:tcPr>
          <w:p w14:paraId="7A0E1D56" w14:textId="4535947D" w:rsidR="006C6BB5" w:rsidRPr="005D5CA7" w:rsidRDefault="00AC6874" w:rsidP="00A95FFC">
            <w:pPr>
              <w:jc w:val="center"/>
              <w:rPr>
                <w:rFonts w:cs="Times New Roman"/>
                <w:szCs w:val="24"/>
              </w:rPr>
            </w:pPr>
            <w:r>
              <w:rPr>
                <w:rFonts w:cs="Times New Roman"/>
                <w:szCs w:val="24"/>
              </w:rPr>
              <w:t>Dr. Damon Bell</w:t>
            </w:r>
          </w:p>
        </w:tc>
      </w:tr>
      <w:tr w:rsidR="00EC7085" w:rsidRPr="005D5CA7" w14:paraId="7D48EB49" w14:textId="77777777" w:rsidTr="006C6BB5">
        <w:trPr>
          <w:jc w:val="center"/>
        </w:trPr>
        <w:tc>
          <w:tcPr>
            <w:tcW w:w="3116" w:type="dxa"/>
          </w:tcPr>
          <w:p w14:paraId="3522DB93" w14:textId="0F5EB5F0" w:rsidR="00EC7085" w:rsidRPr="005D5CA7" w:rsidRDefault="00EC7085" w:rsidP="00A95FFC">
            <w:pPr>
              <w:rPr>
                <w:rFonts w:cs="Times New Roman"/>
                <w:szCs w:val="24"/>
              </w:rPr>
            </w:pPr>
            <w:r w:rsidRPr="005D5CA7">
              <w:rPr>
                <w:rFonts w:cs="Times New Roman"/>
                <w:szCs w:val="24"/>
              </w:rPr>
              <w:t>Accreditation Liaison Officer</w:t>
            </w:r>
          </w:p>
        </w:tc>
        <w:tc>
          <w:tcPr>
            <w:tcW w:w="3117" w:type="dxa"/>
          </w:tcPr>
          <w:p w14:paraId="154E70C5" w14:textId="52465F92" w:rsidR="00EC7085" w:rsidRPr="005D5CA7" w:rsidRDefault="00AC6874" w:rsidP="00A95FFC">
            <w:pPr>
              <w:jc w:val="center"/>
              <w:rPr>
                <w:rFonts w:cs="Times New Roman"/>
                <w:szCs w:val="24"/>
              </w:rPr>
            </w:pPr>
            <w:r>
              <w:rPr>
                <w:rFonts w:cs="Times New Roman"/>
                <w:szCs w:val="24"/>
              </w:rPr>
              <w:t>Dr. Mayra Padilla</w:t>
            </w:r>
          </w:p>
        </w:tc>
      </w:tr>
      <w:tr w:rsidR="00EC7085" w:rsidRPr="005D5CA7" w14:paraId="214BF1FC" w14:textId="77777777" w:rsidTr="006C6BB5">
        <w:trPr>
          <w:jc w:val="center"/>
        </w:trPr>
        <w:tc>
          <w:tcPr>
            <w:tcW w:w="3116" w:type="dxa"/>
          </w:tcPr>
          <w:p w14:paraId="158A84CF" w14:textId="06DE6C3D" w:rsidR="00EC7085" w:rsidRPr="005D5CA7" w:rsidRDefault="00EC7085" w:rsidP="00A95FFC">
            <w:pPr>
              <w:rPr>
                <w:rFonts w:cs="Times New Roman"/>
                <w:szCs w:val="24"/>
              </w:rPr>
            </w:pPr>
            <w:r w:rsidRPr="005D5CA7">
              <w:rPr>
                <w:rFonts w:cs="Times New Roman"/>
                <w:szCs w:val="24"/>
              </w:rPr>
              <w:t>Web Support</w:t>
            </w:r>
          </w:p>
        </w:tc>
        <w:tc>
          <w:tcPr>
            <w:tcW w:w="3117" w:type="dxa"/>
          </w:tcPr>
          <w:p w14:paraId="7E15B19E" w14:textId="3C7963BC" w:rsidR="00EC7085" w:rsidRPr="005D5CA7" w:rsidRDefault="00935C46" w:rsidP="00A95FFC">
            <w:pPr>
              <w:jc w:val="center"/>
              <w:rPr>
                <w:rFonts w:cs="Times New Roman"/>
                <w:szCs w:val="24"/>
              </w:rPr>
            </w:pPr>
            <w:r>
              <w:rPr>
                <w:rFonts w:cs="Times New Roman"/>
                <w:szCs w:val="24"/>
              </w:rPr>
              <w:t>Larry  Womack</w:t>
            </w:r>
          </w:p>
        </w:tc>
      </w:tr>
    </w:tbl>
    <w:p w14:paraId="436A3461" w14:textId="77777777" w:rsidR="00EC7085" w:rsidRPr="005D5CA7" w:rsidRDefault="00EC7085" w:rsidP="00A95FFC">
      <w:pPr>
        <w:spacing w:after="0" w:line="240" w:lineRule="auto"/>
        <w:jc w:val="center"/>
        <w:rPr>
          <w:rFonts w:cs="Times New Roman"/>
          <w:szCs w:val="24"/>
        </w:rPr>
      </w:pPr>
    </w:p>
    <w:tbl>
      <w:tblPr>
        <w:tblStyle w:val="TableGrid1"/>
        <w:tblW w:w="7314" w:type="dxa"/>
        <w:jc w:val="center"/>
        <w:tblInd w:w="0" w:type="dxa"/>
        <w:tblLook w:val="04A0" w:firstRow="1" w:lastRow="0" w:firstColumn="1" w:lastColumn="0" w:noHBand="0" w:noVBand="1"/>
      </w:tblPr>
      <w:tblGrid>
        <w:gridCol w:w="1976"/>
        <w:gridCol w:w="2774"/>
        <w:gridCol w:w="2564"/>
      </w:tblGrid>
      <w:tr w:rsidR="00B43ED3" w:rsidRPr="004F78F9" w14:paraId="1A8FE889" w14:textId="77777777" w:rsidTr="00B43ED3">
        <w:trPr>
          <w:jc w:val="center"/>
        </w:trPr>
        <w:tc>
          <w:tcPr>
            <w:tcW w:w="1350" w:type="pct"/>
            <w:hideMark/>
          </w:tcPr>
          <w:p w14:paraId="5D6A7262" w14:textId="77777777" w:rsidR="00B43ED3" w:rsidRPr="00935C46" w:rsidRDefault="00B43ED3" w:rsidP="004F78F9">
            <w:pPr>
              <w:rPr>
                <w:rFonts w:eastAsia="Times New Roman"/>
              </w:rPr>
            </w:pPr>
            <w:r w:rsidRPr="00935C46">
              <w:rPr>
                <w:rFonts w:eastAsia="Times New Roman"/>
                <w:b/>
                <w:bCs/>
              </w:rPr>
              <w:t xml:space="preserve">Standard I </w:t>
            </w:r>
          </w:p>
        </w:tc>
        <w:tc>
          <w:tcPr>
            <w:tcW w:w="1896" w:type="pct"/>
            <w:hideMark/>
          </w:tcPr>
          <w:p w14:paraId="0AF21C88" w14:textId="77777777" w:rsidR="00B43ED3" w:rsidRPr="00935C46" w:rsidRDefault="00B43ED3" w:rsidP="004F78F9">
            <w:pPr>
              <w:rPr>
                <w:rFonts w:eastAsia="Times New Roman"/>
              </w:rPr>
            </w:pPr>
          </w:p>
        </w:tc>
        <w:tc>
          <w:tcPr>
            <w:tcW w:w="1753" w:type="pct"/>
            <w:hideMark/>
          </w:tcPr>
          <w:p w14:paraId="053D4515" w14:textId="77777777" w:rsidR="00B43ED3" w:rsidRPr="00935C46" w:rsidRDefault="00B43ED3" w:rsidP="004F78F9">
            <w:pPr>
              <w:rPr>
                <w:rFonts w:eastAsia="Times New Roman"/>
              </w:rPr>
            </w:pPr>
          </w:p>
        </w:tc>
      </w:tr>
      <w:tr w:rsidR="00B43ED3" w:rsidRPr="004F78F9" w14:paraId="3D6A11A4" w14:textId="77777777" w:rsidTr="00B43ED3">
        <w:trPr>
          <w:jc w:val="center"/>
        </w:trPr>
        <w:tc>
          <w:tcPr>
            <w:tcW w:w="1350" w:type="pct"/>
            <w:hideMark/>
          </w:tcPr>
          <w:p w14:paraId="16079B5F" w14:textId="752F91AA" w:rsidR="00B43ED3" w:rsidRPr="00935C46" w:rsidRDefault="00B43ED3" w:rsidP="004F78F9">
            <w:pPr>
              <w:rPr>
                <w:rFonts w:eastAsia="Times New Roman"/>
              </w:rPr>
            </w:pPr>
            <w:r w:rsidRPr="00935C46">
              <w:rPr>
                <w:rFonts w:eastAsia="Times New Roman"/>
              </w:rPr>
              <w:t xml:space="preserve">Magda Mercado </w:t>
            </w:r>
          </w:p>
        </w:tc>
        <w:tc>
          <w:tcPr>
            <w:tcW w:w="1896" w:type="pct"/>
            <w:hideMark/>
          </w:tcPr>
          <w:p w14:paraId="04B1A0FF" w14:textId="77777777" w:rsidR="00B43ED3" w:rsidRPr="00935C46" w:rsidRDefault="00B43ED3" w:rsidP="004F78F9">
            <w:pPr>
              <w:rPr>
                <w:rFonts w:eastAsia="Times New Roman"/>
              </w:rPr>
            </w:pPr>
            <w:r w:rsidRPr="00935C46">
              <w:rPr>
                <w:rFonts w:eastAsia="Times New Roman"/>
              </w:rPr>
              <w:t xml:space="preserve">Administrative Assistant III </w:t>
            </w:r>
          </w:p>
        </w:tc>
        <w:tc>
          <w:tcPr>
            <w:tcW w:w="1753" w:type="pct"/>
            <w:hideMark/>
          </w:tcPr>
          <w:p w14:paraId="2D7A06F8" w14:textId="77777777" w:rsidR="00B43ED3" w:rsidRPr="00935C46" w:rsidRDefault="00B43ED3" w:rsidP="004F78F9">
            <w:pPr>
              <w:rPr>
                <w:rFonts w:eastAsia="Times New Roman"/>
              </w:rPr>
            </w:pPr>
          </w:p>
        </w:tc>
      </w:tr>
      <w:tr w:rsidR="00B43ED3" w:rsidRPr="004F78F9" w14:paraId="20FF9617" w14:textId="77777777" w:rsidTr="00B43ED3">
        <w:trPr>
          <w:jc w:val="center"/>
        </w:trPr>
        <w:tc>
          <w:tcPr>
            <w:tcW w:w="1350" w:type="pct"/>
            <w:hideMark/>
          </w:tcPr>
          <w:p w14:paraId="38D7EDA7" w14:textId="2FD8EF68" w:rsidR="00B43ED3" w:rsidRPr="00935C46" w:rsidRDefault="00B43ED3" w:rsidP="004F78F9">
            <w:pPr>
              <w:rPr>
                <w:rFonts w:eastAsia="Times New Roman"/>
              </w:rPr>
            </w:pPr>
            <w:r w:rsidRPr="00935C46">
              <w:rPr>
                <w:rFonts w:eastAsia="Times New Roman"/>
              </w:rPr>
              <w:t xml:space="preserve">Jeff Kammalian </w:t>
            </w:r>
          </w:p>
        </w:tc>
        <w:tc>
          <w:tcPr>
            <w:tcW w:w="1896" w:type="pct"/>
            <w:hideMark/>
          </w:tcPr>
          <w:p w14:paraId="72B3A3C7" w14:textId="77777777" w:rsidR="00B43ED3" w:rsidRPr="00935C46" w:rsidRDefault="00B43ED3" w:rsidP="004F78F9">
            <w:pPr>
              <w:rPr>
                <w:rFonts w:eastAsia="Times New Roman"/>
              </w:rPr>
            </w:pPr>
          </w:p>
        </w:tc>
        <w:tc>
          <w:tcPr>
            <w:tcW w:w="1753" w:type="pct"/>
            <w:hideMark/>
          </w:tcPr>
          <w:p w14:paraId="709F0E96" w14:textId="77777777" w:rsidR="00B43ED3" w:rsidRPr="00935C46" w:rsidRDefault="00B43ED3" w:rsidP="004F78F9">
            <w:pPr>
              <w:rPr>
                <w:rFonts w:eastAsia="Times New Roman"/>
              </w:rPr>
            </w:pPr>
          </w:p>
        </w:tc>
      </w:tr>
      <w:tr w:rsidR="00B43ED3" w:rsidRPr="004F78F9" w14:paraId="750F17A7" w14:textId="77777777" w:rsidTr="00B43ED3">
        <w:trPr>
          <w:jc w:val="center"/>
        </w:trPr>
        <w:tc>
          <w:tcPr>
            <w:tcW w:w="1350" w:type="pct"/>
            <w:hideMark/>
          </w:tcPr>
          <w:p w14:paraId="5EEF3AA1" w14:textId="79595F0C" w:rsidR="00B43ED3" w:rsidRPr="00935C46" w:rsidRDefault="00B43ED3" w:rsidP="004F78F9">
            <w:pPr>
              <w:rPr>
                <w:rFonts w:eastAsia="Times New Roman"/>
              </w:rPr>
            </w:pPr>
            <w:r w:rsidRPr="00935C46">
              <w:rPr>
                <w:rFonts w:eastAsia="Times New Roman"/>
              </w:rPr>
              <w:t xml:space="preserve">Vanessa Mercado </w:t>
            </w:r>
          </w:p>
        </w:tc>
        <w:tc>
          <w:tcPr>
            <w:tcW w:w="1896" w:type="pct"/>
            <w:hideMark/>
          </w:tcPr>
          <w:p w14:paraId="63F9F0C9" w14:textId="77777777" w:rsidR="00B43ED3" w:rsidRPr="00935C46" w:rsidRDefault="00B43ED3" w:rsidP="004F78F9">
            <w:pPr>
              <w:rPr>
                <w:rFonts w:eastAsia="Times New Roman"/>
              </w:rPr>
            </w:pPr>
            <w:r w:rsidRPr="00935C46">
              <w:rPr>
                <w:rFonts w:eastAsia="Times New Roman"/>
              </w:rPr>
              <w:t xml:space="preserve">Manager - research </w:t>
            </w:r>
          </w:p>
        </w:tc>
        <w:tc>
          <w:tcPr>
            <w:tcW w:w="1753" w:type="pct"/>
            <w:hideMark/>
          </w:tcPr>
          <w:p w14:paraId="06974A6E" w14:textId="77777777" w:rsidR="00B43ED3" w:rsidRPr="00935C46" w:rsidRDefault="00B43ED3" w:rsidP="004F78F9">
            <w:pPr>
              <w:rPr>
                <w:rFonts w:eastAsia="Times New Roman"/>
              </w:rPr>
            </w:pPr>
          </w:p>
        </w:tc>
      </w:tr>
      <w:tr w:rsidR="00B43ED3" w:rsidRPr="004F78F9" w14:paraId="1601E060" w14:textId="77777777" w:rsidTr="00B43ED3">
        <w:trPr>
          <w:jc w:val="center"/>
        </w:trPr>
        <w:tc>
          <w:tcPr>
            <w:tcW w:w="1350" w:type="pct"/>
            <w:hideMark/>
          </w:tcPr>
          <w:p w14:paraId="51ED42CF" w14:textId="391B1627" w:rsidR="00B43ED3" w:rsidRPr="00935C46" w:rsidRDefault="00B43ED3" w:rsidP="004F78F9">
            <w:pPr>
              <w:rPr>
                <w:rFonts w:eastAsia="Times New Roman"/>
              </w:rPr>
            </w:pPr>
            <w:r w:rsidRPr="00935C46">
              <w:rPr>
                <w:rFonts w:eastAsia="Times New Roman"/>
              </w:rPr>
              <w:t xml:space="preserve">Jon Celesia </w:t>
            </w:r>
          </w:p>
        </w:tc>
        <w:tc>
          <w:tcPr>
            <w:tcW w:w="1896" w:type="pct"/>
            <w:hideMark/>
          </w:tcPr>
          <w:p w14:paraId="3C11D8A7" w14:textId="77777777" w:rsidR="00B43ED3" w:rsidRPr="00935C46" w:rsidRDefault="00B43ED3" w:rsidP="004F78F9">
            <w:pPr>
              <w:rPr>
                <w:rFonts w:eastAsia="Times New Roman"/>
              </w:rPr>
            </w:pPr>
          </w:p>
        </w:tc>
        <w:tc>
          <w:tcPr>
            <w:tcW w:w="1753" w:type="pct"/>
            <w:hideMark/>
          </w:tcPr>
          <w:p w14:paraId="13B15B22" w14:textId="77777777" w:rsidR="00B43ED3" w:rsidRPr="00935C46" w:rsidRDefault="00B43ED3" w:rsidP="004F78F9">
            <w:pPr>
              <w:rPr>
                <w:rFonts w:eastAsia="Times New Roman"/>
              </w:rPr>
            </w:pPr>
          </w:p>
        </w:tc>
      </w:tr>
      <w:tr w:rsidR="00B43ED3" w:rsidRPr="004F78F9" w14:paraId="07F41241" w14:textId="77777777" w:rsidTr="00B43ED3">
        <w:trPr>
          <w:jc w:val="center"/>
        </w:trPr>
        <w:tc>
          <w:tcPr>
            <w:tcW w:w="1350" w:type="pct"/>
            <w:hideMark/>
          </w:tcPr>
          <w:p w14:paraId="445E7D3C" w14:textId="7451D412" w:rsidR="00B43ED3" w:rsidRPr="00935C46" w:rsidRDefault="00B43ED3" w:rsidP="004F78F9">
            <w:pPr>
              <w:rPr>
                <w:rFonts w:eastAsia="Times New Roman"/>
              </w:rPr>
            </w:pPr>
            <w:r w:rsidRPr="00935C46">
              <w:rPr>
                <w:rFonts w:eastAsia="Times New Roman"/>
              </w:rPr>
              <w:t xml:space="preserve">Katie Krolikowski </w:t>
            </w:r>
          </w:p>
        </w:tc>
        <w:tc>
          <w:tcPr>
            <w:tcW w:w="1896" w:type="pct"/>
            <w:hideMark/>
          </w:tcPr>
          <w:p w14:paraId="65E18314" w14:textId="77777777" w:rsidR="00B43ED3" w:rsidRPr="00935C46" w:rsidRDefault="00B43ED3" w:rsidP="004F78F9">
            <w:pPr>
              <w:rPr>
                <w:rFonts w:eastAsia="Times New Roman"/>
              </w:rPr>
            </w:pPr>
            <w:r w:rsidRPr="00935C46">
              <w:rPr>
                <w:rFonts w:eastAsia="Times New Roman"/>
              </w:rPr>
              <w:t xml:space="preserve">NSAS Faculty </w:t>
            </w:r>
          </w:p>
        </w:tc>
        <w:tc>
          <w:tcPr>
            <w:tcW w:w="1753" w:type="pct"/>
            <w:hideMark/>
          </w:tcPr>
          <w:p w14:paraId="176E926D" w14:textId="77777777" w:rsidR="00B43ED3" w:rsidRPr="00935C46" w:rsidRDefault="00B43ED3" w:rsidP="004F78F9">
            <w:pPr>
              <w:rPr>
                <w:rFonts w:eastAsia="Times New Roman"/>
              </w:rPr>
            </w:pPr>
            <w:r w:rsidRPr="00935C46">
              <w:rPr>
                <w:rFonts w:eastAsia="Times New Roman"/>
              </w:rPr>
              <w:t xml:space="preserve">Academic Senate President </w:t>
            </w:r>
          </w:p>
        </w:tc>
      </w:tr>
      <w:tr w:rsidR="00B43ED3" w:rsidRPr="004F78F9" w14:paraId="05231368" w14:textId="77777777" w:rsidTr="00B43ED3">
        <w:trPr>
          <w:jc w:val="center"/>
        </w:trPr>
        <w:tc>
          <w:tcPr>
            <w:tcW w:w="1350" w:type="pct"/>
            <w:hideMark/>
          </w:tcPr>
          <w:p w14:paraId="23B300FF" w14:textId="67BFB755" w:rsidR="00B43ED3" w:rsidRPr="00935C46" w:rsidRDefault="00B43ED3" w:rsidP="004F78F9">
            <w:pPr>
              <w:rPr>
                <w:rFonts w:eastAsia="Times New Roman"/>
              </w:rPr>
            </w:pPr>
            <w:r w:rsidRPr="00935C46">
              <w:rPr>
                <w:rFonts w:eastAsia="Times New Roman"/>
                <w:b/>
                <w:bCs/>
              </w:rPr>
              <w:t>Mayra Padilla</w:t>
            </w:r>
          </w:p>
        </w:tc>
        <w:tc>
          <w:tcPr>
            <w:tcW w:w="1896" w:type="pct"/>
            <w:hideMark/>
          </w:tcPr>
          <w:p w14:paraId="3D3B4527" w14:textId="00BB813C" w:rsidR="00B43ED3" w:rsidRPr="00935C46" w:rsidRDefault="00B43ED3" w:rsidP="004F78F9">
            <w:pPr>
              <w:rPr>
                <w:rFonts w:eastAsia="Times New Roman"/>
              </w:rPr>
            </w:pPr>
            <w:r w:rsidRPr="00935C46">
              <w:rPr>
                <w:rFonts w:eastAsia="Times New Roman"/>
                <w:b/>
                <w:bCs/>
              </w:rPr>
              <w:t>Admin - IE &amp;Planning/Equity</w:t>
            </w:r>
          </w:p>
        </w:tc>
        <w:tc>
          <w:tcPr>
            <w:tcW w:w="1753" w:type="pct"/>
            <w:hideMark/>
          </w:tcPr>
          <w:p w14:paraId="25D8B1A0" w14:textId="77777777" w:rsidR="00B43ED3" w:rsidRPr="00935C46" w:rsidRDefault="00B43ED3" w:rsidP="004F78F9">
            <w:pPr>
              <w:rPr>
                <w:rFonts w:eastAsia="Times New Roman"/>
              </w:rPr>
            </w:pPr>
            <w:r w:rsidRPr="00935C46">
              <w:rPr>
                <w:rFonts w:eastAsia="Times New Roman"/>
                <w:b/>
                <w:bCs/>
              </w:rPr>
              <w:t>LEAD</w:t>
            </w:r>
          </w:p>
        </w:tc>
      </w:tr>
      <w:tr w:rsidR="00B43ED3" w:rsidRPr="004F78F9" w14:paraId="25B11469" w14:textId="77777777" w:rsidTr="00B43ED3">
        <w:trPr>
          <w:jc w:val="center"/>
        </w:trPr>
        <w:tc>
          <w:tcPr>
            <w:tcW w:w="1350" w:type="pct"/>
            <w:hideMark/>
          </w:tcPr>
          <w:p w14:paraId="413FEB99" w14:textId="77777777" w:rsidR="00B43ED3" w:rsidRPr="00935C46" w:rsidRDefault="00B43ED3" w:rsidP="004F78F9">
            <w:pPr>
              <w:rPr>
                <w:rFonts w:eastAsia="Times New Roman"/>
              </w:rPr>
            </w:pPr>
          </w:p>
        </w:tc>
        <w:tc>
          <w:tcPr>
            <w:tcW w:w="1896" w:type="pct"/>
            <w:hideMark/>
          </w:tcPr>
          <w:p w14:paraId="06ED5391" w14:textId="77777777" w:rsidR="00B43ED3" w:rsidRPr="00935C46" w:rsidRDefault="00B43ED3" w:rsidP="004F78F9">
            <w:pPr>
              <w:rPr>
                <w:rFonts w:eastAsia="Times New Roman"/>
              </w:rPr>
            </w:pPr>
          </w:p>
        </w:tc>
        <w:tc>
          <w:tcPr>
            <w:tcW w:w="1753" w:type="pct"/>
            <w:hideMark/>
          </w:tcPr>
          <w:p w14:paraId="59AB8F9B" w14:textId="77777777" w:rsidR="00B43ED3" w:rsidRPr="00935C46" w:rsidRDefault="00B43ED3" w:rsidP="004F78F9">
            <w:pPr>
              <w:rPr>
                <w:rFonts w:eastAsia="Times New Roman"/>
              </w:rPr>
            </w:pPr>
          </w:p>
        </w:tc>
      </w:tr>
      <w:tr w:rsidR="00B43ED3" w:rsidRPr="004F78F9" w14:paraId="3648E030" w14:textId="77777777" w:rsidTr="00B43ED3">
        <w:trPr>
          <w:jc w:val="center"/>
        </w:trPr>
        <w:tc>
          <w:tcPr>
            <w:tcW w:w="1350" w:type="pct"/>
            <w:hideMark/>
          </w:tcPr>
          <w:p w14:paraId="72236E5B" w14:textId="77777777" w:rsidR="00B43ED3" w:rsidRPr="00935C46" w:rsidRDefault="00B43ED3" w:rsidP="004F78F9">
            <w:pPr>
              <w:rPr>
                <w:rFonts w:eastAsia="Times New Roman"/>
              </w:rPr>
            </w:pPr>
            <w:r w:rsidRPr="00935C46">
              <w:rPr>
                <w:rFonts w:eastAsia="Times New Roman"/>
                <w:b/>
                <w:bCs/>
              </w:rPr>
              <w:br/>
              <w:t xml:space="preserve">Standard II A </w:t>
            </w:r>
          </w:p>
        </w:tc>
        <w:tc>
          <w:tcPr>
            <w:tcW w:w="1896" w:type="pct"/>
            <w:hideMark/>
          </w:tcPr>
          <w:p w14:paraId="3CB0571C" w14:textId="77777777" w:rsidR="00B43ED3" w:rsidRPr="00935C46" w:rsidRDefault="00B43ED3" w:rsidP="004F78F9">
            <w:pPr>
              <w:rPr>
                <w:rFonts w:eastAsia="Times New Roman"/>
              </w:rPr>
            </w:pPr>
          </w:p>
        </w:tc>
        <w:tc>
          <w:tcPr>
            <w:tcW w:w="1753" w:type="pct"/>
            <w:hideMark/>
          </w:tcPr>
          <w:p w14:paraId="540A9D7E" w14:textId="77777777" w:rsidR="00B43ED3" w:rsidRPr="00935C46" w:rsidRDefault="00B43ED3" w:rsidP="004F78F9">
            <w:pPr>
              <w:rPr>
                <w:rFonts w:eastAsia="Times New Roman"/>
              </w:rPr>
            </w:pPr>
          </w:p>
        </w:tc>
      </w:tr>
      <w:tr w:rsidR="00B43ED3" w:rsidRPr="004F78F9" w14:paraId="4813046B" w14:textId="77777777" w:rsidTr="00B43ED3">
        <w:trPr>
          <w:jc w:val="center"/>
        </w:trPr>
        <w:tc>
          <w:tcPr>
            <w:tcW w:w="1350" w:type="pct"/>
            <w:hideMark/>
          </w:tcPr>
          <w:p w14:paraId="757A0CE8" w14:textId="75EA5000" w:rsidR="00B43ED3" w:rsidRPr="00935C46" w:rsidRDefault="00B43ED3" w:rsidP="004F78F9">
            <w:pPr>
              <w:rPr>
                <w:rFonts w:eastAsia="Times New Roman"/>
              </w:rPr>
            </w:pPr>
            <w:r w:rsidRPr="00935C46">
              <w:rPr>
                <w:rFonts w:eastAsia="Times New Roman"/>
              </w:rPr>
              <w:t xml:space="preserve">Kate Weinstein </w:t>
            </w:r>
          </w:p>
        </w:tc>
        <w:tc>
          <w:tcPr>
            <w:tcW w:w="1896" w:type="pct"/>
            <w:hideMark/>
          </w:tcPr>
          <w:p w14:paraId="5A2D95AA" w14:textId="77777777" w:rsidR="00B43ED3" w:rsidRPr="00935C46" w:rsidRDefault="00B43ED3" w:rsidP="004F78F9">
            <w:pPr>
              <w:rPr>
                <w:rFonts w:eastAsia="Times New Roman"/>
              </w:rPr>
            </w:pPr>
            <w:r w:rsidRPr="00935C46">
              <w:rPr>
                <w:rFonts w:eastAsia="Times New Roman"/>
              </w:rPr>
              <w:t xml:space="preserve">Student Services </w:t>
            </w:r>
          </w:p>
        </w:tc>
        <w:tc>
          <w:tcPr>
            <w:tcW w:w="1753" w:type="pct"/>
            <w:hideMark/>
          </w:tcPr>
          <w:p w14:paraId="21D373ED" w14:textId="77777777" w:rsidR="00B43ED3" w:rsidRPr="00935C46" w:rsidRDefault="00B43ED3" w:rsidP="004F78F9">
            <w:pPr>
              <w:rPr>
                <w:rFonts w:eastAsia="Times New Roman"/>
              </w:rPr>
            </w:pPr>
          </w:p>
        </w:tc>
      </w:tr>
      <w:tr w:rsidR="00B43ED3" w:rsidRPr="004F78F9" w14:paraId="0B36E0A7" w14:textId="77777777" w:rsidTr="00B43ED3">
        <w:trPr>
          <w:jc w:val="center"/>
        </w:trPr>
        <w:tc>
          <w:tcPr>
            <w:tcW w:w="1350" w:type="pct"/>
            <w:hideMark/>
          </w:tcPr>
          <w:p w14:paraId="5AD238C3" w14:textId="0F32D6C4" w:rsidR="00B43ED3" w:rsidRPr="00935C46" w:rsidRDefault="00B43ED3" w:rsidP="004F78F9">
            <w:pPr>
              <w:rPr>
                <w:rFonts w:eastAsia="Times New Roman"/>
              </w:rPr>
            </w:pPr>
            <w:r w:rsidRPr="00935C46">
              <w:rPr>
                <w:rFonts w:eastAsia="Times New Roman"/>
              </w:rPr>
              <w:t xml:space="preserve">Michael Kilivris </w:t>
            </w:r>
          </w:p>
        </w:tc>
        <w:tc>
          <w:tcPr>
            <w:tcW w:w="1896" w:type="pct"/>
            <w:hideMark/>
          </w:tcPr>
          <w:p w14:paraId="0524E87F" w14:textId="77777777" w:rsidR="00B43ED3" w:rsidRPr="00935C46" w:rsidRDefault="00B43ED3" w:rsidP="004F78F9">
            <w:pPr>
              <w:rPr>
                <w:rFonts w:eastAsia="Times New Roman"/>
              </w:rPr>
            </w:pPr>
            <w:r w:rsidRPr="00935C46">
              <w:rPr>
                <w:rFonts w:eastAsia="Times New Roman"/>
              </w:rPr>
              <w:t xml:space="preserve">LA Faculty </w:t>
            </w:r>
          </w:p>
        </w:tc>
        <w:tc>
          <w:tcPr>
            <w:tcW w:w="1753" w:type="pct"/>
            <w:hideMark/>
          </w:tcPr>
          <w:p w14:paraId="73F7F9CB" w14:textId="77777777" w:rsidR="00B43ED3" w:rsidRPr="00935C46" w:rsidRDefault="00B43ED3" w:rsidP="004F78F9">
            <w:pPr>
              <w:rPr>
                <w:rFonts w:eastAsia="Times New Roman"/>
              </w:rPr>
            </w:pPr>
          </w:p>
        </w:tc>
      </w:tr>
      <w:tr w:rsidR="00B43ED3" w:rsidRPr="004F78F9" w14:paraId="3CB92A90" w14:textId="77777777" w:rsidTr="00B43ED3">
        <w:trPr>
          <w:jc w:val="center"/>
        </w:trPr>
        <w:tc>
          <w:tcPr>
            <w:tcW w:w="1350" w:type="pct"/>
            <w:hideMark/>
          </w:tcPr>
          <w:p w14:paraId="0334CAFB" w14:textId="5A31319C" w:rsidR="00B43ED3" w:rsidRPr="00935C46" w:rsidRDefault="00B43ED3" w:rsidP="004F78F9">
            <w:pPr>
              <w:rPr>
                <w:rFonts w:eastAsia="Times New Roman"/>
              </w:rPr>
            </w:pPr>
            <w:r w:rsidRPr="00935C46">
              <w:rPr>
                <w:rFonts w:eastAsia="Times New Roman"/>
              </w:rPr>
              <w:t xml:space="preserve">Sarah Boland </w:t>
            </w:r>
          </w:p>
        </w:tc>
        <w:tc>
          <w:tcPr>
            <w:tcW w:w="1896" w:type="pct"/>
            <w:hideMark/>
          </w:tcPr>
          <w:p w14:paraId="254CACD1" w14:textId="77777777" w:rsidR="00B43ED3" w:rsidRPr="00935C46" w:rsidRDefault="00B43ED3" w:rsidP="004F78F9">
            <w:pPr>
              <w:rPr>
                <w:rFonts w:eastAsia="Times New Roman"/>
              </w:rPr>
            </w:pPr>
            <w:r w:rsidRPr="00935C46">
              <w:rPr>
                <w:rFonts w:eastAsia="Times New Roman"/>
              </w:rPr>
              <w:t xml:space="preserve">Student Services Faculty </w:t>
            </w:r>
          </w:p>
        </w:tc>
        <w:tc>
          <w:tcPr>
            <w:tcW w:w="1753" w:type="pct"/>
            <w:hideMark/>
          </w:tcPr>
          <w:p w14:paraId="098E8CB8" w14:textId="77777777" w:rsidR="00B43ED3" w:rsidRPr="00935C46" w:rsidRDefault="00B43ED3" w:rsidP="004F78F9">
            <w:pPr>
              <w:rPr>
                <w:rFonts w:eastAsia="Times New Roman"/>
              </w:rPr>
            </w:pPr>
          </w:p>
        </w:tc>
      </w:tr>
      <w:tr w:rsidR="00B43ED3" w:rsidRPr="004F78F9" w14:paraId="154E933F" w14:textId="77777777" w:rsidTr="00B43ED3">
        <w:trPr>
          <w:jc w:val="center"/>
        </w:trPr>
        <w:tc>
          <w:tcPr>
            <w:tcW w:w="1350" w:type="pct"/>
            <w:hideMark/>
          </w:tcPr>
          <w:p w14:paraId="48F6893B" w14:textId="6B61DE8A" w:rsidR="00B43ED3" w:rsidRPr="00935C46" w:rsidRDefault="00B43ED3" w:rsidP="004F78F9">
            <w:pPr>
              <w:rPr>
                <w:rFonts w:eastAsia="Times New Roman"/>
              </w:rPr>
            </w:pPr>
            <w:r w:rsidRPr="00935C46">
              <w:rPr>
                <w:rFonts w:eastAsia="Times New Roman"/>
              </w:rPr>
              <w:t xml:space="preserve">Kathleen Donlan </w:t>
            </w:r>
          </w:p>
        </w:tc>
        <w:tc>
          <w:tcPr>
            <w:tcW w:w="1896" w:type="pct"/>
            <w:hideMark/>
          </w:tcPr>
          <w:p w14:paraId="2CA4DC3C" w14:textId="77777777" w:rsidR="00B43ED3" w:rsidRPr="00935C46" w:rsidRDefault="00B43ED3" w:rsidP="004F78F9">
            <w:pPr>
              <w:rPr>
                <w:rFonts w:eastAsia="Times New Roman"/>
              </w:rPr>
            </w:pPr>
            <w:r w:rsidRPr="00935C46">
              <w:rPr>
                <w:rFonts w:eastAsia="Times New Roman"/>
              </w:rPr>
              <w:t xml:space="preserve">LA Faculty </w:t>
            </w:r>
          </w:p>
        </w:tc>
        <w:tc>
          <w:tcPr>
            <w:tcW w:w="1753" w:type="pct"/>
            <w:hideMark/>
          </w:tcPr>
          <w:p w14:paraId="4BA1B2A0" w14:textId="77777777" w:rsidR="00B43ED3" w:rsidRPr="00935C46" w:rsidRDefault="00B43ED3" w:rsidP="004F78F9">
            <w:pPr>
              <w:rPr>
                <w:rFonts w:eastAsia="Times New Roman"/>
              </w:rPr>
            </w:pPr>
          </w:p>
        </w:tc>
      </w:tr>
      <w:tr w:rsidR="00B43ED3" w:rsidRPr="004F78F9" w14:paraId="159F2DAB" w14:textId="77777777" w:rsidTr="00B43ED3">
        <w:trPr>
          <w:jc w:val="center"/>
        </w:trPr>
        <w:tc>
          <w:tcPr>
            <w:tcW w:w="1350" w:type="pct"/>
            <w:hideMark/>
          </w:tcPr>
          <w:p w14:paraId="27DB47C2" w14:textId="515DE006" w:rsidR="00B43ED3" w:rsidRPr="00935C46" w:rsidRDefault="00B43ED3" w:rsidP="004F78F9">
            <w:pPr>
              <w:rPr>
                <w:rFonts w:eastAsia="Times New Roman"/>
              </w:rPr>
            </w:pPr>
            <w:r w:rsidRPr="00935C46">
              <w:rPr>
                <w:rFonts w:eastAsia="Times New Roman"/>
              </w:rPr>
              <w:t xml:space="preserve">Anooshi Borhan </w:t>
            </w:r>
          </w:p>
        </w:tc>
        <w:tc>
          <w:tcPr>
            <w:tcW w:w="1896" w:type="pct"/>
            <w:hideMark/>
          </w:tcPr>
          <w:p w14:paraId="56E68A26" w14:textId="77777777" w:rsidR="00B43ED3" w:rsidRPr="00935C46" w:rsidRDefault="00B43ED3" w:rsidP="004F78F9">
            <w:pPr>
              <w:rPr>
                <w:rFonts w:eastAsia="Times New Roman"/>
              </w:rPr>
            </w:pPr>
            <w:r w:rsidRPr="00935C46">
              <w:rPr>
                <w:rFonts w:eastAsia="Times New Roman"/>
              </w:rPr>
              <w:t xml:space="preserve">LA Faculty </w:t>
            </w:r>
          </w:p>
        </w:tc>
        <w:tc>
          <w:tcPr>
            <w:tcW w:w="1753" w:type="pct"/>
            <w:hideMark/>
          </w:tcPr>
          <w:p w14:paraId="654EA866" w14:textId="77777777" w:rsidR="00B43ED3" w:rsidRPr="00935C46" w:rsidRDefault="00B43ED3" w:rsidP="004F78F9">
            <w:pPr>
              <w:rPr>
                <w:rFonts w:eastAsia="Times New Roman"/>
              </w:rPr>
            </w:pPr>
          </w:p>
        </w:tc>
      </w:tr>
      <w:tr w:rsidR="00B43ED3" w:rsidRPr="004F78F9" w14:paraId="2A310E53" w14:textId="77777777" w:rsidTr="00B43ED3">
        <w:trPr>
          <w:jc w:val="center"/>
        </w:trPr>
        <w:tc>
          <w:tcPr>
            <w:tcW w:w="1350" w:type="pct"/>
            <w:hideMark/>
          </w:tcPr>
          <w:p w14:paraId="3C8099A1" w14:textId="15CD4926" w:rsidR="00B43ED3" w:rsidRPr="00935C46" w:rsidRDefault="00B43ED3" w:rsidP="004F78F9">
            <w:pPr>
              <w:rPr>
                <w:rFonts w:eastAsia="Times New Roman"/>
              </w:rPr>
            </w:pPr>
            <w:r w:rsidRPr="00935C46">
              <w:rPr>
                <w:rFonts w:eastAsia="Times New Roman"/>
              </w:rPr>
              <w:t xml:space="preserve">Mark Wong </w:t>
            </w:r>
          </w:p>
        </w:tc>
        <w:tc>
          <w:tcPr>
            <w:tcW w:w="1896" w:type="pct"/>
            <w:hideMark/>
          </w:tcPr>
          <w:p w14:paraId="0DE79750" w14:textId="77777777" w:rsidR="00B43ED3" w:rsidRPr="00935C46" w:rsidRDefault="00B43ED3" w:rsidP="004F78F9">
            <w:pPr>
              <w:rPr>
                <w:rFonts w:eastAsia="Times New Roman"/>
              </w:rPr>
            </w:pPr>
            <w:r w:rsidRPr="00935C46">
              <w:rPr>
                <w:rFonts w:eastAsia="Times New Roman"/>
              </w:rPr>
              <w:t xml:space="preserve">NSAS Faculty </w:t>
            </w:r>
          </w:p>
        </w:tc>
        <w:tc>
          <w:tcPr>
            <w:tcW w:w="1753" w:type="pct"/>
            <w:hideMark/>
          </w:tcPr>
          <w:p w14:paraId="08A4828D" w14:textId="77777777" w:rsidR="00B43ED3" w:rsidRPr="00935C46" w:rsidRDefault="00B43ED3" w:rsidP="004F78F9">
            <w:pPr>
              <w:rPr>
                <w:rFonts w:eastAsia="Times New Roman"/>
              </w:rPr>
            </w:pPr>
          </w:p>
        </w:tc>
      </w:tr>
      <w:tr w:rsidR="00B43ED3" w:rsidRPr="004F78F9" w14:paraId="746F70B6" w14:textId="77777777" w:rsidTr="00B43ED3">
        <w:trPr>
          <w:jc w:val="center"/>
        </w:trPr>
        <w:tc>
          <w:tcPr>
            <w:tcW w:w="1350" w:type="pct"/>
            <w:hideMark/>
          </w:tcPr>
          <w:p w14:paraId="7D602CF6" w14:textId="7F95B2FC" w:rsidR="00B43ED3" w:rsidRPr="00935C46" w:rsidRDefault="00B43ED3" w:rsidP="004F78F9">
            <w:pPr>
              <w:rPr>
                <w:rFonts w:eastAsia="Times New Roman"/>
              </w:rPr>
            </w:pPr>
            <w:r w:rsidRPr="00935C46">
              <w:rPr>
                <w:rFonts w:eastAsia="Times New Roman"/>
                <w:b/>
                <w:bCs/>
              </w:rPr>
              <w:t>Jason Berner</w:t>
            </w:r>
          </w:p>
        </w:tc>
        <w:tc>
          <w:tcPr>
            <w:tcW w:w="1896" w:type="pct"/>
            <w:hideMark/>
          </w:tcPr>
          <w:p w14:paraId="26071F11" w14:textId="77777777" w:rsidR="00B43ED3" w:rsidRPr="00935C46" w:rsidRDefault="00B43ED3" w:rsidP="004F78F9">
            <w:pPr>
              <w:rPr>
                <w:rFonts w:eastAsia="Times New Roman"/>
              </w:rPr>
            </w:pPr>
            <w:r w:rsidRPr="00935C46">
              <w:rPr>
                <w:rFonts w:eastAsia="Times New Roman"/>
                <w:b/>
                <w:bCs/>
              </w:rPr>
              <w:t>Admin - Instruction</w:t>
            </w:r>
          </w:p>
        </w:tc>
        <w:tc>
          <w:tcPr>
            <w:tcW w:w="1753" w:type="pct"/>
            <w:hideMark/>
          </w:tcPr>
          <w:p w14:paraId="7A3F9621" w14:textId="77777777" w:rsidR="00B43ED3" w:rsidRPr="00935C46" w:rsidRDefault="00B43ED3" w:rsidP="004F78F9">
            <w:pPr>
              <w:rPr>
                <w:rFonts w:eastAsia="Times New Roman"/>
              </w:rPr>
            </w:pPr>
            <w:r w:rsidRPr="00935C46">
              <w:rPr>
                <w:rFonts w:eastAsia="Times New Roman"/>
                <w:b/>
                <w:bCs/>
              </w:rPr>
              <w:t>LEAD</w:t>
            </w:r>
          </w:p>
        </w:tc>
      </w:tr>
      <w:tr w:rsidR="00B43ED3" w:rsidRPr="004F78F9" w14:paraId="639CBB7F" w14:textId="77777777" w:rsidTr="00B43ED3">
        <w:trPr>
          <w:jc w:val="center"/>
        </w:trPr>
        <w:tc>
          <w:tcPr>
            <w:tcW w:w="1350" w:type="pct"/>
            <w:hideMark/>
          </w:tcPr>
          <w:p w14:paraId="34A97566" w14:textId="77777777" w:rsidR="00B43ED3" w:rsidRPr="00935C46" w:rsidRDefault="00B43ED3" w:rsidP="004F78F9">
            <w:pPr>
              <w:rPr>
                <w:rFonts w:eastAsia="Times New Roman"/>
              </w:rPr>
            </w:pPr>
          </w:p>
        </w:tc>
        <w:tc>
          <w:tcPr>
            <w:tcW w:w="1896" w:type="pct"/>
            <w:hideMark/>
          </w:tcPr>
          <w:p w14:paraId="5F5A6B73" w14:textId="77777777" w:rsidR="00B43ED3" w:rsidRPr="00935C46" w:rsidRDefault="00B43ED3" w:rsidP="004F78F9">
            <w:pPr>
              <w:rPr>
                <w:rFonts w:eastAsia="Times New Roman"/>
              </w:rPr>
            </w:pPr>
          </w:p>
        </w:tc>
        <w:tc>
          <w:tcPr>
            <w:tcW w:w="1753" w:type="pct"/>
            <w:hideMark/>
          </w:tcPr>
          <w:p w14:paraId="2AD90B8C" w14:textId="77777777" w:rsidR="00B43ED3" w:rsidRPr="00935C46" w:rsidRDefault="00B43ED3" w:rsidP="004F78F9">
            <w:pPr>
              <w:rPr>
                <w:rFonts w:eastAsia="Times New Roman"/>
              </w:rPr>
            </w:pPr>
          </w:p>
        </w:tc>
      </w:tr>
      <w:tr w:rsidR="00B43ED3" w:rsidRPr="004F78F9" w14:paraId="26F5B2D7" w14:textId="77777777" w:rsidTr="00B43ED3">
        <w:trPr>
          <w:jc w:val="center"/>
        </w:trPr>
        <w:tc>
          <w:tcPr>
            <w:tcW w:w="1350" w:type="pct"/>
            <w:hideMark/>
          </w:tcPr>
          <w:p w14:paraId="22F750BC" w14:textId="77777777" w:rsidR="00B43ED3" w:rsidRPr="00935C46" w:rsidRDefault="00B43ED3" w:rsidP="004F78F9">
            <w:pPr>
              <w:rPr>
                <w:rFonts w:eastAsia="Times New Roman"/>
              </w:rPr>
            </w:pPr>
            <w:r w:rsidRPr="00935C46">
              <w:rPr>
                <w:rFonts w:eastAsia="Times New Roman"/>
              </w:rPr>
              <w:br/>
            </w:r>
            <w:r w:rsidRPr="00935C46">
              <w:rPr>
                <w:rFonts w:eastAsia="Times New Roman"/>
                <w:b/>
                <w:bCs/>
              </w:rPr>
              <w:t>Standard II BC</w:t>
            </w:r>
            <w:r w:rsidRPr="00935C46">
              <w:rPr>
                <w:rFonts w:eastAsia="Times New Roman"/>
              </w:rPr>
              <w:t xml:space="preserve"> </w:t>
            </w:r>
          </w:p>
        </w:tc>
        <w:tc>
          <w:tcPr>
            <w:tcW w:w="1896" w:type="pct"/>
            <w:hideMark/>
          </w:tcPr>
          <w:p w14:paraId="477A6CA6" w14:textId="77777777" w:rsidR="00B43ED3" w:rsidRPr="00935C46" w:rsidRDefault="00B43ED3" w:rsidP="004F78F9">
            <w:pPr>
              <w:rPr>
                <w:rFonts w:eastAsia="Times New Roman"/>
              </w:rPr>
            </w:pPr>
          </w:p>
        </w:tc>
        <w:tc>
          <w:tcPr>
            <w:tcW w:w="1753" w:type="pct"/>
            <w:hideMark/>
          </w:tcPr>
          <w:p w14:paraId="3EA6FAF1" w14:textId="77777777" w:rsidR="00B43ED3" w:rsidRPr="00935C46" w:rsidRDefault="00B43ED3" w:rsidP="004F78F9">
            <w:pPr>
              <w:rPr>
                <w:rFonts w:eastAsia="Times New Roman"/>
              </w:rPr>
            </w:pPr>
          </w:p>
        </w:tc>
      </w:tr>
      <w:tr w:rsidR="00B43ED3" w:rsidRPr="004F78F9" w14:paraId="354C4E48" w14:textId="77777777" w:rsidTr="00B43ED3">
        <w:trPr>
          <w:jc w:val="center"/>
        </w:trPr>
        <w:tc>
          <w:tcPr>
            <w:tcW w:w="1350" w:type="pct"/>
            <w:hideMark/>
          </w:tcPr>
          <w:p w14:paraId="6F4FFF4C" w14:textId="264F013B" w:rsidR="00B43ED3" w:rsidRPr="00935C46" w:rsidRDefault="00B43ED3" w:rsidP="004F78F9">
            <w:pPr>
              <w:rPr>
                <w:rFonts w:eastAsia="Times New Roman"/>
              </w:rPr>
            </w:pPr>
            <w:r w:rsidRPr="00935C46">
              <w:rPr>
                <w:rFonts w:eastAsia="Times New Roman"/>
              </w:rPr>
              <w:t xml:space="preserve">Alma Cardenas </w:t>
            </w:r>
          </w:p>
        </w:tc>
        <w:tc>
          <w:tcPr>
            <w:tcW w:w="1896" w:type="pct"/>
            <w:hideMark/>
          </w:tcPr>
          <w:p w14:paraId="4667BB58" w14:textId="77777777" w:rsidR="00B43ED3" w:rsidRPr="00935C46" w:rsidRDefault="00B43ED3" w:rsidP="004F78F9">
            <w:pPr>
              <w:rPr>
                <w:rFonts w:eastAsia="Times New Roman"/>
              </w:rPr>
            </w:pPr>
            <w:r w:rsidRPr="00935C46">
              <w:rPr>
                <w:rFonts w:eastAsia="Times New Roman"/>
              </w:rPr>
              <w:t xml:space="preserve">Student Services </w:t>
            </w:r>
          </w:p>
        </w:tc>
        <w:tc>
          <w:tcPr>
            <w:tcW w:w="1753" w:type="pct"/>
            <w:hideMark/>
          </w:tcPr>
          <w:p w14:paraId="148B0BB1" w14:textId="77777777" w:rsidR="00B43ED3" w:rsidRPr="00935C46" w:rsidRDefault="00B43ED3" w:rsidP="004F78F9">
            <w:pPr>
              <w:rPr>
                <w:rFonts w:eastAsia="Times New Roman"/>
              </w:rPr>
            </w:pPr>
          </w:p>
        </w:tc>
      </w:tr>
      <w:tr w:rsidR="00B43ED3" w:rsidRPr="004F78F9" w14:paraId="5E0CB002" w14:textId="77777777" w:rsidTr="00B43ED3">
        <w:trPr>
          <w:jc w:val="center"/>
        </w:trPr>
        <w:tc>
          <w:tcPr>
            <w:tcW w:w="1350" w:type="pct"/>
            <w:hideMark/>
          </w:tcPr>
          <w:p w14:paraId="5501C2BD" w14:textId="18B7A80B" w:rsidR="00B43ED3" w:rsidRPr="00935C46" w:rsidRDefault="00B43ED3" w:rsidP="004F78F9">
            <w:pPr>
              <w:rPr>
                <w:rFonts w:eastAsia="Times New Roman"/>
              </w:rPr>
            </w:pPr>
            <w:r w:rsidRPr="00935C46">
              <w:rPr>
                <w:rFonts w:eastAsia="Times New Roman"/>
              </w:rPr>
              <w:t xml:space="preserve">Nikki Ferguson </w:t>
            </w:r>
          </w:p>
        </w:tc>
        <w:tc>
          <w:tcPr>
            <w:tcW w:w="1896" w:type="pct"/>
            <w:hideMark/>
          </w:tcPr>
          <w:p w14:paraId="61182D10" w14:textId="77777777" w:rsidR="00B43ED3" w:rsidRPr="00935C46" w:rsidRDefault="00B43ED3" w:rsidP="004F78F9">
            <w:pPr>
              <w:rPr>
                <w:rFonts w:eastAsia="Times New Roman"/>
              </w:rPr>
            </w:pPr>
            <w:r w:rsidRPr="00935C46">
              <w:rPr>
                <w:rFonts w:eastAsia="Times New Roman"/>
              </w:rPr>
              <w:t xml:space="preserve">LAVA Faculty </w:t>
            </w:r>
          </w:p>
        </w:tc>
        <w:tc>
          <w:tcPr>
            <w:tcW w:w="1753" w:type="pct"/>
            <w:hideMark/>
          </w:tcPr>
          <w:p w14:paraId="7785AB61" w14:textId="77777777" w:rsidR="00B43ED3" w:rsidRPr="00935C46" w:rsidRDefault="00B43ED3" w:rsidP="004F78F9">
            <w:pPr>
              <w:rPr>
                <w:rFonts w:eastAsia="Times New Roman"/>
              </w:rPr>
            </w:pPr>
          </w:p>
        </w:tc>
      </w:tr>
      <w:tr w:rsidR="00B43ED3" w:rsidRPr="004F78F9" w14:paraId="41D01AF5" w14:textId="77777777" w:rsidTr="00B43ED3">
        <w:trPr>
          <w:jc w:val="center"/>
        </w:trPr>
        <w:tc>
          <w:tcPr>
            <w:tcW w:w="1350" w:type="pct"/>
            <w:hideMark/>
          </w:tcPr>
          <w:p w14:paraId="6937018D" w14:textId="67F86F7F" w:rsidR="00B43ED3" w:rsidRPr="00935C46" w:rsidRDefault="00B43ED3" w:rsidP="004F78F9">
            <w:pPr>
              <w:rPr>
                <w:rFonts w:eastAsia="Times New Roman"/>
              </w:rPr>
            </w:pPr>
            <w:r w:rsidRPr="00935C46">
              <w:rPr>
                <w:rFonts w:eastAsia="Times New Roman"/>
              </w:rPr>
              <w:t xml:space="preserve">Andrew Kuo </w:t>
            </w:r>
          </w:p>
        </w:tc>
        <w:tc>
          <w:tcPr>
            <w:tcW w:w="1896" w:type="pct"/>
            <w:hideMark/>
          </w:tcPr>
          <w:p w14:paraId="7C844238" w14:textId="77777777" w:rsidR="00B43ED3" w:rsidRPr="00935C46" w:rsidRDefault="00B43ED3" w:rsidP="004F78F9">
            <w:pPr>
              <w:rPr>
                <w:rFonts w:eastAsia="Times New Roman"/>
              </w:rPr>
            </w:pPr>
            <w:r w:rsidRPr="00935C46">
              <w:rPr>
                <w:rFonts w:eastAsia="Times New Roman"/>
              </w:rPr>
              <w:t xml:space="preserve">Student Services Faculty </w:t>
            </w:r>
          </w:p>
        </w:tc>
        <w:tc>
          <w:tcPr>
            <w:tcW w:w="1753" w:type="pct"/>
            <w:hideMark/>
          </w:tcPr>
          <w:p w14:paraId="78ED472A" w14:textId="77777777" w:rsidR="00B43ED3" w:rsidRPr="00935C46" w:rsidRDefault="00B43ED3" w:rsidP="004F78F9">
            <w:pPr>
              <w:rPr>
                <w:rFonts w:eastAsia="Times New Roman"/>
              </w:rPr>
            </w:pPr>
          </w:p>
        </w:tc>
      </w:tr>
      <w:tr w:rsidR="00B43ED3" w:rsidRPr="004F78F9" w14:paraId="7FF665F0" w14:textId="77777777" w:rsidTr="00B43ED3">
        <w:trPr>
          <w:jc w:val="center"/>
        </w:trPr>
        <w:tc>
          <w:tcPr>
            <w:tcW w:w="1350" w:type="pct"/>
            <w:hideMark/>
          </w:tcPr>
          <w:p w14:paraId="0B58FED6" w14:textId="1994C9E8" w:rsidR="00B43ED3" w:rsidRPr="00935C46" w:rsidRDefault="00B43ED3" w:rsidP="004F78F9">
            <w:pPr>
              <w:rPr>
                <w:rFonts w:eastAsia="Times New Roman"/>
              </w:rPr>
            </w:pPr>
            <w:r w:rsidRPr="00935C46">
              <w:rPr>
                <w:rFonts w:eastAsia="Times New Roman"/>
                <w:b/>
                <w:bCs/>
              </w:rPr>
              <w:t>Monica Rodriquez</w:t>
            </w:r>
          </w:p>
        </w:tc>
        <w:tc>
          <w:tcPr>
            <w:tcW w:w="1896" w:type="pct"/>
            <w:hideMark/>
          </w:tcPr>
          <w:p w14:paraId="3EFEE960" w14:textId="77777777" w:rsidR="00B43ED3" w:rsidRPr="00935C46" w:rsidRDefault="00B43ED3" w:rsidP="004F78F9">
            <w:pPr>
              <w:rPr>
                <w:rFonts w:eastAsia="Times New Roman"/>
              </w:rPr>
            </w:pPr>
            <w:r w:rsidRPr="00935C46">
              <w:rPr>
                <w:rFonts w:eastAsia="Times New Roman"/>
                <w:b/>
                <w:bCs/>
              </w:rPr>
              <w:t>Manager - Student Services</w:t>
            </w:r>
          </w:p>
        </w:tc>
        <w:tc>
          <w:tcPr>
            <w:tcW w:w="1753" w:type="pct"/>
            <w:hideMark/>
          </w:tcPr>
          <w:p w14:paraId="544BEE00" w14:textId="77777777" w:rsidR="00B43ED3" w:rsidRPr="00935C46" w:rsidRDefault="00B43ED3" w:rsidP="004F78F9">
            <w:pPr>
              <w:rPr>
                <w:rFonts w:eastAsia="Times New Roman"/>
              </w:rPr>
            </w:pPr>
            <w:r w:rsidRPr="00935C46">
              <w:rPr>
                <w:rFonts w:eastAsia="Times New Roman"/>
                <w:b/>
                <w:bCs/>
              </w:rPr>
              <w:t>LEAD</w:t>
            </w:r>
          </w:p>
        </w:tc>
      </w:tr>
      <w:tr w:rsidR="00B43ED3" w:rsidRPr="004F78F9" w14:paraId="75FFA90B" w14:textId="77777777" w:rsidTr="00B43ED3">
        <w:trPr>
          <w:jc w:val="center"/>
        </w:trPr>
        <w:tc>
          <w:tcPr>
            <w:tcW w:w="1350" w:type="pct"/>
            <w:hideMark/>
          </w:tcPr>
          <w:p w14:paraId="7EB7FD80" w14:textId="483E6E44" w:rsidR="00B43ED3" w:rsidRPr="00935C46" w:rsidRDefault="00B43ED3" w:rsidP="004F78F9">
            <w:pPr>
              <w:rPr>
                <w:rFonts w:eastAsia="Times New Roman"/>
              </w:rPr>
            </w:pPr>
            <w:r w:rsidRPr="00935C46">
              <w:rPr>
                <w:rFonts w:eastAsia="Times New Roman"/>
              </w:rPr>
              <w:t xml:space="preserve">Evan Decker </w:t>
            </w:r>
          </w:p>
        </w:tc>
        <w:tc>
          <w:tcPr>
            <w:tcW w:w="1896" w:type="pct"/>
            <w:hideMark/>
          </w:tcPr>
          <w:p w14:paraId="528995F8" w14:textId="77777777" w:rsidR="00B43ED3" w:rsidRPr="00935C46" w:rsidRDefault="00B43ED3" w:rsidP="004F78F9">
            <w:pPr>
              <w:rPr>
                <w:rFonts w:eastAsia="Times New Roman"/>
              </w:rPr>
            </w:pPr>
            <w:r w:rsidRPr="00935C46">
              <w:rPr>
                <w:rFonts w:eastAsia="Times New Roman"/>
              </w:rPr>
              <w:t xml:space="preserve">Admin - Student Services </w:t>
            </w:r>
          </w:p>
        </w:tc>
        <w:tc>
          <w:tcPr>
            <w:tcW w:w="1753" w:type="pct"/>
            <w:hideMark/>
          </w:tcPr>
          <w:p w14:paraId="034B2CBB" w14:textId="77777777" w:rsidR="00B43ED3" w:rsidRPr="00935C46" w:rsidRDefault="00B43ED3" w:rsidP="004F78F9">
            <w:pPr>
              <w:rPr>
                <w:rFonts w:eastAsia="Times New Roman"/>
              </w:rPr>
            </w:pPr>
          </w:p>
        </w:tc>
      </w:tr>
      <w:tr w:rsidR="00B43ED3" w:rsidRPr="004F78F9" w14:paraId="028CCC81" w14:textId="77777777" w:rsidTr="00B43ED3">
        <w:trPr>
          <w:jc w:val="center"/>
        </w:trPr>
        <w:tc>
          <w:tcPr>
            <w:tcW w:w="1350" w:type="pct"/>
            <w:hideMark/>
          </w:tcPr>
          <w:p w14:paraId="177D585D" w14:textId="5E6CDB00" w:rsidR="00B43ED3" w:rsidRPr="00935C46" w:rsidRDefault="00B43ED3" w:rsidP="004F78F9">
            <w:pPr>
              <w:rPr>
                <w:rFonts w:eastAsia="Times New Roman"/>
              </w:rPr>
            </w:pPr>
            <w:r w:rsidRPr="00935C46">
              <w:rPr>
                <w:rFonts w:eastAsia="Times New Roman"/>
              </w:rPr>
              <w:t xml:space="preserve">Dennis Franco </w:t>
            </w:r>
          </w:p>
        </w:tc>
        <w:tc>
          <w:tcPr>
            <w:tcW w:w="1896" w:type="pct"/>
            <w:hideMark/>
          </w:tcPr>
          <w:p w14:paraId="0A7DB4D8" w14:textId="77777777" w:rsidR="00B43ED3" w:rsidRPr="00935C46" w:rsidRDefault="00B43ED3" w:rsidP="004F78F9">
            <w:pPr>
              <w:rPr>
                <w:rFonts w:eastAsia="Times New Roman"/>
              </w:rPr>
            </w:pPr>
            <w:r w:rsidRPr="00935C46">
              <w:rPr>
                <w:rFonts w:eastAsia="Times New Roman"/>
              </w:rPr>
              <w:t xml:space="preserve">Admin - Student Services </w:t>
            </w:r>
          </w:p>
        </w:tc>
        <w:tc>
          <w:tcPr>
            <w:tcW w:w="1753" w:type="pct"/>
            <w:hideMark/>
          </w:tcPr>
          <w:p w14:paraId="138F7BCB" w14:textId="77777777" w:rsidR="00B43ED3" w:rsidRPr="00935C46" w:rsidRDefault="00B43ED3" w:rsidP="004F78F9">
            <w:pPr>
              <w:rPr>
                <w:rFonts w:eastAsia="Times New Roman"/>
              </w:rPr>
            </w:pPr>
          </w:p>
        </w:tc>
      </w:tr>
      <w:tr w:rsidR="00B43ED3" w:rsidRPr="004F78F9" w14:paraId="4BB1B6B7" w14:textId="77777777" w:rsidTr="00B43ED3">
        <w:trPr>
          <w:jc w:val="center"/>
        </w:trPr>
        <w:tc>
          <w:tcPr>
            <w:tcW w:w="1350" w:type="pct"/>
            <w:hideMark/>
          </w:tcPr>
          <w:p w14:paraId="5BD60925" w14:textId="6C4C4E7C" w:rsidR="00B43ED3" w:rsidRPr="00935C46" w:rsidRDefault="00B43ED3" w:rsidP="004F78F9">
            <w:pPr>
              <w:rPr>
                <w:rFonts w:eastAsia="Times New Roman"/>
              </w:rPr>
            </w:pPr>
            <w:r w:rsidRPr="00935C46">
              <w:rPr>
                <w:rFonts w:eastAsia="Times New Roman"/>
              </w:rPr>
              <w:t xml:space="preserve">Rod Santos </w:t>
            </w:r>
          </w:p>
        </w:tc>
        <w:tc>
          <w:tcPr>
            <w:tcW w:w="1896" w:type="pct"/>
            <w:hideMark/>
          </w:tcPr>
          <w:p w14:paraId="02E398EB" w14:textId="77777777" w:rsidR="00B43ED3" w:rsidRPr="00935C46" w:rsidRDefault="00B43ED3" w:rsidP="004F78F9">
            <w:pPr>
              <w:rPr>
                <w:rFonts w:eastAsia="Times New Roman"/>
              </w:rPr>
            </w:pPr>
            <w:r w:rsidRPr="00935C46">
              <w:rPr>
                <w:rFonts w:eastAsia="Times New Roman"/>
              </w:rPr>
              <w:t xml:space="preserve">Admin - Enrollment Srvs </w:t>
            </w:r>
          </w:p>
        </w:tc>
        <w:tc>
          <w:tcPr>
            <w:tcW w:w="1753" w:type="pct"/>
            <w:hideMark/>
          </w:tcPr>
          <w:p w14:paraId="706E1F3F" w14:textId="77777777" w:rsidR="00B43ED3" w:rsidRPr="00935C46" w:rsidRDefault="00B43ED3" w:rsidP="004F78F9">
            <w:pPr>
              <w:rPr>
                <w:rFonts w:eastAsia="Times New Roman"/>
              </w:rPr>
            </w:pPr>
          </w:p>
        </w:tc>
      </w:tr>
      <w:tr w:rsidR="00B43ED3" w:rsidRPr="004F78F9" w14:paraId="45521315" w14:textId="77777777" w:rsidTr="00B43ED3">
        <w:trPr>
          <w:jc w:val="center"/>
        </w:trPr>
        <w:tc>
          <w:tcPr>
            <w:tcW w:w="1350" w:type="pct"/>
            <w:hideMark/>
          </w:tcPr>
          <w:p w14:paraId="5D8EC046" w14:textId="77777777" w:rsidR="00B43ED3" w:rsidRPr="00935C46" w:rsidRDefault="00B43ED3" w:rsidP="004F78F9">
            <w:pPr>
              <w:rPr>
                <w:rFonts w:eastAsia="Times New Roman"/>
              </w:rPr>
            </w:pPr>
          </w:p>
        </w:tc>
        <w:tc>
          <w:tcPr>
            <w:tcW w:w="1896" w:type="pct"/>
            <w:hideMark/>
          </w:tcPr>
          <w:p w14:paraId="020B86D9" w14:textId="77777777" w:rsidR="00B43ED3" w:rsidRPr="00935C46" w:rsidRDefault="00B43ED3" w:rsidP="004F78F9">
            <w:pPr>
              <w:rPr>
                <w:rFonts w:eastAsia="Times New Roman"/>
              </w:rPr>
            </w:pPr>
          </w:p>
        </w:tc>
        <w:tc>
          <w:tcPr>
            <w:tcW w:w="1753" w:type="pct"/>
            <w:hideMark/>
          </w:tcPr>
          <w:p w14:paraId="0F40D5AD" w14:textId="77777777" w:rsidR="00B43ED3" w:rsidRPr="00935C46" w:rsidRDefault="00B43ED3" w:rsidP="004F78F9">
            <w:pPr>
              <w:rPr>
                <w:rFonts w:eastAsia="Times New Roman"/>
              </w:rPr>
            </w:pPr>
          </w:p>
        </w:tc>
      </w:tr>
      <w:tr w:rsidR="00B43ED3" w:rsidRPr="004F78F9" w14:paraId="2E2C0A70" w14:textId="77777777" w:rsidTr="00B43ED3">
        <w:trPr>
          <w:jc w:val="center"/>
        </w:trPr>
        <w:tc>
          <w:tcPr>
            <w:tcW w:w="1350" w:type="pct"/>
            <w:hideMark/>
          </w:tcPr>
          <w:p w14:paraId="04C15E6E" w14:textId="77777777" w:rsidR="00B43ED3" w:rsidRPr="00935C46" w:rsidRDefault="00B43ED3" w:rsidP="004F78F9">
            <w:pPr>
              <w:rPr>
                <w:rFonts w:eastAsia="Times New Roman"/>
              </w:rPr>
            </w:pPr>
            <w:r w:rsidRPr="00935C46">
              <w:rPr>
                <w:rFonts w:eastAsia="Times New Roman"/>
              </w:rPr>
              <w:br/>
            </w:r>
            <w:r w:rsidRPr="00935C46">
              <w:rPr>
                <w:rFonts w:eastAsia="Times New Roman"/>
                <w:b/>
                <w:bCs/>
              </w:rPr>
              <w:t>Standard III</w:t>
            </w:r>
            <w:r w:rsidRPr="00935C46">
              <w:rPr>
                <w:rFonts w:eastAsia="Times New Roman"/>
              </w:rPr>
              <w:t xml:space="preserve"> </w:t>
            </w:r>
          </w:p>
        </w:tc>
        <w:tc>
          <w:tcPr>
            <w:tcW w:w="1896" w:type="pct"/>
            <w:hideMark/>
          </w:tcPr>
          <w:p w14:paraId="6A1E3907" w14:textId="77777777" w:rsidR="00B43ED3" w:rsidRPr="00935C46" w:rsidRDefault="00B43ED3" w:rsidP="004F78F9">
            <w:pPr>
              <w:rPr>
                <w:rFonts w:eastAsia="Times New Roman"/>
              </w:rPr>
            </w:pPr>
          </w:p>
        </w:tc>
        <w:tc>
          <w:tcPr>
            <w:tcW w:w="1753" w:type="pct"/>
            <w:hideMark/>
          </w:tcPr>
          <w:p w14:paraId="247EC3D8" w14:textId="77777777" w:rsidR="00B43ED3" w:rsidRPr="00935C46" w:rsidRDefault="00B43ED3" w:rsidP="004F78F9">
            <w:pPr>
              <w:rPr>
                <w:rFonts w:eastAsia="Times New Roman"/>
              </w:rPr>
            </w:pPr>
          </w:p>
        </w:tc>
      </w:tr>
      <w:tr w:rsidR="00B43ED3" w:rsidRPr="004F78F9" w14:paraId="2256ECEC" w14:textId="77777777" w:rsidTr="00B43ED3">
        <w:trPr>
          <w:jc w:val="center"/>
        </w:trPr>
        <w:tc>
          <w:tcPr>
            <w:tcW w:w="1350" w:type="pct"/>
            <w:hideMark/>
          </w:tcPr>
          <w:p w14:paraId="14CA0203" w14:textId="036FBF6A" w:rsidR="00B43ED3" w:rsidRPr="00935C46" w:rsidRDefault="00B43ED3" w:rsidP="004F78F9">
            <w:pPr>
              <w:rPr>
                <w:rFonts w:eastAsia="Times New Roman"/>
              </w:rPr>
            </w:pPr>
            <w:r w:rsidRPr="00935C46">
              <w:rPr>
                <w:rFonts w:eastAsia="Times New Roman"/>
              </w:rPr>
              <w:t xml:space="preserve">Nick Dimitri </w:t>
            </w:r>
          </w:p>
        </w:tc>
        <w:tc>
          <w:tcPr>
            <w:tcW w:w="1896" w:type="pct"/>
            <w:hideMark/>
          </w:tcPr>
          <w:p w14:paraId="56FEE835" w14:textId="77777777" w:rsidR="00B43ED3" w:rsidRPr="00935C46" w:rsidRDefault="00B43ED3" w:rsidP="004F78F9">
            <w:pPr>
              <w:rPr>
                <w:rFonts w:eastAsia="Times New Roman"/>
              </w:rPr>
            </w:pPr>
            <w:r w:rsidRPr="00935C46">
              <w:rPr>
                <w:rFonts w:eastAsia="Times New Roman"/>
              </w:rPr>
              <w:t xml:space="preserve">Manager - Business Srvs </w:t>
            </w:r>
          </w:p>
        </w:tc>
        <w:tc>
          <w:tcPr>
            <w:tcW w:w="1753" w:type="pct"/>
            <w:hideMark/>
          </w:tcPr>
          <w:p w14:paraId="0C1F283A" w14:textId="77777777" w:rsidR="00B43ED3" w:rsidRPr="00935C46" w:rsidRDefault="00B43ED3" w:rsidP="004F78F9">
            <w:pPr>
              <w:rPr>
                <w:rFonts w:eastAsia="Times New Roman"/>
              </w:rPr>
            </w:pPr>
          </w:p>
        </w:tc>
      </w:tr>
      <w:tr w:rsidR="00B43ED3" w:rsidRPr="004F78F9" w14:paraId="093E5A1A" w14:textId="77777777" w:rsidTr="00B43ED3">
        <w:trPr>
          <w:jc w:val="center"/>
        </w:trPr>
        <w:tc>
          <w:tcPr>
            <w:tcW w:w="1350" w:type="pct"/>
            <w:hideMark/>
          </w:tcPr>
          <w:p w14:paraId="588BB43F" w14:textId="3D3AB278" w:rsidR="00B43ED3" w:rsidRPr="00935C46" w:rsidRDefault="00B43ED3" w:rsidP="004F78F9">
            <w:pPr>
              <w:rPr>
                <w:rFonts w:eastAsia="Times New Roman"/>
              </w:rPr>
            </w:pPr>
            <w:r w:rsidRPr="00935C46">
              <w:rPr>
                <w:rFonts w:eastAsia="Times New Roman"/>
              </w:rPr>
              <w:t xml:space="preserve">Agustin Palacio </w:t>
            </w:r>
          </w:p>
        </w:tc>
        <w:tc>
          <w:tcPr>
            <w:tcW w:w="1896" w:type="pct"/>
            <w:hideMark/>
          </w:tcPr>
          <w:p w14:paraId="3B21B595" w14:textId="77777777" w:rsidR="00B43ED3" w:rsidRPr="00935C46" w:rsidRDefault="00B43ED3" w:rsidP="004F78F9">
            <w:pPr>
              <w:rPr>
                <w:rFonts w:eastAsia="Times New Roman"/>
              </w:rPr>
            </w:pPr>
            <w:r w:rsidRPr="00935C46">
              <w:rPr>
                <w:rFonts w:eastAsia="Times New Roman"/>
              </w:rPr>
              <w:t xml:space="preserve">NSAS Faculty </w:t>
            </w:r>
          </w:p>
        </w:tc>
        <w:tc>
          <w:tcPr>
            <w:tcW w:w="1753" w:type="pct"/>
            <w:hideMark/>
          </w:tcPr>
          <w:p w14:paraId="173FE4EF" w14:textId="77777777" w:rsidR="00B43ED3" w:rsidRPr="00935C46" w:rsidRDefault="00B43ED3" w:rsidP="004F78F9">
            <w:pPr>
              <w:rPr>
                <w:rFonts w:eastAsia="Times New Roman"/>
              </w:rPr>
            </w:pPr>
          </w:p>
        </w:tc>
      </w:tr>
      <w:tr w:rsidR="00B43ED3" w:rsidRPr="004F78F9" w14:paraId="009E1B59" w14:textId="77777777" w:rsidTr="00B43ED3">
        <w:trPr>
          <w:jc w:val="center"/>
        </w:trPr>
        <w:tc>
          <w:tcPr>
            <w:tcW w:w="1350" w:type="pct"/>
            <w:hideMark/>
          </w:tcPr>
          <w:p w14:paraId="5805A7B5" w14:textId="4C5E4A39" w:rsidR="00B43ED3" w:rsidRPr="00935C46" w:rsidRDefault="00B43ED3" w:rsidP="004F78F9">
            <w:pPr>
              <w:rPr>
                <w:rFonts w:eastAsia="Times New Roman"/>
              </w:rPr>
            </w:pPr>
            <w:r w:rsidRPr="00935C46">
              <w:rPr>
                <w:rFonts w:eastAsia="Times New Roman"/>
              </w:rPr>
              <w:t xml:space="preserve">James Eyestone </w:t>
            </w:r>
          </w:p>
        </w:tc>
        <w:tc>
          <w:tcPr>
            <w:tcW w:w="1896" w:type="pct"/>
            <w:hideMark/>
          </w:tcPr>
          <w:p w14:paraId="48F5916B" w14:textId="77777777" w:rsidR="00B43ED3" w:rsidRPr="00935C46" w:rsidRDefault="00B43ED3" w:rsidP="004F78F9">
            <w:pPr>
              <w:rPr>
                <w:rFonts w:eastAsia="Times New Roman"/>
              </w:rPr>
            </w:pPr>
            <w:r w:rsidRPr="00935C46">
              <w:rPr>
                <w:rFonts w:eastAsia="Times New Roman"/>
              </w:rPr>
              <w:t xml:space="preserve">Manager - IT </w:t>
            </w:r>
          </w:p>
        </w:tc>
        <w:tc>
          <w:tcPr>
            <w:tcW w:w="1753" w:type="pct"/>
            <w:hideMark/>
          </w:tcPr>
          <w:p w14:paraId="0FD8861F" w14:textId="77777777" w:rsidR="00B43ED3" w:rsidRPr="00935C46" w:rsidRDefault="00B43ED3" w:rsidP="004F78F9">
            <w:pPr>
              <w:rPr>
                <w:rFonts w:eastAsia="Times New Roman"/>
              </w:rPr>
            </w:pPr>
          </w:p>
        </w:tc>
      </w:tr>
      <w:tr w:rsidR="00B43ED3" w:rsidRPr="004F78F9" w14:paraId="6CD29A33" w14:textId="77777777" w:rsidTr="00B43ED3">
        <w:trPr>
          <w:jc w:val="center"/>
        </w:trPr>
        <w:tc>
          <w:tcPr>
            <w:tcW w:w="1350" w:type="pct"/>
            <w:hideMark/>
          </w:tcPr>
          <w:p w14:paraId="2A882034" w14:textId="0D21A4AB" w:rsidR="00B43ED3" w:rsidRPr="00935C46" w:rsidRDefault="00B43ED3" w:rsidP="004F78F9">
            <w:pPr>
              <w:rPr>
                <w:rFonts w:eastAsia="Times New Roman"/>
              </w:rPr>
            </w:pPr>
            <w:r w:rsidRPr="00935C46">
              <w:rPr>
                <w:rFonts w:eastAsia="Times New Roman"/>
                <w:b/>
                <w:bCs/>
              </w:rPr>
              <w:t>Mariles Magalong</w:t>
            </w:r>
          </w:p>
        </w:tc>
        <w:tc>
          <w:tcPr>
            <w:tcW w:w="1896" w:type="pct"/>
            <w:hideMark/>
          </w:tcPr>
          <w:p w14:paraId="44AD00B0" w14:textId="77777777" w:rsidR="00B43ED3" w:rsidRPr="00935C46" w:rsidRDefault="00B43ED3" w:rsidP="004F78F9">
            <w:pPr>
              <w:rPr>
                <w:rFonts w:eastAsia="Times New Roman"/>
              </w:rPr>
            </w:pPr>
            <w:r w:rsidRPr="00935C46">
              <w:rPr>
                <w:rFonts w:eastAsia="Times New Roman"/>
                <w:b/>
                <w:bCs/>
              </w:rPr>
              <w:t>Admin - Business Services</w:t>
            </w:r>
          </w:p>
        </w:tc>
        <w:tc>
          <w:tcPr>
            <w:tcW w:w="1753" w:type="pct"/>
            <w:hideMark/>
          </w:tcPr>
          <w:p w14:paraId="3C002685" w14:textId="77777777" w:rsidR="00B43ED3" w:rsidRPr="00935C46" w:rsidRDefault="00B43ED3" w:rsidP="004F78F9">
            <w:pPr>
              <w:rPr>
                <w:rFonts w:eastAsia="Times New Roman"/>
              </w:rPr>
            </w:pPr>
            <w:r w:rsidRPr="00935C46">
              <w:rPr>
                <w:rFonts w:eastAsia="Times New Roman"/>
                <w:b/>
                <w:bCs/>
              </w:rPr>
              <w:t>LEAD</w:t>
            </w:r>
          </w:p>
        </w:tc>
      </w:tr>
      <w:tr w:rsidR="00B43ED3" w:rsidRPr="004F78F9" w14:paraId="3F8CBA7E" w14:textId="77777777" w:rsidTr="00B43ED3">
        <w:trPr>
          <w:jc w:val="center"/>
        </w:trPr>
        <w:tc>
          <w:tcPr>
            <w:tcW w:w="1350" w:type="pct"/>
            <w:hideMark/>
          </w:tcPr>
          <w:p w14:paraId="52BA5060" w14:textId="77777777" w:rsidR="00B43ED3" w:rsidRPr="00935C46" w:rsidRDefault="00B43ED3" w:rsidP="004F78F9">
            <w:pPr>
              <w:rPr>
                <w:rFonts w:eastAsia="Times New Roman"/>
              </w:rPr>
            </w:pPr>
          </w:p>
        </w:tc>
        <w:tc>
          <w:tcPr>
            <w:tcW w:w="1896" w:type="pct"/>
            <w:hideMark/>
          </w:tcPr>
          <w:p w14:paraId="31986B48" w14:textId="77777777" w:rsidR="00B43ED3" w:rsidRPr="00935C46" w:rsidRDefault="00B43ED3" w:rsidP="004F78F9">
            <w:pPr>
              <w:rPr>
                <w:rFonts w:eastAsia="Times New Roman"/>
              </w:rPr>
            </w:pPr>
          </w:p>
        </w:tc>
        <w:tc>
          <w:tcPr>
            <w:tcW w:w="1753" w:type="pct"/>
            <w:hideMark/>
          </w:tcPr>
          <w:p w14:paraId="3F5874FC" w14:textId="77777777" w:rsidR="00B43ED3" w:rsidRPr="00935C46" w:rsidRDefault="00B43ED3" w:rsidP="004F78F9">
            <w:pPr>
              <w:rPr>
                <w:rFonts w:eastAsia="Times New Roman"/>
              </w:rPr>
            </w:pPr>
          </w:p>
        </w:tc>
      </w:tr>
      <w:tr w:rsidR="00B43ED3" w:rsidRPr="004F78F9" w14:paraId="5EAC4CB4" w14:textId="77777777" w:rsidTr="00B43ED3">
        <w:trPr>
          <w:jc w:val="center"/>
        </w:trPr>
        <w:tc>
          <w:tcPr>
            <w:tcW w:w="1350" w:type="pct"/>
            <w:hideMark/>
          </w:tcPr>
          <w:p w14:paraId="3CAD6CAA" w14:textId="77777777" w:rsidR="00B43ED3" w:rsidRPr="00935C46" w:rsidRDefault="00B43ED3" w:rsidP="004F78F9">
            <w:pPr>
              <w:rPr>
                <w:rFonts w:eastAsia="Times New Roman"/>
              </w:rPr>
            </w:pPr>
            <w:r w:rsidRPr="00935C46">
              <w:rPr>
                <w:rFonts w:eastAsia="Times New Roman"/>
                <w:b/>
                <w:bCs/>
              </w:rPr>
              <w:br/>
              <w:t xml:space="preserve">Standard IV </w:t>
            </w:r>
          </w:p>
        </w:tc>
        <w:tc>
          <w:tcPr>
            <w:tcW w:w="1896" w:type="pct"/>
            <w:hideMark/>
          </w:tcPr>
          <w:p w14:paraId="681F9F93" w14:textId="77777777" w:rsidR="00B43ED3" w:rsidRPr="00935C46" w:rsidRDefault="00B43ED3" w:rsidP="004F78F9">
            <w:pPr>
              <w:rPr>
                <w:rFonts w:eastAsia="Times New Roman"/>
              </w:rPr>
            </w:pPr>
          </w:p>
        </w:tc>
        <w:tc>
          <w:tcPr>
            <w:tcW w:w="1753" w:type="pct"/>
            <w:hideMark/>
          </w:tcPr>
          <w:p w14:paraId="2039A644" w14:textId="77777777" w:rsidR="00B43ED3" w:rsidRPr="00935C46" w:rsidRDefault="00B43ED3" w:rsidP="004F78F9">
            <w:pPr>
              <w:rPr>
                <w:rFonts w:eastAsia="Times New Roman"/>
              </w:rPr>
            </w:pPr>
          </w:p>
        </w:tc>
      </w:tr>
      <w:tr w:rsidR="00B43ED3" w:rsidRPr="004F78F9" w14:paraId="4001056A" w14:textId="77777777" w:rsidTr="00B43ED3">
        <w:trPr>
          <w:jc w:val="center"/>
        </w:trPr>
        <w:tc>
          <w:tcPr>
            <w:tcW w:w="1350" w:type="pct"/>
            <w:hideMark/>
          </w:tcPr>
          <w:p w14:paraId="1FC4564A" w14:textId="53031777" w:rsidR="00B43ED3" w:rsidRPr="00935C46" w:rsidRDefault="00B43ED3" w:rsidP="004F78F9">
            <w:pPr>
              <w:rPr>
                <w:rFonts w:eastAsia="Times New Roman"/>
              </w:rPr>
            </w:pPr>
            <w:r w:rsidRPr="00935C46">
              <w:rPr>
                <w:rFonts w:eastAsia="Times New Roman"/>
              </w:rPr>
              <w:t xml:space="preserve">Katie Krolikowski </w:t>
            </w:r>
          </w:p>
        </w:tc>
        <w:tc>
          <w:tcPr>
            <w:tcW w:w="1896" w:type="pct"/>
            <w:hideMark/>
          </w:tcPr>
          <w:p w14:paraId="0A4398E1" w14:textId="77777777" w:rsidR="00B43ED3" w:rsidRPr="00935C46" w:rsidRDefault="00B43ED3" w:rsidP="004F78F9">
            <w:pPr>
              <w:rPr>
                <w:rFonts w:eastAsia="Times New Roman"/>
              </w:rPr>
            </w:pPr>
            <w:r w:rsidRPr="00935C46">
              <w:rPr>
                <w:rFonts w:eastAsia="Times New Roman"/>
              </w:rPr>
              <w:t xml:space="preserve">NSAS Faculty </w:t>
            </w:r>
          </w:p>
        </w:tc>
        <w:tc>
          <w:tcPr>
            <w:tcW w:w="1753" w:type="pct"/>
            <w:hideMark/>
          </w:tcPr>
          <w:p w14:paraId="5E4CB678" w14:textId="77777777" w:rsidR="00B43ED3" w:rsidRPr="00935C46" w:rsidRDefault="00B43ED3" w:rsidP="004F78F9">
            <w:pPr>
              <w:rPr>
                <w:rFonts w:eastAsia="Times New Roman"/>
              </w:rPr>
            </w:pPr>
            <w:r w:rsidRPr="00935C46">
              <w:rPr>
                <w:rFonts w:eastAsia="Times New Roman"/>
              </w:rPr>
              <w:t xml:space="preserve">Academic Senate President </w:t>
            </w:r>
          </w:p>
        </w:tc>
      </w:tr>
      <w:tr w:rsidR="00B43ED3" w:rsidRPr="004F78F9" w14:paraId="2E8B897B" w14:textId="77777777" w:rsidTr="00B43ED3">
        <w:trPr>
          <w:jc w:val="center"/>
        </w:trPr>
        <w:tc>
          <w:tcPr>
            <w:tcW w:w="1350" w:type="pct"/>
            <w:hideMark/>
          </w:tcPr>
          <w:p w14:paraId="7720E7C8" w14:textId="50CD2AF6" w:rsidR="00B43ED3" w:rsidRPr="00935C46" w:rsidRDefault="00B43ED3" w:rsidP="004F78F9">
            <w:pPr>
              <w:rPr>
                <w:rFonts w:eastAsia="Times New Roman"/>
              </w:rPr>
            </w:pPr>
            <w:r w:rsidRPr="00935C46">
              <w:rPr>
                <w:rFonts w:eastAsia="Times New Roman"/>
              </w:rPr>
              <w:t xml:space="preserve">Joy Brucelas </w:t>
            </w:r>
          </w:p>
        </w:tc>
        <w:tc>
          <w:tcPr>
            <w:tcW w:w="1896" w:type="pct"/>
            <w:hideMark/>
          </w:tcPr>
          <w:p w14:paraId="0736B4F6" w14:textId="77777777" w:rsidR="00B43ED3" w:rsidRPr="00935C46" w:rsidRDefault="00B43ED3" w:rsidP="004F78F9">
            <w:pPr>
              <w:rPr>
                <w:rFonts w:eastAsia="Times New Roman"/>
              </w:rPr>
            </w:pPr>
            <w:r w:rsidRPr="00935C46">
              <w:rPr>
                <w:rFonts w:eastAsia="Times New Roman"/>
              </w:rPr>
              <w:t xml:space="preserve">President's Office </w:t>
            </w:r>
          </w:p>
        </w:tc>
        <w:tc>
          <w:tcPr>
            <w:tcW w:w="1753" w:type="pct"/>
            <w:hideMark/>
          </w:tcPr>
          <w:p w14:paraId="58C8E87B" w14:textId="77777777" w:rsidR="00B43ED3" w:rsidRPr="00935C46" w:rsidRDefault="00B43ED3" w:rsidP="004F78F9">
            <w:pPr>
              <w:rPr>
                <w:rFonts w:eastAsia="Times New Roman"/>
              </w:rPr>
            </w:pPr>
          </w:p>
        </w:tc>
      </w:tr>
      <w:tr w:rsidR="00B43ED3" w:rsidRPr="004F78F9" w14:paraId="48E356AF" w14:textId="77777777" w:rsidTr="00B43ED3">
        <w:trPr>
          <w:jc w:val="center"/>
        </w:trPr>
        <w:tc>
          <w:tcPr>
            <w:tcW w:w="1350" w:type="pct"/>
            <w:hideMark/>
          </w:tcPr>
          <w:p w14:paraId="5F3B125C" w14:textId="6302CDF9" w:rsidR="00B43ED3" w:rsidRPr="00935C46" w:rsidRDefault="00B43ED3" w:rsidP="004F78F9">
            <w:pPr>
              <w:rPr>
                <w:rFonts w:eastAsia="Times New Roman"/>
              </w:rPr>
            </w:pPr>
            <w:r w:rsidRPr="00935C46">
              <w:rPr>
                <w:rFonts w:eastAsia="Times New Roman"/>
              </w:rPr>
              <w:t xml:space="preserve">Brandy Gibson </w:t>
            </w:r>
          </w:p>
        </w:tc>
        <w:tc>
          <w:tcPr>
            <w:tcW w:w="1896" w:type="pct"/>
            <w:hideMark/>
          </w:tcPr>
          <w:p w14:paraId="3C1C2169" w14:textId="77777777" w:rsidR="00B43ED3" w:rsidRPr="00935C46" w:rsidRDefault="00B43ED3" w:rsidP="004F78F9">
            <w:pPr>
              <w:rPr>
                <w:rFonts w:eastAsia="Times New Roman"/>
              </w:rPr>
            </w:pPr>
            <w:r w:rsidRPr="00935C46">
              <w:rPr>
                <w:rFonts w:eastAsia="Times New Roman"/>
              </w:rPr>
              <w:t xml:space="preserve">SLO Coord/Tutoring </w:t>
            </w:r>
          </w:p>
        </w:tc>
        <w:tc>
          <w:tcPr>
            <w:tcW w:w="1753" w:type="pct"/>
            <w:hideMark/>
          </w:tcPr>
          <w:p w14:paraId="1E3A97EE" w14:textId="77777777" w:rsidR="00B43ED3" w:rsidRPr="00935C46" w:rsidRDefault="00B43ED3" w:rsidP="004F78F9">
            <w:pPr>
              <w:rPr>
                <w:rFonts w:eastAsia="Times New Roman"/>
              </w:rPr>
            </w:pPr>
            <w:r w:rsidRPr="00935C46">
              <w:rPr>
                <w:rFonts w:eastAsia="Times New Roman"/>
              </w:rPr>
              <w:t xml:space="preserve">Classified Senate President </w:t>
            </w:r>
          </w:p>
        </w:tc>
      </w:tr>
      <w:tr w:rsidR="00B43ED3" w:rsidRPr="004F78F9" w14:paraId="0A6AFEE6" w14:textId="77777777" w:rsidTr="00B43ED3">
        <w:trPr>
          <w:jc w:val="center"/>
        </w:trPr>
        <w:tc>
          <w:tcPr>
            <w:tcW w:w="1350" w:type="pct"/>
            <w:hideMark/>
          </w:tcPr>
          <w:p w14:paraId="7F87A7E7" w14:textId="61FBC9B0" w:rsidR="00B43ED3" w:rsidRPr="00935C46" w:rsidRDefault="00B43ED3" w:rsidP="004F78F9">
            <w:pPr>
              <w:rPr>
                <w:rFonts w:eastAsia="Times New Roman"/>
              </w:rPr>
            </w:pPr>
            <w:r w:rsidRPr="00935C46">
              <w:rPr>
                <w:rFonts w:eastAsia="Times New Roman"/>
                <w:b/>
                <w:bCs/>
              </w:rPr>
              <w:t>George Mills</w:t>
            </w:r>
          </w:p>
        </w:tc>
        <w:tc>
          <w:tcPr>
            <w:tcW w:w="1896" w:type="pct"/>
            <w:hideMark/>
          </w:tcPr>
          <w:p w14:paraId="6B2C5833" w14:textId="77777777" w:rsidR="00B43ED3" w:rsidRPr="00935C46" w:rsidRDefault="00B43ED3" w:rsidP="004F78F9">
            <w:pPr>
              <w:rPr>
                <w:rFonts w:eastAsia="Times New Roman"/>
              </w:rPr>
            </w:pPr>
            <w:r w:rsidRPr="00935C46">
              <w:rPr>
                <w:rFonts w:eastAsia="Times New Roman"/>
                <w:b/>
                <w:bCs/>
              </w:rPr>
              <w:t>Manager - EOPS</w:t>
            </w:r>
          </w:p>
        </w:tc>
        <w:tc>
          <w:tcPr>
            <w:tcW w:w="1753" w:type="pct"/>
            <w:hideMark/>
          </w:tcPr>
          <w:p w14:paraId="1F408CEC" w14:textId="77777777" w:rsidR="00B43ED3" w:rsidRPr="00935C46" w:rsidRDefault="00B43ED3" w:rsidP="004F78F9">
            <w:pPr>
              <w:rPr>
                <w:rFonts w:eastAsia="Times New Roman"/>
              </w:rPr>
            </w:pPr>
            <w:r w:rsidRPr="00935C46">
              <w:rPr>
                <w:rFonts w:eastAsia="Times New Roman"/>
                <w:b/>
                <w:bCs/>
              </w:rPr>
              <w:t>LEAD</w:t>
            </w:r>
          </w:p>
        </w:tc>
      </w:tr>
      <w:tr w:rsidR="00B43ED3" w:rsidRPr="004F78F9" w14:paraId="4D2F36F8" w14:textId="77777777" w:rsidTr="00B43ED3">
        <w:trPr>
          <w:jc w:val="center"/>
        </w:trPr>
        <w:tc>
          <w:tcPr>
            <w:tcW w:w="1350" w:type="pct"/>
            <w:hideMark/>
          </w:tcPr>
          <w:p w14:paraId="271D4878" w14:textId="77777777" w:rsidR="00B43ED3" w:rsidRPr="00935C46" w:rsidRDefault="00B43ED3" w:rsidP="004F78F9">
            <w:pPr>
              <w:rPr>
                <w:rFonts w:eastAsia="Times New Roman"/>
              </w:rPr>
            </w:pPr>
          </w:p>
        </w:tc>
        <w:tc>
          <w:tcPr>
            <w:tcW w:w="1896" w:type="pct"/>
            <w:hideMark/>
          </w:tcPr>
          <w:p w14:paraId="15173CDF" w14:textId="77777777" w:rsidR="00B43ED3" w:rsidRPr="00935C46" w:rsidRDefault="00B43ED3" w:rsidP="004F78F9">
            <w:pPr>
              <w:rPr>
                <w:rFonts w:eastAsia="Times New Roman"/>
              </w:rPr>
            </w:pPr>
          </w:p>
        </w:tc>
        <w:tc>
          <w:tcPr>
            <w:tcW w:w="1753" w:type="pct"/>
            <w:hideMark/>
          </w:tcPr>
          <w:p w14:paraId="3786E5EB" w14:textId="77777777" w:rsidR="00B43ED3" w:rsidRPr="00935C46" w:rsidRDefault="00B43ED3" w:rsidP="004F78F9">
            <w:pPr>
              <w:rPr>
                <w:rFonts w:eastAsia="Times New Roman"/>
              </w:rPr>
            </w:pPr>
          </w:p>
        </w:tc>
      </w:tr>
    </w:tbl>
    <w:p w14:paraId="12E2C793" w14:textId="119CB220" w:rsidR="0055112B" w:rsidRPr="005D5CA7" w:rsidRDefault="0055112B" w:rsidP="00A95FFC">
      <w:pPr>
        <w:spacing w:after="0" w:line="240" w:lineRule="auto"/>
        <w:jc w:val="center"/>
        <w:rPr>
          <w:rFonts w:cs="Times New Roman"/>
          <w:szCs w:val="24"/>
        </w:rPr>
      </w:pPr>
      <w:r w:rsidRPr="005D5CA7">
        <w:rPr>
          <w:rFonts w:cs="Times New Roman"/>
          <w:szCs w:val="24"/>
        </w:rPr>
        <w:br w:type="page"/>
      </w:r>
    </w:p>
    <w:p w14:paraId="210EFC11" w14:textId="6360D99C" w:rsidR="000E1265" w:rsidRPr="00923C14" w:rsidRDefault="000E1265" w:rsidP="00A95FFC">
      <w:pPr>
        <w:pStyle w:val="Heading1"/>
        <w:numPr>
          <w:ilvl w:val="0"/>
          <w:numId w:val="1"/>
        </w:numPr>
        <w:spacing w:before="0" w:line="240" w:lineRule="auto"/>
        <w:rPr>
          <w:rFonts w:ascii="Times New Roman" w:hAnsi="Times New Roman" w:cs="Times New Roman"/>
          <w:color w:val="auto"/>
          <w:sz w:val="24"/>
          <w:szCs w:val="24"/>
          <w:highlight w:val="yellow"/>
        </w:rPr>
      </w:pPr>
      <w:bookmarkStart w:id="24" w:name="_Toc34028399"/>
      <w:bookmarkStart w:id="25" w:name="_Hlk28599572"/>
      <w:r w:rsidRPr="00923C14">
        <w:rPr>
          <w:rFonts w:ascii="Times New Roman" w:hAnsi="Times New Roman" w:cs="Times New Roman"/>
          <w:color w:val="auto"/>
          <w:sz w:val="24"/>
          <w:szCs w:val="24"/>
          <w:highlight w:val="yellow"/>
        </w:rPr>
        <w:t>Organizational Information</w:t>
      </w:r>
      <w:bookmarkEnd w:id="24"/>
    </w:p>
    <w:p w14:paraId="15891AE7" w14:textId="47D9D29B" w:rsidR="00C07AC3" w:rsidRPr="005D5CA7" w:rsidRDefault="00C07AC3" w:rsidP="00A95FFC">
      <w:pPr>
        <w:spacing w:line="240" w:lineRule="auto"/>
        <w:rPr>
          <w:rFonts w:cs="Times New Roman"/>
          <w:szCs w:val="24"/>
        </w:rPr>
      </w:pPr>
    </w:p>
    <w:p w14:paraId="0A71511D" w14:textId="03C6DCB3" w:rsidR="00C07AC3" w:rsidRPr="005D5CA7" w:rsidRDefault="00C07AC3" w:rsidP="00A95FFC">
      <w:pPr>
        <w:spacing w:line="240" w:lineRule="auto"/>
        <w:jc w:val="center"/>
        <w:rPr>
          <w:rFonts w:cs="Times New Roman"/>
          <w:szCs w:val="24"/>
        </w:rPr>
      </w:pPr>
      <w:r w:rsidRPr="005D5CA7">
        <w:rPr>
          <w:rFonts w:cs="Times New Roman"/>
          <w:szCs w:val="24"/>
        </w:rPr>
        <w:t>Contra Costa College Management Structure</w:t>
      </w:r>
    </w:p>
    <w:p w14:paraId="6C76166E" w14:textId="158FA7D0" w:rsidR="0055112B" w:rsidRPr="005D5CA7" w:rsidRDefault="0055112B" w:rsidP="00A95FFC">
      <w:pPr>
        <w:spacing w:after="0" w:line="240" w:lineRule="auto"/>
        <w:rPr>
          <w:rFonts w:cs="Times New Roman"/>
          <w:szCs w:val="24"/>
        </w:rPr>
      </w:pPr>
    </w:p>
    <w:p w14:paraId="382AC220" w14:textId="77777777" w:rsidR="00595D9A" w:rsidRPr="005D5CA7" w:rsidRDefault="00595D9A" w:rsidP="00A95FFC">
      <w:pPr>
        <w:spacing w:after="0" w:line="240" w:lineRule="auto"/>
        <w:jc w:val="center"/>
        <w:rPr>
          <w:rFonts w:cs="Times New Roman"/>
          <w:szCs w:val="24"/>
        </w:rPr>
      </w:pPr>
      <w:r w:rsidRPr="005D5CA7">
        <w:rPr>
          <w:rFonts w:cs="Times New Roman"/>
          <w:szCs w:val="24"/>
        </w:rPr>
        <w:t>Contra Costa College</w:t>
      </w:r>
    </w:p>
    <w:p w14:paraId="5B662682" w14:textId="602FEA65" w:rsidR="00595D9A" w:rsidRPr="005D5CA7" w:rsidRDefault="00595D9A" w:rsidP="00A95FFC">
      <w:pPr>
        <w:spacing w:after="0" w:line="240" w:lineRule="auto"/>
        <w:jc w:val="center"/>
        <w:rPr>
          <w:rFonts w:cs="Times New Roman"/>
          <w:szCs w:val="24"/>
        </w:rPr>
      </w:pPr>
      <w:r w:rsidRPr="005D5CA7">
        <w:rPr>
          <w:rFonts w:cs="Times New Roman"/>
          <w:szCs w:val="24"/>
        </w:rPr>
        <w:t>Office of the President</w:t>
      </w:r>
    </w:p>
    <w:p w14:paraId="29401F6D" w14:textId="3AC92E1B" w:rsidR="00595D9A" w:rsidRPr="005D5CA7" w:rsidRDefault="00595D9A" w:rsidP="00A95FFC">
      <w:pPr>
        <w:spacing w:after="0" w:line="240" w:lineRule="auto"/>
        <w:jc w:val="center"/>
        <w:rPr>
          <w:rFonts w:cs="Times New Roman"/>
          <w:szCs w:val="24"/>
        </w:rPr>
      </w:pPr>
      <w:r w:rsidRPr="005D5CA7">
        <w:rPr>
          <w:rFonts w:cs="Times New Roman"/>
          <w:szCs w:val="24"/>
        </w:rPr>
        <w:t>Direct Reports and Cabinet</w:t>
      </w:r>
    </w:p>
    <w:p w14:paraId="3DE8D14F" w14:textId="27B29A3E" w:rsidR="00595D9A" w:rsidRPr="005D5CA7" w:rsidRDefault="00595D9A" w:rsidP="00A95FFC">
      <w:pPr>
        <w:spacing w:after="0" w:line="240" w:lineRule="auto"/>
        <w:jc w:val="center"/>
        <w:rPr>
          <w:rFonts w:cs="Times New Roman"/>
          <w:szCs w:val="24"/>
        </w:rPr>
      </w:pPr>
    </w:p>
    <w:p w14:paraId="09D40E80" w14:textId="23E5EE44" w:rsidR="00595D9A" w:rsidRPr="005D5CA7" w:rsidRDefault="00FE7955" w:rsidP="00A95FFC">
      <w:pPr>
        <w:spacing w:after="0" w:line="240" w:lineRule="auto"/>
        <w:jc w:val="center"/>
        <w:rPr>
          <w:rFonts w:cs="Times New Roman"/>
          <w:szCs w:val="24"/>
        </w:rPr>
      </w:pPr>
      <w:r>
        <w:rPr>
          <w:rFonts w:cs="Times New Roman"/>
          <w:noProof/>
          <w:szCs w:val="24"/>
        </w:rPr>
        <w:t>Need Org Chart</w:t>
      </w:r>
    </w:p>
    <w:p w14:paraId="782F99C3" w14:textId="77777777" w:rsidR="00595D9A" w:rsidRPr="005D5CA7" w:rsidRDefault="00595D9A" w:rsidP="00A95FFC">
      <w:pPr>
        <w:spacing w:after="0" w:line="240" w:lineRule="auto"/>
        <w:jc w:val="center"/>
        <w:rPr>
          <w:rFonts w:cs="Times New Roman"/>
          <w:szCs w:val="24"/>
        </w:rPr>
      </w:pPr>
    </w:p>
    <w:p w14:paraId="69824E07" w14:textId="552AC340" w:rsidR="004130C0" w:rsidRPr="005D5CA7" w:rsidRDefault="004130C0" w:rsidP="00A95FFC">
      <w:pPr>
        <w:spacing w:after="0" w:line="240" w:lineRule="auto"/>
        <w:jc w:val="center"/>
        <w:rPr>
          <w:rFonts w:cs="Times New Roman"/>
          <w:szCs w:val="24"/>
        </w:rPr>
      </w:pPr>
      <w:r w:rsidRPr="005D5CA7">
        <w:rPr>
          <w:rFonts w:cs="Times New Roman"/>
          <w:szCs w:val="24"/>
        </w:rPr>
        <w:t>Contra Costa College</w:t>
      </w:r>
    </w:p>
    <w:p w14:paraId="2E1D6383" w14:textId="22E50D10" w:rsidR="004130C0" w:rsidRPr="005D5CA7" w:rsidRDefault="004130C0" w:rsidP="00A95FFC">
      <w:pPr>
        <w:spacing w:after="0" w:line="240" w:lineRule="auto"/>
        <w:jc w:val="center"/>
        <w:rPr>
          <w:rFonts w:cs="Times New Roman"/>
          <w:szCs w:val="24"/>
        </w:rPr>
      </w:pPr>
      <w:r w:rsidRPr="005D5CA7">
        <w:rPr>
          <w:rFonts w:cs="Times New Roman"/>
          <w:szCs w:val="24"/>
        </w:rPr>
        <w:t>Office of the Vice-President</w:t>
      </w:r>
    </w:p>
    <w:p w14:paraId="4832DD14" w14:textId="7FF4F5BF" w:rsidR="00595D9A" w:rsidRPr="005D5CA7" w:rsidRDefault="00595D9A" w:rsidP="00A95FFC">
      <w:pPr>
        <w:spacing w:after="0" w:line="240" w:lineRule="auto"/>
        <w:jc w:val="center"/>
        <w:rPr>
          <w:rFonts w:cs="Times New Roman"/>
          <w:szCs w:val="24"/>
        </w:rPr>
      </w:pPr>
      <w:r w:rsidRPr="005D5CA7">
        <w:rPr>
          <w:rFonts w:cs="Times New Roman"/>
          <w:szCs w:val="24"/>
        </w:rPr>
        <w:t>Direct Reports and Cabinet</w:t>
      </w:r>
    </w:p>
    <w:p w14:paraId="41B8B3D3" w14:textId="77777777" w:rsidR="004130C0" w:rsidRPr="005D5CA7" w:rsidRDefault="004130C0" w:rsidP="00A95FFC">
      <w:pPr>
        <w:spacing w:after="0" w:line="240" w:lineRule="auto"/>
        <w:jc w:val="center"/>
        <w:rPr>
          <w:rFonts w:cs="Times New Roman"/>
          <w:szCs w:val="24"/>
        </w:rPr>
      </w:pPr>
    </w:p>
    <w:p w14:paraId="62646523" w14:textId="1322649E" w:rsidR="004130C0" w:rsidRDefault="00FE7955" w:rsidP="00A95FFC">
      <w:pPr>
        <w:spacing w:after="0" w:line="240" w:lineRule="auto"/>
        <w:jc w:val="center"/>
        <w:rPr>
          <w:rFonts w:cs="Times New Roman"/>
          <w:noProof/>
          <w:szCs w:val="24"/>
        </w:rPr>
      </w:pPr>
      <w:r>
        <w:rPr>
          <w:rFonts w:cs="Times New Roman"/>
          <w:noProof/>
          <w:szCs w:val="24"/>
        </w:rPr>
        <w:t>Need Org Chart</w:t>
      </w:r>
    </w:p>
    <w:p w14:paraId="297ABCF8" w14:textId="0EEEAB78" w:rsidR="00FE7955" w:rsidRDefault="00FE7955" w:rsidP="00A95FFC">
      <w:pPr>
        <w:spacing w:after="0" w:line="240" w:lineRule="auto"/>
        <w:jc w:val="center"/>
        <w:rPr>
          <w:rFonts w:cs="Times New Roman"/>
          <w:noProof/>
          <w:szCs w:val="24"/>
        </w:rPr>
      </w:pPr>
    </w:p>
    <w:p w14:paraId="001F6788" w14:textId="3757C133" w:rsidR="00595D9A" w:rsidRPr="005D5CA7" w:rsidRDefault="00595D9A" w:rsidP="00A95FFC">
      <w:pPr>
        <w:spacing w:after="0" w:line="240" w:lineRule="auto"/>
        <w:jc w:val="center"/>
        <w:rPr>
          <w:rFonts w:cs="Times New Roman"/>
          <w:szCs w:val="24"/>
        </w:rPr>
      </w:pPr>
      <w:r w:rsidRPr="005D5CA7">
        <w:rPr>
          <w:rFonts w:cs="Times New Roman"/>
          <w:szCs w:val="24"/>
        </w:rPr>
        <w:t>Contra Costa College</w:t>
      </w:r>
    </w:p>
    <w:p w14:paraId="3C9B881C" w14:textId="738496EC" w:rsidR="00595D9A" w:rsidRPr="005D5CA7" w:rsidRDefault="00595D9A" w:rsidP="00A95FFC">
      <w:pPr>
        <w:spacing w:after="0" w:line="240" w:lineRule="auto"/>
        <w:jc w:val="center"/>
        <w:rPr>
          <w:rFonts w:cs="Times New Roman"/>
          <w:szCs w:val="24"/>
        </w:rPr>
      </w:pPr>
      <w:r w:rsidRPr="005D5CA7">
        <w:rPr>
          <w:rFonts w:cs="Times New Roman"/>
          <w:szCs w:val="24"/>
        </w:rPr>
        <w:t>Library, Allied Health, Vocational Education</w:t>
      </w:r>
    </w:p>
    <w:p w14:paraId="409EC35C" w14:textId="1247E96E" w:rsidR="00595D9A" w:rsidRPr="005D5CA7" w:rsidRDefault="00595D9A" w:rsidP="00A95FFC">
      <w:pPr>
        <w:spacing w:after="0" w:line="240" w:lineRule="auto"/>
        <w:jc w:val="center"/>
        <w:rPr>
          <w:rFonts w:cs="Times New Roman"/>
          <w:szCs w:val="24"/>
        </w:rPr>
      </w:pPr>
      <w:r w:rsidRPr="005D5CA7">
        <w:rPr>
          <w:rFonts w:cs="Times New Roman"/>
          <w:szCs w:val="24"/>
        </w:rPr>
        <w:t>Direct Reports and Departments</w:t>
      </w:r>
    </w:p>
    <w:p w14:paraId="6BD2E345" w14:textId="1465C4C1" w:rsidR="00595D9A" w:rsidRPr="005D5CA7" w:rsidRDefault="00595D9A" w:rsidP="00A95FFC">
      <w:pPr>
        <w:spacing w:after="0" w:line="240" w:lineRule="auto"/>
        <w:jc w:val="center"/>
        <w:rPr>
          <w:rFonts w:cs="Times New Roman"/>
          <w:szCs w:val="24"/>
        </w:rPr>
      </w:pPr>
    </w:p>
    <w:p w14:paraId="1F39EF2A" w14:textId="7FBBB62F" w:rsidR="00595D9A" w:rsidRPr="005D5CA7" w:rsidRDefault="00FE7955" w:rsidP="00A95FFC">
      <w:pPr>
        <w:spacing w:after="0" w:line="240" w:lineRule="auto"/>
        <w:jc w:val="center"/>
        <w:rPr>
          <w:rFonts w:cs="Times New Roman"/>
          <w:szCs w:val="24"/>
        </w:rPr>
      </w:pPr>
      <w:r>
        <w:rPr>
          <w:rFonts w:cs="Times New Roman"/>
          <w:szCs w:val="24"/>
        </w:rPr>
        <w:t>Need Org Chart</w:t>
      </w:r>
    </w:p>
    <w:p w14:paraId="00E2B4C5" w14:textId="0E10C9BD" w:rsidR="004130C0" w:rsidRPr="005D5CA7" w:rsidRDefault="004130C0" w:rsidP="00A95FFC">
      <w:pPr>
        <w:spacing w:after="0" w:line="240" w:lineRule="auto"/>
        <w:rPr>
          <w:rFonts w:cs="Times New Roman"/>
          <w:szCs w:val="24"/>
        </w:rPr>
      </w:pPr>
    </w:p>
    <w:p w14:paraId="6F8B3864" w14:textId="77777777" w:rsidR="007270DC" w:rsidRPr="005D5CA7" w:rsidRDefault="007270DC" w:rsidP="00A95FFC">
      <w:pPr>
        <w:spacing w:after="0" w:line="240" w:lineRule="auto"/>
        <w:jc w:val="center"/>
        <w:rPr>
          <w:rFonts w:cs="Times New Roman"/>
          <w:szCs w:val="24"/>
        </w:rPr>
      </w:pPr>
      <w:r w:rsidRPr="005D5CA7">
        <w:rPr>
          <w:rFonts w:cs="Times New Roman"/>
          <w:szCs w:val="24"/>
        </w:rPr>
        <w:t>Contra Costa College</w:t>
      </w:r>
    </w:p>
    <w:p w14:paraId="4AFF3B94" w14:textId="4D171450" w:rsidR="007270DC" w:rsidRPr="005D5CA7" w:rsidRDefault="007270DC" w:rsidP="00A95FFC">
      <w:pPr>
        <w:spacing w:after="0" w:line="240" w:lineRule="auto"/>
        <w:jc w:val="center"/>
        <w:rPr>
          <w:rFonts w:cs="Times New Roman"/>
          <w:szCs w:val="24"/>
        </w:rPr>
      </w:pPr>
      <w:r w:rsidRPr="005D5CA7">
        <w:rPr>
          <w:rFonts w:cs="Times New Roman"/>
          <w:szCs w:val="24"/>
        </w:rPr>
        <w:t>Liberal Arts</w:t>
      </w:r>
    </w:p>
    <w:p w14:paraId="3C9D824B" w14:textId="09730FE4" w:rsidR="007270DC" w:rsidRPr="005D5CA7" w:rsidRDefault="007270DC" w:rsidP="00A95FFC">
      <w:pPr>
        <w:spacing w:after="0" w:line="240" w:lineRule="auto"/>
        <w:jc w:val="center"/>
        <w:rPr>
          <w:rFonts w:cs="Times New Roman"/>
          <w:szCs w:val="24"/>
        </w:rPr>
      </w:pPr>
      <w:r w:rsidRPr="005D5CA7">
        <w:rPr>
          <w:rFonts w:cs="Times New Roman"/>
          <w:szCs w:val="24"/>
        </w:rPr>
        <w:t>Direct Reports and Departments</w:t>
      </w:r>
    </w:p>
    <w:p w14:paraId="09E6D821" w14:textId="04A67A65" w:rsidR="0016439D" w:rsidRDefault="0016439D" w:rsidP="00A95FFC">
      <w:pPr>
        <w:spacing w:after="0" w:line="240" w:lineRule="auto"/>
        <w:jc w:val="center"/>
        <w:rPr>
          <w:rFonts w:cs="Times New Roman"/>
          <w:szCs w:val="24"/>
        </w:rPr>
      </w:pPr>
    </w:p>
    <w:p w14:paraId="01B21D15" w14:textId="36F99775" w:rsidR="00FE7955" w:rsidRPr="005D5CA7" w:rsidRDefault="00FE7955" w:rsidP="00A95FFC">
      <w:pPr>
        <w:spacing w:after="0" w:line="240" w:lineRule="auto"/>
        <w:jc w:val="center"/>
        <w:rPr>
          <w:rFonts w:cs="Times New Roman"/>
          <w:szCs w:val="24"/>
        </w:rPr>
      </w:pPr>
      <w:r>
        <w:rPr>
          <w:rFonts w:cs="Times New Roman"/>
          <w:szCs w:val="24"/>
        </w:rPr>
        <w:t>Need Org Chart</w:t>
      </w:r>
    </w:p>
    <w:p w14:paraId="6D4C926A" w14:textId="2D99D988" w:rsidR="0016439D" w:rsidRPr="005D5CA7" w:rsidRDefault="0016439D" w:rsidP="00A95FFC">
      <w:pPr>
        <w:spacing w:after="0" w:line="240" w:lineRule="auto"/>
        <w:jc w:val="center"/>
        <w:rPr>
          <w:rFonts w:cs="Times New Roman"/>
          <w:szCs w:val="24"/>
        </w:rPr>
      </w:pPr>
    </w:p>
    <w:p w14:paraId="31E459D9" w14:textId="77777777" w:rsidR="0016439D" w:rsidRPr="005D5CA7" w:rsidRDefault="0016439D" w:rsidP="00A95FFC">
      <w:pPr>
        <w:spacing w:after="0" w:line="240" w:lineRule="auto"/>
        <w:jc w:val="center"/>
        <w:rPr>
          <w:rFonts w:cs="Times New Roman"/>
          <w:szCs w:val="24"/>
        </w:rPr>
      </w:pPr>
      <w:r w:rsidRPr="005D5CA7">
        <w:rPr>
          <w:rFonts w:cs="Times New Roman"/>
          <w:szCs w:val="24"/>
        </w:rPr>
        <w:t>Contra Costa College</w:t>
      </w:r>
    </w:p>
    <w:p w14:paraId="2057A1FE" w14:textId="77777777" w:rsidR="0016439D" w:rsidRPr="005D5CA7" w:rsidRDefault="0016439D" w:rsidP="00A95FFC">
      <w:pPr>
        <w:spacing w:after="0" w:line="240" w:lineRule="auto"/>
        <w:jc w:val="center"/>
        <w:rPr>
          <w:rFonts w:cs="Times New Roman"/>
          <w:szCs w:val="24"/>
        </w:rPr>
      </w:pPr>
      <w:r w:rsidRPr="005D5CA7">
        <w:rPr>
          <w:rFonts w:cs="Times New Roman"/>
          <w:szCs w:val="24"/>
        </w:rPr>
        <w:t>Natural, Social and Applied Sciences</w:t>
      </w:r>
    </w:p>
    <w:p w14:paraId="5CEE3DAD" w14:textId="77777777" w:rsidR="0016439D" w:rsidRPr="005D5CA7" w:rsidRDefault="0016439D" w:rsidP="00A95FFC">
      <w:pPr>
        <w:spacing w:after="0" w:line="240" w:lineRule="auto"/>
        <w:jc w:val="center"/>
        <w:rPr>
          <w:rFonts w:cs="Times New Roman"/>
          <w:szCs w:val="24"/>
        </w:rPr>
      </w:pPr>
      <w:r w:rsidRPr="005D5CA7">
        <w:rPr>
          <w:rFonts w:cs="Times New Roman"/>
          <w:szCs w:val="24"/>
        </w:rPr>
        <w:t>Direct Reports and Departments</w:t>
      </w:r>
    </w:p>
    <w:p w14:paraId="7888C46C" w14:textId="77777777" w:rsidR="0016439D" w:rsidRPr="005D5CA7" w:rsidRDefault="0016439D" w:rsidP="00A95FFC">
      <w:pPr>
        <w:spacing w:after="0" w:line="240" w:lineRule="auto"/>
        <w:jc w:val="center"/>
        <w:rPr>
          <w:rFonts w:cs="Times New Roman"/>
          <w:szCs w:val="24"/>
        </w:rPr>
      </w:pPr>
    </w:p>
    <w:p w14:paraId="7BEA5665" w14:textId="0B6730AE" w:rsidR="007270DC" w:rsidRDefault="00FE7955" w:rsidP="00A95FFC">
      <w:pPr>
        <w:spacing w:after="0" w:line="240" w:lineRule="auto"/>
        <w:jc w:val="center"/>
        <w:rPr>
          <w:rFonts w:cs="Times New Roman"/>
          <w:noProof/>
          <w:szCs w:val="24"/>
        </w:rPr>
      </w:pPr>
      <w:r>
        <w:rPr>
          <w:rFonts w:cs="Times New Roman"/>
          <w:noProof/>
          <w:szCs w:val="24"/>
        </w:rPr>
        <w:t>Need Org Chart</w:t>
      </w:r>
    </w:p>
    <w:p w14:paraId="6765DBB2" w14:textId="46095028" w:rsidR="00595D9A" w:rsidRPr="005D5CA7" w:rsidRDefault="00595D9A" w:rsidP="00A95FFC">
      <w:pPr>
        <w:spacing w:after="0" w:line="240" w:lineRule="auto"/>
        <w:rPr>
          <w:rFonts w:cs="Times New Roman"/>
          <w:szCs w:val="24"/>
        </w:rPr>
      </w:pPr>
    </w:p>
    <w:p w14:paraId="63FAF356" w14:textId="77777777" w:rsidR="0016439D" w:rsidRPr="005D5CA7" w:rsidRDefault="0016439D" w:rsidP="00A95FFC">
      <w:pPr>
        <w:spacing w:after="0" w:line="240" w:lineRule="auto"/>
        <w:jc w:val="center"/>
        <w:rPr>
          <w:rFonts w:cs="Times New Roman"/>
          <w:szCs w:val="24"/>
        </w:rPr>
      </w:pPr>
      <w:r w:rsidRPr="005D5CA7">
        <w:rPr>
          <w:rFonts w:cs="Times New Roman"/>
          <w:szCs w:val="24"/>
        </w:rPr>
        <w:t>Contra Costa College</w:t>
      </w:r>
    </w:p>
    <w:p w14:paraId="2D562055" w14:textId="6C2C22D8" w:rsidR="0016439D" w:rsidRPr="005D5CA7" w:rsidRDefault="0016439D" w:rsidP="00A95FFC">
      <w:pPr>
        <w:spacing w:after="0" w:line="240" w:lineRule="auto"/>
        <w:jc w:val="center"/>
        <w:rPr>
          <w:rFonts w:cs="Times New Roman"/>
          <w:szCs w:val="24"/>
        </w:rPr>
      </w:pPr>
      <w:r w:rsidRPr="005D5CA7">
        <w:rPr>
          <w:rFonts w:cs="Times New Roman"/>
          <w:szCs w:val="24"/>
        </w:rPr>
        <w:t>Student Services</w:t>
      </w:r>
    </w:p>
    <w:p w14:paraId="5C231A8B" w14:textId="77777777" w:rsidR="0016439D" w:rsidRPr="005D5CA7" w:rsidRDefault="0016439D" w:rsidP="00A95FFC">
      <w:pPr>
        <w:spacing w:after="0" w:line="240" w:lineRule="auto"/>
        <w:jc w:val="center"/>
        <w:rPr>
          <w:rFonts w:cs="Times New Roman"/>
          <w:szCs w:val="24"/>
        </w:rPr>
      </w:pPr>
      <w:r w:rsidRPr="005D5CA7">
        <w:rPr>
          <w:rFonts w:cs="Times New Roman"/>
          <w:szCs w:val="24"/>
        </w:rPr>
        <w:t>Direct Reports and Departments</w:t>
      </w:r>
    </w:p>
    <w:p w14:paraId="6E54DE2D" w14:textId="49BE3324" w:rsidR="00595D9A" w:rsidRPr="005D5CA7" w:rsidRDefault="00595D9A" w:rsidP="00A95FFC">
      <w:pPr>
        <w:spacing w:after="0" w:line="240" w:lineRule="auto"/>
        <w:jc w:val="center"/>
        <w:rPr>
          <w:rFonts w:cs="Times New Roman"/>
          <w:szCs w:val="24"/>
        </w:rPr>
      </w:pPr>
    </w:p>
    <w:p w14:paraId="20BCD475" w14:textId="3295804F" w:rsidR="0016439D" w:rsidRPr="005D5CA7" w:rsidRDefault="00FE7955" w:rsidP="00A95FFC">
      <w:pPr>
        <w:spacing w:after="0" w:line="240" w:lineRule="auto"/>
        <w:jc w:val="center"/>
        <w:rPr>
          <w:rFonts w:cs="Times New Roman"/>
          <w:szCs w:val="24"/>
        </w:rPr>
      </w:pPr>
      <w:r>
        <w:rPr>
          <w:rFonts w:cs="Times New Roman"/>
          <w:noProof/>
          <w:szCs w:val="24"/>
        </w:rPr>
        <w:t>Need Org Chart</w:t>
      </w:r>
    </w:p>
    <w:p w14:paraId="2ADBE1D5" w14:textId="50737A6D" w:rsidR="0016439D" w:rsidRPr="005D5CA7" w:rsidRDefault="0016439D" w:rsidP="00A95FFC">
      <w:pPr>
        <w:spacing w:after="0" w:line="240" w:lineRule="auto"/>
        <w:jc w:val="center"/>
        <w:rPr>
          <w:rFonts w:cs="Times New Roman"/>
          <w:szCs w:val="24"/>
        </w:rPr>
      </w:pPr>
    </w:p>
    <w:p w14:paraId="792C7D76" w14:textId="2DCFCD5E" w:rsidR="0016439D" w:rsidRPr="005D5CA7" w:rsidRDefault="0016439D" w:rsidP="00A95FFC">
      <w:pPr>
        <w:spacing w:after="0" w:line="240" w:lineRule="auto"/>
        <w:jc w:val="center"/>
        <w:rPr>
          <w:rFonts w:cs="Times New Roman"/>
          <w:szCs w:val="24"/>
        </w:rPr>
      </w:pPr>
      <w:r w:rsidRPr="005D5CA7">
        <w:rPr>
          <w:rFonts w:cs="Times New Roman"/>
          <w:szCs w:val="24"/>
        </w:rPr>
        <w:t>Contra Costa College</w:t>
      </w:r>
    </w:p>
    <w:p w14:paraId="18066A57" w14:textId="0A48C311" w:rsidR="0016439D" w:rsidRPr="005D5CA7" w:rsidRDefault="0016439D" w:rsidP="00A95FFC">
      <w:pPr>
        <w:spacing w:after="0" w:line="240" w:lineRule="auto"/>
        <w:jc w:val="center"/>
        <w:rPr>
          <w:rFonts w:cs="Times New Roman"/>
          <w:szCs w:val="24"/>
        </w:rPr>
      </w:pPr>
      <w:r w:rsidRPr="005D5CA7">
        <w:rPr>
          <w:rFonts w:cs="Times New Roman"/>
          <w:szCs w:val="24"/>
        </w:rPr>
        <w:t>Business Services</w:t>
      </w:r>
    </w:p>
    <w:p w14:paraId="24702411" w14:textId="4B151A66" w:rsidR="0016439D" w:rsidRPr="005D5CA7" w:rsidRDefault="0016439D" w:rsidP="00A95FFC">
      <w:pPr>
        <w:spacing w:after="0" w:line="240" w:lineRule="auto"/>
        <w:jc w:val="center"/>
        <w:rPr>
          <w:rFonts w:cs="Times New Roman"/>
          <w:szCs w:val="24"/>
        </w:rPr>
      </w:pPr>
      <w:r w:rsidRPr="005D5CA7">
        <w:rPr>
          <w:rFonts w:cs="Times New Roman"/>
          <w:szCs w:val="24"/>
        </w:rPr>
        <w:t>Direct Reports and Departments</w:t>
      </w:r>
    </w:p>
    <w:p w14:paraId="03A28A1C" w14:textId="0D98F97D" w:rsidR="0016439D" w:rsidRPr="005D5CA7" w:rsidRDefault="0016439D" w:rsidP="00A95FFC">
      <w:pPr>
        <w:spacing w:after="0" w:line="240" w:lineRule="auto"/>
        <w:jc w:val="center"/>
        <w:rPr>
          <w:rFonts w:cs="Times New Roman"/>
          <w:szCs w:val="24"/>
        </w:rPr>
      </w:pPr>
    </w:p>
    <w:p w14:paraId="202A0721" w14:textId="77777777" w:rsidR="00D27427" w:rsidRDefault="00FE7955" w:rsidP="00D27427">
      <w:pPr>
        <w:spacing w:after="0" w:line="240" w:lineRule="auto"/>
        <w:jc w:val="center"/>
        <w:rPr>
          <w:rFonts w:cs="Times New Roman"/>
          <w:noProof/>
          <w:szCs w:val="24"/>
        </w:rPr>
      </w:pPr>
      <w:r>
        <w:rPr>
          <w:rFonts w:cs="Times New Roman"/>
          <w:noProof/>
          <w:szCs w:val="24"/>
        </w:rPr>
        <w:t>Need Org Chart</w:t>
      </w:r>
      <w:bookmarkEnd w:id="25"/>
    </w:p>
    <w:p w14:paraId="2412ADBD" w14:textId="277A76BD" w:rsidR="00C764C1" w:rsidRPr="005D5CA7" w:rsidRDefault="00C764C1" w:rsidP="00D27427">
      <w:pPr>
        <w:spacing w:after="0" w:line="240" w:lineRule="auto"/>
        <w:jc w:val="center"/>
        <w:rPr>
          <w:b/>
          <w:bCs/>
        </w:rPr>
      </w:pPr>
      <w:bookmarkStart w:id="26" w:name="INTRdelineation"/>
      <w:r w:rsidRPr="005D5CA7">
        <w:rPr>
          <w:b/>
          <w:bCs/>
        </w:rPr>
        <w:t>District-College Functional Map</w:t>
      </w:r>
    </w:p>
    <w:p w14:paraId="2F097D28" w14:textId="0FB5D300" w:rsidR="00C764C1" w:rsidRPr="005D5CA7" w:rsidRDefault="00DD4C8B" w:rsidP="00A95FFC">
      <w:pPr>
        <w:pStyle w:val="Default"/>
        <w:jc w:val="center"/>
        <w:rPr>
          <w:b/>
          <w:bCs/>
        </w:rPr>
      </w:pPr>
      <w:r w:rsidRPr="005D5CA7">
        <w:rPr>
          <w:b/>
          <w:bCs/>
        </w:rPr>
        <w:t>Delineation</w:t>
      </w:r>
    </w:p>
    <w:bookmarkEnd w:id="26"/>
    <w:p w14:paraId="36F16D30" w14:textId="77777777" w:rsidR="00C764C1" w:rsidRPr="005D5CA7" w:rsidRDefault="00C764C1" w:rsidP="00A95FFC">
      <w:pPr>
        <w:pStyle w:val="Default"/>
        <w:jc w:val="center"/>
      </w:pPr>
    </w:p>
    <w:p w14:paraId="34079FEF" w14:textId="7EA188C0" w:rsidR="001201C9" w:rsidRPr="005D5CA7" w:rsidRDefault="001201C9" w:rsidP="001201C9">
      <w:pPr>
        <w:pStyle w:val="Default"/>
        <w:rPr>
          <w:b/>
          <w:bCs/>
        </w:rPr>
      </w:pPr>
      <w:r>
        <w:rPr>
          <w:rStyle w:val="normaltextrun"/>
          <w:shd w:val="clear" w:color="auto" w:fill="FFFFFF"/>
        </w:rPr>
        <w:t>As it pertains to accreditation standards, the operational responsibilities and functions of the C</w:t>
      </w:r>
      <w:r>
        <w:t>olleges and the District Office are delineated in the </w:t>
      </w:r>
      <w:r w:rsidR="00C764C1" w:rsidRPr="005D5CA7">
        <w:t xml:space="preserve">document titled </w:t>
      </w:r>
      <w:r w:rsidR="00C764C1" w:rsidRPr="005D5CA7">
        <w:rPr>
          <w:i/>
          <w:iCs/>
        </w:rPr>
        <w:t xml:space="preserve">District and College Roles, Responsibilities, and Service Outcomes – </w:t>
      </w:r>
      <w:hyperlink r:id="rId101" w:history="1">
        <w:r w:rsidR="00C764C1" w:rsidRPr="00477A64">
          <w:rPr>
            <w:rStyle w:val="Hyperlink"/>
            <w:i/>
            <w:iCs/>
          </w:rPr>
          <w:t>Functional Map</w:t>
        </w:r>
      </w:hyperlink>
      <w:r w:rsidR="00C764C1" w:rsidRPr="005D5CA7">
        <w:t xml:space="preserve">. </w:t>
      </w:r>
      <w:r>
        <w:rPr>
          <w:rStyle w:val="normaltextrun"/>
          <w:shd w:val="clear" w:color="auto" w:fill="FFFFFF"/>
        </w:rPr>
        <w:t>The document accurately reflects the rol</w:t>
      </w:r>
      <w:r>
        <w:rPr>
          <w:rStyle w:val="normaltextrun"/>
        </w:rPr>
        <w:t>es and responsibilities of the Colleges and the District office and is followed in practice.  The functional map is reviewed and updated utilizing the District’s Governance process. Most recently the </w:t>
      </w:r>
      <w:r>
        <w:rPr>
          <w:rStyle w:val="findhit"/>
          <w:shd w:val="clear" w:color="auto" w:fill="FFFFFF"/>
        </w:rPr>
        <w:t>Functional Map</w:t>
      </w:r>
      <w:r>
        <w:rPr>
          <w:rStyle w:val="normaltextrun"/>
          <w:shd w:val="clear" w:color="auto" w:fill="FFFFFF"/>
        </w:rPr>
        <w:t> was reviewed, analyzed for effectiveness, and updated by the </w:t>
      </w:r>
      <w:r>
        <w:rPr>
          <w:rStyle w:val="normaltextrun"/>
        </w:rPr>
        <w:t>Chancellor’s Cabinet and the District Governance Council in Spring 2019 and approved by the Governing Board at their November 13, 2019 meeting.</w:t>
      </w:r>
    </w:p>
    <w:p w14:paraId="71423475" w14:textId="238F7130" w:rsidR="00C764C1" w:rsidRPr="005D5CA7" w:rsidRDefault="00C764C1" w:rsidP="00A95FFC">
      <w:pPr>
        <w:pStyle w:val="Default"/>
      </w:pPr>
    </w:p>
    <w:p w14:paraId="166C71E7" w14:textId="0EB6439C" w:rsidR="00C764C1" w:rsidRDefault="00C764C1" w:rsidP="00A95FFC">
      <w:pPr>
        <w:pStyle w:val="Default"/>
      </w:pPr>
      <w:r w:rsidRPr="005D5CA7">
        <w:t xml:space="preserve">Every four years, as part of its administrative services review process, each department at the District Office meets with its college counterpart(s) to review and update the document. In addition to the process for updating the </w:t>
      </w:r>
      <w:r w:rsidRPr="005D5CA7">
        <w:rPr>
          <w:i/>
          <w:iCs/>
        </w:rPr>
        <w:t>Functional Map</w:t>
      </w:r>
      <w:r w:rsidRPr="005D5CA7">
        <w:t xml:space="preserve">, the executive vice chancellors conduct informational sessions at various workgroup meetings at each of the colleges to communicate the application and reinforcement of the document. </w:t>
      </w:r>
      <w:r w:rsidR="001A59D7">
        <w:t>T</w:t>
      </w:r>
      <w:r w:rsidRPr="005D5CA7">
        <w:t>he chancellor engages the college presidents and the cabinet in the discussion and review of the Functional Map</w:t>
      </w:r>
      <w:r w:rsidR="001A59D7">
        <w:t>.</w:t>
      </w:r>
    </w:p>
    <w:p w14:paraId="014C6E60" w14:textId="6C32FCEA" w:rsidR="001201C9" w:rsidRDefault="001201C9" w:rsidP="00A95FFC">
      <w:pPr>
        <w:pStyle w:val="Default"/>
      </w:pPr>
    </w:p>
    <w:p w14:paraId="1C995CA7" w14:textId="77777777" w:rsidR="00EE7D5E" w:rsidRPr="005D5CA7" w:rsidRDefault="00EE7D5E" w:rsidP="00EE7D5E">
      <w:pPr>
        <w:spacing w:after="0" w:line="240" w:lineRule="auto"/>
        <w:rPr>
          <w:rFonts w:cs="Times New Roman"/>
          <w:b/>
          <w:bCs/>
          <w:szCs w:val="24"/>
        </w:rPr>
      </w:pPr>
      <w:r w:rsidRPr="005D5CA7">
        <w:rPr>
          <w:rFonts w:cs="Times New Roman"/>
          <w:b/>
          <w:bCs/>
          <w:szCs w:val="24"/>
        </w:rPr>
        <w:t xml:space="preserve">Evidence </w:t>
      </w:r>
    </w:p>
    <w:tbl>
      <w:tblPr>
        <w:tblStyle w:val="TableGrid"/>
        <w:tblW w:w="0" w:type="auto"/>
        <w:tblLook w:val="04A0" w:firstRow="1" w:lastRow="0" w:firstColumn="1" w:lastColumn="0" w:noHBand="0" w:noVBand="1"/>
      </w:tblPr>
      <w:tblGrid>
        <w:gridCol w:w="805"/>
        <w:gridCol w:w="8545"/>
      </w:tblGrid>
      <w:tr w:rsidR="00EE7D5E" w:rsidRPr="005D5CA7" w14:paraId="01051DA9" w14:textId="77777777" w:rsidTr="00EE7D5E">
        <w:tc>
          <w:tcPr>
            <w:tcW w:w="805" w:type="dxa"/>
          </w:tcPr>
          <w:p w14:paraId="42843B93" w14:textId="5B1C0D7F" w:rsidR="00EE7D5E" w:rsidRPr="005D5CA7" w:rsidRDefault="0028701F" w:rsidP="00EE7D5E">
            <w:pPr>
              <w:rPr>
                <w:rFonts w:cs="Times New Roman"/>
                <w:szCs w:val="24"/>
              </w:rPr>
            </w:pPr>
            <w:hyperlink r:id="rId102" w:history="1">
              <w:r w:rsidR="001A59D7" w:rsidRPr="00477A64">
                <w:rPr>
                  <w:rStyle w:val="Hyperlink"/>
                </w:rPr>
                <w:t>INTR</w:t>
              </w:r>
            </w:hyperlink>
          </w:p>
        </w:tc>
        <w:tc>
          <w:tcPr>
            <w:tcW w:w="8545" w:type="dxa"/>
          </w:tcPr>
          <w:p w14:paraId="65EE4620" w14:textId="5D801D86" w:rsidR="00EE7D5E" w:rsidRPr="005D5CA7" w:rsidRDefault="001A59D7" w:rsidP="00EE7D5E">
            <w:pPr>
              <w:rPr>
                <w:rFonts w:cs="Times New Roman"/>
                <w:szCs w:val="24"/>
              </w:rPr>
            </w:pPr>
            <w:r>
              <w:rPr>
                <w:rFonts w:cs="Times New Roman"/>
                <w:szCs w:val="24"/>
              </w:rPr>
              <w:t>2019 District and College Roles, Responsibilities, and Service Outcomes Functional Map</w:t>
            </w:r>
          </w:p>
        </w:tc>
      </w:tr>
      <w:tr w:rsidR="001A59D7" w:rsidRPr="005D5CA7" w14:paraId="1C818188" w14:textId="77777777" w:rsidTr="00EE7D5E">
        <w:tc>
          <w:tcPr>
            <w:tcW w:w="805" w:type="dxa"/>
          </w:tcPr>
          <w:p w14:paraId="49304883" w14:textId="3DEC658C" w:rsidR="001A59D7" w:rsidRPr="00B6398C" w:rsidRDefault="00F6098A" w:rsidP="00EE7D5E">
            <w:r w:rsidRPr="00B6398C">
              <w:t>INTR</w:t>
            </w:r>
          </w:p>
        </w:tc>
        <w:tc>
          <w:tcPr>
            <w:tcW w:w="8545" w:type="dxa"/>
          </w:tcPr>
          <w:p w14:paraId="5C5AA53A" w14:textId="3C3FC1C5" w:rsidR="001A59D7" w:rsidRPr="00B6398C" w:rsidRDefault="00F6098A" w:rsidP="00EE7D5E">
            <w:pPr>
              <w:rPr>
                <w:rFonts w:cs="Times New Roman"/>
                <w:szCs w:val="24"/>
              </w:rPr>
            </w:pPr>
            <w:r w:rsidRPr="00B6398C">
              <w:rPr>
                <w:rFonts w:cs="Times New Roman"/>
                <w:szCs w:val="24"/>
              </w:rPr>
              <w:t>Emails about 2019 review and adoption</w:t>
            </w:r>
            <w:r w:rsidR="003D3368" w:rsidRPr="00B6398C">
              <w:rPr>
                <w:rFonts w:cs="Times New Roman"/>
                <w:szCs w:val="24"/>
              </w:rPr>
              <w:t xml:space="preserve"> of Functional Map</w:t>
            </w:r>
          </w:p>
        </w:tc>
      </w:tr>
    </w:tbl>
    <w:p w14:paraId="0C226D6A" w14:textId="40DA085C" w:rsidR="00C764C1" w:rsidRPr="005D5CA7" w:rsidRDefault="00C764C1" w:rsidP="00A95FFC">
      <w:pPr>
        <w:spacing w:after="0" w:line="240" w:lineRule="auto"/>
        <w:rPr>
          <w:rFonts w:cs="Times New Roman"/>
          <w:szCs w:val="24"/>
        </w:rPr>
      </w:pPr>
    </w:p>
    <w:p w14:paraId="077F8EB6" w14:textId="2466B53D" w:rsidR="00C764C1" w:rsidRPr="005D5CA7" w:rsidRDefault="00C764C1" w:rsidP="00A95FFC">
      <w:pPr>
        <w:spacing w:after="0" w:line="240" w:lineRule="auto"/>
        <w:rPr>
          <w:rFonts w:cs="Times New Roman"/>
          <w:szCs w:val="24"/>
        </w:rPr>
      </w:pPr>
    </w:p>
    <w:p w14:paraId="1343A860" w14:textId="595A5793" w:rsidR="00C764C1" w:rsidRPr="005D5CA7" w:rsidRDefault="00C764C1" w:rsidP="00A95FFC">
      <w:pPr>
        <w:spacing w:after="0" w:line="240" w:lineRule="auto"/>
        <w:rPr>
          <w:rFonts w:cs="Times New Roman"/>
          <w:szCs w:val="24"/>
        </w:rPr>
      </w:pPr>
    </w:p>
    <w:p w14:paraId="79DE8621" w14:textId="68CC971F" w:rsidR="00C764C1" w:rsidRPr="005D5CA7" w:rsidRDefault="00C764C1" w:rsidP="00A95FFC">
      <w:pPr>
        <w:spacing w:after="0" w:line="240" w:lineRule="auto"/>
        <w:rPr>
          <w:rFonts w:cs="Times New Roman"/>
          <w:szCs w:val="24"/>
        </w:rPr>
      </w:pPr>
    </w:p>
    <w:p w14:paraId="0BCE7946" w14:textId="0B0F3352" w:rsidR="00C764C1" w:rsidRPr="005D5CA7" w:rsidRDefault="00C764C1" w:rsidP="00A95FFC">
      <w:pPr>
        <w:spacing w:after="0" w:line="240" w:lineRule="auto"/>
        <w:rPr>
          <w:rFonts w:cs="Times New Roman"/>
          <w:szCs w:val="24"/>
        </w:rPr>
      </w:pPr>
    </w:p>
    <w:p w14:paraId="61308FCD" w14:textId="1F09A276" w:rsidR="00C764C1" w:rsidRPr="005D5CA7" w:rsidRDefault="00C764C1" w:rsidP="00A95FFC">
      <w:pPr>
        <w:spacing w:after="0" w:line="240" w:lineRule="auto"/>
        <w:rPr>
          <w:rFonts w:cs="Times New Roman"/>
          <w:szCs w:val="24"/>
        </w:rPr>
      </w:pPr>
    </w:p>
    <w:p w14:paraId="4FAA4D6D" w14:textId="56E1C705" w:rsidR="00C764C1" w:rsidRDefault="00C764C1" w:rsidP="00A95FFC">
      <w:pPr>
        <w:spacing w:after="0" w:line="240" w:lineRule="auto"/>
        <w:rPr>
          <w:rFonts w:cs="Times New Roman"/>
          <w:szCs w:val="24"/>
        </w:rPr>
      </w:pPr>
    </w:p>
    <w:p w14:paraId="2E9CF331" w14:textId="562A799D" w:rsidR="00F6098A" w:rsidRDefault="00F6098A" w:rsidP="00A95FFC">
      <w:pPr>
        <w:spacing w:after="0" w:line="240" w:lineRule="auto"/>
        <w:rPr>
          <w:rFonts w:cs="Times New Roman"/>
          <w:szCs w:val="24"/>
        </w:rPr>
      </w:pPr>
    </w:p>
    <w:p w14:paraId="36885B92" w14:textId="2C35B863" w:rsidR="00F6098A" w:rsidRDefault="00F6098A" w:rsidP="00A95FFC">
      <w:pPr>
        <w:spacing w:after="0" w:line="240" w:lineRule="auto"/>
        <w:rPr>
          <w:rFonts w:cs="Times New Roman"/>
          <w:szCs w:val="24"/>
        </w:rPr>
      </w:pPr>
    </w:p>
    <w:p w14:paraId="23EF7A9E" w14:textId="7E46AEEF" w:rsidR="00F6098A" w:rsidRDefault="00F6098A" w:rsidP="00A95FFC">
      <w:pPr>
        <w:spacing w:after="0" w:line="240" w:lineRule="auto"/>
        <w:rPr>
          <w:rFonts w:cs="Times New Roman"/>
          <w:szCs w:val="24"/>
        </w:rPr>
      </w:pPr>
    </w:p>
    <w:p w14:paraId="78B1FEEE" w14:textId="70014A99" w:rsidR="00F6098A" w:rsidRDefault="00F6098A" w:rsidP="00A95FFC">
      <w:pPr>
        <w:spacing w:after="0" w:line="240" w:lineRule="auto"/>
        <w:rPr>
          <w:rFonts w:cs="Times New Roman"/>
          <w:szCs w:val="24"/>
        </w:rPr>
      </w:pPr>
    </w:p>
    <w:p w14:paraId="7C97BAA7" w14:textId="5A5D431B" w:rsidR="00F6098A" w:rsidRDefault="00F6098A" w:rsidP="00A95FFC">
      <w:pPr>
        <w:spacing w:after="0" w:line="240" w:lineRule="auto"/>
        <w:rPr>
          <w:rFonts w:cs="Times New Roman"/>
          <w:szCs w:val="24"/>
        </w:rPr>
      </w:pPr>
    </w:p>
    <w:p w14:paraId="46E44CD5" w14:textId="1539C6A5" w:rsidR="00F6098A" w:rsidRDefault="00F6098A" w:rsidP="00A95FFC">
      <w:pPr>
        <w:spacing w:after="0" w:line="240" w:lineRule="auto"/>
        <w:rPr>
          <w:rFonts w:cs="Times New Roman"/>
          <w:szCs w:val="24"/>
        </w:rPr>
      </w:pPr>
    </w:p>
    <w:p w14:paraId="648653EC" w14:textId="678B7131" w:rsidR="00F6098A" w:rsidRDefault="00F6098A" w:rsidP="00A95FFC">
      <w:pPr>
        <w:spacing w:after="0" w:line="240" w:lineRule="auto"/>
        <w:rPr>
          <w:rFonts w:cs="Times New Roman"/>
          <w:szCs w:val="24"/>
        </w:rPr>
      </w:pPr>
    </w:p>
    <w:p w14:paraId="6B82618E" w14:textId="03E56EFD" w:rsidR="00477A64" w:rsidRDefault="00477A64" w:rsidP="00A95FFC">
      <w:pPr>
        <w:spacing w:after="0" w:line="240" w:lineRule="auto"/>
        <w:rPr>
          <w:rFonts w:cs="Times New Roman"/>
          <w:szCs w:val="24"/>
        </w:rPr>
      </w:pPr>
    </w:p>
    <w:p w14:paraId="13DF90B1" w14:textId="200D2B95" w:rsidR="00477A64" w:rsidRDefault="00477A64" w:rsidP="00A95FFC">
      <w:pPr>
        <w:spacing w:after="0" w:line="240" w:lineRule="auto"/>
        <w:rPr>
          <w:rFonts w:cs="Times New Roman"/>
          <w:szCs w:val="24"/>
        </w:rPr>
      </w:pPr>
    </w:p>
    <w:p w14:paraId="344DBBCF" w14:textId="252AD562" w:rsidR="00AC0634" w:rsidRDefault="00AC0634" w:rsidP="00A95FFC">
      <w:pPr>
        <w:spacing w:after="0" w:line="240" w:lineRule="auto"/>
        <w:rPr>
          <w:rFonts w:cs="Times New Roman"/>
          <w:szCs w:val="24"/>
        </w:rPr>
      </w:pPr>
    </w:p>
    <w:p w14:paraId="7748DAA1" w14:textId="77777777" w:rsidR="00AC0634" w:rsidRDefault="00AC0634" w:rsidP="00A95FFC">
      <w:pPr>
        <w:spacing w:after="0" w:line="240" w:lineRule="auto"/>
        <w:rPr>
          <w:rFonts w:cs="Times New Roman"/>
          <w:szCs w:val="24"/>
        </w:rPr>
      </w:pPr>
    </w:p>
    <w:p w14:paraId="6425788A" w14:textId="77777777" w:rsidR="00477A64" w:rsidRDefault="00477A64" w:rsidP="00A95FFC">
      <w:pPr>
        <w:spacing w:after="0" w:line="240" w:lineRule="auto"/>
        <w:rPr>
          <w:rFonts w:cs="Times New Roman"/>
          <w:szCs w:val="24"/>
        </w:rPr>
      </w:pPr>
    </w:p>
    <w:p w14:paraId="4AB5B5BF" w14:textId="77777777" w:rsidR="00B6398C" w:rsidRDefault="00B6398C" w:rsidP="00A95FFC">
      <w:pPr>
        <w:spacing w:after="0" w:line="240" w:lineRule="auto"/>
        <w:rPr>
          <w:rFonts w:cs="Times New Roman"/>
          <w:szCs w:val="24"/>
        </w:rPr>
      </w:pPr>
    </w:p>
    <w:p w14:paraId="54D8DD27" w14:textId="158C25E0" w:rsidR="00F6098A" w:rsidRDefault="00F6098A" w:rsidP="00A95FFC">
      <w:pPr>
        <w:spacing w:after="0" w:line="240" w:lineRule="auto"/>
        <w:rPr>
          <w:rFonts w:cs="Times New Roman"/>
          <w:szCs w:val="24"/>
        </w:rPr>
      </w:pPr>
    </w:p>
    <w:p w14:paraId="3C95C6EF" w14:textId="77777777" w:rsidR="00F6098A" w:rsidRPr="005D5CA7" w:rsidRDefault="00F6098A" w:rsidP="00A95FFC">
      <w:pPr>
        <w:spacing w:after="0" w:line="240" w:lineRule="auto"/>
        <w:rPr>
          <w:rFonts w:cs="Times New Roman"/>
          <w:szCs w:val="24"/>
        </w:rPr>
      </w:pPr>
    </w:p>
    <w:p w14:paraId="09476D0E" w14:textId="77777777" w:rsidR="000E1265" w:rsidRPr="005D5CA7" w:rsidRDefault="000E1265" w:rsidP="00A95FFC">
      <w:pPr>
        <w:pStyle w:val="Heading1"/>
        <w:numPr>
          <w:ilvl w:val="0"/>
          <w:numId w:val="1"/>
        </w:numPr>
        <w:spacing w:before="0" w:line="240" w:lineRule="auto"/>
        <w:rPr>
          <w:rFonts w:ascii="Times New Roman" w:hAnsi="Times New Roman" w:cs="Times New Roman"/>
          <w:color w:val="auto"/>
          <w:sz w:val="24"/>
          <w:szCs w:val="24"/>
        </w:rPr>
      </w:pPr>
      <w:bookmarkStart w:id="27" w:name="_Toc34028400"/>
      <w:bookmarkStart w:id="28" w:name="INTRcertofcompliance"/>
      <w:r w:rsidRPr="005D5CA7">
        <w:rPr>
          <w:rFonts w:ascii="Times New Roman" w:hAnsi="Times New Roman" w:cs="Times New Roman"/>
          <w:color w:val="auto"/>
          <w:sz w:val="24"/>
          <w:szCs w:val="24"/>
        </w:rPr>
        <w:t>Certification of Continued Compliance with Eligibility</w:t>
      </w:r>
      <w:r w:rsidR="00522DF5" w:rsidRPr="005D5CA7">
        <w:rPr>
          <w:rFonts w:ascii="Times New Roman" w:hAnsi="Times New Roman" w:cs="Times New Roman"/>
          <w:color w:val="auto"/>
          <w:sz w:val="24"/>
          <w:szCs w:val="24"/>
        </w:rPr>
        <w:t xml:space="preserve"> Requirements</w:t>
      </w:r>
      <w:bookmarkEnd w:id="27"/>
      <w:r w:rsidR="00522DF5" w:rsidRPr="005D5CA7">
        <w:rPr>
          <w:rFonts w:ascii="Times New Roman" w:hAnsi="Times New Roman" w:cs="Times New Roman"/>
          <w:color w:val="auto"/>
          <w:sz w:val="24"/>
          <w:szCs w:val="24"/>
        </w:rPr>
        <w:t xml:space="preserve"> </w:t>
      </w:r>
    </w:p>
    <w:bookmarkEnd w:id="28"/>
    <w:p w14:paraId="142F6591" w14:textId="77777777" w:rsidR="00CE321F" w:rsidRPr="005D5CA7" w:rsidRDefault="00CE321F" w:rsidP="00A95FFC">
      <w:pPr>
        <w:spacing w:after="0" w:line="240" w:lineRule="auto"/>
        <w:rPr>
          <w:rFonts w:cs="Times New Roman"/>
          <w:b/>
          <w:bCs/>
          <w:szCs w:val="24"/>
        </w:rPr>
      </w:pPr>
    </w:p>
    <w:p w14:paraId="795816FB" w14:textId="77777777" w:rsidR="00D0757D" w:rsidRPr="005D5CA7" w:rsidRDefault="00CE321F" w:rsidP="00A95FFC">
      <w:pPr>
        <w:spacing w:after="0" w:line="240" w:lineRule="auto"/>
        <w:rPr>
          <w:rFonts w:cs="Times New Roman"/>
          <w:b/>
          <w:szCs w:val="24"/>
        </w:rPr>
      </w:pPr>
      <w:r w:rsidRPr="005D5CA7">
        <w:rPr>
          <w:rFonts w:cs="Times New Roman"/>
          <w:b/>
          <w:szCs w:val="24"/>
        </w:rPr>
        <w:t xml:space="preserve">Eligibility Requirement 1: Authority </w:t>
      </w:r>
    </w:p>
    <w:p w14:paraId="43769AF0" w14:textId="77777777" w:rsidR="00CE321F" w:rsidRPr="005D5CA7" w:rsidRDefault="00CE321F" w:rsidP="00A95FFC">
      <w:pPr>
        <w:spacing w:after="0" w:line="240" w:lineRule="auto"/>
        <w:rPr>
          <w:rFonts w:cs="Times New Roman"/>
          <w:szCs w:val="24"/>
        </w:rPr>
      </w:pPr>
      <w:r w:rsidRPr="005D5CA7">
        <w:rPr>
          <w:rFonts w:cs="Times New Roman"/>
          <w:szCs w:val="24"/>
        </w:rPr>
        <w:t>The institution is authorized or licensed to operate as a post-secondary educational institution and to award degrees by an appropriate governmental organization or agency as required by each of the jurisdictions or regions in which it operates. Private institutions, if required by the appropriate statutory regulatory body, must submit evidence of authorization, licensure, or approval by that body. If incorporated, the institution shall submit a copy of its articles of incorporation.</w:t>
      </w:r>
    </w:p>
    <w:p w14:paraId="3822B77D" w14:textId="77777777" w:rsidR="007D007B" w:rsidRPr="005D5CA7" w:rsidRDefault="007D007B" w:rsidP="00A95FFC">
      <w:pPr>
        <w:spacing w:after="0" w:line="240" w:lineRule="auto"/>
        <w:rPr>
          <w:rFonts w:cs="Times New Roman"/>
          <w:szCs w:val="24"/>
        </w:rPr>
      </w:pPr>
    </w:p>
    <w:p w14:paraId="61F92535" w14:textId="7E2D44E0" w:rsidR="007D007B" w:rsidRPr="005D5CA7" w:rsidRDefault="0028701F" w:rsidP="00A95FFC">
      <w:pPr>
        <w:spacing w:after="0" w:line="240" w:lineRule="auto"/>
        <w:rPr>
          <w:rFonts w:cs="Times New Roman"/>
          <w:b/>
          <w:szCs w:val="24"/>
        </w:rPr>
      </w:pPr>
      <w:hyperlink r:id="rId103" w:history="1">
        <w:r w:rsidR="00C764C1" w:rsidRPr="005D5CA7">
          <w:rPr>
            <w:rStyle w:val="Hyperlink"/>
            <w:rFonts w:cs="Times New Roman"/>
            <w:szCs w:val="24"/>
          </w:rPr>
          <w:t>Contra Costa College</w:t>
        </w:r>
      </w:hyperlink>
      <w:r w:rsidR="00C764C1" w:rsidRPr="005D5CA7">
        <w:rPr>
          <w:rFonts w:cs="Times New Roman"/>
          <w:szCs w:val="24"/>
        </w:rPr>
        <w:t xml:space="preserve"> is a public two-year community college operating under the authority of the State of California, the Board of Governors of the California Community Colleges, and the Contra Costa Community College District Governing Board</w:t>
      </w:r>
      <w:r w:rsidR="00E738C0" w:rsidRPr="005D5CA7">
        <w:rPr>
          <w:rFonts w:cs="Times New Roman"/>
          <w:szCs w:val="24"/>
        </w:rPr>
        <w:t xml:space="preserve"> since </w:t>
      </w:r>
      <w:r w:rsidR="00C764C1" w:rsidRPr="005D5CA7">
        <w:rPr>
          <w:rFonts w:cs="Times New Roman"/>
          <w:szCs w:val="24"/>
        </w:rPr>
        <w:t xml:space="preserve">1949, with </w:t>
      </w:r>
      <w:hyperlink r:id="rId104" w:history="1">
        <w:r w:rsidR="00C764C1" w:rsidRPr="005D5CA7">
          <w:rPr>
            <w:rStyle w:val="Hyperlink"/>
            <w:rFonts w:cs="Times New Roman"/>
            <w:szCs w:val="24"/>
          </w:rPr>
          <w:t>accreditation status</w:t>
        </w:r>
      </w:hyperlink>
      <w:r w:rsidR="00C764C1" w:rsidRPr="005D5CA7">
        <w:rPr>
          <w:rFonts w:cs="Times New Roman"/>
          <w:szCs w:val="24"/>
        </w:rPr>
        <w:t xml:space="preserve"> regularly renewed by the Accrediting Commission of Community and Junior Colleges (ACCJC) of the Western Association of Schools and Colleges</w:t>
      </w:r>
    </w:p>
    <w:p w14:paraId="2E154383" w14:textId="77777777" w:rsidR="007D007B" w:rsidRPr="005D5CA7" w:rsidRDefault="007D007B" w:rsidP="00A95FFC">
      <w:pPr>
        <w:spacing w:after="0" w:line="240" w:lineRule="auto"/>
        <w:rPr>
          <w:rFonts w:cs="Times New Roman"/>
          <w:b/>
          <w:szCs w:val="24"/>
        </w:rPr>
      </w:pPr>
    </w:p>
    <w:p w14:paraId="00CBC997" w14:textId="77777777" w:rsidR="00EE0798" w:rsidRPr="005D5CA7" w:rsidRDefault="00CE321F" w:rsidP="00A95FFC">
      <w:pPr>
        <w:spacing w:after="0" w:line="240" w:lineRule="auto"/>
        <w:rPr>
          <w:rFonts w:cs="Times New Roman"/>
          <w:b/>
          <w:szCs w:val="24"/>
        </w:rPr>
      </w:pPr>
      <w:r w:rsidRPr="005D5CA7">
        <w:rPr>
          <w:rFonts w:cs="Times New Roman"/>
          <w:b/>
          <w:szCs w:val="24"/>
        </w:rPr>
        <w:t>Eligibility</w:t>
      </w:r>
      <w:r w:rsidR="00EE0798" w:rsidRPr="005D5CA7">
        <w:rPr>
          <w:rFonts w:cs="Times New Roman"/>
          <w:b/>
          <w:szCs w:val="24"/>
        </w:rPr>
        <w:t xml:space="preserve"> </w:t>
      </w:r>
      <w:r w:rsidRPr="005D5CA7">
        <w:rPr>
          <w:rFonts w:cs="Times New Roman"/>
          <w:b/>
          <w:szCs w:val="24"/>
        </w:rPr>
        <w:t xml:space="preserve">Requirement </w:t>
      </w:r>
      <w:r w:rsidR="00EE0798" w:rsidRPr="005D5CA7">
        <w:rPr>
          <w:rFonts w:cs="Times New Roman"/>
          <w:b/>
          <w:szCs w:val="24"/>
        </w:rPr>
        <w:t>2</w:t>
      </w:r>
      <w:r w:rsidRPr="005D5CA7">
        <w:rPr>
          <w:rFonts w:cs="Times New Roman"/>
          <w:b/>
          <w:szCs w:val="24"/>
        </w:rPr>
        <w:t xml:space="preserve">: </w:t>
      </w:r>
      <w:r w:rsidR="00EE0798" w:rsidRPr="005D5CA7">
        <w:rPr>
          <w:rFonts w:cs="Times New Roman"/>
          <w:b/>
          <w:szCs w:val="24"/>
        </w:rPr>
        <w:t>Operational Status</w:t>
      </w:r>
    </w:p>
    <w:p w14:paraId="250166E5" w14:textId="7C07D9FE" w:rsidR="00D0757D" w:rsidRPr="005D5CA7" w:rsidRDefault="00EE0798" w:rsidP="00A95FFC">
      <w:pPr>
        <w:spacing w:after="0" w:line="240" w:lineRule="auto"/>
        <w:rPr>
          <w:rFonts w:cs="Times New Roman"/>
          <w:w w:val="90"/>
          <w:szCs w:val="24"/>
        </w:rPr>
      </w:pPr>
      <w:r w:rsidRPr="005D5CA7">
        <w:rPr>
          <w:rFonts w:cs="Times New Roman"/>
          <w:w w:val="95"/>
          <w:szCs w:val="24"/>
        </w:rPr>
        <w:t xml:space="preserve">The institution is operational, </w:t>
      </w:r>
      <w:r w:rsidR="00D0757D" w:rsidRPr="005D5CA7">
        <w:rPr>
          <w:rFonts w:cs="Times New Roman"/>
          <w:w w:val="95"/>
          <w:szCs w:val="24"/>
        </w:rPr>
        <w:t>with students actively pursuing its</w:t>
      </w:r>
      <w:r w:rsidR="00D0757D" w:rsidRPr="005D5CA7">
        <w:rPr>
          <w:rFonts w:cs="Times New Roman"/>
          <w:w w:val="87"/>
          <w:szCs w:val="24"/>
        </w:rPr>
        <w:t xml:space="preserve"> </w:t>
      </w:r>
      <w:r w:rsidR="00D0757D" w:rsidRPr="005D5CA7">
        <w:rPr>
          <w:rFonts w:cs="Times New Roman"/>
          <w:w w:val="90"/>
          <w:szCs w:val="24"/>
        </w:rPr>
        <w:t>degree programs.</w:t>
      </w:r>
    </w:p>
    <w:p w14:paraId="5442E9D2" w14:textId="26110391" w:rsidR="00C764C1" w:rsidRPr="005D5CA7" w:rsidRDefault="00C764C1" w:rsidP="00A95FFC">
      <w:pPr>
        <w:spacing w:after="0" w:line="240" w:lineRule="auto"/>
        <w:rPr>
          <w:rFonts w:cs="Times New Roman"/>
          <w:w w:val="90"/>
          <w:szCs w:val="24"/>
        </w:rPr>
      </w:pPr>
    </w:p>
    <w:p w14:paraId="5B23697E" w14:textId="3906877A" w:rsidR="00C764C1" w:rsidRPr="005D5CA7" w:rsidRDefault="00C764C1" w:rsidP="00A95FFC">
      <w:pPr>
        <w:spacing w:after="0" w:line="240" w:lineRule="auto"/>
        <w:rPr>
          <w:rFonts w:cs="Times New Roman"/>
          <w:bCs/>
          <w:szCs w:val="24"/>
        </w:rPr>
      </w:pPr>
      <w:r w:rsidRPr="005D5CA7">
        <w:rPr>
          <w:rFonts w:cs="Times New Roman"/>
          <w:bCs/>
          <w:szCs w:val="24"/>
        </w:rPr>
        <w:t>Contra Costa College is a comprehensive college with a variety of course offerings and programs to meet the varied educational needs of its service area.</w:t>
      </w:r>
    </w:p>
    <w:p w14:paraId="4A881AE0" w14:textId="77777777" w:rsidR="00C764C1" w:rsidRPr="005D5CA7" w:rsidRDefault="00C764C1" w:rsidP="00A95FFC">
      <w:pPr>
        <w:spacing w:after="0" w:line="240" w:lineRule="auto"/>
        <w:rPr>
          <w:rFonts w:cs="Times New Roman"/>
          <w:bCs/>
          <w:szCs w:val="24"/>
        </w:rPr>
      </w:pPr>
    </w:p>
    <w:p w14:paraId="75C2A930" w14:textId="2A0308EF" w:rsidR="00C764C1" w:rsidRPr="005D5CA7" w:rsidRDefault="00C764C1" w:rsidP="00A95FFC">
      <w:pPr>
        <w:spacing w:after="0" w:line="240" w:lineRule="auto"/>
        <w:rPr>
          <w:rFonts w:cs="Times New Roman"/>
          <w:bCs/>
          <w:szCs w:val="24"/>
        </w:rPr>
      </w:pPr>
      <w:r w:rsidRPr="005D5CA7">
        <w:rPr>
          <w:rFonts w:cs="Times New Roman"/>
          <w:bCs/>
          <w:szCs w:val="24"/>
        </w:rPr>
        <w:t xml:space="preserve">The College has been in continuous operation since 1949 and currently serves approximately 7,263 </w:t>
      </w:r>
      <w:commentRangeStart w:id="29"/>
      <w:r w:rsidRPr="005D5CA7">
        <w:rPr>
          <w:rFonts w:cs="Times New Roman"/>
          <w:bCs/>
          <w:szCs w:val="24"/>
        </w:rPr>
        <w:t>students</w:t>
      </w:r>
      <w:commentRangeEnd w:id="29"/>
      <w:r w:rsidR="0003409F">
        <w:rPr>
          <w:rStyle w:val="CommentReference"/>
          <w:rFonts w:asciiTheme="minorHAnsi" w:hAnsiTheme="minorHAnsi"/>
        </w:rPr>
        <w:commentReference w:id="29"/>
      </w:r>
      <w:r w:rsidR="003B4FBD" w:rsidRPr="005D5CA7">
        <w:rPr>
          <w:rFonts w:cs="Times New Roman"/>
          <w:bCs/>
          <w:szCs w:val="24"/>
        </w:rPr>
        <w:t xml:space="preserve"> who are</w:t>
      </w:r>
      <w:r w:rsidRPr="005D5CA7">
        <w:rPr>
          <w:rFonts w:cs="Times New Roman"/>
          <w:bCs/>
          <w:szCs w:val="24"/>
        </w:rPr>
        <w:t xml:space="preserve"> actively pursuing degree and certificate programs in a wide variety of academic areas offered by the institution</w:t>
      </w:r>
      <w:r w:rsidR="003B4FBD" w:rsidRPr="005D5CA7">
        <w:rPr>
          <w:rFonts w:cs="Times New Roman"/>
          <w:bCs/>
          <w:szCs w:val="24"/>
        </w:rPr>
        <w:t xml:space="preserve"> for career and transfer preparation</w:t>
      </w:r>
      <w:r w:rsidRPr="005D5CA7">
        <w:rPr>
          <w:rFonts w:cs="Times New Roman"/>
          <w:bCs/>
          <w:szCs w:val="24"/>
        </w:rPr>
        <w:t xml:space="preserve">. The College operates on a year-round </w:t>
      </w:r>
      <w:hyperlink r:id="rId107" w:history="1">
        <w:r w:rsidR="003B4FBD" w:rsidRPr="005D5CA7">
          <w:rPr>
            <w:rStyle w:val="Hyperlink"/>
            <w:rFonts w:cs="Times New Roman"/>
            <w:bCs/>
            <w:szCs w:val="24"/>
          </w:rPr>
          <w:t>schedule</w:t>
        </w:r>
      </w:hyperlink>
      <w:r w:rsidR="003B4FBD" w:rsidRPr="005D5CA7">
        <w:rPr>
          <w:rFonts w:cs="Times New Roman"/>
          <w:bCs/>
          <w:szCs w:val="24"/>
        </w:rPr>
        <w:t xml:space="preserve"> and offers classes</w:t>
      </w:r>
      <w:r w:rsidRPr="005D5CA7">
        <w:rPr>
          <w:rFonts w:cs="Times New Roman"/>
          <w:bCs/>
          <w:szCs w:val="24"/>
        </w:rPr>
        <w:t xml:space="preserve"> </w:t>
      </w:r>
      <w:r w:rsidR="003B4FBD" w:rsidRPr="005D5CA7">
        <w:rPr>
          <w:rFonts w:cs="Times New Roman"/>
          <w:bCs/>
          <w:szCs w:val="24"/>
        </w:rPr>
        <w:t>in</w:t>
      </w:r>
      <w:r w:rsidRPr="005D5CA7">
        <w:rPr>
          <w:rFonts w:cs="Times New Roman"/>
          <w:bCs/>
          <w:szCs w:val="24"/>
        </w:rPr>
        <w:t xml:space="preserve"> fall, spring, and summer term</w:t>
      </w:r>
      <w:r w:rsidR="003B4FBD" w:rsidRPr="005D5CA7">
        <w:rPr>
          <w:rFonts w:cs="Times New Roman"/>
          <w:bCs/>
          <w:szCs w:val="24"/>
        </w:rPr>
        <w:t>s.  Classes are offered in the following delivery methods:  Face-to-Face, Hybrid, and Online.</w:t>
      </w:r>
    </w:p>
    <w:p w14:paraId="6277BA71" w14:textId="26386994" w:rsidR="00B20DAE" w:rsidRPr="005D5CA7" w:rsidRDefault="00B20DAE" w:rsidP="00A95FFC">
      <w:pPr>
        <w:spacing w:after="0" w:line="240" w:lineRule="auto"/>
        <w:rPr>
          <w:rFonts w:cs="Times New Roman"/>
          <w:bCs/>
          <w:szCs w:val="24"/>
        </w:rPr>
      </w:pPr>
    </w:p>
    <w:p w14:paraId="1D6844F2" w14:textId="77777777" w:rsidR="005D242C" w:rsidRPr="005D5CA7" w:rsidRDefault="005D242C" w:rsidP="00A95FFC">
      <w:pPr>
        <w:spacing w:after="0" w:line="240" w:lineRule="auto"/>
        <w:rPr>
          <w:rFonts w:cs="Times New Roman"/>
          <w:b/>
          <w:szCs w:val="24"/>
        </w:rPr>
      </w:pPr>
      <w:r w:rsidRPr="005D5CA7">
        <w:rPr>
          <w:rFonts w:cs="Times New Roman"/>
          <w:b/>
          <w:szCs w:val="24"/>
        </w:rPr>
        <w:t>Eligibility Requirement 3</w:t>
      </w:r>
      <w:r w:rsidR="00DC6625" w:rsidRPr="005D5CA7">
        <w:rPr>
          <w:rFonts w:cs="Times New Roman"/>
          <w:b/>
          <w:szCs w:val="24"/>
        </w:rPr>
        <w:t xml:space="preserve">: Degrees </w:t>
      </w:r>
    </w:p>
    <w:p w14:paraId="4429A8B1" w14:textId="517A7E48" w:rsidR="00DC6625" w:rsidRPr="005D5CA7" w:rsidRDefault="00DC6625" w:rsidP="00A95FFC">
      <w:pPr>
        <w:spacing w:after="0" w:line="240" w:lineRule="auto"/>
        <w:rPr>
          <w:rFonts w:cs="Times New Roman"/>
          <w:w w:val="95"/>
          <w:szCs w:val="24"/>
        </w:rPr>
      </w:pPr>
      <w:r w:rsidRPr="005D5CA7">
        <w:rPr>
          <w:rFonts w:cs="Times New Roman"/>
          <w:w w:val="95"/>
          <w:szCs w:val="24"/>
        </w:rPr>
        <w:t>A substantial portion of the institution’s educational offerings are programs that lead to degrees, and a significant proportion of its students are enrolled in them. At least one</w:t>
      </w:r>
      <w:r w:rsidR="0003409F">
        <w:rPr>
          <w:rFonts w:cs="Times New Roman"/>
          <w:w w:val="95"/>
          <w:szCs w:val="24"/>
        </w:rPr>
        <w:t xml:space="preserve"> </w:t>
      </w:r>
      <w:r w:rsidRPr="005D5CA7">
        <w:rPr>
          <w:rFonts w:cs="Times New Roman"/>
          <w:w w:val="95"/>
          <w:szCs w:val="24"/>
        </w:rPr>
        <w:t xml:space="preserve">degree program </w:t>
      </w:r>
      <w:r w:rsidR="0003409F">
        <w:rPr>
          <w:rFonts w:cs="Times New Roman"/>
          <w:w w:val="95"/>
          <w:szCs w:val="24"/>
        </w:rPr>
        <w:t>is</w:t>
      </w:r>
      <w:r w:rsidRPr="005D5CA7">
        <w:rPr>
          <w:rFonts w:cs="Times New Roman"/>
          <w:w w:val="95"/>
          <w:szCs w:val="24"/>
        </w:rPr>
        <w:t xml:space="preserve"> of two academic years in length.</w:t>
      </w:r>
    </w:p>
    <w:p w14:paraId="0D3971A9" w14:textId="77777777" w:rsidR="00DC6625" w:rsidRPr="005D5CA7" w:rsidRDefault="00DC6625" w:rsidP="00A95FFC">
      <w:pPr>
        <w:spacing w:after="0" w:line="240" w:lineRule="auto"/>
        <w:rPr>
          <w:rFonts w:cs="Times New Roman"/>
          <w:w w:val="95"/>
          <w:szCs w:val="24"/>
        </w:rPr>
      </w:pPr>
    </w:p>
    <w:p w14:paraId="6FCA0E53" w14:textId="092FB1C6" w:rsidR="002863DD" w:rsidRPr="005D5CA7" w:rsidRDefault="003B4FBD" w:rsidP="00A95FFC">
      <w:pPr>
        <w:spacing w:after="0" w:line="240" w:lineRule="auto"/>
        <w:rPr>
          <w:rFonts w:cs="Times New Roman"/>
          <w:w w:val="95"/>
          <w:szCs w:val="24"/>
        </w:rPr>
      </w:pPr>
      <w:r w:rsidRPr="005D5CA7">
        <w:rPr>
          <w:rFonts w:cs="Times New Roman"/>
          <w:w w:val="95"/>
          <w:szCs w:val="24"/>
        </w:rPr>
        <w:t>The following is a breakdown of the College’s course enrollment</w:t>
      </w:r>
      <w:r w:rsidR="0003409F">
        <w:rPr>
          <w:rFonts w:cs="Times New Roman"/>
          <w:w w:val="95"/>
          <w:szCs w:val="24"/>
        </w:rPr>
        <w:t>s</w:t>
      </w:r>
      <w:r w:rsidRPr="005D5CA7">
        <w:rPr>
          <w:rFonts w:cs="Times New Roman"/>
          <w:w w:val="95"/>
          <w:szCs w:val="24"/>
        </w:rPr>
        <w:t xml:space="preserve"> from 2014 to 2018.  While there are Basic Skills Courses offered, these courses are used to support students in their pursuit of higher degrees.  Enrollment </w:t>
      </w:r>
      <w:r w:rsidR="0003409F">
        <w:rPr>
          <w:rFonts w:cs="Times New Roman"/>
          <w:w w:val="95"/>
          <w:szCs w:val="24"/>
        </w:rPr>
        <w:t>in</w:t>
      </w:r>
      <w:r w:rsidRPr="005D5CA7">
        <w:rPr>
          <w:rFonts w:cs="Times New Roman"/>
          <w:w w:val="95"/>
          <w:szCs w:val="24"/>
        </w:rPr>
        <w:t xml:space="preserve"> Basic Skills Courses </w:t>
      </w:r>
      <w:r w:rsidR="0003409F">
        <w:rPr>
          <w:rFonts w:cs="Times New Roman"/>
          <w:w w:val="95"/>
          <w:szCs w:val="24"/>
        </w:rPr>
        <w:t>is</w:t>
      </w:r>
      <w:r w:rsidRPr="005D5CA7">
        <w:rPr>
          <w:rFonts w:cs="Times New Roman"/>
          <w:w w:val="95"/>
          <w:szCs w:val="24"/>
        </w:rPr>
        <w:t xml:space="preserve"> smaller than enrollment in degree applicable courses.  In addition, based on students</w:t>
      </w:r>
      <w:r w:rsidR="0003409F">
        <w:rPr>
          <w:rFonts w:cs="Times New Roman"/>
          <w:w w:val="95"/>
          <w:szCs w:val="24"/>
        </w:rPr>
        <w:t>’</w:t>
      </w:r>
      <w:r w:rsidRPr="005D5CA7">
        <w:rPr>
          <w:rFonts w:cs="Times New Roman"/>
          <w:w w:val="95"/>
          <w:szCs w:val="24"/>
        </w:rPr>
        <w:t xml:space="preserve"> program plan</w:t>
      </w:r>
      <w:r w:rsidR="0003409F">
        <w:rPr>
          <w:rFonts w:cs="Times New Roman"/>
          <w:w w:val="95"/>
          <w:szCs w:val="24"/>
        </w:rPr>
        <w:t>s</w:t>
      </w:r>
      <w:r w:rsidRPr="005D5CA7">
        <w:rPr>
          <w:rFonts w:cs="Times New Roman"/>
          <w:w w:val="95"/>
          <w:szCs w:val="24"/>
        </w:rPr>
        <w:t>, most students plan to complete an associate degree and/or transfer.</w:t>
      </w:r>
    </w:p>
    <w:p w14:paraId="7A51BF83" w14:textId="5B10895C" w:rsidR="003B4FBD" w:rsidRPr="005D5CA7" w:rsidRDefault="003B4FBD" w:rsidP="00A95FFC">
      <w:pPr>
        <w:spacing w:after="0" w:line="240" w:lineRule="auto"/>
        <w:rPr>
          <w:rFonts w:cs="Times New Roman"/>
          <w:w w:val="95"/>
          <w:szCs w:val="24"/>
        </w:rPr>
      </w:pPr>
    </w:p>
    <w:tbl>
      <w:tblPr>
        <w:tblStyle w:val="TableGrid"/>
        <w:tblW w:w="8978" w:type="dxa"/>
        <w:tblLook w:val="04A0" w:firstRow="1" w:lastRow="0" w:firstColumn="1" w:lastColumn="0" w:noHBand="0" w:noVBand="1"/>
      </w:tblPr>
      <w:tblGrid>
        <w:gridCol w:w="2335"/>
        <w:gridCol w:w="1350"/>
        <w:gridCol w:w="1440"/>
        <w:gridCol w:w="1350"/>
        <w:gridCol w:w="1266"/>
        <w:gridCol w:w="1237"/>
      </w:tblGrid>
      <w:tr w:rsidR="002B6420" w:rsidRPr="005D5CA7" w14:paraId="0AD4E802" w14:textId="77777777" w:rsidTr="002B6420">
        <w:tc>
          <w:tcPr>
            <w:tcW w:w="2335" w:type="dxa"/>
          </w:tcPr>
          <w:p w14:paraId="1617B1E7" w14:textId="6185928D" w:rsidR="002B6420" w:rsidRPr="005D5CA7" w:rsidRDefault="002B6420" w:rsidP="00A95FFC">
            <w:pPr>
              <w:jc w:val="center"/>
              <w:rPr>
                <w:rFonts w:cs="Times New Roman"/>
                <w:w w:val="95"/>
                <w:szCs w:val="24"/>
              </w:rPr>
            </w:pPr>
            <w:r w:rsidRPr="005D5CA7">
              <w:rPr>
                <w:rFonts w:cs="Times New Roman"/>
                <w:w w:val="95"/>
                <w:szCs w:val="24"/>
              </w:rPr>
              <w:t>Course Enrollment by Category</w:t>
            </w:r>
          </w:p>
        </w:tc>
        <w:tc>
          <w:tcPr>
            <w:tcW w:w="1350" w:type="dxa"/>
          </w:tcPr>
          <w:p w14:paraId="2610A6F0" w14:textId="367E679A" w:rsidR="002B6420" w:rsidRPr="005D5CA7" w:rsidRDefault="002B6420" w:rsidP="00A95FFC">
            <w:pPr>
              <w:jc w:val="center"/>
              <w:rPr>
                <w:rFonts w:cs="Times New Roman"/>
                <w:w w:val="95"/>
                <w:szCs w:val="24"/>
              </w:rPr>
            </w:pPr>
            <w:r w:rsidRPr="005D5CA7">
              <w:rPr>
                <w:rFonts w:cs="Times New Roman"/>
                <w:szCs w:val="24"/>
              </w:rPr>
              <w:t>2014FA</w:t>
            </w:r>
          </w:p>
        </w:tc>
        <w:tc>
          <w:tcPr>
            <w:tcW w:w="1440" w:type="dxa"/>
          </w:tcPr>
          <w:p w14:paraId="67E1171F" w14:textId="2A594920" w:rsidR="002B6420" w:rsidRPr="005D5CA7" w:rsidRDefault="002B6420" w:rsidP="00A95FFC">
            <w:pPr>
              <w:jc w:val="center"/>
              <w:rPr>
                <w:rFonts w:cs="Times New Roman"/>
                <w:w w:val="95"/>
                <w:szCs w:val="24"/>
              </w:rPr>
            </w:pPr>
            <w:r w:rsidRPr="005D5CA7">
              <w:rPr>
                <w:rFonts w:cs="Times New Roman"/>
                <w:szCs w:val="24"/>
              </w:rPr>
              <w:t>2015FA</w:t>
            </w:r>
          </w:p>
        </w:tc>
        <w:tc>
          <w:tcPr>
            <w:tcW w:w="1350" w:type="dxa"/>
          </w:tcPr>
          <w:p w14:paraId="4140DEDC" w14:textId="3E5723B9" w:rsidR="002B6420" w:rsidRPr="005D5CA7" w:rsidRDefault="002B6420" w:rsidP="00A95FFC">
            <w:pPr>
              <w:jc w:val="center"/>
              <w:rPr>
                <w:rFonts w:cs="Times New Roman"/>
                <w:w w:val="95"/>
                <w:szCs w:val="24"/>
              </w:rPr>
            </w:pPr>
            <w:r w:rsidRPr="005D5CA7">
              <w:rPr>
                <w:rFonts w:cs="Times New Roman"/>
                <w:szCs w:val="24"/>
              </w:rPr>
              <w:t>2016FA</w:t>
            </w:r>
          </w:p>
        </w:tc>
        <w:tc>
          <w:tcPr>
            <w:tcW w:w="1266" w:type="dxa"/>
          </w:tcPr>
          <w:p w14:paraId="70B270F1" w14:textId="3002348B" w:rsidR="002B6420" w:rsidRPr="005D5CA7" w:rsidRDefault="002B6420" w:rsidP="00A95FFC">
            <w:pPr>
              <w:jc w:val="center"/>
              <w:rPr>
                <w:rFonts w:cs="Times New Roman"/>
                <w:w w:val="95"/>
                <w:szCs w:val="24"/>
              </w:rPr>
            </w:pPr>
            <w:r w:rsidRPr="005D5CA7">
              <w:rPr>
                <w:rFonts w:cs="Times New Roman"/>
                <w:szCs w:val="24"/>
              </w:rPr>
              <w:t>2017FA</w:t>
            </w:r>
          </w:p>
        </w:tc>
        <w:tc>
          <w:tcPr>
            <w:tcW w:w="1237" w:type="dxa"/>
          </w:tcPr>
          <w:p w14:paraId="08A3B149" w14:textId="5FA68525" w:rsidR="002B6420" w:rsidRPr="005D5CA7" w:rsidRDefault="002B6420" w:rsidP="00A95FFC">
            <w:pPr>
              <w:jc w:val="center"/>
              <w:rPr>
                <w:rFonts w:cs="Times New Roman"/>
                <w:w w:val="95"/>
                <w:szCs w:val="24"/>
              </w:rPr>
            </w:pPr>
            <w:r w:rsidRPr="005D5CA7">
              <w:rPr>
                <w:rFonts w:cs="Times New Roman"/>
                <w:szCs w:val="24"/>
              </w:rPr>
              <w:t>2018FA</w:t>
            </w:r>
          </w:p>
        </w:tc>
      </w:tr>
      <w:tr w:rsidR="002B6420" w:rsidRPr="005D5CA7" w14:paraId="0933FE72" w14:textId="77777777" w:rsidTr="002B6420">
        <w:tc>
          <w:tcPr>
            <w:tcW w:w="2335" w:type="dxa"/>
          </w:tcPr>
          <w:p w14:paraId="24D547D4" w14:textId="493DCBE3" w:rsidR="002B6420" w:rsidRPr="005D5CA7" w:rsidRDefault="002B6420" w:rsidP="00A95FFC">
            <w:pPr>
              <w:jc w:val="center"/>
              <w:rPr>
                <w:rFonts w:cs="Times New Roman"/>
                <w:w w:val="95"/>
                <w:szCs w:val="24"/>
              </w:rPr>
            </w:pPr>
            <w:r w:rsidRPr="005D5CA7">
              <w:rPr>
                <w:rFonts w:cs="Times New Roman"/>
                <w:w w:val="95"/>
                <w:szCs w:val="24"/>
              </w:rPr>
              <w:t>All Coursework</w:t>
            </w:r>
          </w:p>
        </w:tc>
        <w:tc>
          <w:tcPr>
            <w:tcW w:w="1350" w:type="dxa"/>
          </w:tcPr>
          <w:p w14:paraId="25316536" w14:textId="057E3934" w:rsidR="002B6420" w:rsidRPr="005D5CA7" w:rsidRDefault="002B6420" w:rsidP="00A95FFC">
            <w:pPr>
              <w:jc w:val="center"/>
              <w:rPr>
                <w:rFonts w:cs="Times New Roman"/>
                <w:w w:val="95"/>
                <w:szCs w:val="24"/>
              </w:rPr>
            </w:pPr>
            <w:r w:rsidRPr="005D5CA7">
              <w:rPr>
                <w:rFonts w:cs="Times New Roman"/>
                <w:w w:val="95"/>
                <w:szCs w:val="24"/>
              </w:rPr>
              <w:t>18,186</w:t>
            </w:r>
          </w:p>
        </w:tc>
        <w:tc>
          <w:tcPr>
            <w:tcW w:w="1440" w:type="dxa"/>
          </w:tcPr>
          <w:p w14:paraId="7304903F" w14:textId="387D1EFE" w:rsidR="002B6420" w:rsidRPr="005D5CA7" w:rsidRDefault="002B6420" w:rsidP="00A95FFC">
            <w:pPr>
              <w:jc w:val="center"/>
              <w:rPr>
                <w:rFonts w:cs="Times New Roman"/>
                <w:w w:val="95"/>
                <w:szCs w:val="24"/>
              </w:rPr>
            </w:pPr>
            <w:r w:rsidRPr="005D5CA7">
              <w:rPr>
                <w:rFonts w:cs="Times New Roman"/>
                <w:w w:val="95"/>
                <w:szCs w:val="24"/>
              </w:rPr>
              <w:t>17,165</w:t>
            </w:r>
          </w:p>
        </w:tc>
        <w:tc>
          <w:tcPr>
            <w:tcW w:w="1350" w:type="dxa"/>
          </w:tcPr>
          <w:p w14:paraId="111EB39B" w14:textId="6C0AAECA" w:rsidR="002B6420" w:rsidRPr="005D5CA7" w:rsidRDefault="002B6420" w:rsidP="00A95FFC">
            <w:pPr>
              <w:jc w:val="center"/>
              <w:rPr>
                <w:rFonts w:cs="Times New Roman"/>
                <w:w w:val="95"/>
                <w:szCs w:val="24"/>
              </w:rPr>
            </w:pPr>
            <w:r w:rsidRPr="005D5CA7">
              <w:rPr>
                <w:rFonts w:cs="Times New Roman"/>
                <w:w w:val="95"/>
                <w:szCs w:val="24"/>
              </w:rPr>
              <w:t>16,747</w:t>
            </w:r>
          </w:p>
        </w:tc>
        <w:tc>
          <w:tcPr>
            <w:tcW w:w="1266" w:type="dxa"/>
          </w:tcPr>
          <w:p w14:paraId="61DCF861" w14:textId="17AFF951" w:rsidR="002B6420" w:rsidRPr="005D5CA7" w:rsidRDefault="002B6420" w:rsidP="00A95FFC">
            <w:pPr>
              <w:jc w:val="center"/>
              <w:rPr>
                <w:rFonts w:cs="Times New Roman"/>
                <w:w w:val="95"/>
                <w:szCs w:val="24"/>
              </w:rPr>
            </w:pPr>
            <w:r w:rsidRPr="005D5CA7">
              <w:rPr>
                <w:rFonts w:cs="Times New Roman"/>
                <w:w w:val="95"/>
                <w:szCs w:val="24"/>
              </w:rPr>
              <w:t>16,647</w:t>
            </w:r>
          </w:p>
        </w:tc>
        <w:tc>
          <w:tcPr>
            <w:tcW w:w="1237" w:type="dxa"/>
          </w:tcPr>
          <w:p w14:paraId="75318E7B" w14:textId="343EE734" w:rsidR="002B6420" w:rsidRPr="005D5CA7" w:rsidRDefault="002B6420" w:rsidP="00A95FFC">
            <w:pPr>
              <w:jc w:val="center"/>
              <w:rPr>
                <w:rFonts w:cs="Times New Roman"/>
                <w:w w:val="95"/>
                <w:szCs w:val="24"/>
              </w:rPr>
            </w:pPr>
            <w:r w:rsidRPr="005D5CA7">
              <w:rPr>
                <w:rFonts w:cs="Times New Roman"/>
                <w:w w:val="95"/>
                <w:szCs w:val="24"/>
              </w:rPr>
              <w:t>17,050</w:t>
            </w:r>
          </w:p>
        </w:tc>
      </w:tr>
      <w:tr w:rsidR="002B6420" w:rsidRPr="005D5CA7" w14:paraId="7BA365AC" w14:textId="77777777" w:rsidTr="002B6420">
        <w:tc>
          <w:tcPr>
            <w:tcW w:w="2335" w:type="dxa"/>
          </w:tcPr>
          <w:p w14:paraId="2AB51556" w14:textId="00A81CEE" w:rsidR="002B6420" w:rsidRPr="005D5CA7" w:rsidRDefault="002B6420" w:rsidP="00A95FFC">
            <w:pPr>
              <w:jc w:val="center"/>
              <w:rPr>
                <w:rFonts w:cs="Times New Roman"/>
                <w:w w:val="95"/>
                <w:szCs w:val="24"/>
              </w:rPr>
            </w:pPr>
            <w:r w:rsidRPr="005D5CA7">
              <w:rPr>
                <w:rFonts w:cs="Times New Roman"/>
                <w:w w:val="95"/>
                <w:szCs w:val="24"/>
              </w:rPr>
              <w:t>Degree Applicable</w:t>
            </w:r>
          </w:p>
        </w:tc>
        <w:tc>
          <w:tcPr>
            <w:tcW w:w="1350" w:type="dxa"/>
          </w:tcPr>
          <w:p w14:paraId="00004762" w14:textId="019D51B1" w:rsidR="002B6420" w:rsidRPr="005D5CA7" w:rsidRDefault="002B6420" w:rsidP="00A95FFC">
            <w:pPr>
              <w:jc w:val="center"/>
              <w:rPr>
                <w:rFonts w:cs="Times New Roman"/>
                <w:w w:val="95"/>
                <w:szCs w:val="24"/>
              </w:rPr>
            </w:pPr>
            <w:r w:rsidRPr="005D5CA7">
              <w:rPr>
                <w:rFonts w:cs="Times New Roman"/>
                <w:w w:val="95"/>
                <w:szCs w:val="24"/>
              </w:rPr>
              <w:t>14,553</w:t>
            </w:r>
          </w:p>
        </w:tc>
        <w:tc>
          <w:tcPr>
            <w:tcW w:w="1440" w:type="dxa"/>
          </w:tcPr>
          <w:p w14:paraId="25BF247D" w14:textId="437BBCFE" w:rsidR="002B6420" w:rsidRPr="005D5CA7" w:rsidRDefault="002B6420" w:rsidP="00A95FFC">
            <w:pPr>
              <w:jc w:val="center"/>
              <w:rPr>
                <w:rFonts w:cs="Times New Roman"/>
                <w:w w:val="95"/>
                <w:szCs w:val="24"/>
              </w:rPr>
            </w:pPr>
            <w:r w:rsidRPr="005D5CA7">
              <w:rPr>
                <w:rFonts w:cs="Times New Roman"/>
                <w:w w:val="95"/>
                <w:szCs w:val="24"/>
              </w:rPr>
              <w:t>14,105</w:t>
            </w:r>
          </w:p>
        </w:tc>
        <w:tc>
          <w:tcPr>
            <w:tcW w:w="1350" w:type="dxa"/>
          </w:tcPr>
          <w:p w14:paraId="30E7977E" w14:textId="2820B542" w:rsidR="002B6420" w:rsidRPr="005D5CA7" w:rsidRDefault="002B6420" w:rsidP="00A95FFC">
            <w:pPr>
              <w:jc w:val="center"/>
              <w:rPr>
                <w:rFonts w:cs="Times New Roman"/>
                <w:w w:val="95"/>
                <w:szCs w:val="24"/>
              </w:rPr>
            </w:pPr>
            <w:r w:rsidRPr="005D5CA7">
              <w:rPr>
                <w:rFonts w:cs="Times New Roman"/>
                <w:w w:val="95"/>
                <w:szCs w:val="24"/>
              </w:rPr>
              <w:t>13,920</w:t>
            </w:r>
          </w:p>
        </w:tc>
        <w:tc>
          <w:tcPr>
            <w:tcW w:w="1266" w:type="dxa"/>
          </w:tcPr>
          <w:p w14:paraId="3FAB9A5C" w14:textId="19782E62" w:rsidR="002B6420" w:rsidRPr="005D5CA7" w:rsidRDefault="002B6420" w:rsidP="00A95FFC">
            <w:pPr>
              <w:jc w:val="center"/>
              <w:rPr>
                <w:rFonts w:cs="Times New Roman"/>
                <w:w w:val="95"/>
                <w:szCs w:val="24"/>
              </w:rPr>
            </w:pPr>
            <w:r w:rsidRPr="005D5CA7">
              <w:rPr>
                <w:rFonts w:cs="Times New Roman"/>
                <w:w w:val="95"/>
                <w:szCs w:val="24"/>
              </w:rPr>
              <w:t>14,273</w:t>
            </w:r>
          </w:p>
        </w:tc>
        <w:tc>
          <w:tcPr>
            <w:tcW w:w="1237" w:type="dxa"/>
          </w:tcPr>
          <w:p w14:paraId="354D903E" w14:textId="0949C4E2" w:rsidR="002B6420" w:rsidRPr="005D5CA7" w:rsidRDefault="002B6420" w:rsidP="00A95FFC">
            <w:pPr>
              <w:jc w:val="center"/>
              <w:rPr>
                <w:rFonts w:cs="Times New Roman"/>
                <w:w w:val="95"/>
                <w:szCs w:val="24"/>
              </w:rPr>
            </w:pPr>
            <w:r w:rsidRPr="005D5CA7">
              <w:rPr>
                <w:rFonts w:cs="Times New Roman"/>
                <w:w w:val="95"/>
                <w:szCs w:val="24"/>
              </w:rPr>
              <w:t>15,287</w:t>
            </w:r>
          </w:p>
        </w:tc>
      </w:tr>
      <w:tr w:rsidR="002B6420" w:rsidRPr="005D5CA7" w14:paraId="1B8D8CEC" w14:textId="77777777" w:rsidTr="002B6420">
        <w:tc>
          <w:tcPr>
            <w:tcW w:w="2335" w:type="dxa"/>
          </w:tcPr>
          <w:p w14:paraId="46807ECE" w14:textId="55956538" w:rsidR="002B6420" w:rsidRPr="005D5CA7" w:rsidRDefault="002B6420" w:rsidP="00A95FFC">
            <w:pPr>
              <w:jc w:val="center"/>
              <w:rPr>
                <w:rFonts w:cs="Times New Roman"/>
                <w:w w:val="95"/>
                <w:szCs w:val="24"/>
              </w:rPr>
            </w:pPr>
            <w:r w:rsidRPr="005D5CA7">
              <w:rPr>
                <w:rFonts w:cs="Times New Roman"/>
                <w:w w:val="95"/>
                <w:szCs w:val="24"/>
              </w:rPr>
              <w:t>Basic Skills</w:t>
            </w:r>
          </w:p>
        </w:tc>
        <w:tc>
          <w:tcPr>
            <w:tcW w:w="1350" w:type="dxa"/>
          </w:tcPr>
          <w:p w14:paraId="4A8D8079" w14:textId="17045A8E" w:rsidR="002B6420" w:rsidRPr="005D5CA7" w:rsidRDefault="002B6420" w:rsidP="00A95FFC">
            <w:pPr>
              <w:jc w:val="center"/>
              <w:rPr>
                <w:rFonts w:cs="Times New Roman"/>
                <w:w w:val="95"/>
                <w:szCs w:val="24"/>
              </w:rPr>
            </w:pPr>
            <w:r w:rsidRPr="005D5CA7">
              <w:rPr>
                <w:rFonts w:cs="Times New Roman"/>
                <w:w w:val="95"/>
                <w:szCs w:val="24"/>
              </w:rPr>
              <w:t>2600</w:t>
            </w:r>
          </w:p>
        </w:tc>
        <w:tc>
          <w:tcPr>
            <w:tcW w:w="1440" w:type="dxa"/>
          </w:tcPr>
          <w:p w14:paraId="3186816B" w14:textId="26510986" w:rsidR="002B6420" w:rsidRPr="005D5CA7" w:rsidRDefault="002B6420" w:rsidP="00A95FFC">
            <w:pPr>
              <w:jc w:val="center"/>
              <w:rPr>
                <w:rFonts w:cs="Times New Roman"/>
                <w:w w:val="95"/>
                <w:szCs w:val="24"/>
              </w:rPr>
            </w:pPr>
            <w:r w:rsidRPr="005D5CA7">
              <w:rPr>
                <w:rFonts w:cs="Times New Roman"/>
                <w:w w:val="95"/>
                <w:szCs w:val="24"/>
              </w:rPr>
              <w:t>2162</w:t>
            </w:r>
          </w:p>
        </w:tc>
        <w:tc>
          <w:tcPr>
            <w:tcW w:w="1350" w:type="dxa"/>
          </w:tcPr>
          <w:p w14:paraId="101FA916" w14:textId="78A04E9E" w:rsidR="002B6420" w:rsidRPr="005D5CA7" w:rsidRDefault="002B6420" w:rsidP="00A95FFC">
            <w:pPr>
              <w:jc w:val="center"/>
              <w:rPr>
                <w:rFonts w:cs="Times New Roman"/>
                <w:w w:val="95"/>
                <w:szCs w:val="24"/>
              </w:rPr>
            </w:pPr>
            <w:r w:rsidRPr="005D5CA7">
              <w:rPr>
                <w:rFonts w:cs="Times New Roman"/>
                <w:w w:val="95"/>
                <w:szCs w:val="24"/>
              </w:rPr>
              <w:t>2049</w:t>
            </w:r>
          </w:p>
        </w:tc>
        <w:tc>
          <w:tcPr>
            <w:tcW w:w="1266" w:type="dxa"/>
          </w:tcPr>
          <w:p w14:paraId="29A661D9" w14:textId="4F69F086" w:rsidR="002B6420" w:rsidRPr="005D5CA7" w:rsidRDefault="002B6420" w:rsidP="00A95FFC">
            <w:pPr>
              <w:jc w:val="center"/>
              <w:rPr>
                <w:rFonts w:cs="Times New Roman"/>
                <w:w w:val="95"/>
                <w:szCs w:val="24"/>
              </w:rPr>
            </w:pPr>
            <w:r w:rsidRPr="005D5CA7">
              <w:rPr>
                <w:rFonts w:cs="Times New Roman"/>
                <w:w w:val="95"/>
                <w:szCs w:val="24"/>
              </w:rPr>
              <w:t>1650</w:t>
            </w:r>
          </w:p>
        </w:tc>
        <w:tc>
          <w:tcPr>
            <w:tcW w:w="1237" w:type="dxa"/>
          </w:tcPr>
          <w:p w14:paraId="6F0485CA" w14:textId="658DB507" w:rsidR="002B6420" w:rsidRPr="005D5CA7" w:rsidRDefault="002B6420" w:rsidP="00A95FFC">
            <w:pPr>
              <w:jc w:val="center"/>
              <w:rPr>
                <w:rFonts w:cs="Times New Roman"/>
                <w:w w:val="95"/>
                <w:szCs w:val="24"/>
              </w:rPr>
            </w:pPr>
            <w:r w:rsidRPr="005D5CA7">
              <w:rPr>
                <w:rFonts w:cs="Times New Roman"/>
                <w:w w:val="95"/>
                <w:szCs w:val="24"/>
              </w:rPr>
              <w:t>1237</w:t>
            </w:r>
          </w:p>
        </w:tc>
      </w:tr>
    </w:tbl>
    <w:p w14:paraId="67899632" w14:textId="77777777" w:rsidR="003B4FBD" w:rsidRPr="005D5CA7" w:rsidRDefault="003B4FBD" w:rsidP="00A95FFC">
      <w:pPr>
        <w:spacing w:after="0" w:line="240" w:lineRule="auto"/>
        <w:jc w:val="center"/>
        <w:rPr>
          <w:rFonts w:cs="Times New Roman"/>
          <w:w w:val="95"/>
          <w:szCs w:val="24"/>
        </w:rPr>
      </w:pPr>
    </w:p>
    <w:p w14:paraId="35946D41" w14:textId="77777777" w:rsidR="002863DD" w:rsidRPr="005D5CA7" w:rsidRDefault="002863DD" w:rsidP="00A95FFC">
      <w:pPr>
        <w:spacing w:after="0" w:line="240" w:lineRule="auto"/>
        <w:rPr>
          <w:rFonts w:cs="Times New Roman"/>
          <w:w w:val="95"/>
          <w:szCs w:val="24"/>
        </w:rPr>
      </w:pPr>
    </w:p>
    <w:p w14:paraId="4563A7F3" w14:textId="77777777" w:rsidR="005D242C" w:rsidRPr="005D5CA7" w:rsidRDefault="005D242C" w:rsidP="00A95FFC">
      <w:pPr>
        <w:spacing w:after="0" w:line="240" w:lineRule="auto"/>
        <w:rPr>
          <w:rFonts w:cs="Times New Roman"/>
          <w:b/>
          <w:szCs w:val="24"/>
        </w:rPr>
      </w:pPr>
      <w:r w:rsidRPr="005D5CA7">
        <w:rPr>
          <w:rFonts w:cs="Times New Roman"/>
          <w:b/>
          <w:szCs w:val="24"/>
        </w:rPr>
        <w:t xml:space="preserve">Eligibility Requirement </w:t>
      </w:r>
      <w:r w:rsidR="00DC6625" w:rsidRPr="005D5CA7">
        <w:rPr>
          <w:rFonts w:cs="Times New Roman"/>
          <w:b/>
          <w:szCs w:val="24"/>
        </w:rPr>
        <w:t xml:space="preserve">4: Chief Executive Officer </w:t>
      </w:r>
    </w:p>
    <w:p w14:paraId="1B2EFF74" w14:textId="77777777" w:rsidR="00DC6625" w:rsidRPr="005D5CA7" w:rsidRDefault="00DC6625" w:rsidP="00A95FFC">
      <w:pPr>
        <w:spacing w:after="0" w:line="240" w:lineRule="auto"/>
        <w:rPr>
          <w:rFonts w:cs="Times New Roman"/>
          <w:w w:val="95"/>
          <w:szCs w:val="24"/>
        </w:rPr>
      </w:pPr>
      <w:r w:rsidRPr="005D5CA7">
        <w:rPr>
          <w:rFonts w:cs="Times New Roman"/>
          <w:w w:val="95"/>
          <w:szCs w:val="24"/>
        </w:rPr>
        <w:t>The institution has a chief executive officer appointed by the governing board, whose full-time responsibility is to the institution, and who possesses the requisite authority to administer board policies. Neither the district/system chief executive officer nor the institutional chief executive officer may serve as the chair of the governing board. The institution informs the Commission immediately when there is a change in the institutional chief executive officer.</w:t>
      </w:r>
    </w:p>
    <w:p w14:paraId="750AC760" w14:textId="77777777" w:rsidR="007D007B" w:rsidRPr="005D5CA7" w:rsidRDefault="007D007B" w:rsidP="00A95FFC">
      <w:pPr>
        <w:spacing w:after="0" w:line="240" w:lineRule="auto"/>
        <w:rPr>
          <w:rFonts w:cs="Times New Roman"/>
          <w:w w:val="95"/>
          <w:szCs w:val="24"/>
        </w:rPr>
      </w:pPr>
    </w:p>
    <w:p w14:paraId="0F519038" w14:textId="77777777" w:rsidR="002B6420" w:rsidRPr="005D5CA7" w:rsidRDefault="002B6420" w:rsidP="00A95FFC">
      <w:pPr>
        <w:spacing w:after="0" w:line="240" w:lineRule="auto"/>
        <w:rPr>
          <w:rFonts w:cs="Times New Roman"/>
          <w:w w:val="95"/>
          <w:szCs w:val="24"/>
        </w:rPr>
      </w:pPr>
      <w:r w:rsidRPr="005D5CA7">
        <w:rPr>
          <w:rFonts w:cs="Times New Roman"/>
          <w:w w:val="95"/>
          <w:szCs w:val="24"/>
        </w:rPr>
        <w:t xml:space="preserve">The chief executive officer of the College is appointed to his/her role as president by the Governing Board and has full-time responsibility to the institution. The Board delegates to the president the authority to administer Board policies for the College, as outlined in the </w:t>
      </w:r>
      <w:r w:rsidRPr="005D5CA7">
        <w:rPr>
          <w:rFonts w:cs="Times New Roman"/>
          <w:i/>
          <w:iCs/>
          <w:w w:val="95"/>
          <w:szCs w:val="24"/>
        </w:rPr>
        <w:t xml:space="preserve">Rules and Regulations of the Governing Board </w:t>
      </w:r>
      <w:r w:rsidRPr="005D5CA7">
        <w:rPr>
          <w:rFonts w:cs="Times New Roman"/>
          <w:w w:val="95"/>
          <w:szCs w:val="24"/>
        </w:rPr>
        <w:t xml:space="preserve">(D-7). </w:t>
      </w:r>
    </w:p>
    <w:p w14:paraId="4337A257" w14:textId="77777777" w:rsidR="002B6420" w:rsidRPr="005D5CA7" w:rsidRDefault="002B6420" w:rsidP="00A95FFC">
      <w:pPr>
        <w:spacing w:after="0" w:line="240" w:lineRule="auto"/>
        <w:rPr>
          <w:rFonts w:cs="Times New Roman"/>
          <w:w w:val="95"/>
          <w:szCs w:val="24"/>
        </w:rPr>
      </w:pPr>
    </w:p>
    <w:p w14:paraId="559DA377" w14:textId="485BAB03" w:rsidR="00F441C8" w:rsidRPr="005D5CA7" w:rsidRDefault="002B6420" w:rsidP="00A95FFC">
      <w:pPr>
        <w:spacing w:after="0" w:line="240" w:lineRule="auto"/>
        <w:rPr>
          <w:rFonts w:cs="Times New Roman"/>
          <w:w w:val="95"/>
          <w:szCs w:val="24"/>
        </w:rPr>
      </w:pPr>
      <w:r w:rsidRPr="005D5CA7">
        <w:rPr>
          <w:rFonts w:cs="Times New Roman"/>
          <w:w w:val="95"/>
          <w:szCs w:val="24"/>
        </w:rPr>
        <w:t>The president’s contract states the primary responsibility of the president as being “responsible to the Governing Board and the Chancellor for the supervision and development of all aspects of the educational programs and services of the College”</w:t>
      </w:r>
    </w:p>
    <w:p w14:paraId="7FBC6FE6" w14:textId="7B1DB446" w:rsidR="002B6420" w:rsidRPr="005D5CA7" w:rsidRDefault="002B6420" w:rsidP="00A95FFC">
      <w:pPr>
        <w:spacing w:after="0" w:line="240" w:lineRule="auto"/>
        <w:rPr>
          <w:rFonts w:cs="Times New Roman"/>
          <w:w w:val="95"/>
          <w:szCs w:val="24"/>
        </w:rPr>
      </w:pPr>
    </w:p>
    <w:p w14:paraId="3D99ED06" w14:textId="24D1095F" w:rsidR="002B6420" w:rsidRPr="005D5CA7" w:rsidRDefault="002B6420" w:rsidP="00A95FFC">
      <w:pPr>
        <w:spacing w:after="0" w:line="240" w:lineRule="auto"/>
        <w:rPr>
          <w:rFonts w:cs="Times New Roman"/>
          <w:w w:val="95"/>
          <w:szCs w:val="24"/>
        </w:rPr>
      </w:pPr>
      <w:r w:rsidRPr="005D5CA7">
        <w:rPr>
          <w:rFonts w:cs="Times New Roman"/>
          <w:w w:val="95"/>
          <w:szCs w:val="24"/>
        </w:rPr>
        <w:t>The Interim President</w:t>
      </w:r>
      <w:r w:rsidR="0003409F">
        <w:rPr>
          <w:rFonts w:cs="Times New Roman"/>
          <w:w w:val="95"/>
          <w:szCs w:val="24"/>
        </w:rPr>
        <w:t>,</w:t>
      </w:r>
      <w:r w:rsidR="00E738C0" w:rsidRPr="005D5CA7">
        <w:rPr>
          <w:rFonts w:cs="Times New Roman"/>
          <w:w w:val="95"/>
          <w:szCs w:val="24"/>
        </w:rPr>
        <w:t xml:space="preserve"> Dr. Damon Bell</w:t>
      </w:r>
      <w:r w:rsidR="0003409F">
        <w:rPr>
          <w:rFonts w:cs="Times New Roman"/>
          <w:w w:val="95"/>
          <w:szCs w:val="24"/>
        </w:rPr>
        <w:t>,</w:t>
      </w:r>
      <w:r w:rsidRPr="005D5CA7">
        <w:rPr>
          <w:rFonts w:cs="Times New Roman"/>
          <w:w w:val="95"/>
          <w:szCs w:val="24"/>
        </w:rPr>
        <w:t xml:space="preserve"> was </w:t>
      </w:r>
      <w:hyperlink r:id="rId108" w:history="1">
        <w:r w:rsidRPr="005D5CA7">
          <w:rPr>
            <w:rStyle w:val="Hyperlink"/>
            <w:rFonts w:cs="Times New Roman"/>
            <w:w w:val="95"/>
            <w:szCs w:val="24"/>
          </w:rPr>
          <w:t>appointed</w:t>
        </w:r>
      </w:hyperlink>
      <w:r w:rsidRPr="005D5CA7">
        <w:rPr>
          <w:rFonts w:cs="Times New Roman"/>
          <w:w w:val="95"/>
          <w:szCs w:val="24"/>
        </w:rPr>
        <w:t xml:space="preserve"> on</w:t>
      </w:r>
      <w:r w:rsidR="00E738C0" w:rsidRPr="005D5CA7">
        <w:rPr>
          <w:rFonts w:cs="Times New Roman"/>
          <w:w w:val="95"/>
          <w:szCs w:val="24"/>
        </w:rPr>
        <w:t xml:space="preserve"> November 13, 2019. </w:t>
      </w:r>
    </w:p>
    <w:p w14:paraId="1B94DE81" w14:textId="77777777" w:rsidR="007D007B" w:rsidRPr="005D5CA7" w:rsidRDefault="007D007B" w:rsidP="00A95FFC">
      <w:pPr>
        <w:spacing w:after="0" w:line="240" w:lineRule="auto"/>
        <w:rPr>
          <w:rFonts w:cs="Times New Roman"/>
          <w:b/>
          <w:szCs w:val="24"/>
        </w:rPr>
      </w:pPr>
    </w:p>
    <w:p w14:paraId="3928BF46" w14:textId="77777777" w:rsidR="005D242C" w:rsidRPr="005D5CA7" w:rsidRDefault="005D242C" w:rsidP="00A95FFC">
      <w:pPr>
        <w:spacing w:after="0" w:line="240" w:lineRule="auto"/>
        <w:rPr>
          <w:rFonts w:cs="Times New Roman"/>
          <w:b/>
          <w:szCs w:val="24"/>
        </w:rPr>
      </w:pPr>
      <w:r w:rsidRPr="005D5CA7">
        <w:rPr>
          <w:rFonts w:cs="Times New Roman"/>
          <w:b/>
          <w:szCs w:val="24"/>
        </w:rPr>
        <w:t xml:space="preserve">Eligibility Requirement </w:t>
      </w:r>
      <w:r w:rsidR="00DC6625" w:rsidRPr="005D5CA7">
        <w:rPr>
          <w:rFonts w:cs="Times New Roman"/>
          <w:b/>
          <w:szCs w:val="24"/>
        </w:rPr>
        <w:t xml:space="preserve">5: Financial Accountability </w:t>
      </w:r>
    </w:p>
    <w:p w14:paraId="6B3EB40C" w14:textId="77777777" w:rsidR="00DC6625" w:rsidRPr="005D5CA7" w:rsidRDefault="00DC6625" w:rsidP="00A95FFC">
      <w:pPr>
        <w:spacing w:after="0" w:line="240" w:lineRule="auto"/>
        <w:rPr>
          <w:rFonts w:cs="Times New Roman"/>
          <w:w w:val="95"/>
          <w:szCs w:val="24"/>
        </w:rPr>
      </w:pPr>
      <w:r w:rsidRPr="005D5CA7">
        <w:rPr>
          <w:rFonts w:cs="Times New Roman"/>
          <w:w w:val="95"/>
          <w:szCs w:val="24"/>
        </w:rPr>
        <w:t>The institution annually undergoes and makes available an external financial audit by a certified public accountant or an audit by an appropriate public agency. Institutions that are already Title IV eligible must demonstrate compliance with federal requirements.</w:t>
      </w:r>
    </w:p>
    <w:p w14:paraId="5F8E2578" w14:textId="77777777" w:rsidR="002863DD" w:rsidRPr="005D5CA7" w:rsidRDefault="002863DD" w:rsidP="00A95FFC">
      <w:pPr>
        <w:spacing w:after="0" w:line="240" w:lineRule="auto"/>
        <w:rPr>
          <w:rFonts w:cs="Times New Roman"/>
          <w:w w:val="95"/>
          <w:szCs w:val="24"/>
        </w:rPr>
      </w:pPr>
    </w:p>
    <w:p w14:paraId="51B0C359" w14:textId="7F17ABAB" w:rsidR="00E738C0" w:rsidRDefault="002B6420" w:rsidP="00A95FFC">
      <w:pPr>
        <w:spacing w:after="0" w:line="240" w:lineRule="auto"/>
        <w:rPr>
          <w:rFonts w:cs="Times New Roman"/>
          <w:w w:val="95"/>
          <w:szCs w:val="24"/>
        </w:rPr>
      </w:pPr>
      <w:r w:rsidRPr="005D5CA7">
        <w:rPr>
          <w:rFonts w:cs="Times New Roman"/>
          <w:w w:val="95"/>
          <w:szCs w:val="24"/>
        </w:rPr>
        <w:t xml:space="preserve">The Contra Costa Community College District undergoes and makes available annual financial </w:t>
      </w:r>
      <w:hyperlink r:id="rId109" w:history="1">
        <w:r w:rsidRPr="007D579F">
          <w:rPr>
            <w:rStyle w:val="Hyperlink"/>
            <w:rFonts w:cs="Times New Roman"/>
            <w:w w:val="95"/>
            <w:szCs w:val="24"/>
          </w:rPr>
          <w:t>audits</w:t>
        </w:r>
      </w:hyperlink>
      <w:r w:rsidRPr="005D5CA7">
        <w:rPr>
          <w:rFonts w:cs="Times New Roman"/>
          <w:w w:val="95"/>
          <w:szCs w:val="24"/>
        </w:rPr>
        <w:t xml:space="preserve"> for the District and the College conducted by externally contracted certified public accountants.</w:t>
      </w:r>
      <w:r w:rsidR="00B20DAE" w:rsidRPr="005D5CA7">
        <w:rPr>
          <w:rFonts w:cs="Times New Roman"/>
          <w:w w:val="95"/>
          <w:szCs w:val="24"/>
        </w:rPr>
        <w:t xml:space="preserve">  The College also posts annual budget information for transparency.</w:t>
      </w:r>
      <w:r w:rsidR="005D5CA7">
        <w:rPr>
          <w:rFonts w:cs="Times New Roman"/>
          <w:w w:val="95"/>
          <w:szCs w:val="24"/>
        </w:rPr>
        <w:t xml:space="preserve"> Budget reports are archived and accessible through the budget report </w:t>
      </w:r>
      <w:hyperlink r:id="rId110" w:history="1">
        <w:r w:rsidR="005D5CA7" w:rsidRPr="005D5CA7">
          <w:rPr>
            <w:rStyle w:val="Hyperlink"/>
            <w:rFonts w:cs="Times New Roman"/>
            <w:w w:val="95"/>
            <w:szCs w:val="24"/>
          </w:rPr>
          <w:t>website</w:t>
        </w:r>
      </w:hyperlink>
      <w:r w:rsidR="005D5CA7">
        <w:rPr>
          <w:rFonts w:cs="Times New Roman"/>
          <w:w w:val="95"/>
          <w:szCs w:val="24"/>
        </w:rPr>
        <w:t xml:space="preserve">, and budget </w:t>
      </w:r>
      <w:hyperlink r:id="rId111" w:history="1">
        <w:r w:rsidR="005D5CA7" w:rsidRPr="000B42C7">
          <w:rPr>
            <w:rStyle w:val="Hyperlink"/>
            <w:rFonts w:cs="Times New Roman"/>
            <w:w w:val="95"/>
            <w:szCs w:val="24"/>
          </w:rPr>
          <w:t>forums</w:t>
        </w:r>
      </w:hyperlink>
      <w:r w:rsidR="005D5CA7">
        <w:rPr>
          <w:rFonts w:cs="Times New Roman"/>
          <w:w w:val="95"/>
          <w:szCs w:val="24"/>
        </w:rPr>
        <w:t xml:space="preserve"> are </w:t>
      </w:r>
      <w:r w:rsidR="0003409F">
        <w:rPr>
          <w:rFonts w:cs="Times New Roman"/>
          <w:w w:val="95"/>
          <w:szCs w:val="24"/>
        </w:rPr>
        <w:t>held</w:t>
      </w:r>
      <w:r w:rsidR="005D5CA7">
        <w:rPr>
          <w:rFonts w:cs="Times New Roman"/>
          <w:w w:val="95"/>
          <w:szCs w:val="24"/>
        </w:rPr>
        <w:t xml:space="preserve"> </w:t>
      </w:r>
      <w:r w:rsidR="000B42C7">
        <w:rPr>
          <w:rFonts w:cs="Times New Roman"/>
          <w:w w:val="95"/>
          <w:szCs w:val="24"/>
        </w:rPr>
        <w:t>every April to inform the campus and district communities.</w:t>
      </w:r>
    </w:p>
    <w:p w14:paraId="0C431344" w14:textId="0446BF45" w:rsidR="007D579F" w:rsidRDefault="007D579F" w:rsidP="00A95FFC">
      <w:pPr>
        <w:spacing w:after="0" w:line="240" w:lineRule="auto"/>
        <w:rPr>
          <w:rFonts w:cs="Times New Roman"/>
          <w:w w:val="95"/>
          <w:szCs w:val="24"/>
        </w:rPr>
      </w:pPr>
    </w:p>
    <w:p w14:paraId="292469F3" w14:textId="39DEAD95" w:rsidR="007D579F" w:rsidRPr="005D5CA7" w:rsidRDefault="007D579F" w:rsidP="007D579F">
      <w:pPr>
        <w:spacing w:after="0"/>
        <w:rPr>
          <w:rFonts w:cs="Times New Roman"/>
          <w:w w:val="95"/>
          <w:szCs w:val="24"/>
        </w:rPr>
      </w:pPr>
      <w:r w:rsidRPr="007D579F">
        <w:rPr>
          <w:rFonts w:cs="Times New Roman"/>
          <w:w w:val="95"/>
          <w:szCs w:val="24"/>
        </w:rPr>
        <w:t>Included within the District’s annual external audit is an independent auditor’s report on compliance for each major federal program and a report on the internal controls over compliance within those programs.  The testing done on the federal awards always includes Title IV testing as it qualifies as a major federal program.  There have been no material weaknesses or significant deficiencies reported on for several years and the District qualifies as a low risk auditee.”</w:t>
      </w:r>
    </w:p>
    <w:p w14:paraId="6AFB2EC8" w14:textId="77777777" w:rsidR="00E738C0" w:rsidRPr="005D5CA7" w:rsidRDefault="00E738C0" w:rsidP="00A95FFC">
      <w:pPr>
        <w:spacing w:after="0" w:line="240" w:lineRule="auto"/>
        <w:rPr>
          <w:rFonts w:cs="Times New Roman"/>
          <w:w w:val="95"/>
          <w:szCs w:val="24"/>
        </w:rPr>
      </w:pPr>
    </w:p>
    <w:p w14:paraId="16BCBA72" w14:textId="77777777" w:rsidR="0055112B" w:rsidRPr="005D5CA7" w:rsidRDefault="0055112B" w:rsidP="00A95FFC">
      <w:pPr>
        <w:spacing w:after="0" w:line="240" w:lineRule="auto"/>
        <w:rPr>
          <w:rFonts w:cs="Times New Roman"/>
          <w:w w:val="95"/>
          <w:szCs w:val="24"/>
        </w:rPr>
      </w:pPr>
      <w:r w:rsidRPr="005D5CA7">
        <w:rPr>
          <w:rFonts w:cs="Times New Roman"/>
          <w:w w:val="95"/>
          <w:szCs w:val="24"/>
        </w:rPr>
        <w:br w:type="page"/>
      </w:r>
    </w:p>
    <w:p w14:paraId="61497197" w14:textId="77777777" w:rsidR="00522DF5" w:rsidRPr="005D5CA7" w:rsidRDefault="00522DF5" w:rsidP="00A95FFC">
      <w:pPr>
        <w:pStyle w:val="Heading1"/>
        <w:numPr>
          <w:ilvl w:val="0"/>
          <w:numId w:val="1"/>
        </w:numPr>
        <w:spacing w:before="0" w:line="240" w:lineRule="auto"/>
        <w:rPr>
          <w:rFonts w:ascii="Times New Roman" w:hAnsi="Times New Roman" w:cs="Times New Roman"/>
          <w:color w:val="auto"/>
          <w:sz w:val="24"/>
          <w:szCs w:val="24"/>
        </w:rPr>
      </w:pPr>
      <w:bookmarkStart w:id="30" w:name="INTRcommissioncompliance"/>
      <w:bookmarkStart w:id="31" w:name="_Toc34028401"/>
      <w:r w:rsidRPr="005D5CA7">
        <w:rPr>
          <w:rFonts w:ascii="Times New Roman" w:hAnsi="Times New Roman" w:cs="Times New Roman"/>
          <w:color w:val="auto"/>
          <w:sz w:val="24"/>
          <w:szCs w:val="24"/>
        </w:rPr>
        <w:t>Certification of Continued Institutional Compliance with Commission Policies</w:t>
      </w:r>
      <w:bookmarkEnd w:id="30"/>
      <w:bookmarkEnd w:id="31"/>
    </w:p>
    <w:p w14:paraId="5997A750" w14:textId="77777777" w:rsidR="00E51F1C" w:rsidRPr="005D5CA7" w:rsidRDefault="00E51F1C" w:rsidP="00A95FFC">
      <w:pPr>
        <w:spacing w:after="0" w:line="240" w:lineRule="auto"/>
        <w:rPr>
          <w:rFonts w:cs="Times New Roman"/>
          <w:szCs w:val="24"/>
        </w:rPr>
      </w:pPr>
    </w:p>
    <w:p w14:paraId="29FA92C3" w14:textId="48464854" w:rsidR="00DA0E93" w:rsidRPr="005D5CA7" w:rsidRDefault="00A52F03" w:rsidP="00A95FFC">
      <w:pPr>
        <w:spacing w:after="0" w:line="240" w:lineRule="auto"/>
        <w:rPr>
          <w:rFonts w:cs="Times New Roman"/>
          <w:szCs w:val="24"/>
        </w:rPr>
      </w:pPr>
      <w:r>
        <w:rPr>
          <w:rFonts w:cs="Times New Roman"/>
          <w:szCs w:val="24"/>
        </w:rPr>
        <w:t xml:space="preserve">Contra Costa College </w:t>
      </w:r>
      <w:r w:rsidR="00FA2CA1" w:rsidRPr="005D5CA7">
        <w:rPr>
          <w:rFonts w:cs="Times New Roman"/>
          <w:szCs w:val="24"/>
        </w:rPr>
        <w:t xml:space="preserve">certifies that it </w:t>
      </w:r>
      <w:r w:rsidR="00D516AF" w:rsidRPr="005D5CA7">
        <w:rPr>
          <w:rFonts w:cs="Times New Roman"/>
          <w:szCs w:val="24"/>
        </w:rPr>
        <w:t xml:space="preserve">continues to be in compliance with </w:t>
      </w:r>
      <w:r w:rsidR="004B4DDD" w:rsidRPr="005D5CA7">
        <w:rPr>
          <w:rFonts w:cs="Times New Roman"/>
          <w:szCs w:val="24"/>
        </w:rPr>
        <w:t xml:space="preserve">the federal regulations noted below, and </w:t>
      </w:r>
      <w:r w:rsidR="00D516AF" w:rsidRPr="005D5CA7">
        <w:rPr>
          <w:rFonts w:cs="Times New Roman"/>
          <w:szCs w:val="24"/>
        </w:rPr>
        <w:t xml:space="preserve">Commission Policies </w:t>
      </w:r>
      <w:r w:rsidR="004B4DDD" w:rsidRPr="005D5CA7">
        <w:rPr>
          <w:rFonts w:cs="Times New Roman"/>
          <w:szCs w:val="24"/>
        </w:rPr>
        <w:t xml:space="preserve">on </w:t>
      </w:r>
      <w:r w:rsidR="00617F9D" w:rsidRPr="005D5CA7">
        <w:rPr>
          <w:rFonts w:cs="Times New Roman"/>
          <w:szCs w:val="24"/>
        </w:rPr>
        <w:t xml:space="preserve">Rights and Responsibilities of the Commission and Member Institutions; Institutional Degrees and Credits; Transfer of Credit; Distance Education and on Correspondence Education; Representation of Accredited Status; Student and Public Complaints Against Institutions; Institution Advertising, Student Recruitment, and Representation of Accredited Status; Contractual Relationships with Non-Regionally Accredited Organizations; and Institutional Compliance with Title IV. </w:t>
      </w:r>
      <w:r w:rsidR="0006272C" w:rsidRPr="005D5CA7">
        <w:rPr>
          <w:rFonts w:cs="Times New Roman"/>
          <w:szCs w:val="24"/>
        </w:rPr>
        <w:t xml:space="preserve">   </w:t>
      </w:r>
    </w:p>
    <w:p w14:paraId="0CDD0F7F" w14:textId="77777777" w:rsidR="00542A67" w:rsidRPr="005D5CA7" w:rsidRDefault="00542A67" w:rsidP="00A95FFC">
      <w:pPr>
        <w:spacing w:after="0" w:line="240" w:lineRule="auto"/>
        <w:rPr>
          <w:rFonts w:cs="Times New Roman"/>
          <w:szCs w:val="24"/>
        </w:rPr>
      </w:pPr>
    </w:p>
    <w:p w14:paraId="17A827A6" w14:textId="77777777" w:rsidR="0062438A" w:rsidRPr="005D5CA7" w:rsidRDefault="0092282C" w:rsidP="00A95FFC">
      <w:pPr>
        <w:pStyle w:val="BodyText"/>
        <w:ind w:left="533"/>
        <w:rPr>
          <w:rFonts w:ascii="Times New Roman" w:hAnsi="Times New Roman" w:cs="Times New Roman"/>
          <w:b/>
          <w:szCs w:val="24"/>
        </w:rPr>
      </w:pPr>
      <w:bookmarkStart w:id="32" w:name="_Toc508197230"/>
      <w:r w:rsidRPr="005D5CA7">
        <w:rPr>
          <w:rFonts w:ascii="Times New Roman" w:hAnsi="Times New Roman" w:cs="Times New Roman"/>
          <w:b/>
          <w:szCs w:val="24"/>
        </w:rPr>
        <w:t>Public Notification of an Evaluation Team Visit and Third Party Comment</w:t>
      </w:r>
      <w:bookmarkEnd w:id="32"/>
      <w:r w:rsidR="0062438A" w:rsidRPr="005D5CA7">
        <w:rPr>
          <w:rFonts w:ascii="Times New Roman" w:hAnsi="Times New Roman" w:cs="Times New Roman"/>
          <w:b/>
          <w:szCs w:val="24"/>
        </w:rPr>
        <w:t xml:space="preserve"> </w:t>
      </w:r>
    </w:p>
    <w:p w14:paraId="2905BABC" w14:textId="77777777" w:rsidR="0062438A" w:rsidRPr="005D5CA7" w:rsidRDefault="0062438A"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 602.23(b).</w:t>
      </w:r>
    </w:p>
    <w:p w14:paraId="5BD9974F" w14:textId="77777777" w:rsidR="00F04A6B" w:rsidRPr="005D5CA7" w:rsidRDefault="00F04A6B" w:rsidP="00A95FFC">
      <w:pPr>
        <w:widowControl w:val="0"/>
        <w:kinsoku w:val="0"/>
        <w:spacing w:after="0" w:line="240" w:lineRule="auto"/>
        <w:rPr>
          <w:rFonts w:eastAsia="Times New Roman" w:cs="Times New Roman"/>
          <w:szCs w:val="24"/>
        </w:rPr>
      </w:pPr>
    </w:p>
    <w:p w14:paraId="4BDCB644" w14:textId="23C0AD4E" w:rsidR="00B30D26" w:rsidRPr="005D5CA7" w:rsidRDefault="00B30D26" w:rsidP="00BB13B8">
      <w:pPr>
        <w:widowControl w:val="0"/>
        <w:kinsoku w:val="0"/>
        <w:spacing w:after="0" w:line="240" w:lineRule="auto"/>
        <w:rPr>
          <w:rFonts w:eastAsia="Times New Roman" w:cs="Times New Roman"/>
          <w:szCs w:val="24"/>
        </w:rPr>
      </w:pPr>
      <w:r w:rsidRPr="005D5CA7">
        <w:rPr>
          <w:rFonts w:eastAsia="Times New Roman" w:cs="Times New Roman"/>
          <w:szCs w:val="24"/>
        </w:rPr>
        <w:t>Contra Costa College regularly sends announcements to campus constituencies of important events.  Accreditation notices were sent regularly via email and opportunities for feedback on the accreditation self-evaluation report were provided.</w:t>
      </w:r>
      <w:r w:rsidR="00BB13B8" w:rsidRPr="005D5CA7">
        <w:rPr>
          <w:rFonts w:eastAsia="Times New Roman" w:cs="Times New Roman"/>
          <w:szCs w:val="24"/>
        </w:rPr>
        <w:t xml:space="preserve"> The college </w:t>
      </w:r>
      <w:hyperlink r:id="rId112" w:history="1">
        <w:r w:rsidR="00BB13B8" w:rsidRPr="005D5CA7">
          <w:rPr>
            <w:rStyle w:val="Hyperlink"/>
            <w:rFonts w:eastAsia="Times New Roman" w:cs="Times New Roman"/>
            <w:szCs w:val="24"/>
          </w:rPr>
          <w:t>accreditation website</w:t>
        </w:r>
      </w:hyperlink>
      <w:r w:rsidR="00BB13B8" w:rsidRPr="005D5CA7">
        <w:rPr>
          <w:rFonts w:eastAsia="Times New Roman" w:cs="Times New Roman"/>
          <w:szCs w:val="24"/>
        </w:rPr>
        <w:t xml:space="preserve"> also provides information about current and previous accreditation activities.</w:t>
      </w:r>
    </w:p>
    <w:p w14:paraId="0D154A8F" w14:textId="77777777" w:rsidR="00407523" w:rsidRPr="005D5CA7" w:rsidRDefault="00407523" w:rsidP="00A95FFC">
      <w:pPr>
        <w:widowControl w:val="0"/>
        <w:kinsoku w:val="0"/>
        <w:spacing w:after="0" w:line="240" w:lineRule="auto"/>
        <w:rPr>
          <w:rFonts w:eastAsia="Times New Roman" w:cs="Times New Roman"/>
          <w:szCs w:val="24"/>
        </w:rPr>
      </w:pPr>
    </w:p>
    <w:p w14:paraId="04DA1A0F" w14:textId="77777777" w:rsidR="00EB5127" w:rsidRPr="005D5CA7" w:rsidRDefault="009847C6" w:rsidP="00A95FFC">
      <w:pPr>
        <w:pStyle w:val="BodyText"/>
        <w:ind w:left="533"/>
        <w:rPr>
          <w:rFonts w:ascii="Times New Roman" w:hAnsi="Times New Roman" w:cs="Times New Roman"/>
          <w:b/>
          <w:szCs w:val="24"/>
        </w:rPr>
      </w:pPr>
      <w:bookmarkStart w:id="33" w:name="_Toc508197231"/>
      <w:r w:rsidRPr="005D5CA7">
        <w:rPr>
          <w:rFonts w:ascii="Times New Roman" w:hAnsi="Times New Roman" w:cs="Times New Roman"/>
          <w:b/>
          <w:szCs w:val="24"/>
        </w:rPr>
        <w:t>S</w:t>
      </w:r>
      <w:r w:rsidR="0092282C" w:rsidRPr="005D5CA7">
        <w:rPr>
          <w:rFonts w:ascii="Times New Roman" w:hAnsi="Times New Roman" w:cs="Times New Roman"/>
          <w:b/>
          <w:szCs w:val="24"/>
        </w:rPr>
        <w:t>tandards and Performance with Respect to Student Achievement</w:t>
      </w:r>
      <w:bookmarkEnd w:id="33"/>
    </w:p>
    <w:p w14:paraId="3E265737" w14:textId="77777777" w:rsidR="007D48D5" w:rsidRPr="005D5CA7" w:rsidRDefault="007D48D5"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602.16(a)(1)(i); 602.17(f); 602.19 (a-e).</w:t>
      </w:r>
    </w:p>
    <w:p w14:paraId="5FECA16F" w14:textId="77777777" w:rsidR="00D2162D" w:rsidRPr="005D5CA7" w:rsidRDefault="00D2162D" w:rsidP="00A95FFC">
      <w:pPr>
        <w:pStyle w:val="ListParagraph"/>
        <w:widowControl w:val="0"/>
        <w:kinsoku w:val="0"/>
        <w:spacing w:after="0" w:line="240" w:lineRule="auto"/>
        <w:ind w:left="0"/>
        <w:rPr>
          <w:rFonts w:eastAsia="Times New Roman" w:cs="Times New Roman"/>
          <w:szCs w:val="24"/>
        </w:rPr>
      </w:pPr>
      <w:bookmarkStart w:id="34" w:name="_Toc508197232"/>
    </w:p>
    <w:p w14:paraId="13FA11F8" w14:textId="15823EE5" w:rsidR="00047617" w:rsidRDefault="00B6398C" w:rsidP="00A95FFC">
      <w:pPr>
        <w:widowControl w:val="0"/>
        <w:kinsoku w:val="0"/>
        <w:spacing w:after="0" w:line="240" w:lineRule="auto"/>
        <w:rPr>
          <w:rFonts w:eastAsia="Times New Roman" w:cs="Times New Roman"/>
          <w:szCs w:val="24"/>
        </w:rPr>
      </w:pPr>
      <w:r>
        <w:rPr>
          <w:rFonts w:eastAsia="Times New Roman" w:cs="Times New Roman"/>
          <w:szCs w:val="24"/>
        </w:rPr>
        <w:t>Student achievement is the top priority for Contra Costa College.  It is embedded in its mission, vision, goals, planning, and processes as documented in various standards.  Contra Costa also track</w:t>
      </w:r>
      <w:r w:rsidR="00A52F03">
        <w:rPr>
          <w:rFonts w:eastAsia="Times New Roman" w:cs="Times New Roman"/>
          <w:szCs w:val="24"/>
        </w:rPr>
        <w:t>s</w:t>
      </w:r>
      <w:r>
        <w:rPr>
          <w:rFonts w:eastAsia="Times New Roman" w:cs="Times New Roman"/>
          <w:szCs w:val="24"/>
        </w:rPr>
        <w:t xml:space="preserve"> and reports various data about student achievement as part of ACCJC’s Annual and Mid-term Reports, </w:t>
      </w:r>
      <w:r w:rsidR="00A52F03">
        <w:rPr>
          <w:rFonts w:eastAsia="Times New Roman" w:cs="Times New Roman"/>
          <w:szCs w:val="24"/>
        </w:rPr>
        <w:t xml:space="preserve">providing </w:t>
      </w:r>
      <w:r>
        <w:rPr>
          <w:rFonts w:eastAsia="Times New Roman" w:cs="Times New Roman"/>
          <w:szCs w:val="24"/>
        </w:rPr>
        <w:t xml:space="preserve">MIS data to the State Chancellor’s Office and to grants and funding partners.  Student Achievement is also a major component of the new Student-Centered </w:t>
      </w:r>
      <w:r w:rsidR="00A52F03">
        <w:rPr>
          <w:rFonts w:eastAsia="Times New Roman" w:cs="Times New Roman"/>
          <w:szCs w:val="24"/>
        </w:rPr>
        <w:t xml:space="preserve">Funding </w:t>
      </w:r>
      <w:r>
        <w:rPr>
          <w:rFonts w:eastAsia="Times New Roman" w:cs="Times New Roman"/>
          <w:szCs w:val="24"/>
        </w:rPr>
        <w:t>Formula allocation</w:t>
      </w:r>
      <w:r w:rsidR="00A52F03">
        <w:rPr>
          <w:rFonts w:eastAsia="Times New Roman" w:cs="Times New Roman"/>
          <w:szCs w:val="24"/>
        </w:rPr>
        <w:t>;</w:t>
      </w:r>
      <w:r>
        <w:rPr>
          <w:rFonts w:eastAsia="Times New Roman" w:cs="Times New Roman"/>
          <w:szCs w:val="24"/>
        </w:rPr>
        <w:t xml:space="preserve"> therefore</w:t>
      </w:r>
      <w:r w:rsidR="00A52F03">
        <w:rPr>
          <w:rFonts w:eastAsia="Times New Roman" w:cs="Times New Roman"/>
          <w:szCs w:val="24"/>
        </w:rPr>
        <w:t>,</w:t>
      </w:r>
      <w:r>
        <w:rPr>
          <w:rFonts w:eastAsia="Times New Roman" w:cs="Times New Roman"/>
          <w:szCs w:val="24"/>
        </w:rPr>
        <w:t xml:space="preserve"> Contra Costa College is adopting key initiatives like Guided Pathways, </w:t>
      </w:r>
      <w:r w:rsidR="00A52F03">
        <w:rPr>
          <w:rFonts w:eastAsia="Times New Roman" w:cs="Times New Roman"/>
          <w:szCs w:val="24"/>
        </w:rPr>
        <w:t xml:space="preserve">the </w:t>
      </w:r>
      <w:r>
        <w:rPr>
          <w:rFonts w:eastAsia="Times New Roman" w:cs="Times New Roman"/>
          <w:szCs w:val="24"/>
        </w:rPr>
        <w:t xml:space="preserve">Student Equity and Achievement Program, and AB 705 to ensure that the strategies and work at the campus directly support the mission of the college to provide </w:t>
      </w:r>
      <w:r w:rsidR="00D6184B">
        <w:rPr>
          <w:rFonts w:eastAsia="Times New Roman" w:cs="Times New Roman"/>
          <w:szCs w:val="24"/>
        </w:rPr>
        <w:t>all students equitable access and success.</w:t>
      </w:r>
    </w:p>
    <w:p w14:paraId="68BE54BC" w14:textId="68C591B4" w:rsidR="00D6184B" w:rsidRDefault="00D6184B" w:rsidP="00A95FFC">
      <w:pPr>
        <w:widowControl w:val="0"/>
        <w:kinsoku w:val="0"/>
        <w:spacing w:after="0" w:line="240" w:lineRule="auto"/>
        <w:rPr>
          <w:rFonts w:eastAsia="Times New Roman" w:cs="Times New Roman"/>
          <w:szCs w:val="24"/>
        </w:rPr>
      </w:pPr>
    </w:p>
    <w:p w14:paraId="7E738552" w14:textId="40B39DA0" w:rsidR="00D6184B" w:rsidRDefault="00D6184B" w:rsidP="00A95FFC">
      <w:pPr>
        <w:widowControl w:val="0"/>
        <w:kinsoku w:val="0"/>
        <w:spacing w:after="0" w:line="240" w:lineRule="auto"/>
        <w:rPr>
          <w:rFonts w:eastAsia="Times New Roman" w:cs="Times New Roman"/>
          <w:szCs w:val="24"/>
        </w:rPr>
      </w:pPr>
      <w:r>
        <w:rPr>
          <w:rFonts w:eastAsia="Times New Roman" w:cs="Times New Roman"/>
          <w:szCs w:val="24"/>
        </w:rPr>
        <w:t>For more details, the following standards also address student success</w:t>
      </w:r>
      <w:r w:rsidR="00850DD4">
        <w:rPr>
          <w:rFonts w:eastAsia="Times New Roman" w:cs="Times New Roman"/>
          <w:szCs w:val="24"/>
        </w:rPr>
        <w:t xml:space="preserve"> from standards to services</w:t>
      </w:r>
      <w:r>
        <w:rPr>
          <w:rFonts w:eastAsia="Times New Roman" w:cs="Times New Roman"/>
          <w:szCs w:val="24"/>
        </w:rPr>
        <w:t>:</w:t>
      </w:r>
    </w:p>
    <w:p w14:paraId="2BC0EF10" w14:textId="0267AD6A" w:rsidR="00D6184B" w:rsidRDefault="0028701F" w:rsidP="00D6184B">
      <w:pPr>
        <w:pStyle w:val="ListParagraph"/>
        <w:widowControl w:val="0"/>
        <w:numPr>
          <w:ilvl w:val="0"/>
          <w:numId w:val="97"/>
        </w:numPr>
        <w:kinsoku w:val="0"/>
        <w:spacing w:after="0" w:line="240" w:lineRule="auto"/>
        <w:rPr>
          <w:rFonts w:eastAsia="Times New Roman" w:cs="Times New Roman"/>
          <w:szCs w:val="24"/>
        </w:rPr>
      </w:pPr>
      <w:hyperlink w:anchor="IA1Mission" w:history="1">
        <w:r w:rsidR="00D6184B" w:rsidRPr="00D6184B">
          <w:rPr>
            <w:rStyle w:val="Hyperlink"/>
            <w:rFonts w:eastAsia="Times New Roman" w:cs="Times New Roman"/>
            <w:szCs w:val="24"/>
          </w:rPr>
          <w:t>Introduction</w:t>
        </w:r>
      </w:hyperlink>
    </w:p>
    <w:p w14:paraId="3E0A12BB" w14:textId="4942F9F8" w:rsidR="00D6184B" w:rsidRDefault="0028701F" w:rsidP="00D6184B">
      <w:pPr>
        <w:pStyle w:val="ListParagraph"/>
        <w:widowControl w:val="0"/>
        <w:numPr>
          <w:ilvl w:val="0"/>
          <w:numId w:val="97"/>
        </w:numPr>
        <w:kinsoku w:val="0"/>
        <w:spacing w:after="0" w:line="240" w:lineRule="auto"/>
        <w:rPr>
          <w:rFonts w:eastAsia="Times New Roman" w:cs="Times New Roman"/>
          <w:szCs w:val="24"/>
        </w:rPr>
      </w:pPr>
      <w:hyperlink w:anchor="INTR_SECTB" w:history="1">
        <w:r w:rsidR="00D6184B" w:rsidRPr="00D6184B">
          <w:rPr>
            <w:rStyle w:val="Hyperlink"/>
            <w:rFonts w:eastAsia="Times New Roman" w:cs="Times New Roman"/>
            <w:szCs w:val="24"/>
          </w:rPr>
          <w:t>Section B</w:t>
        </w:r>
      </w:hyperlink>
      <w:r w:rsidR="00D6184B">
        <w:rPr>
          <w:rFonts w:eastAsia="Times New Roman" w:cs="Times New Roman"/>
          <w:szCs w:val="24"/>
        </w:rPr>
        <w:t>: Presentation of Student Achievement Data and Institutional-</w:t>
      </w:r>
      <w:r w:rsidR="00923C14">
        <w:rPr>
          <w:rFonts w:eastAsia="Times New Roman" w:cs="Times New Roman"/>
          <w:szCs w:val="24"/>
        </w:rPr>
        <w:t>S</w:t>
      </w:r>
      <w:r w:rsidR="00D6184B">
        <w:rPr>
          <w:rFonts w:eastAsia="Times New Roman" w:cs="Times New Roman"/>
          <w:szCs w:val="24"/>
        </w:rPr>
        <w:t>et Standards</w:t>
      </w:r>
    </w:p>
    <w:p w14:paraId="056FEAA5" w14:textId="4522A2F3" w:rsidR="00D6184B" w:rsidRDefault="0028701F" w:rsidP="00D6184B">
      <w:pPr>
        <w:pStyle w:val="ListParagraph"/>
        <w:widowControl w:val="0"/>
        <w:numPr>
          <w:ilvl w:val="0"/>
          <w:numId w:val="97"/>
        </w:numPr>
        <w:kinsoku w:val="0"/>
        <w:spacing w:after="0" w:line="240" w:lineRule="auto"/>
        <w:rPr>
          <w:rFonts w:eastAsia="Times New Roman" w:cs="Times New Roman"/>
          <w:szCs w:val="24"/>
        </w:rPr>
      </w:pPr>
      <w:hyperlink w:anchor="IA2MissionData" w:history="1">
        <w:r w:rsidR="00D6184B" w:rsidRPr="00D6184B">
          <w:rPr>
            <w:rStyle w:val="Hyperlink"/>
            <w:rFonts w:eastAsia="Times New Roman" w:cs="Times New Roman"/>
            <w:szCs w:val="24"/>
          </w:rPr>
          <w:t>I.A.2</w:t>
        </w:r>
      </w:hyperlink>
    </w:p>
    <w:p w14:paraId="28E032BD" w14:textId="4389774B" w:rsidR="00D6184B" w:rsidRPr="00D6184B" w:rsidRDefault="0028701F" w:rsidP="00D6184B">
      <w:pPr>
        <w:pStyle w:val="ListParagraph"/>
        <w:widowControl w:val="0"/>
        <w:numPr>
          <w:ilvl w:val="0"/>
          <w:numId w:val="97"/>
        </w:numPr>
        <w:kinsoku w:val="0"/>
        <w:spacing w:after="0" w:line="240" w:lineRule="auto"/>
        <w:rPr>
          <w:rFonts w:eastAsia="Times New Roman" w:cs="Times New Roman"/>
          <w:szCs w:val="24"/>
        </w:rPr>
      </w:pPr>
      <w:hyperlink w:anchor="IB" w:history="1">
        <w:r w:rsidR="00D6184B" w:rsidRPr="00D6184B">
          <w:rPr>
            <w:rStyle w:val="Hyperlink"/>
            <w:szCs w:val="24"/>
          </w:rPr>
          <w:t>I.B.1-9</w:t>
        </w:r>
      </w:hyperlink>
    </w:p>
    <w:p w14:paraId="1EECB548" w14:textId="1EC461FE" w:rsidR="00D6184B" w:rsidRPr="00D6184B" w:rsidRDefault="0028701F" w:rsidP="00D6184B">
      <w:pPr>
        <w:pStyle w:val="ListParagraph"/>
        <w:widowControl w:val="0"/>
        <w:numPr>
          <w:ilvl w:val="0"/>
          <w:numId w:val="97"/>
        </w:numPr>
        <w:kinsoku w:val="0"/>
        <w:spacing w:after="0" w:line="240" w:lineRule="auto"/>
        <w:rPr>
          <w:rFonts w:eastAsia="Times New Roman" w:cs="Times New Roman"/>
          <w:szCs w:val="24"/>
        </w:rPr>
      </w:pPr>
      <w:hyperlink w:anchor="IIA2AcaFacDesign" w:history="1">
        <w:r w:rsidR="00D6184B" w:rsidRPr="00D6184B">
          <w:rPr>
            <w:rStyle w:val="Hyperlink"/>
            <w:szCs w:val="24"/>
          </w:rPr>
          <w:t>II.A.2</w:t>
        </w:r>
      </w:hyperlink>
    </w:p>
    <w:p w14:paraId="3505D7F9" w14:textId="27F1A4FF" w:rsidR="00D6184B" w:rsidRPr="00D6184B" w:rsidRDefault="0028701F" w:rsidP="00D6184B">
      <w:pPr>
        <w:pStyle w:val="ListParagraph"/>
        <w:widowControl w:val="0"/>
        <w:numPr>
          <w:ilvl w:val="0"/>
          <w:numId w:val="97"/>
        </w:numPr>
        <w:kinsoku w:val="0"/>
        <w:spacing w:after="0" w:line="240" w:lineRule="auto"/>
        <w:rPr>
          <w:rFonts w:eastAsia="Times New Roman" w:cs="Times New Roman"/>
          <w:szCs w:val="24"/>
        </w:rPr>
      </w:pPr>
      <w:hyperlink w:anchor="IIA6Acatimeframe" w:history="1">
        <w:r w:rsidR="00D6184B" w:rsidRPr="00D6184B">
          <w:rPr>
            <w:rStyle w:val="Hyperlink"/>
            <w:szCs w:val="24"/>
          </w:rPr>
          <w:t>II.A.6-7</w:t>
        </w:r>
      </w:hyperlink>
    </w:p>
    <w:p w14:paraId="64E5AD20" w14:textId="197E75B9" w:rsidR="00D6184B" w:rsidRPr="00D6184B" w:rsidRDefault="0028701F" w:rsidP="00D6184B">
      <w:pPr>
        <w:pStyle w:val="ListParagraph"/>
        <w:widowControl w:val="0"/>
        <w:numPr>
          <w:ilvl w:val="0"/>
          <w:numId w:val="97"/>
        </w:numPr>
        <w:kinsoku w:val="0"/>
        <w:spacing w:after="0" w:line="240" w:lineRule="auto"/>
        <w:rPr>
          <w:rFonts w:eastAsia="Times New Roman" w:cs="Times New Roman"/>
          <w:szCs w:val="24"/>
        </w:rPr>
      </w:pPr>
      <w:hyperlink w:anchor="IIB1Library" w:history="1">
        <w:r w:rsidR="00D6184B" w:rsidRPr="00D6184B">
          <w:rPr>
            <w:rStyle w:val="Hyperlink"/>
            <w:szCs w:val="24"/>
          </w:rPr>
          <w:t>II.B.1</w:t>
        </w:r>
      </w:hyperlink>
    </w:p>
    <w:p w14:paraId="2CD0DE40" w14:textId="5DDF5C33" w:rsidR="00D6184B" w:rsidRPr="00D6184B" w:rsidRDefault="0028701F" w:rsidP="00D6184B">
      <w:pPr>
        <w:pStyle w:val="ListParagraph"/>
        <w:widowControl w:val="0"/>
        <w:numPr>
          <w:ilvl w:val="0"/>
          <w:numId w:val="97"/>
        </w:numPr>
        <w:kinsoku w:val="0"/>
        <w:spacing w:after="0" w:line="240" w:lineRule="auto"/>
        <w:rPr>
          <w:rFonts w:eastAsia="Times New Roman" w:cs="Times New Roman"/>
          <w:szCs w:val="24"/>
        </w:rPr>
      </w:pPr>
      <w:hyperlink w:anchor="IIC2sservicesassess" w:history="1">
        <w:r w:rsidR="00D6184B" w:rsidRPr="00D6184B">
          <w:rPr>
            <w:rStyle w:val="Hyperlink"/>
            <w:szCs w:val="24"/>
          </w:rPr>
          <w:t>II.C.2-3</w:t>
        </w:r>
      </w:hyperlink>
    </w:p>
    <w:p w14:paraId="1C7FE89E" w14:textId="059CB625" w:rsidR="00D6184B" w:rsidRPr="00D6184B" w:rsidRDefault="0028701F" w:rsidP="00D6184B">
      <w:pPr>
        <w:pStyle w:val="ListParagraph"/>
        <w:widowControl w:val="0"/>
        <w:numPr>
          <w:ilvl w:val="0"/>
          <w:numId w:val="97"/>
        </w:numPr>
        <w:kinsoku w:val="0"/>
        <w:spacing w:after="0" w:line="240" w:lineRule="auto"/>
        <w:rPr>
          <w:rFonts w:eastAsia="Times New Roman" w:cs="Times New Roman"/>
          <w:szCs w:val="24"/>
        </w:rPr>
      </w:pPr>
      <w:hyperlink w:anchor="IIC5sservicescounseling" w:history="1">
        <w:r w:rsidR="00D6184B" w:rsidRPr="00D6184B">
          <w:rPr>
            <w:rStyle w:val="Hyperlink"/>
            <w:szCs w:val="24"/>
          </w:rPr>
          <w:t>II.C.5-6</w:t>
        </w:r>
      </w:hyperlink>
    </w:p>
    <w:p w14:paraId="7B90071F" w14:textId="77777777" w:rsidR="00047617" w:rsidRPr="005D5CA7" w:rsidRDefault="00047617" w:rsidP="00A95FFC">
      <w:pPr>
        <w:pStyle w:val="BodyText"/>
        <w:ind w:left="533"/>
        <w:rPr>
          <w:rFonts w:ascii="Times New Roman" w:hAnsi="Times New Roman" w:cs="Times New Roman"/>
          <w:b/>
          <w:szCs w:val="24"/>
        </w:rPr>
      </w:pPr>
    </w:p>
    <w:p w14:paraId="5F6E1AA9" w14:textId="77777777" w:rsidR="00EB5127" w:rsidRPr="005D5CA7" w:rsidRDefault="0092282C" w:rsidP="00A95FFC">
      <w:pPr>
        <w:pStyle w:val="BodyText"/>
        <w:ind w:left="533"/>
        <w:rPr>
          <w:rFonts w:ascii="Times New Roman" w:hAnsi="Times New Roman" w:cs="Times New Roman"/>
          <w:b/>
          <w:szCs w:val="24"/>
        </w:rPr>
      </w:pPr>
      <w:r w:rsidRPr="005D5CA7">
        <w:rPr>
          <w:rFonts w:ascii="Times New Roman" w:hAnsi="Times New Roman" w:cs="Times New Roman"/>
          <w:b/>
          <w:szCs w:val="24"/>
        </w:rPr>
        <w:t>Credits, Program Length, and Tuition</w:t>
      </w:r>
      <w:bookmarkEnd w:id="34"/>
    </w:p>
    <w:p w14:paraId="1E019C8A" w14:textId="77777777" w:rsidR="00EB5127" w:rsidRPr="005D5CA7" w:rsidRDefault="00A96A6D"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600.2 (definition of credit hour);</w:t>
      </w:r>
      <w:r w:rsidR="00EB5127" w:rsidRPr="005D5CA7">
        <w:rPr>
          <w:rFonts w:eastAsia="Times New Roman" w:cs="Times New Roman"/>
          <w:i/>
          <w:szCs w:val="24"/>
        </w:rPr>
        <w:t xml:space="preserve"> </w:t>
      </w:r>
      <w:r w:rsidRPr="005D5CA7">
        <w:rPr>
          <w:rFonts w:eastAsia="Times New Roman" w:cs="Times New Roman"/>
          <w:i/>
          <w:szCs w:val="24"/>
        </w:rPr>
        <w:t>602.16(a)(1</w:t>
      </w:r>
      <w:r w:rsidR="00EB5127" w:rsidRPr="005D5CA7">
        <w:rPr>
          <w:rFonts w:eastAsia="Times New Roman" w:cs="Times New Roman"/>
          <w:i/>
          <w:szCs w:val="24"/>
        </w:rPr>
        <w:t>)(viii); 602.24(e), (f); 668.2;</w:t>
      </w:r>
    </w:p>
    <w:p w14:paraId="3EDF1720" w14:textId="77777777" w:rsidR="00180D83" w:rsidRPr="005D5CA7" w:rsidRDefault="00A96A6D" w:rsidP="00A95FFC">
      <w:pPr>
        <w:widowControl w:val="0"/>
        <w:kinsoku w:val="0"/>
        <w:spacing w:after="0" w:line="240" w:lineRule="auto"/>
        <w:rPr>
          <w:rFonts w:eastAsia="Times New Roman" w:cs="Times New Roman"/>
          <w:i/>
          <w:szCs w:val="24"/>
        </w:rPr>
      </w:pPr>
      <w:r w:rsidRPr="005D5CA7">
        <w:rPr>
          <w:rFonts w:eastAsia="Times New Roman" w:cs="Times New Roman"/>
          <w:i/>
          <w:szCs w:val="24"/>
        </w:rPr>
        <w:t>668.9.</w:t>
      </w:r>
    </w:p>
    <w:p w14:paraId="0F86FAEC" w14:textId="77777777" w:rsidR="0092282C" w:rsidRPr="005D5CA7" w:rsidRDefault="00180D83" w:rsidP="00A95FFC">
      <w:pPr>
        <w:pStyle w:val="BodyText"/>
        <w:ind w:left="533"/>
        <w:rPr>
          <w:rFonts w:ascii="Times New Roman" w:eastAsia="Times New Roman" w:hAnsi="Times New Roman" w:cs="Times New Roman"/>
          <w:b/>
          <w:szCs w:val="24"/>
        </w:rPr>
      </w:pPr>
      <w:r w:rsidRPr="005D5CA7">
        <w:rPr>
          <w:rFonts w:ascii="Times New Roman" w:eastAsia="Times New Roman" w:hAnsi="Times New Roman" w:cs="Times New Roman"/>
          <w:b/>
          <w:szCs w:val="24"/>
        </w:rPr>
        <w:t xml:space="preserve"> </w:t>
      </w:r>
    </w:p>
    <w:p w14:paraId="7DA66977" w14:textId="77777777" w:rsidR="00882F43" w:rsidRPr="005D5CA7" w:rsidRDefault="004E4B14" w:rsidP="00A95FFC">
      <w:pPr>
        <w:widowControl w:val="0"/>
        <w:kinsoku w:val="0"/>
        <w:spacing w:after="0" w:line="240" w:lineRule="auto"/>
        <w:rPr>
          <w:rFonts w:eastAsia="Times New Roman" w:cs="Times New Roman"/>
          <w:szCs w:val="24"/>
        </w:rPr>
      </w:pPr>
      <w:bookmarkStart w:id="35" w:name="_Toc508197233"/>
      <w:r w:rsidRPr="005D5CA7">
        <w:rPr>
          <w:rFonts w:eastAsia="Times New Roman" w:cs="Times New Roman"/>
          <w:szCs w:val="24"/>
        </w:rPr>
        <w:t xml:space="preserve">The courses or other educational experiences have identified student learning outcomes that students must meet at a defined level of performance to receive credit. All courses and programs at Contra Costa College must have student learning outcomes (SLO) on file. SLOs are included in the course outlines of record. All syllabi, which are submitted to division offices at the beginning of the semester, must also list the student learning outcomes. </w:t>
      </w:r>
    </w:p>
    <w:p w14:paraId="64E55195" w14:textId="77777777" w:rsidR="00882F43" w:rsidRPr="005D5CA7" w:rsidRDefault="00882F43" w:rsidP="00A95FFC">
      <w:pPr>
        <w:widowControl w:val="0"/>
        <w:kinsoku w:val="0"/>
        <w:spacing w:after="0" w:line="240" w:lineRule="auto"/>
        <w:rPr>
          <w:rFonts w:eastAsia="Times New Roman" w:cs="Times New Roman"/>
          <w:szCs w:val="24"/>
        </w:rPr>
      </w:pPr>
    </w:p>
    <w:p w14:paraId="409C2279" w14:textId="74290658" w:rsidR="004E4B14" w:rsidRPr="005D5CA7" w:rsidRDefault="004E4B14" w:rsidP="00A95FFC">
      <w:pPr>
        <w:widowControl w:val="0"/>
        <w:kinsoku w:val="0"/>
        <w:spacing w:after="0" w:line="240" w:lineRule="auto"/>
        <w:rPr>
          <w:rFonts w:eastAsia="Times New Roman" w:cs="Times New Roman"/>
          <w:szCs w:val="24"/>
        </w:rPr>
      </w:pPr>
      <w:r w:rsidRPr="005D5CA7">
        <w:rPr>
          <w:rFonts w:eastAsia="Times New Roman" w:cs="Times New Roman"/>
          <w:szCs w:val="24"/>
        </w:rPr>
        <w:t xml:space="preserve">When courses or programs are created or revised, the Curriculum and Instruction Committee reviews the SLOs and their connection to course objectives and content. Course level SLOs are in alignment with program level SLOs. New institutional student learning outcomes are being mapped to general education area requirements and individual courses. Program level student learning outcomes are listed under each program in Chapter 4 of the CCC Catalog. </w:t>
      </w:r>
    </w:p>
    <w:p w14:paraId="40E36010" w14:textId="77777777" w:rsidR="004E4B14" w:rsidRPr="005D5CA7" w:rsidRDefault="004E4B14" w:rsidP="00A95FFC">
      <w:pPr>
        <w:widowControl w:val="0"/>
        <w:kinsoku w:val="0"/>
        <w:spacing w:after="0" w:line="240" w:lineRule="auto"/>
        <w:rPr>
          <w:rFonts w:eastAsia="Times New Roman" w:cs="Times New Roman"/>
          <w:szCs w:val="24"/>
        </w:rPr>
      </w:pPr>
    </w:p>
    <w:p w14:paraId="6DE91310" w14:textId="77777777" w:rsidR="004E4B14" w:rsidRPr="005D5CA7" w:rsidRDefault="004E4B14" w:rsidP="00A95FFC">
      <w:pPr>
        <w:widowControl w:val="0"/>
        <w:kinsoku w:val="0"/>
        <w:spacing w:after="0" w:line="240" w:lineRule="auto"/>
        <w:rPr>
          <w:rFonts w:eastAsia="Times New Roman" w:cs="Times New Roman"/>
          <w:szCs w:val="24"/>
        </w:rPr>
      </w:pPr>
      <w:r w:rsidRPr="005D5CA7">
        <w:rPr>
          <w:rFonts w:eastAsia="Times New Roman" w:cs="Times New Roman"/>
          <w:szCs w:val="24"/>
        </w:rPr>
        <w:t xml:space="preserve">The courses or other educational experiences meet standards of quality as defined by the institution. </w:t>
      </w:r>
    </w:p>
    <w:p w14:paraId="218D3112" w14:textId="12015916" w:rsidR="004E4B14" w:rsidRPr="005D5CA7" w:rsidRDefault="004E4B14"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Contra Costa College is committed to providing a rigorous and transformative educational experience for all its students. The College follows standard academic practice when awarding degrees and units of credit. </w:t>
      </w:r>
    </w:p>
    <w:p w14:paraId="40A03483" w14:textId="77777777" w:rsidR="004E4B14" w:rsidRPr="005D5CA7" w:rsidRDefault="004E4B14" w:rsidP="00A95FFC">
      <w:pPr>
        <w:widowControl w:val="0"/>
        <w:kinsoku w:val="0"/>
        <w:spacing w:after="0" w:line="240" w:lineRule="auto"/>
        <w:rPr>
          <w:rFonts w:eastAsia="Times New Roman" w:cs="Times New Roman"/>
          <w:szCs w:val="24"/>
        </w:rPr>
      </w:pPr>
    </w:p>
    <w:p w14:paraId="5D0B6F89" w14:textId="3EA8B3DC" w:rsidR="004E4B14" w:rsidRPr="005D5CA7" w:rsidRDefault="004E4B14" w:rsidP="00A95FFC">
      <w:pPr>
        <w:widowControl w:val="0"/>
        <w:kinsoku w:val="0"/>
        <w:spacing w:after="0" w:line="240" w:lineRule="auto"/>
        <w:rPr>
          <w:rFonts w:eastAsia="Times New Roman" w:cs="Times New Roman"/>
          <w:szCs w:val="24"/>
        </w:rPr>
      </w:pPr>
      <w:commentRangeStart w:id="36"/>
      <w:r w:rsidRPr="005D5CA7">
        <w:rPr>
          <w:rFonts w:eastAsia="Times New Roman" w:cs="Times New Roman"/>
          <w:szCs w:val="24"/>
        </w:rPr>
        <w:t xml:space="preserve">The credits awarded for a course or educational experience </w:t>
      </w:r>
      <w:r w:rsidR="00A52F03">
        <w:rPr>
          <w:rFonts w:eastAsia="Times New Roman" w:cs="Times New Roman"/>
          <w:szCs w:val="24"/>
        </w:rPr>
        <w:t>are</w:t>
      </w:r>
      <w:r w:rsidRPr="005D5CA7">
        <w:rPr>
          <w:rFonts w:eastAsia="Times New Roman" w:cs="Times New Roman"/>
          <w:szCs w:val="24"/>
        </w:rPr>
        <w:t xml:space="preserve"> comparable in quantity and nature to credits awarded to other courses at the institution.</w:t>
      </w:r>
      <w:commentRangeEnd w:id="36"/>
      <w:r w:rsidR="00A52F03">
        <w:rPr>
          <w:rStyle w:val="CommentReference"/>
          <w:rFonts w:asciiTheme="minorHAnsi" w:hAnsiTheme="minorHAnsi"/>
        </w:rPr>
        <w:commentReference w:id="36"/>
      </w:r>
      <w:r w:rsidRPr="005D5CA7">
        <w:rPr>
          <w:rFonts w:eastAsia="Times New Roman" w:cs="Times New Roman"/>
          <w:szCs w:val="24"/>
        </w:rPr>
        <w:t xml:space="preserve"> </w:t>
      </w:r>
    </w:p>
    <w:p w14:paraId="1AC2D4D5" w14:textId="6908D1F1" w:rsidR="004E4B14" w:rsidRPr="005D5CA7" w:rsidRDefault="004E4B14"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The curriculum approval process ensures all programs and courses have the appropriate level of rigor. This is done through analysis of course content and objectives, alignment with requirements for transfer to 4-year institutions, and evaluation of program requirements. The College has numerous articulation agreements with the CSU and UC systems and private institutions so that credits earned at CCC are accepted for transfer. The current list of transferrable courses is included in Chapter 3 of the Contra Costa College Catalog. </w:t>
      </w:r>
    </w:p>
    <w:p w14:paraId="3F6B9EBC" w14:textId="77777777" w:rsidR="004E4B14" w:rsidRPr="005D5CA7" w:rsidRDefault="004E4B14" w:rsidP="00A95FFC">
      <w:pPr>
        <w:widowControl w:val="0"/>
        <w:kinsoku w:val="0"/>
        <w:spacing w:after="0" w:line="240" w:lineRule="auto"/>
        <w:rPr>
          <w:rFonts w:eastAsia="Times New Roman" w:cs="Times New Roman"/>
          <w:szCs w:val="24"/>
        </w:rPr>
      </w:pPr>
    </w:p>
    <w:p w14:paraId="1EB56459" w14:textId="7D518078" w:rsidR="004E4B14" w:rsidRPr="005D5CA7" w:rsidRDefault="004E4B14" w:rsidP="00A95FFC">
      <w:pPr>
        <w:widowControl w:val="0"/>
        <w:kinsoku w:val="0"/>
        <w:spacing w:after="0" w:line="240" w:lineRule="auto"/>
        <w:rPr>
          <w:rFonts w:eastAsia="Times New Roman" w:cs="Times New Roman"/>
          <w:szCs w:val="24"/>
        </w:rPr>
      </w:pPr>
      <w:r w:rsidRPr="005D5CA7">
        <w:rPr>
          <w:rFonts w:eastAsia="Times New Roman" w:cs="Times New Roman"/>
          <w:szCs w:val="24"/>
        </w:rPr>
        <w:t xml:space="preserve">The credits are appropriate for higher education or for pre-collegiate education and are defined as such. </w:t>
      </w:r>
    </w:p>
    <w:p w14:paraId="2FD759D6" w14:textId="12F93421" w:rsidR="004E4B14" w:rsidRPr="005D5CA7" w:rsidRDefault="004E4B14"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Contra Costa College has designated certain courses “non-degree credit.” This means that units earned in selected courses will not count toward an associate degree. This information is contained in the course descriptions in the College catalog. </w:t>
      </w:r>
    </w:p>
    <w:p w14:paraId="739E46B9" w14:textId="77777777" w:rsidR="004E4B14" w:rsidRPr="005D5CA7" w:rsidRDefault="004E4B14" w:rsidP="00A95FFC">
      <w:pPr>
        <w:widowControl w:val="0"/>
        <w:kinsoku w:val="0"/>
        <w:spacing w:after="0" w:line="240" w:lineRule="auto"/>
        <w:rPr>
          <w:rFonts w:eastAsia="Times New Roman" w:cs="Times New Roman"/>
          <w:szCs w:val="24"/>
        </w:rPr>
      </w:pPr>
    </w:p>
    <w:p w14:paraId="1E3306EC" w14:textId="77777777" w:rsidR="00BE1582" w:rsidRPr="005D5CA7" w:rsidRDefault="0092282C" w:rsidP="00A95FFC">
      <w:pPr>
        <w:widowControl w:val="0"/>
        <w:kinsoku w:val="0"/>
        <w:spacing w:after="0" w:line="240" w:lineRule="auto"/>
        <w:rPr>
          <w:rFonts w:cs="Times New Roman"/>
          <w:b/>
          <w:szCs w:val="24"/>
        </w:rPr>
      </w:pPr>
      <w:r w:rsidRPr="005D5CA7">
        <w:rPr>
          <w:rFonts w:cs="Times New Roman"/>
          <w:b/>
          <w:szCs w:val="24"/>
        </w:rPr>
        <w:t>Transfer Policies</w:t>
      </w:r>
      <w:bookmarkEnd w:id="35"/>
    </w:p>
    <w:p w14:paraId="269D4FB2" w14:textId="77777777" w:rsidR="00EB5127" w:rsidRPr="005D5CA7" w:rsidRDefault="00EB5127"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602.16(a)(1)(viii); 602.17(a)(3); 602.24(e); 668.43(a)(ii).</w:t>
      </w:r>
    </w:p>
    <w:p w14:paraId="7C072FD6" w14:textId="77777777" w:rsidR="0092282C" w:rsidRPr="005D5CA7" w:rsidRDefault="0092282C" w:rsidP="00A95FFC">
      <w:pPr>
        <w:pStyle w:val="BodyText"/>
        <w:ind w:left="533"/>
        <w:rPr>
          <w:rFonts w:ascii="Times New Roman" w:hAnsi="Times New Roman" w:cs="Times New Roman"/>
          <w:b/>
          <w:szCs w:val="24"/>
        </w:rPr>
      </w:pPr>
    </w:p>
    <w:p w14:paraId="7BEB110B" w14:textId="207BAA67" w:rsidR="003D34D0" w:rsidRPr="00466AAB" w:rsidRDefault="003D34D0" w:rsidP="00466AAB">
      <w:pPr>
        <w:widowControl w:val="0"/>
        <w:kinsoku w:val="0"/>
        <w:spacing w:after="0" w:line="240" w:lineRule="auto"/>
        <w:rPr>
          <w:rFonts w:eastAsia="Times New Roman" w:cs="Times New Roman"/>
          <w:szCs w:val="24"/>
        </w:rPr>
      </w:pPr>
      <w:bookmarkStart w:id="37" w:name="_Toc508197234"/>
      <w:r w:rsidRPr="005D5CA7">
        <w:rPr>
          <w:rFonts w:eastAsia="Times New Roman" w:cs="Times New Roman"/>
          <w:szCs w:val="24"/>
        </w:rPr>
        <w:t xml:space="preserve">The credits are appropriate and applicable to the institution’s own educational programs leading to a degree, certificate, or other defined educational outcomes. </w:t>
      </w:r>
      <w:r w:rsidRPr="00466AAB">
        <w:rPr>
          <w:rFonts w:eastAsia="Times New Roman" w:cs="Times New Roman"/>
          <w:szCs w:val="24"/>
        </w:rPr>
        <w:t xml:space="preserve">Contra Costa College has articulated lower division course-to-course, major-to major, and general education articulation agreements with all California State University (CSU) </w:t>
      </w:r>
      <w:r w:rsidR="00A52F03">
        <w:rPr>
          <w:rFonts w:eastAsia="Times New Roman" w:cs="Times New Roman"/>
          <w:szCs w:val="24"/>
        </w:rPr>
        <w:t xml:space="preserve">and </w:t>
      </w:r>
      <w:r w:rsidRPr="00466AAB">
        <w:rPr>
          <w:rFonts w:eastAsia="Times New Roman" w:cs="Times New Roman"/>
          <w:szCs w:val="24"/>
        </w:rPr>
        <w:t xml:space="preserve">University of California (UC) </w:t>
      </w:r>
      <w:r w:rsidR="00A52F03">
        <w:rPr>
          <w:rFonts w:eastAsia="Times New Roman" w:cs="Times New Roman"/>
          <w:szCs w:val="24"/>
        </w:rPr>
        <w:t>colleges, as well as</w:t>
      </w:r>
      <w:r w:rsidRPr="00466AAB">
        <w:rPr>
          <w:rFonts w:eastAsia="Times New Roman" w:cs="Times New Roman"/>
          <w:szCs w:val="24"/>
        </w:rPr>
        <w:t xml:space="preserve"> a number of private colleges and </w:t>
      </w:r>
      <w:r w:rsidR="00466AAB">
        <w:rPr>
          <w:rFonts w:eastAsia="Times New Roman" w:cs="Times New Roman"/>
          <w:szCs w:val="24"/>
        </w:rPr>
        <w:t>universities around the Bay Area.</w:t>
      </w:r>
    </w:p>
    <w:p w14:paraId="67B89456" w14:textId="77777777" w:rsidR="00C12E56" w:rsidRPr="005D5CA7" w:rsidRDefault="00C12E56" w:rsidP="00A95FFC">
      <w:pPr>
        <w:pStyle w:val="BodyText"/>
        <w:ind w:left="0" w:firstLine="0"/>
        <w:rPr>
          <w:rFonts w:ascii="Times New Roman" w:hAnsi="Times New Roman" w:cs="Times New Roman"/>
          <w:b/>
          <w:szCs w:val="24"/>
        </w:rPr>
      </w:pPr>
    </w:p>
    <w:p w14:paraId="2F1F98D6" w14:textId="77777777" w:rsidR="0092282C" w:rsidRPr="005D5CA7" w:rsidRDefault="0092282C" w:rsidP="00A95FFC">
      <w:pPr>
        <w:pStyle w:val="BodyText"/>
        <w:ind w:left="0" w:firstLine="0"/>
        <w:rPr>
          <w:rFonts w:ascii="Times New Roman" w:hAnsi="Times New Roman" w:cs="Times New Roman"/>
          <w:b/>
          <w:szCs w:val="24"/>
        </w:rPr>
      </w:pPr>
      <w:r w:rsidRPr="005D5CA7">
        <w:rPr>
          <w:rFonts w:ascii="Times New Roman" w:hAnsi="Times New Roman" w:cs="Times New Roman"/>
          <w:b/>
          <w:szCs w:val="24"/>
        </w:rPr>
        <w:t>Distance Education and Correspondence Education</w:t>
      </w:r>
      <w:bookmarkEnd w:id="37"/>
    </w:p>
    <w:p w14:paraId="6A370B4D" w14:textId="77777777" w:rsidR="00232B8C" w:rsidRPr="005D5CA7" w:rsidRDefault="00232B8C"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602.16(a)(1)(iv), (vi); 602.17(g); 668.38.</w:t>
      </w:r>
    </w:p>
    <w:p w14:paraId="7133ED1C" w14:textId="5F57E00F" w:rsidR="0086798A" w:rsidRPr="005D5CA7" w:rsidRDefault="0086798A" w:rsidP="00A95FFC">
      <w:pPr>
        <w:pStyle w:val="BodyText"/>
        <w:ind w:left="0" w:firstLine="0"/>
        <w:rPr>
          <w:rFonts w:ascii="Times New Roman" w:hAnsi="Times New Roman" w:cs="Times New Roman"/>
          <w:b/>
          <w:szCs w:val="24"/>
        </w:rPr>
      </w:pPr>
    </w:p>
    <w:p w14:paraId="1DB9F093" w14:textId="5534EE51" w:rsidR="0086798A" w:rsidRPr="005D5CA7" w:rsidRDefault="003C60E7" w:rsidP="00A95FFC">
      <w:pPr>
        <w:widowControl w:val="0"/>
        <w:kinsoku w:val="0"/>
        <w:spacing w:after="0" w:line="240" w:lineRule="auto"/>
        <w:rPr>
          <w:rFonts w:eastAsia="Times New Roman" w:cs="Times New Roman"/>
          <w:szCs w:val="24"/>
        </w:rPr>
      </w:pPr>
      <w:bookmarkStart w:id="38" w:name="_Toc508197235"/>
      <w:r w:rsidRPr="005D5CA7">
        <w:rPr>
          <w:rFonts w:eastAsia="Times New Roman" w:cs="Times New Roman"/>
          <w:szCs w:val="24"/>
        </w:rPr>
        <w:t>As part of the Contra Costa Community College District’s commitment to learning and equitable success, the district has developed a Distance Education Strategic Plan to increase access and promote student success through high quality distance education.  In addition</w:t>
      </w:r>
      <w:r w:rsidR="00466AAB">
        <w:rPr>
          <w:rFonts w:eastAsia="Times New Roman" w:cs="Times New Roman"/>
          <w:szCs w:val="24"/>
        </w:rPr>
        <w:t>,</w:t>
      </w:r>
      <w:r w:rsidRPr="005D5CA7">
        <w:rPr>
          <w:rFonts w:eastAsia="Times New Roman" w:cs="Times New Roman"/>
          <w:szCs w:val="24"/>
        </w:rPr>
        <w:t xml:space="preserve"> </w:t>
      </w:r>
      <w:r w:rsidR="00380D87" w:rsidRPr="005D5CA7">
        <w:rPr>
          <w:rFonts w:eastAsia="Times New Roman" w:cs="Times New Roman"/>
          <w:szCs w:val="24"/>
        </w:rPr>
        <w:t xml:space="preserve">Contra Costa </w:t>
      </w:r>
      <w:r w:rsidR="0086798A" w:rsidRPr="005D5CA7">
        <w:rPr>
          <w:rFonts w:eastAsia="Times New Roman" w:cs="Times New Roman"/>
          <w:szCs w:val="24"/>
        </w:rPr>
        <w:t>College is committed to quality student experience</w:t>
      </w:r>
      <w:r w:rsidR="00A52F03">
        <w:rPr>
          <w:rFonts w:eastAsia="Times New Roman" w:cs="Times New Roman"/>
          <w:szCs w:val="24"/>
        </w:rPr>
        <w:t>s</w:t>
      </w:r>
      <w:r w:rsidR="0086798A" w:rsidRPr="005D5CA7">
        <w:rPr>
          <w:rFonts w:eastAsia="Times New Roman" w:cs="Times New Roman"/>
          <w:szCs w:val="24"/>
        </w:rPr>
        <w:t xml:space="preserve"> in the online environment as the demand for </w:t>
      </w:r>
      <w:r w:rsidR="00A52F03">
        <w:rPr>
          <w:rFonts w:eastAsia="Times New Roman" w:cs="Times New Roman"/>
          <w:szCs w:val="24"/>
        </w:rPr>
        <w:t xml:space="preserve">and number of </w:t>
      </w:r>
      <w:r w:rsidR="0086798A" w:rsidRPr="005D5CA7">
        <w:rPr>
          <w:rFonts w:eastAsia="Times New Roman" w:cs="Times New Roman"/>
          <w:szCs w:val="24"/>
        </w:rPr>
        <w:t>online courses increase:</w:t>
      </w:r>
    </w:p>
    <w:p w14:paraId="66B22E54" w14:textId="77777777" w:rsidR="0086798A" w:rsidRPr="005D5CA7" w:rsidRDefault="0086798A" w:rsidP="00A95FFC">
      <w:pPr>
        <w:widowControl w:val="0"/>
        <w:kinsoku w:val="0"/>
        <w:spacing w:after="0" w:line="240" w:lineRule="auto"/>
        <w:rPr>
          <w:rFonts w:eastAsia="Times New Roman" w:cs="Times New Roman"/>
          <w:szCs w:val="24"/>
        </w:rPr>
      </w:pPr>
    </w:p>
    <w:p w14:paraId="67EFBF18" w14:textId="6E54C1D4" w:rsidR="003C60E7" w:rsidRPr="005D5CA7" w:rsidRDefault="003C60E7"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Collaborate with the District to implement the </w:t>
      </w:r>
      <w:hyperlink r:id="rId113" w:history="1">
        <w:r w:rsidRPr="005D5CA7">
          <w:rPr>
            <w:rStyle w:val="Hyperlink"/>
            <w:rFonts w:eastAsia="Times New Roman" w:cs="Times New Roman"/>
            <w:szCs w:val="24"/>
          </w:rPr>
          <w:t>2017-2022 Distance Education Strategic Plan</w:t>
        </w:r>
      </w:hyperlink>
      <w:r w:rsidRPr="005D5CA7">
        <w:rPr>
          <w:rFonts w:eastAsia="Times New Roman" w:cs="Times New Roman"/>
          <w:szCs w:val="24"/>
        </w:rPr>
        <w:t>,</w:t>
      </w:r>
    </w:p>
    <w:p w14:paraId="54717949" w14:textId="6AA784A5" w:rsidR="00D51929" w:rsidRPr="005D5CA7" w:rsidRDefault="0086798A"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Contra Costa </w:t>
      </w:r>
      <w:r w:rsidR="00380D87" w:rsidRPr="005D5CA7">
        <w:rPr>
          <w:rFonts w:eastAsia="Times New Roman" w:cs="Times New Roman"/>
          <w:szCs w:val="24"/>
        </w:rPr>
        <w:t>Co</w:t>
      </w:r>
      <w:r w:rsidRPr="005D5CA7">
        <w:rPr>
          <w:rFonts w:eastAsia="Times New Roman" w:cs="Times New Roman"/>
          <w:szCs w:val="24"/>
        </w:rPr>
        <w:t xml:space="preserve">mmunity College District utilizes </w:t>
      </w:r>
      <w:hyperlink r:id="rId114" w:history="1">
        <w:r w:rsidRPr="005D5CA7">
          <w:rPr>
            <w:rStyle w:val="Hyperlink"/>
            <w:rFonts w:eastAsia="Times New Roman" w:cs="Times New Roman"/>
            <w:szCs w:val="24"/>
          </w:rPr>
          <w:t>CANVAS</w:t>
        </w:r>
      </w:hyperlink>
      <w:r w:rsidRPr="005D5CA7">
        <w:rPr>
          <w:rFonts w:eastAsia="Times New Roman" w:cs="Times New Roman"/>
          <w:szCs w:val="24"/>
        </w:rPr>
        <w:t xml:space="preserve"> as its learning management system and provides training to faculty and staff on how to use and navigate the application</w:t>
      </w:r>
      <w:r w:rsidR="003C60E7" w:rsidRPr="005D5CA7">
        <w:rPr>
          <w:rFonts w:eastAsia="Times New Roman" w:cs="Times New Roman"/>
          <w:szCs w:val="24"/>
        </w:rPr>
        <w:t xml:space="preserve"> and provides technical support to users.</w:t>
      </w:r>
    </w:p>
    <w:p w14:paraId="3A279EFB" w14:textId="62657585" w:rsidR="0086798A" w:rsidRPr="005D5CA7" w:rsidRDefault="0086798A"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Contra Costa College provides </w:t>
      </w:r>
      <w:hyperlink r:id="rId115" w:history="1">
        <w:r w:rsidRPr="005D5CA7">
          <w:rPr>
            <w:rStyle w:val="Hyperlink"/>
            <w:rFonts w:eastAsia="Times New Roman" w:cs="Times New Roman"/>
            <w:szCs w:val="24"/>
          </w:rPr>
          <w:t>support</w:t>
        </w:r>
      </w:hyperlink>
      <w:r w:rsidRPr="005D5CA7">
        <w:rPr>
          <w:rFonts w:eastAsia="Times New Roman" w:cs="Times New Roman"/>
          <w:szCs w:val="24"/>
        </w:rPr>
        <w:t xml:space="preserve"> </w:t>
      </w:r>
      <w:r w:rsidR="0016437A" w:rsidRPr="005D5CA7">
        <w:rPr>
          <w:rFonts w:eastAsia="Times New Roman" w:cs="Times New Roman"/>
          <w:szCs w:val="24"/>
        </w:rPr>
        <w:t xml:space="preserve"> and resources </w:t>
      </w:r>
      <w:r w:rsidRPr="005D5CA7">
        <w:rPr>
          <w:rFonts w:eastAsia="Times New Roman" w:cs="Times New Roman"/>
          <w:szCs w:val="24"/>
        </w:rPr>
        <w:t>to faculty who are interested in adapting and offering their courses online.</w:t>
      </w:r>
    </w:p>
    <w:p w14:paraId="5AEDEB1C" w14:textId="610D2C27" w:rsidR="0086798A" w:rsidRPr="005D5CA7" w:rsidRDefault="0086798A"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Contra Costa College tracks completion and student success in Online and Hybrid environment</w:t>
      </w:r>
      <w:r w:rsidR="00A52F03">
        <w:rPr>
          <w:rFonts w:eastAsia="Times New Roman" w:cs="Times New Roman"/>
          <w:szCs w:val="24"/>
        </w:rPr>
        <w:t>s</w:t>
      </w:r>
      <w:r w:rsidRPr="005D5CA7">
        <w:rPr>
          <w:rFonts w:eastAsia="Times New Roman" w:cs="Times New Roman"/>
          <w:szCs w:val="24"/>
        </w:rPr>
        <w:t>.</w:t>
      </w:r>
    </w:p>
    <w:p w14:paraId="23029373" w14:textId="77777777" w:rsidR="003D34D0" w:rsidRPr="005D5CA7" w:rsidRDefault="003D34D0" w:rsidP="00A95FFC">
      <w:pPr>
        <w:widowControl w:val="0"/>
        <w:kinsoku w:val="0"/>
        <w:spacing w:after="0" w:line="240" w:lineRule="auto"/>
        <w:rPr>
          <w:rFonts w:cs="Times New Roman"/>
          <w:b/>
          <w:szCs w:val="24"/>
        </w:rPr>
      </w:pPr>
    </w:p>
    <w:p w14:paraId="2046D3D1" w14:textId="0B2504B4" w:rsidR="00412DAC" w:rsidRPr="005D5CA7" w:rsidRDefault="0092282C" w:rsidP="00A95FFC">
      <w:pPr>
        <w:widowControl w:val="0"/>
        <w:kinsoku w:val="0"/>
        <w:spacing w:after="0" w:line="240" w:lineRule="auto"/>
        <w:rPr>
          <w:rFonts w:cs="Times New Roman"/>
          <w:b/>
          <w:szCs w:val="24"/>
        </w:rPr>
      </w:pPr>
      <w:r w:rsidRPr="005D5CA7">
        <w:rPr>
          <w:rFonts w:cs="Times New Roman"/>
          <w:b/>
          <w:szCs w:val="24"/>
        </w:rPr>
        <w:t>Student</w:t>
      </w:r>
      <w:r w:rsidR="0004036C">
        <w:rPr>
          <w:rFonts w:cs="Times New Roman"/>
          <w:b/>
          <w:szCs w:val="24"/>
        </w:rPr>
        <w:t xml:space="preserve"> and Public</w:t>
      </w:r>
      <w:r w:rsidRPr="005D5CA7">
        <w:rPr>
          <w:rFonts w:cs="Times New Roman"/>
          <w:b/>
          <w:szCs w:val="24"/>
        </w:rPr>
        <w:t xml:space="preserve"> Complaints</w:t>
      </w:r>
      <w:bookmarkEnd w:id="38"/>
      <w:r w:rsidRPr="005D5CA7">
        <w:rPr>
          <w:rFonts w:cs="Times New Roman"/>
          <w:b/>
          <w:szCs w:val="24"/>
        </w:rPr>
        <w:t xml:space="preserve"> </w:t>
      </w:r>
    </w:p>
    <w:p w14:paraId="5838BAC9" w14:textId="77777777" w:rsidR="00412DAC" w:rsidRPr="005D5CA7" w:rsidRDefault="00412DAC"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602.16(a)(1)(ix); 668.43.</w:t>
      </w:r>
    </w:p>
    <w:p w14:paraId="114B684F" w14:textId="2FDE9D4C" w:rsidR="00380D87" w:rsidRDefault="00380D87" w:rsidP="00A95FFC">
      <w:pPr>
        <w:pStyle w:val="BodyText"/>
        <w:ind w:left="0" w:firstLine="0"/>
        <w:rPr>
          <w:rFonts w:ascii="Times New Roman" w:eastAsia="Times New Roman" w:hAnsi="Times New Roman" w:cs="Times New Roman"/>
          <w:szCs w:val="24"/>
        </w:rPr>
      </w:pPr>
      <w:bookmarkStart w:id="39" w:name="_Toc508197236"/>
    </w:p>
    <w:p w14:paraId="5A617E09" w14:textId="40F98DAB" w:rsidR="00CE175D" w:rsidRDefault="00794DAA" w:rsidP="00A95FFC">
      <w:pPr>
        <w:pStyle w:val="BodyText"/>
        <w:ind w:left="0" w:firstLine="0"/>
        <w:rPr>
          <w:rFonts w:ascii="Times New Roman" w:eastAsia="Times New Roman" w:hAnsi="Times New Roman" w:cs="Times New Roman"/>
          <w:szCs w:val="24"/>
        </w:rPr>
      </w:pPr>
      <w:r>
        <w:rPr>
          <w:rFonts w:ascii="Times New Roman" w:eastAsia="Times New Roman" w:hAnsi="Times New Roman" w:cs="Times New Roman"/>
          <w:szCs w:val="24"/>
        </w:rPr>
        <w:t xml:space="preserve">Contra Costa College and the district provide students and the public </w:t>
      </w:r>
      <w:r w:rsidR="00CE175D">
        <w:rPr>
          <w:rFonts w:ascii="Times New Roman" w:eastAsia="Times New Roman" w:hAnsi="Times New Roman" w:cs="Times New Roman"/>
          <w:szCs w:val="24"/>
        </w:rPr>
        <w:t xml:space="preserve">information </w:t>
      </w:r>
      <w:r w:rsidR="00A52F03">
        <w:rPr>
          <w:rFonts w:ascii="Times New Roman" w:eastAsia="Times New Roman" w:hAnsi="Times New Roman" w:cs="Times New Roman"/>
          <w:szCs w:val="24"/>
        </w:rPr>
        <w:t xml:space="preserve">on </w:t>
      </w:r>
      <w:r w:rsidR="00CE175D">
        <w:rPr>
          <w:rFonts w:ascii="Times New Roman" w:eastAsia="Times New Roman" w:hAnsi="Times New Roman" w:cs="Times New Roman"/>
          <w:szCs w:val="24"/>
        </w:rPr>
        <w:t xml:space="preserve">how to file complaints, grievances, and appeals. </w:t>
      </w:r>
    </w:p>
    <w:p w14:paraId="173CA20D" w14:textId="63D038DF" w:rsidR="00E64664" w:rsidRDefault="00E64664" w:rsidP="00D1036F">
      <w:pPr>
        <w:pStyle w:val="BodyText"/>
        <w:numPr>
          <w:ilvl w:val="0"/>
          <w:numId w:val="73"/>
        </w:numPr>
        <w:rPr>
          <w:rFonts w:ascii="Times New Roman" w:eastAsia="Times New Roman" w:hAnsi="Times New Roman" w:cs="Times New Roman"/>
          <w:szCs w:val="24"/>
        </w:rPr>
      </w:pPr>
      <w:r w:rsidRPr="00651468">
        <w:rPr>
          <w:rFonts w:ascii="Times New Roman" w:eastAsia="Times New Roman" w:hAnsi="Times New Roman" w:cs="Times New Roman"/>
          <w:szCs w:val="24"/>
        </w:rPr>
        <w:t xml:space="preserve">Board Policy </w:t>
      </w:r>
      <w:hyperlink r:id="rId116" w:history="1">
        <w:r w:rsidRPr="00651468">
          <w:rPr>
            <w:rStyle w:val="Hyperlink"/>
            <w:rFonts w:ascii="Times New Roman" w:eastAsia="Times New Roman" w:hAnsi="Times New Roman" w:cs="Times New Roman"/>
            <w:szCs w:val="24"/>
          </w:rPr>
          <w:t>2002</w:t>
        </w:r>
      </w:hyperlink>
      <w:r>
        <w:rPr>
          <w:rFonts w:ascii="Times New Roman" w:eastAsia="Times New Roman" w:hAnsi="Times New Roman" w:cs="Times New Roman"/>
          <w:szCs w:val="24"/>
        </w:rPr>
        <w:t xml:space="preserve"> and Human Resource Procedure </w:t>
      </w:r>
      <w:hyperlink r:id="rId117" w:history="1">
        <w:r w:rsidRPr="00651468">
          <w:rPr>
            <w:rStyle w:val="Hyperlink"/>
            <w:rFonts w:ascii="Times New Roman" w:eastAsia="Times New Roman" w:hAnsi="Times New Roman" w:cs="Times New Roman"/>
            <w:szCs w:val="24"/>
          </w:rPr>
          <w:t>1040.07</w:t>
        </w:r>
      </w:hyperlink>
      <w:r>
        <w:rPr>
          <w:rFonts w:ascii="Times New Roman" w:eastAsia="Times New Roman" w:hAnsi="Times New Roman" w:cs="Times New Roman"/>
          <w:szCs w:val="24"/>
        </w:rPr>
        <w:t xml:space="preserve"> address unlawful discrimination and harassment.</w:t>
      </w:r>
    </w:p>
    <w:p w14:paraId="46229D27" w14:textId="24D4AF69" w:rsidR="00E64664" w:rsidRDefault="00E64664" w:rsidP="00D1036F">
      <w:pPr>
        <w:pStyle w:val="BodyText"/>
        <w:numPr>
          <w:ilvl w:val="0"/>
          <w:numId w:val="73"/>
        </w:numPr>
        <w:rPr>
          <w:rFonts w:ascii="Times New Roman" w:eastAsia="Times New Roman" w:hAnsi="Times New Roman" w:cs="Times New Roman"/>
          <w:szCs w:val="24"/>
        </w:rPr>
      </w:pPr>
      <w:r>
        <w:rPr>
          <w:rFonts w:ascii="Times New Roman" w:eastAsia="Times New Roman" w:hAnsi="Times New Roman" w:cs="Times New Roman"/>
          <w:szCs w:val="24"/>
        </w:rPr>
        <w:t xml:space="preserve">Information on how students can appeal a conduct finding </w:t>
      </w:r>
      <w:r w:rsidR="00A52F03">
        <w:rPr>
          <w:rFonts w:ascii="Times New Roman" w:eastAsia="Times New Roman" w:hAnsi="Times New Roman" w:cs="Times New Roman"/>
          <w:szCs w:val="24"/>
        </w:rPr>
        <w:t xml:space="preserve">is </w:t>
      </w:r>
      <w:r>
        <w:rPr>
          <w:rFonts w:ascii="Times New Roman" w:eastAsia="Times New Roman" w:hAnsi="Times New Roman" w:cs="Times New Roman"/>
          <w:szCs w:val="24"/>
        </w:rPr>
        <w:t xml:space="preserve">detailed in the </w:t>
      </w:r>
      <w:hyperlink r:id="rId118" w:history="1">
        <w:r w:rsidRPr="00C0372C">
          <w:rPr>
            <w:rStyle w:val="Hyperlink"/>
            <w:rFonts w:ascii="Times New Roman" w:eastAsia="Times New Roman" w:hAnsi="Times New Roman" w:cs="Times New Roman"/>
            <w:szCs w:val="24"/>
          </w:rPr>
          <w:t>catalog</w:t>
        </w:r>
      </w:hyperlink>
      <w:r>
        <w:rPr>
          <w:rFonts w:ascii="Times New Roman" w:eastAsia="Times New Roman" w:hAnsi="Times New Roman" w:cs="Times New Roman"/>
          <w:szCs w:val="24"/>
        </w:rPr>
        <w:t xml:space="preserve"> (page 16) </w:t>
      </w:r>
    </w:p>
    <w:p w14:paraId="0A45396A" w14:textId="1F029D62" w:rsidR="00794DAA" w:rsidRDefault="00CE175D" w:rsidP="00D1036F">
      <w:pPr>
        <w:pStyle w:val="BodyText"/>
        <w:numPr>
          <w:ilvl w:val="0"/>
          <w:numId w:val="73"/>
        </w:numPr>
        <w:rPr>
          <w:rFonts w:ascii="Times New Roman" w:eastAsia="Times New Roman" w:hAnsi="Times New Roman" w:cs="Times New Roman"/>
          <w:szCs w:val="24"/>
        </w:rPr>
      </w:pPr>
      <w:r>
        <w:rPr>
          <w:rFonts w:ascii="Times New Roman" w:eastAsia="Times New Roman" w:hAnsi="Times New Roman" w:cs="Times New Roman"/>
          <w:szCs w:val="24"/>
        </w:rPr>
        <w:t>Information on how to file a complaint</w:t>
      </w:r>
      <w:r w:rsidR="00E64664">
        <w:rPr>
          <w:rFonts w:ascii="Times New Roman" w:eastAsia="Times New Roman" w:hAnsi="Times New Roman" w:cs="Times New Roman"/>
          <w:szCs w:val="24"/>
        </w:rPr>
        <w:t xml:space="preserve"> or concern</w:t>
      </w:r>
      <w:r>
        <w:rPr>
          <w:rFonts w:ascii="Times New Roman" w:eastAsia="Times New Roman" w:hAnsi="Times New Roman" w:cs="Times New Roman"/>
          <w:szCs w:val="24"/>
        </w:rPr>
        <w:t xml:space="preserve"> can be found </w:t>
      </w:r>
      <w:r w:rsidR="00A52F03">
        <w:rPr>
          <w:rFonts w:ascii="Times New Roman" w:eastAsia="Times New Roman" w:hAnsi="Times New Roman" w:cs="Times New Roman"/>
          <w:szCs w:val="24"/>
        </w:rPr>
        <w:t>in</w:t>
      </w:r>
      <w:r>
        <w:rPr>
          <w:rFonts w:ascii="Times New Roman" w:eastAsia="Times New Roman" w:hAnsi="Times New Roman" w:cs="Times New Roman"/>
          <w:szCs w:val="24"/>
        </w:rPr>
        <w:t xml:space="preserve"> the college </w:t>
      </w:r>
      <w:hyperlink r:id="rId119" w:history="1">
        <w:r w:rsidRPr="00C0372C">
          <w:rPr>
            <w:rStyle w:val="Hyperlink"/>
            <w:rFonts w:ascii="Times New Roman" w:eastAsia="Times New Roman" w:hAnsi="Times New Roman" w:cs="Times New Roman"/>
            <w:szCs w:val="24"/>
          </w:rPr>
          <w:t>catalog</w:t>
        </w:r>
      </w:hyperlink>
      <w:r>
        <w:rPr>
          <w:rFonts w:ascii="Times New Roman" w:eastAsia="Times New Roman" w:hAnsi="Times New Roman" w:cs="Times New Roman"/>
          <w:szCs w:val="24"/>
        </w:rPr>
        <w:t xml:space="preserve"> (page 19).</w:t>
      </w:r>
    </w:p>
    <w:p w14:paraId="6190B3C7" w14:textId="693C9030" w:rsidR="00651468" w:rsidRPr="005D5CA7" w:rsidRDefault="00651468" w:rsidP="00D1036F">
      <w:pPr>
        <w:pStyle w:val="BodyText"/>
        <w:numPr>
          <w:ilvl w:val="0"/>
          <w:numId w:val="73"/>
        </w:numPr>
        <w:rPr>
          <w:rFonts w:ascii="Times New Roman" w:eastAsia="Times New Roman" w:hAnsi="Times New Roman" w:cs="Times New Roman"/>
          <w:szCs w:val="24"/>
        </w:rPr>
      </w:pPr>
      <w:r>
        <w:rPr>
          <w:rFonts w:ascii="Times New Roman" w:eastAsia="Times New Roman" w:hAnsi="Times New Roman" w:cs="Times New Roman"/>
          <w:szCs w:val="24"/>
        </w:rPr>
        <w:t xml:space="preserve">Procedures for filing a sexual harassment complaint </w:t>
      </w:r>
      <w:r w:rsidR="00E64664">
        <w:rPr>
          <w:rFonts w:ascii="Times New Roman" w:eastAsia="Times New Roman" w:hAnsi="Times New Roman" w:cs="Times New Roman"/>
          <w:szCs w:val="24"/>
        </w:rPr>
        <w:t xml:space="preserve">and issues related to Title IX can be found in the </w:t>
      </w:r>
      <w:hyperlink r:id="rId120" w:history="1">
        <w:r w:rsidR="00E64664" w:rsidRPr="00C0372C">
          <w:rPr>
            <w:rStyle w:val="Hyperlink"/>
            <w:rFonts w:ascii="Times New Roman" w:eastAsia="Times New Roman" w:hAnsi="Times New Roman" w:cs="Times New Roman"/>
            <w:szCs w:val="24"/>
          </w:rPr>
          <w:t>catalog</w:t>
        </w:r>
      </w:hyperlink>
      <w:r w:rsidR="00E64664">
        <w:rPr>
          <w:rFonts w:ascii="Times New Roman" w:eastAsia="Times New Roman" w:hAnsi="Times New Roman" w:cs="Times New Roman"/>
          <w:szCs w:val="24"/>
        </w:rPr>
        <w:t xml:space="preserve"> (page 10) and </w:t>
      </w:r>
      <w:r w:rsidR="00A52F03">
        <w:rPr>
          <w:rFonts w:ascii="Times New Roman" w:eastAsia="Times New Roman" w:hAnsi="Times New Roman" w:cs="Times New Roman"/>
          <w:szCs w:val="24"/>
        </w:rPr>
        <w:t xml:space="preserve">on the </w:t>
      </w:r>
      <w:r w:rsidR="00E64664">
        <w:rPr>
          <w:rFonts w:ascii="Times New Roman" w:eastAsia="Times New Roman" w:hAnsi="Times New Roman" w:cs="Times New Roman"/>
          <w:szCs w:val="24"/>
        </w:rPr>
        <w:t xml:space="preserve">Consumer Information </w:t>
      </w:r>
      <w:hyperlink r:id="rId121" w:history="1">
        <w:r w:rsidR="00E64664" w:rsidRPr="00E64664">
          <w:rPr>
            <w:rStyle w:val="Hyperlink"/>
            <w:rFonts w:ascii="Times New Roman" w:eastAsia="Times New Roman" w:hAnsi="Times New Roman" w:cs="Times New Roman"/>
            <w:szCs w:val="24"/>
          </w:rPr>
          <w:t>website</w:t>
        </w:r>
      </w:hyperlink>
      <w:r w:rsidR="00E64664">
        <w:rPr>
          <w:rFonts w:ascii="Times New Roman" w:eastAsia="Times New Roman" w:hAnsi="Times New Roman" w:cs="Times New Roman"/>
          <w:szCs w:val="24"/>
        </w:rPr>
        <w:t>.</w:t>
      </w:r>
      <w:r>
        <w:rPr>
          <w:rFonts w:ascii="Times New Roman" w:eastAsia="Times New Roman" w:hAnsi="Times New Roman" w:cs="Times New Roman"/>
          <w:szCs w:val="24"/>
        </w:rPr>
        <w:t xml:space="preserve">  </w:t>
      </w:r>
    </w:p>
    <w:p w14:paraId="3C1A388B" w14:textId="77777777" w:rsidR="00372A25" w:rsidRPr="005D5CA7" w:rsidRDefault="00372A25" w:rsidP="00A95FFC">
      <w:pPr>
        <w:pStyle w:val="BodyText"/>
        <w:ind w:left="0" w:firstLine="0"/>
        <w:rPr>
          <w:rFonts w:ascii="Times New Roman" w:eastAsia="Times New Roman" w:hAnsi="Times New Roman" w:cs="Times New Roman"/>
          <w:szCs w:val="24"/>
        </w:rPr>
      </w:pPr>
    </w:p>
    <w:p w14:paraId="54F806A2" w14:textId="77777777" w:rsidR="000A57A0" w:rsidRPr="005D5CA7" w:rsidRDefault="005E4DAB" w:rsidP="00A95FFC">
      <w:pPr>
        <w:widowControl w:val="0"/>
        <w:kinsoku w:val="0"/>
        <w:spacing w:after="0" w:line="240" w:lineRule="auto"/>
        <w:rPr>
          <w:rFonts w:cs="Times New Roman"/>
          <w:b/>
          <w:szCs w:val="24"/>
        </w:rPr>
      </w:pPr>
      <w:r w:rsidRPr="005D5CA7">
        <w:rPr>
          <w:rFonts w:cs="Times New Roman"/>
          <w:b/>
          <w:szCs w:val="24"/>
        </w:rPr>
        <w:t>I</w:t>
      </w:r>
      <w:r w:rsidR="0092282C" w:rsidRPr="005D5CA7">
        <w:rPr>
          <w:rFonts w:cs="Times New Roman"/>
          <w:b/>
          <w:szCs w:val="24"/>
        </w:rPr>
        <w:t>nstitutional Disclosure and Advertising and Recruitment Materials</w:t>
      </w:r>
      <w:bookmarkEnd w:id="39"/>
    </w:p>
    <w:p w14:paraId="4A236265" w14:textId="77777777" w:rsidR="000A57A0" w:rsidRPr="005D5CA7" w:rsidRDefault="000A57A0"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602.16(a)(1))(vii); 668.6.</w:t>
      </w:r>
    </w:p>
    <w:p w14:paraId="4213C50F" w14:textId="77777777" w:rsidR="005E18FF" w:rsidRPr="005D5CA7" w:rsidRDefault="005E18FF" w:rsidP="00A95FFC">
      <w:pPr>
        <w:pStyle w:val="BodyText"/>
        <w:ind w:left="0" w:firstLine="0"/>
        <w:rPr>
          <w:rFonts w:ascii="Times New Roman" w:eastAsia="Times New Roman" w:hAnsi="Times New Roman" w:cs="Times New Roman"/>
          <w:szCs w:val="24"/>
        </w:rPr>
      </w:pPr>
      <w:bookmarkStart w:id="40" w:name="_Toc508197237"/>
    </w:p>
    <w:p w14:paraId="58DA55E9" w14:textId="77777777" w:rsidR="003D34D0" w:rsidRPr="005D5CA7" w:rsidRDefault="003D34D0" w:rsidP="00A95FFC">
      <w:pPr>
        <w:pStyle w:val="Default"/>
      </w:pPr>
      <w:r w:rsidRPr="005D5CA7">
        <w:t xml:space="preserve">Educational programs and services offered shall be the primary emphasis of all advertisements, publications, promotional literature and recruitment activities, including electronic format. </w:t>
      </w:r>
    </w:p>
    <w:p w14:paraId="4B1EABA1" w14:textId="364BD028" w:rsidR="003D34D0" w:rsidRDefault="003D34D0" w:rsidP="00DF4F8F">
      <w:pPr>
        <w:pStyle w:val="Default"/>
        <w:numPr>
          <w:ilvl w:val="0"/>
          <w:numId w:val="11"/>
        </w:numPr>
      </w:pPr>
      <w:r w:rsidRPr="005D5CA7">
        <w:t xml:space="preserve">Contra Costa College continues to improve on providing clear and accurate information to students and prospective students in all college publications and through the website. Student recruitment is conducted by qualified college staff members and trained student ambassadors. Specifically, representations </w:t>
      </w:r>
      <w:r w:rsidR="00A52F03">
        <w:t>of</w:t>
      </w:r>
      <w:r w:rsidRPr="005D5CA7">
        <w:t xml:space="preserve"> conditions for transfer of course completion</w:t>
      </w:r>
      <w:r w:rsidR="00FD0F02">
        <w:t xml:space="preserve"> </w:t>
      </w:r>
      <w:r w:rsidRPr="005D5CA7">
        <w:t xml:space="preserve">and license exams are clear and accurate. This information is provided primarily through the College catalog, schedule of classes and the college website. </w:t>
      </w:r>
    </w:p>
    <w:p w14:paraId="5FD888A5" w14:textId="1E61D4F5" w:rsidR="0004036C" w:rsidRPr="005D5CA7" w:rsidRDefault="0004036C" w:rsidP="00DF4F8F">
      <w:pPr>
        <w:pStyle w:val="Default"/>
        <w:numPr>
          <w:ilvl w:val="0"/>
          <w:numId w:val="11"/>
        </w:numPr>
      </w:pPr>
      <w:r>
        <w:t>Contra Costa College abides by the</w:t>
      </w:r>
      <w:r w:rsidR="00DE1971" w:rsidRPr="00DE1971">
        <w:t xml:space="preserve"> </w:t>
      </w:r>
      <w:r w:rsidR="00DE1971">
        <w:t xml:space="preserve">National Association of Foreign Student Advisors </w:t>
      </w:r>
      <w:hyperlink r:id="rId122" w:history="1">
        <w:r w:rsidRPr="0004036C">
          <w:rPr>
            <w:rStyle w:val="Hyperlink"/>
          </w:rPr>
          <w:t>Statement of Ethical Principles</w:t>
        </w:r>
      </w:hyperlink>
      <w:r>
        <w:t xml:space="preserve"> in support of International Education and recruitment of foreign students.</w:t>
      </w:r>
    </w:p>
    <w:p w14:paraId="72AB0D1C" w14:textId="77777777" w:rsidR="003D34D0" w:rsidRPr="005D5CA7" w:rsidRDefault="003D34D0" w:rsidP="00A95FFC">
      <w:pPr>
        <w:pStyle w:val="Default"/>
      </w:pPr>
    </w:p>
    <w:p w14:paraId="2722F245" w14:textId="3193454A" w:rsidR="003D34D0" w:rsidRPr="005D5CA7" w:rsidRDefault="003D34D0" w:rsidP="00A95FFC">
      <w:pPr>
        <w:pStyle w:val="Default"/>
      </w:pPr>
      <w:r w:rsidRPr="005D5CA7">
        <w:t xml:space="preserve">The </w:t>
      </w:r>
      <w:hyperlink r:id="rId123" w:history="1">
        <w:r w:rsidRPr="0004036C">
          <w:rPr>
            <w:rStyle w:val="Hyperlink"/>
          </w:rPr>
          <w:t>College catalog</w:t>
        </w:r>
      </w:hyperlink>
      <w:r w:rsidRPr="005D5CA7">
        <w:t xml:space="preserve">, schedule of classes and the college website contain all of the required information, as shown in </w:t>
      </w:r>
      <w:r w:rsidR="00515B5B">
        <w:t xml:space="preserve">the </w:t>
      </w:r>
      <w:r w:rsidRPr="005D5CA7">
        <w:t xml:space="preserve">table below. </w:t>
      </w:r>
    </w:p>
    <w:p w14:paraId="557FCA47" w14:textId="77777777" w:rsidR="003D34D0" w:rsidRPr="005D5CA7" w:rsidRDefault="003D34D0" w:rsidP="00A95FFC">
      <w:pPr>
        <w:pStyle w:val="Default"/>
      </w:pPr>
    </w:p>
    <w:p w14:paraId="30E9B979" w14:textId="5910154D" w:rsidR="003D34D0" w:rsidRPr="005D5CA7" w:rsidRDefault="003D34D0" w:rsidP="00A95FFC">
      <w:pPr>
        <w:pStyle w:val="BodyText"/>
        <w:ind w:left="0" w:firstLine="0"/>
        <w:jc w:val="center"/>
        <w:rPr>
          <w:rFonts w:ascii="Times New Roman" w:hAnsi="Times New Roman" w:cs="Times New Roman"/>
          <w:szCs w:val="24"/>
        </w:rPr>
      </w:pPr>
      <w:r w:rsidRPr="005D5CA7">
        <w:rPr>
          <w:rFonts w:ascii="Times New Roman" w:hAnsi="Times New Roman" w:cs="Times New Roman"/>
          <w:szCs w:val="24"/>
        </w:rPr>
        <w:t>Placement of Critical Information Regarding Contra Costa College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30"/>
        <w:gridCol w:w="2160"/>
        <w:gridCol w:w="2240"/>
      </w:tblGrid>
      <w:tr w:rsidR="003D34D0" w:rsidRPr="005D5CA7" w14:paraId="7DD954B3" w14:textId="77777777" w:rsidTr="00E13B0F">
        <w:trPr>
          <w:trHeight w:val="109"/>
          <w:jc w:val="center"/>
        </w:trPr>
        <w:tc>
          <w:tcPr>
            <w:tcW w:w="2983" w:type="dxa"/>
          </w:tcPr>
          <w:p w14:paraId="4DE6305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Information Required </w:t>
            </w:r>
          </w:p>
        </w:tc>
        <w:tc>
          <w:tcPr>
            <w:tcW w:w="1530" w:type="dxa"/>
          </w:tcPr>
          <w:p w14:paraId="12DA8FB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Catalog </w:t>
            </w:r>
          </w:p>
        </w:tc>
        <w:tc>
          <w:tcPr>
            <w:tcW w:w="2160" w:type="dxa"/>
          </w:tcPr>
          <w:p w14:paraId="65C84C3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Schedule </w:t>
            </w:r>
          </w:p>
        </w:tc>
        <w:tc>
          <w:tcPr>
            <w:tcW w:w="2240" w:type="dxa"/>
          </w:tcPr>
          <w:p w14:paraId="50202FD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Website </w:t>
            </w:r>
          </w:p>
        </w:tc>
      </w:tr>
      <w:tr w:rsidR="003D34D0" w:rsidRPr="005D5CA7" w14:paraId="2B7B67C2" w14:textId="77777777" w:rsidTr="00E13B0F">
        <w:trPr>
          <w:trHeight w:val="90"/>
          <w:jc w:val="center"/>
        </w:trPr>
        <w:tc>
          <w:tcPr>
            <w:tcW w:w="2983" w:type="dxa"/>
          </w:tcPr>
          <w:p w14:paraId="15935D4D"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Official Name, Address, Phone </w:t>
            </w:r>
          </w:p>
        </w:tc>
        <w:tc>
          <w:tcPr>
            <w:tcW w:w="1530" w:type="dxa"/>
          </w:tcPr>
          <w:p w14:paraId="516F19A1"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2E371A5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240" w:type="dxa"/>
          </w:tcPr>
          <w:p w14:paraId="12FA682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7F361E26" w14:textId="77777777" w:rsidTr="00E13B0F">
        <w:trPr>
          <w:trHeight w:val="90"/>
          <w:jc w:val="center"/>
        </w:trPr>
        <w:tc>
          <w:tcPr>
            <w:tcW w:w="2983" w:type="dxa"/>
          </w:tcPr>
          <w:p w14:paraId="3848360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Mission and Purpose </w:t>
            </w:r>
          </w:p>
        </w:tc>
        <w:tc>
          <w:tcPr>
            <w:tcW w:w="1530" w:type="dxa"/>
          </w:tcPr>
          <w:p w14:paraId="3BEEAA4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454E4985" w14:textId="4741A1F2"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767410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2B67D63C" w14:textId="77777777" w:rsidTr="00E13B0F">
        <w:trPr>
          <w:trHeight w:val="90"/>
          <w:jc w:val="center"/>
        </w:trPr>
        <w:tc>
          <w:tcPr>
            <w:tcW w:w="2983" w:type="dxa"/>
          </w:tcPr>
          <w:p w14:paraId="5A2FA6F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Information on Programs and Courses </w:t>
            </w:r>
          </w:p>
        </w:tc>
        <w:tc>
          <w:tcPr>
            <w:tcW w:w="1530" w:type="dxa"/>
          </w:tcPr>
          <w:p w14:paraId="2EAAA24A"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1263C9B" w14:textId="7F0CF1F1"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2EFFA72"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6F55CB15" w14:textId="77777777" w:rsidTr="00E13B0F">
        <w:trPr>
          <w:trHeight w:val="90"/>
          <w:jc w:val="center"/>
        </w:trPr>
        <w:tc>
          <w:tcPr>
            <w:tcW w:w="2983" w:type="dxa"/>
          </w:tcPr>
          <w:p w14:paraId="4992881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Degree, Certificate and Program Completion Requirements </w:t>
            </w:r>
          </w:p>
        </w:tc>
        <w:tc>
          <w:tcPr>
            <w:tcW w:w="1530" w:type="dxa"/>
          </w:tcPr>
          <w:p w14:paraId="2CF99D1B"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157B174C" w14:textId="74A9B109"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2E3982A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61B517A" w14:textId="77777777" w:rsidTr="00E13B0F">
        <w:trPr>
          <w:trHeight w:val="90"/>
          <w:jc w:val="center"/>
        </w:trPr>
        <w:tc>
          <w:tcPr>
            <w:tcW w:w="2983" w:type="dxa"/>
          </w:tcPr>
          <w:p w14:paraId="495CC7F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Faculty with Degrees Held </w:t>
            </w:r>
          </w:p>
        </w:tc>
        <w:tc>
          <w:tcPr>
            <w:tcW w:w="1530" w:type="dxa"/>
          </w:tcPr>
          <w:p w14:paraId="2314EBE0"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0770E2FF" w14:textId="3E0363B5"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0C0F8F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2445FEAA" w14:textId="77777777" w:rsidTr="00E13B0F">
        <w:trPr>
          <w:trHeight w:val="90"/>
          <w:jc w:val="center"/>
        </w:trPr>
        <w:tc>
          <w:tcPr>
            <w:tcW w:w="2983" w:type="dxa"/>
          </w:tcPr>
          <w:p w14:paraId="71118EE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Facilities Available </w:t>
            </w:r>
          </w:p>
        </w:tc>
        <w:tc>
          <w:tcPr>
            <w:tcW w:w="1530" w:type="dxa"/>
          </w:tcPr>
          <w:p w14:paraId="3E8CE39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49A549F4" w14:textId="01193181"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512FB77"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1845CEE9" w14:textId="77777777" w:rsidTr="00E13B0F">
        <w:trPr>
          <w:trHeight w:val="90"/>
          <w:jc w:val="center"/>
        </w:trPr>
        <w:tc>
          <w:tcPr>
            <w:tcW w:w="2983" w:type="dxa"/>
          </w:tcPr>
          <w:p w14:paraId="2C4791F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Rules and Regulations for Conduct </w:t>
            </w:r>
          </w:p>
        </w:tc>
        <w:tc>
          <w:tcPr>
            <w:tcW w:w="1530" w:type="dxa"/>
          </w:tcPr>
          <w:p w14:paraId="3A0230D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50B72172" w14:textId="319EF3F8"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C8AEA2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797717CC" w14:textId="77777777" w:rsidTr="00E13B0F">
        <w:trPr>
          <w:trHeight w:val="90"/>
          <w:jc w:val="center"/>
        </w:trPr>
        <w:tc>
          <w:tcPr>
            <w:tcW w:w="2983" w:type="dxa"/>
          </w:tcPr>
          <w:p w14:paraId="491F73F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Academic Freedom Policy </w:t>
            </w:r>
          </w:p>
        </w:tc>
        <w:tc>
          <w:tcPr>
            <w:tcW w:w="1530" w:type="dxa"/>
          </w:tcPr>
          <w:p w14:paraId="6D109E8A"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56B0DB31" w14:textId="1EB3A6BF"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59D5C86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6726789A" w14:textId="77777777" w:rsidTr="00E13B0F">
        <w:trPr>
          <w:trHeight w:val="90"/>
          <w:jc w:val="center"/>
        </w:trPr>
        <w:tc>
          <w:tcPr>
            <w:tcW w:w="2983" w:type="dxa"/>
          </w:tcPr>
          <w:p w14:paraId="68D8E64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Fees </w:t>
            </w:r>
          </w:p>
        </w:tc>
        <w:tc>
          <w:tcPr>
            <w:tcW w:w="1530" w:type="dxa"/>
          </w:tcPr>
          <w:p w14:paraId="6406B3F7"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032EED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240" w:type="dxa"/>
          </w:tcPr>
          <w:p w14:paraId="6D0154F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6810A01F" w14:textId="77777777" w:rsidTr="00E13B0F">
        <w:trPr>
          <w:trHeight w:val="90"/>
          <w:jc w:val="center"/>
        </w:trPr>
        <w:tc>
          <w:tcPr>
            <w:tcW w:w="2983" w:type="dxa"/>
          </w:tcPr>
          <w:p w14:paraId="49ED8E2D"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Financial Aid Opportunities </w:t>
            </w:r>
          </w:p>
        </w:tc>
        <w:tc>
          <w:tcPr>
            <w:tcW w:w="1530" w:type="dxa"/>
          </w:tcPr>
          <w:p w14:paraId="3974333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39DD5072"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240" w:type="dxa"/>
          </w:tcPr>
          <w:p w14:paraId="7A63F73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B1F5965" w14:textId="77777777" w:rsidTr="00E13B0F">
        <w:trPr>
          <w:trHeight w:val="90"/>
          <w:jc w:val="center"/>
        </w:trPr>
        <w:tc>
          <w:tcPr>
            <w:tcW w:w="2983" w:type="dxa"/>
          </w:tcPr>
          <w:p w14:paraId="60DBB1A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Refund Policies and Procedures </w:t>
            </w:r>
          </w:p>
        </w:tc>
        <w:tc>
          <w:tcPr>
            <w:tcW w:w="1530" w:type="dxa"/>
          </w:tcPr>
          <w:p w14:paraId="727EA42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673C5A0B" w14:textId="46E5A1D8"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1573F2D"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003CC579" w14:textId="77777777" w:rsidTr="00E13B0F">
        <w:trPr>
          <w:trHeight w:val="90"/>
          <w:jc w:val="center"/>
        </w:trPr>
        <w:tc>
          <w:tcPr>
            <w:tcW w:w="2983" w:type="dxa"/>
          </w:tcPr>
          <w:p w14:paraId="5CB54C6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Transfer of Credit Policies </w:t>
            </w:r>
          </w:p>
        </w:tc>
        <w:tc>
          <w:tcPr>
            <w:tcW w:w="1530" w:type="dxa"/>
          </w:tcPr>
          <w:p w14:paraId="3B5855F0"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324228E0" w14:textId="0CD0A50B"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2F26D817"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06F6CDF7" w14:textId="77777777" w:rsidTr="00E13B0F">
        <w:trPr>
          <w:trHeight w:val="90"/>
          <w:jc w:val="center"/>
        </w:trPr>
        <w:tc>
          <w:tcPr>
            <w:tcW w:w="2983" w:type="dxa"/>
          </w:tcPr>
          <w:p w14:paraId="367061A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Nondiscrimination Policy </w:t>
            </w:r>
          </w:p>
        </w:tc>
        <w:tc>
          <w:tcPr>
            <w:tcW w:w="1530" w:type="dxa"/>
          </w:tcPr>
          <w:p w14:paraId="048C136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105E8A47" w14:textId="5578561A"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5EB826A"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080BC88C" w14:textId="77777777" w:rsidTr="00E13B0F">
        <w:trPr>
          <w:trHeight w:val="90"/>
          <w:jc w:val="center"/>
        </w:trPr>
        <w:tc>
          <w:tcPr>
            <w:tcW w:w="2983" w:type="dxa"/>
          </w:tcPr>
          <w:p w14:paraId="45482BB6"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Other Locations for Policies </w:t>
            </w:r>
          </w:p>
        </w:tc>
        <w:tc>
          <w:tcPr>
            <w:tcW w:w="1530" w:type="dxa"/>
          </w:tcPr>
          <w:p w14:paraId="2136FC4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CC1BAAF" w14:textId="707A5C62"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2F23B60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630CCBC" w14:textId="77777777" w:rsidTr="00E13B0F">
        <w:trPr>
          <w:trHeight w:val="90"/>
          <w:jc w:val="center"/>
        </w:trPr>
        <w:tc>
          <w:tcPr>
            <w:tcW w:w="2983" w:type="dxa"/>
          </w:tcPr>
          <w:p w14:paraId="471962B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Governing Board </w:t>
            </w:r>
          </w:p>
        </w:tc>
        <w:tc>
          <w:tcPr>
            <w:tcW w:w="1530" w:type="dxa"/>
          </w:tcPr>
          <w:p w14:paraId="116F28B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33EC3D94" w14:textId="0488DC11"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0903145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2C340EC" w14:textId="77777777" w:rsidTr="00E13B0F">
        <w:trPr>
          <w:trHeight w:val="90"/>
          <w:jc w:val="center"/>
        </w:trPr>
        <w:tc>
          <w:tcPr>
            <w:tcW w:w="2983" w:type="dxa"/>
          </w:tcPr>
          <w:p w14:paraId="292B34CB"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Accreditation Status </w:t>
            </w:r>
          </w:p>
        </w:tc>
        <w:tc>
          <w:tcPr>
            <w:tcW w:w="1530" w:type="dxa"/>
          </w:tcPr>
          <w:p w14:paraId="0E2A36E6"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9952A2E" w14:textId="3435C743"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A803021"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32ED4F1" w14:textId="77777777" w:rsidTr="00E13B0F">
        <w:trPr>
          <w:trHeight w:val="90"/>
          <w:jc w:val="center"/>
        </w:trPr>
        <w:tc>
          <w:tcPr>
            <w:tcW w:w="2983" w:type="dxa"/>
          </w:tcPr>
          <w:p w14:paraId="677BF0F5" w14:textId="6FA76DBB" w:rsidR="003D34D0" w:rsidRPr="0004036C" w:rsidRDefault="003D34D0" w:rsidP="00A95FFC">
            <w:pPr>
              <w:autoSpaceDE w:val="0"/>
              <w:autoSpaceDN w:val="0"/>
              <w:adjustRightInd w:val="0"/>
              <w:spacing w:after="0" w:line="240" w:lineRule="auto"/>
              <w:rPr>
                <w:rFonts w:cs="Times New Roman"/>
                <w:color w:val="000000"/>
                <w:szCs w:val="24"/>
              </w:rPr>
            </w:pPr>
            <w:r w:rsidRPr="0004036C">
              <w:rPr>
                <w:rFonts w:cs="Times New Roman"/>
                <w:color w:val="000000"/>
                <w:szCs w:val="24"/>
              </w:rPr>
              <w:t>Clery Act/Student Right to Know</w:t>
            </w:r>
          </w:p>
        </w:tc>
        <w:tc>
          <w:tcPr>
            <w:tcW w:w="1530" w:type="dxa"/>
          </w:tcPr>
          <w:p w14:paraId="18D7D47A" w14:textId="2629855F" w:rsidR="003D34D0" w:rsidRPr="00DE1971" w:rsidRDefault="00BB13B8" w:rsidP="00A95FFC">
            <w:pPr>
              <w:autoSpaceDE w:val="0"/>
              <w:autoSpaceDN w:val="0"/>
              <w:adjustRightInd w:val="0"/>
              <w:spacing w:after="0" w:line="240" w:lineRule="auto"/>
              <w:rPr>
                <w:rFonts w:cs="Times New Roman"/>
                <w:color w:val="000000"/>
                <w:szCs w:val="24"/>
              </w:rPr>
            </w:pPr>
            <w:r w:rsidRPr="00DE1971">
              <w:rPr>
                <w:rFonts w:cs="Times New Roman"/>
                <w:color w:val="000000"/>
                <w:szCs w:val="24"/>
              </w:rPr>
              <w:t>X</w:t>
            </w:r>
          </w:p>
        </w:tc>
        <w:tc>
          <w:tcPr>
            <w:tcW w:w="2160" w:type="dxa"/>
          </w:tcPr>
          <w:p w14:paraId="2AFF0E42" w14:textId="77777777" w:rsidR="003D34D0" w:rsidRPr="00DE1971" w:rsidRDefault="003D34D0" w:rsidP="00A95FFC">
            <w:pPr>
              <w:autoSpaceDE w:val="0"/>
              <w:autoSpaceDN w:val="0"/>
              <w:adjustRightInd w:val="0"/>
              <w:spacing w:after="0" w:line="240" w:lineRule="auto"/>
              <w:rPr>
                <w:rFonts w:cs="Times New Roman"/>
                <w:color w:val="000000"/>
                <w:szCs w:val="24"/>
              </w:rPr>
            </w:pPr>
          </w:p>
        </w:tc>
        <w:tc>
          <w:tcPr>
            <w:tcW w:w="2240" w:type="dxa"/>
          </w:tcPr>
          <w:p w14:paraId="15D2CDD3" w14:textId="21EE47E2" w:rsidR="003D34D0" w:rsidRPr="00DE1971" w:rsidRDefault="00BB13B8" w:rsidP="00A95FFC">
            <w:pPr>
              <w:autoSpaceDE w:val="0"/>
              <w:autoSpaceDN w:val="0"/>
              <w:adjustRightInd w:val="0"/>
              <w:spacing w:after="0" w:line="240" w:lineRule="auto"/>
              <w:rPr>
                <w:rFonts w:cs="Times New Roman"/>
                <w:color w:val="000000"/>
                <w:szCs w:val="24"/>
              </w:rPr>
            </w:pPr>
            <w:r w:rsidRPr="00DE1971">
              <w:rPr>
                <w:rFonts w:cs="Times New Roman"/>
                <w:color w:val="000000"/>
                <w:szCs w:val="24"/>
              </w:rPr>
              <w:t>X</w:t>
            </w:r>
          </w:p>
        </w:tc>
      </w:tr>
      <w:tr w:rsidR="003D34D0" w:rsidRPr="005D5CA7" w14:paraId="5A37BE11" w14:textId="77777777" w:rsidTr="00E13B0F">
        <w:trPr>
          <w:trHeight w:val="90"/>
          <w:jc w:val="center"/>
        </w:trPr>
        <w:tc>
          <w:tcPr>
            <w:tcW w:w="2983" w:type="dxa"/>
          </w:tcPr>
          <w:p w14:paraId="3A9C7B4D" w14:textId="3D3100AE" w:rsidR="003D34D0" w:rsidRPr="0004036C" w:rsidRDefault="003D34D0" w:rsidP="00A95FFC">
            <w:pPr>
              <w:autoSpaceDE w:val="0"/>
              <w:autoSpaceDN w:val="0"/>
              <w:adjustRightInd w:val="0"/>
              <w:spacing w:after="0" w:line="240" w:lineRule="auto"/>
              <w:rPr>
                <w:rFonts w:cs="Times New Roman"/>
                <w:color w:val="000000"/>
                <w:szCs w:val="24"/>
              </w:rPr>
            </w:pPr>
            <w:r w:rsidRPr="0004036C">
              <w:rPr>
                <w:rFonts w:cs="Times New Roman"/>
                <w:color w:val="000000"/>
                <w:szCs w:val="24"/>
              </w:rPr>
              <w:t>Consumer Information</w:t>
            </w:r>
          </w:p>
        </w:tc>
        <w:tc>
          <w:tcPr>
            <w:tcW w:w="1530" w:type="dxa"/>
          </w:tcPr>
          <w:p w14:paraId="203302B4" w14:textId="77777777" w:rsidR="003D34D0" w:rsidRPr="00DE1971" w:rsidRDefault="003D34D0" w:rsidP="00A95FFC">
            <w:pPr>
              <w:autoSpaceDE w:val="0"/>
              <w:autoSpaceDN w:val="0"/>
              <w:adjustRightInd w:val="0"/>
              <w:spacing w:after="0" w:line="240" w:lineRule="auto"/>
              <w:rPr>
                <w:rFonts w:cs="Times New Roman"/>
                <w:color w:val="000000"/>
                <w:szCs w:val="24"/>
              </w:rPr>
            </w:pPr>
          </w:p>
        </w:tc>
        <w:tc>
          <w:tcPr>
            <w:tcW w:w="2160" w:type="dxa"/>
          </w:tcPr>
          <w:p w14:paraId="5FFB830A" w14:textId="77777777" w:rsidR="003D34D0" w:rsidRPr="00DE1971" w:rsidRDefault="003D34D0" w:rsidP="00A95FFC">
            <w:pPr>
              <w:autoSpaceDE w:val="0"/>
              <w:autoSpaceDN w:val="0"/>
              <w:adjustRightInd w:val="0"/>
              <w:spacing w:after="0" w:line="240" w:lineRule="auto"/>
              <w:rPr>
                <w:rFonts w:cs="Times New Roman"/>
                <w:color w:val="000000"/>
                <w:szCs w:val="24"/>
              </w:rPr>
            </w:pPr>
          </w:p>
        </w:tc>
        <w:tc>
          <w:tcPr>
            <w:tcW w:w="2240" w:type="dxa"/>
          </w:tcPr>
          <w:p w14:paraId="4EDEF3B1" w14:textId="42E719E6" w:rsidR="003D34D0" w:rsidRPr="00DE1971" w:rsidRDefault="00BB13B8" w:rsidP="00A95FFC">
            <w:pPr>
              <w:autoSpaceDE w:val="0"/>
              <w:autoSpaceDN w:val="0"/>
              <w:adjustRightInd w:val="0"/>
              <w:spacing w:after="0" w:line="240" w:lineRule="auto"/>
              <w:rPr>
                <w:rFonts w:cs="Times New Roman"/>
                <w:color w:val="000000"/>
                <w:szCs w:val="24"/>
              </w:rPr>
            </w:pPr>
            <w:r w:rsidRPr="00DE1971">
              <w:rPr>
                <w:rFonts w:cs="Times New Roman"/>
                <w:color w:val="000000"/>
                <w:szCs w:val="24"/>
              </w:rPr>
              <w:t>X</w:t>
            </w:r>
          </w:p>
        </w:tc>
      </w:tr>
      <w:tr w:rsidR="00BD5124" w:rsidRPr="005D5CA7" w14:paraId="60EA98D9" w14:textId="77777777" w:rsidTr="00E13B0F">
        <w:trPr>
          <w:trHeight w:val="90"/>
          <w:jc w:val="center"/>
        </w:trPr>
        <w:tc>
          <w:tcPr>
            <w:tcW w:w="2983" w:type="dxa"/>
          </w:tcPr>
          <w:p w14:paraId="5468C3E2" w14:textId="1EDDB185" w:rsidR="00BD5124" w:rsidRPr="0004036C" w:rsidRDefault="00BD5124" w:rsidP="00A95FFC">
            <w:pPr>
              <w:autoSpaceDE w:val="0"/>
              <w:autoSpaceDN w:val="0"/>
              <w:adjustRightInd w:val="0"/>
              <w:spacing w:after="0" w:line="240" w:lineRule="auto"/>
              <w:rPr>
                <w:rFonts w:cs="Times New Roman"/>
                <w:color w:val="000000"/>
                <w:szCs w:val="24"/>
              </w:rPr>
            </w:pPr>
            <w:r w:rsidRPr="0004036C">
              <w:rPr>
                <w:rFonts w:cs="Times New Roman"/>
                <w:color w:val="000000"/>
                <w:szCs w:val="24"/>
              </w:rPr>
              <w:t>Annual Campus Security Report</w:t>
            </w:r>
          </w:p>
        </w:tc>
        <w:tc>
          <w:tcPr>
            <w:tcW w:w="1530" w:type="dxa"/>
          </w:tcPr>
          <w:p w14:paraId="522F92D6" w14:textId="77777777" w:rsidR="00BD5124" w:rsidRPr="005D5CA7" w:rsidRDefault="00BD5124" w:rsidP="00A95FFC">
            <w:pPr>
              <w:autoSpaceDE w:val="0"/>
              <w:autoSpaceDN w:val="0"/>
              <w:adjustRightInd w:val="0"/>
              <w:spacing w:after="0" w:line="240" w:lineRule="auto"/>
              <w:rPr>
                <w:rFonts w:cs="Times New Roman"/>
                <w:color w:val="000000"/>
                <w:szCs w:val="24"/>
                <w:highlight w:val="yellow"/>
              </w:rPr>
            </w:pPr>
          </w:p>
        </w:tc>
        <w:tc>
          <w:tcPr>
            <w:tcW w:w="2160" w:type="dxa"/>
          </w:tcPr>
          <w:p w14:paraId="0620FE80" w14:textId="77777777" w:rsidR="00BD5124" w:rsidRPr="005D5CA7" w:rsidRDefault="00BD5124" w:rsidP="00A95FFC">
            <w:pPr>
              <w:autoSpaceDE w:val="0"/>
              <w:autoSpaceDN w:val="0"/>
              <w:adjustRightInd w:val="0"/>
              <w:spacing w:after="0" w:line="240" w:lineRule="auto"/>
              <w:rPr>
                <w:rFonts w:cs="Times New Roman"/>
                <w:color w:val="000000"/>
                <w:szCs w:val="24"/>
                <w:highlight w:val="yellow"/>
              </w:rPr>
            </w:pPr>
          </w:p>
        </w:tc>
        <w:tc>
          <w:tcPr>
            <w:tcW w:w="2240" w:type="dxa"/>
          </w:tcPr>
          <w:p w14:paraId="3AD03769" w14:textId="29472E58" w:rsidR="00BD5124" w:rsidRPr="005D5CA7" w:rsidRDefault="00DE1971" w:rsidP="00A95FFC">
            <w:pPr>
              <w:autoSpaceDE w:val="0"/>
              <w:autoSpaceDN w:val="0"/>
              <w:adjustRightInd w:val="0"/>
              <w:spacing w:after="0" w:line="240" w:lineRule="auto"/>
              <w:rPr>
                <w:rFonts w:cs="Times New Roman"/>
                <w:color w:val="000000"/>
                <w:szCs w:val="24"/>
                <w:highlight w:val="yellow"/>
              </w:rPr>
            </w:pPr>
            <w:r w:rsidRPr="00DE1971">
              <w:rPr>
                <w:rFonts w:cs="Times New Roman"/>
                <w:color w:val="000000"/>
                <w:szCs w:val="24"/>
              </w:rPr>
              <w:t>X</w:t>
            </w:r>
          </w:p>
        </w:tc>
      </w:tr>
    </w:tbl>
    <w:p w14:paraId="12A6D778" w14:textId="77777777" w:rsidR="00C80690" w:rsidRPr="005D5CA7" w:rsidRDefault="00C80690" w:rsidP="00A95FFC">
      <w:pPr>
        <w:pStyle w:val="BodyText"/>
        <w:ind w:left="0" w:firstLine="0"/>
        <w:rPr>
          <w:rFonts w:ascii="Times New Roman" w:eastAsia="Times New Roman" w:hAnsi="Times New Roman" w:cs="Times New Roman"/>
          <w:szCs w:val="24"/>
        </w:rPr>
      </w:pPr>
    </w:p>
    <w:p w14:paraId="13F9A126" w14:textId="0038E9DF" w:rsidR="00DE1971" w:rsidRDefault="00DE1971" w:rsidP="00A95FFC">
      <w:pPr>
        <w:pStyle w:val="BodyText"/>
        <w:ind w:left="533"/>
        <w:rPr>
          <w:rFonts w:ascii="Times New Roman" w:hAnsi="Times New Roman" w:cs="Times New Roman"/>
          <w:b/>
          <w:szCs w:val="24"/>
        </w:rPr>
      </w:pPr>
      <w:r>
        <w:rPr>
          <w:rFonts w:ascii="Times New Roman" w:hAnsi="Times New Roman" w:cs="Times New Roman"/>
          <w:b/>
          <w:szCs w:val="24"/>
        </w:rPr>
        <w:t>Policy on Contractual Relationships with Non-Regionally Accredited Organizations</w:t>
      </w:r>
    </w:p>
    <w:p w14:paraId="2270C80F" w14:textId="7AD5EEF0" w:rsidR="00DE1971" w:rsidRDefault="00DE1971" w:rsidP="00DE1971">
      <w:pPr>
        <w:pStyle w:val="BodyText"/>
        <w:ind w:left="0" w:firstLine="7"/>
        <w:rPr>
          <w:rFonts w:ascii="Times New Roman" w:hAnsi="Times New Roman" w:cs="Times New Roman"/>
          <w:bCs/>
          <w:szCs w:val="24"/>
        </w:rPr>
      </w:pPr>
      <w:r>
        <w:rPr>
          <w:rFonts w:ascii="Times New Roman" w:hAnsi="Times New Roman" w:cs="Times New Roman"/>
          <w:bCs/>
          <w:szCs w:val="24"/>
        </w:rPr>
        <w:t>Contra Costa College does not have any contractual relationships with non-regionally accredited organizations.</w:t>
      </w:r>
    </w:p>
    <w:p w14:paraId="517D38AB" w14:textId="77777777" w:rsidR="00DE1971" w:rsidRPr="00DE1971" w:rsidRDefault="00DE1971" w:rsidP="00A95FFC">
      <w:pPr>
        <w:pStyle w:val="BodyText"/>
        <w:ind w:left="533"/>
        <w:rPr>
          <w:rFonts w:ascii="Times New Roman" w:hAnsi="Times New Roman" w:cs="Times New Roman"/>
          <w:bCs/>
          <w:szCs w:val="24"/>
        </w:rPr>
      </w:pPr>
    </w:p>
    <w:p w14:paraId="71AE063F" w14:textId="19AEF6A2" w:rsidR="0092282C" w:rsidRPr="005D5CA7" w:rsidRDefault="00DE1971" w:rsidP="00A95FFC">
      <w:pPr>
        <w:pStyle w:val="BodyText"/>
        <w:ind w:left="533"/>
        <w:rPr>
          <w:rFonts w:ascii="Times New Roman" w:hAnsi="Times New Roman" w:cs="Times New Roman"/>
          <w:b/>
          <w:szCs w:val="24"/>
        </w:rPr>
      </w:pPr>
      <w:r>
        <w:rPr>
          <w:rFonts w:ascii="Times New Roman" w:hAnsi="Times New Roman" w:cs="Times New Roman"/>
          <w:b/>
          <w:szCs w:val="24"/>
        </w:rPr>
        <w:t>T</w:t>
      </w:r>
      <w:r w:rsidR="0092282C" w:rsidRPr="005D5CA7">
        <w:rPr>
          <w:rFonts w:ascii="Times New Roman" w:hAnsi="Times New Roman" w:cs="Times New Roman"/>
          <w:b/>
          <w:szCs w:val="24"/>
        </w:rPr>
        <w:t>itle IV Compliance</w:t>
      </w:r>
      <w:bookmarkEnd w:id="40"/>
    </w:p>
    <w:p w14:paraId="3C328743" w14:textId="77777777" w:rsidR="003A3E03" w:rsidRPr="005D5CA7" w:rsidRDefault="003A3E03"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602.16(a)(1)(v); 602.16(a)(1)(x); 602.19(b); 668.5; 668.15; 668.16; 668.71 et seq.</w:t>
      </w:r>
    </w:p>
    <w:p w14:paraId="797BF03A" w14:textId="77777777" w:rsidR="003A3E03" w:rsidRPr="005D5CA7" w:rsidRDefault="003A3E03" w:rsidP="00A95FFC">
      <w:pPr>
        <w:pStyle w:val="BodyText"/>
        <w:ind w:left="533"/>
        <w:rPr>
          <w:rFonts w:ascii="Times New Roman" w:hAnsi="Times New Roman" w:cs="Times New Roman"/>
          <w:b/>
          <w:szCs w:val="24"/>
        </w:rPr>
      </w:pPr>
    </w:p>
    <w:p w14:paraId="7906ABAB" w14:textId="39002099" w:rsidR="0086798A" w:rsidRPr="005D5CA7" w:rsidRDefault="0086798A" w:rsidP="00A95FFC">
      <w:pPr>
        <w:spacing w:after="0" w:line="240" w:lineRule="auto"/>
        <w:rPr>
          <w:rFonts w:cs="Times New Roman"/>
          <w:w w:val="95"/>
          <w:szCs w:val="24"/>
        </w:rPr>
      </w:pPr>
      <w:r w:rsidRPr="005D5CA7">
        <w:rPr>
          <w:rFonts w:cs="Times New Roman"/>
          <w:w w:val="95"/>
          <w:szCs w:val="24"/>
        </w:rPr>
        <w:t>Contra Costa College complies with all Title IV requirements and is in good standing to offer Federal Financial Aid (Pell and Federal Student Loan).</w:t>
      </w:r>
      <w:r w:rsidR="00492A9E">
        <w:rPr>
          <w:rFonts w:cs="Times New Roman"/>
          <w:w w:val="95"/>
          <w:szCs w:val="24"/>
        </w:rPr>
        <w:t xml:space="preserve">  Here is a copy of the most recent approved </w:t>
      </w:r>
      <w:hyperlink r:id="rId124" w:history="1">
        <w:r w:rsidR="00492A9E" w:rsidRPr="00492A9E">
          <w:rPr>
            <w:rStyle w:val="Hyperlink"/>
            <w:rFonts w:cs="Times New Roman"/>
            <w:w w:val="95"/>
            <w:szCs w:val="24"/>
          </w:rPr>
          <w:t>Program Participation Agreement</w:t>
        </w:r>
      </w:hyperlink>
      <w:r w:rsidR="00492A9E">
        <w:rPr>
          <w:rFonts w:cs="Times New Roman"/>
          <w:w w:val="95"/>
          <w:szCs w:val="24"/>
        </w:rPr>
        <w:t xml:space="preserve"> from the Department of Education.</w:t>
      </w:r>
    </w:p>
    <w:p w14:paraId="100F5756" w14:textId="0FF4C146" w:rsidR="00380D87" w:rsidRPr="005D5CA7" w:rsidRDefault="00380D87" w:rsidP="00A95FFC">
      <w:pPr>
        <w:spacing w:after="0" w:line="240" w:lineRule="auto"/>
        <w:rPr>
          <w:rFonts w:eastAsia="Times New Roman" w:cs="Times New Roman"/>
          <w:szCs w:val="24"/>
        </w:rPr>
      </w:pPr>
    </w:p>
    <w:p w14:paraId="59014235" w14:textId="3F3C852A" w:rsidR="00E738C0" w:rsidRDefault="00E738C0" w:rsidP="00A95FFC">
      <w:pPr>
        <w:spacing w:after="0" w:line="240" w:lineRule="auto"/>
        <w:rPr>
          <w:rFonts w:eastAsia="Times New Roman" w:cs="Times New Roman"/>
          <w:szCs w:val="24"/>
        </w:rPr>
      </w:pPr>
    </w:p>
    <w:p w14:paraId="0FCD5F66" w14:textId="04336264" w:rsidR="00E13B0F" w:rsidRPr="00E13B0F" w:rsidRDefault="00E13B0F" w:rsidP="00A95FFC">
      <w:pPr>
        <w:spacing w:after="0" w:line="240" w:lineRule="auto"/>
        <w:rPr>
          <w:rFonts w:eastAsia="Times New Roman" w:cs="Times New Roman"/>
          <w:b/>
          <w:bCs/>
          <w:szCs w:val="24"/>
        </w:rPr>
      </w:pPr>
      <w:r>
        <w:rPr>
          <w:rFonts w:eastAsia="Times New Roman" w:cs="Times New Roman"/>
          <w:b/>
          <w:bCs/>
          <w:szCs w:val="24"/>
        </w:rPr>
        <w:t>Evidence:</w:t>
      </w:r>
    </w:p>
    <w:tbl>
      <w:tblPr>
        <w:tblStyle w:val="TableGrid"/>
        <w:tblW w:w="9665" w:type="dxa"/>
        <w:jc w:val="center"/>
        <w:tblLook w:val="04A0" w:firstRow="1" w:lastRow="0" w:firstColumn="1" w:lastColumn="0" w:noHBand="0" w:noVBand="1"/>
      </w:tblPr>
      <w:tblGrid>
        <w:gridCol w:w="1345"/>
        <w:gridCol w:w="8320"/>
      </w:tblGrid>
      <w:tr w:rsidR="00466AAB" w:rsidRPr="005D5CA7" w14:paraId="5908A3CB" w14:textId="77777777" w:rsidTr="00850DD4">
        <w:trPr>
          <w:jc w:val="center"/>
        </w:trPr>
        <w:tc>
          <w:tcPr>
            <w:tcW w:w="1345" w:type="dxa"/>
          </w:tcPr>
          <w:p w14:paraId="76E3B7B2" w14:textId="6AE52195" w:rsidR="00466AAB" w:rsidRDefault="0028701F" w:rsidP="00466AAB">
            <w:hyperlink r:id="rId125" w:history="1">
              <w:r w:rsidR="00466AAB" w:rsidRPr="005D5CA7">
                <w:rPr>
                  <w:rStyle w:val="Hyperlink"/>
                  <w:rFonts w:cs="Times New Roman"/>
                  <w:szCs w:val="24"/>
                </w:rPr>
                <w:t>INTR</w:t>
              </w:r>
              <w:r w:rsidR="00850DD4">
                <w:rPr>
                  <w:rStyle w:val="Hyperlink"/>
                  <w:rFonts w:cs="Times New Roman"/>
                  <w:szCs w:val="24"/>
                </w:rPr>
                <w:t>O</w:t>
              </w:r>
              <w:r w:rsidR="00850DD4">
                <w:rPr>
                  <w:rStyle w:val="Hyperlink"/>
                </w:rPr>
                <w:t>-1</w:t>
              </w:r>
            </w:hyperlink>
          </w:p>
        </w:tc>
        <w:tc>
          <w:tcPr>
            <w:tcW w:w="8320" w:type="dxa"/>
          </w:tcPr>
          <w:p w14:paraId="190B13F0" w14:textId="1B38B854" w:rsidR="00466AAB" w:rsidRPr="005D5CA7" w:rsidRDefault="00466AAB" w:rsidP="00466AAB">
            <w:pPr>
              <w:rPr>
                <w:rFonts w:cs="Times New Roman"/>
                <w:szCs w:val="24"/>
              </w:rPr>
            </w:pPr>
            <w:r w:rsidRPr="005D5CA7">
              <w:rPr>
                <w:rFonts w:cs="Times New Roman"/>
                <w:szCs w:val="24"/>
              </w:rPr>
              <w:t>Contra Costa Community College District Facts</w:t>
            </w:r>
          </w:p>
        </w:tc>
      </w:tr>
      <w:tr w:rsidR="00466AAB" w:rsidRPr="005D5CA7" w14:paraId="06DAFC4B" w14:textId="77777777" w:rsidTr="00850DD4">
        <w:trPr>
          <w:jc w:val="center"/>
        </w:trPr>
        <w:tc>
          <w:tcPr>
            <w:tcW w:w="1345" w:type="dxa"/>
          </w:tcPr>
          <w:p w14:paraId="6E3CE50E" w14:textId="687AA05A" w:rsidR="00466AAB" w:rsidRDefault="0028701F" w:rsidP="00466AAB">
            <w:hyperlink r:id="rId126" w:history="1">
              <w:r w:rsidR="00466AAB" w:rsidRPr="005D5CA7">
                <w:rPr>
                  <w:rStyle w:val="Hyperlink"/>
                  <w:rFonts w:cs="Times New Roman"/>
                  <w:szCs w:val="24"/>
                </w:rPr>
                <w:t>INTRO</w:t>
              </w:r>
            </w:hyperlink>
            <w:r w:rsidR="00850DD4">
              <w:rPr>
                <w:rStyle w:val="Hyperlink"/>
                <w:rFonts w:cs="Times New Roman"/>
                <w:szCs w:val="24"/>
              </w:rPr>
              <w:t>-2</w:t>
            </w:r>
          </w:p>
        </w:tc>
        <w:tc>
          <w:tcPr>
            <w:tcW w:w="8320" w:type="dxa"/>
          </w:tcPr>
          <w:p w14:paraId="312C2D84" w14:textId="08EF7F0B" w:rsidR="00466AAB" w:rsidRPr="005D5CA7" w:rsidRDefault="00466AAB" w:rsidP="00466AAB">
            <w:pPr>
              <w:rPr>
                <w:rFonts w:cs="Times New Roman"/>
                <w:szCs w:val="24"/>
              </w:rPr>
            </w:pPr>
            <w:r w:rsidRPr="005D5CA7">
              <w:rPr>
                <w:rFonts w:cs="Times New Roman"/>
                <w:szCs w:val="24"/>
              </w:rPr>
              <w:t>Contra Costa College Class Schedule and Catalogs</w:t>
            </w:r>
          </w:p>
        </w:tc>
      </w:tr>
      <w:tr w:rsidR="00466AAB" w:rsidRPr="005D5CA7" w14:paraId="44F88822" w14:textId="77777777" w:rsidTr="00850DD4">
        <w:trPr>
          <w:jc w:val="center"/>
        </w:trPr>
        <w:tc>
          <w:tcPr>
            <w:tcW w:w="1345" w:type="dxa"/>
          </w:tcPr>
          <w:p w14:paraId="0D0F41AF" w14:textId="50C68A6F" w:rsidR="00466AAB" w:rsidRPr="005D5CA7" w:rsidRDefault="0028701F" w:rsidP="00466AAB">
            <w:pPr>
              <w:rPr>
                <w:rFonts w:cs="Times New Roman"/>
                <w:szCs w:val="24"/>
              </w:rPr>
            </w:pPr>
            <w:hyperlink r:id="rId127" w:history="1">
              <w:r w:rsidR="00466AAB" w:rsidRPr="005D5CA7">
                <w:rPr>
                  <w:rStyle w:val="Hyperlink"/>
                  <w:rFonts w:cs="Times New Roman"/>
                  <w:szCs w:val="24"/>
                </w:rPr>
                <w:t>INTRO</w:t>
              </w:r>
            </w:hyperlink>
            <w:r w:rsidR="00850DD4">
              <w:rPr>
                <w:rStyle w:val="Hyperlink"/>
                <w:rFonts w:cs="Times New Roman"/>
                <w:szCs w:val="24"/>
              </w:rPr>
              <w:t>-3</w:t>
            </w:r>
          </w:p>
        </w:tc>
        <w:tc>
          <w:tcPr>
            <w:tcW w:w="8320" w:type="dxa"/>
          </w:tcPr>
          <w:p w14:paraId="1D579B96" w14:textId="772C7B44" w:rsidR="00466AAB" w:rsidRPr="005D5CA7" w:rsidRDefault="00466AAB" w:rsidP="00466AAB">
            <w:pPr>
              <w:rPr>
                <w:rFonts w:cs="Times New Roman"/>
                <w:szCs w:val="24"/>
              </w:rPr>
            </w:pPr>
            <w:r w:rsidRPr="005D5CA7">
              <w:rPr>
                <w:rFonts w:cs="Times New Roman"/>
                <w:szCs w:val="24"/>
              </w:rPr>
              <w:t>Contra Costa College Interim President Appointed</w:t>
            </w:r>
          </w:p>
        </w:tc>
      </w:tr>
      <w:tr w:rsidR="00466AAB" w:rsidRPr="005D5CA7" w14:paraId="5C7C1AA8" w14:textId="77777777" w:rsidTr="00850DD4">
        <w:trPr>
          <w:jc w:val="center"/>
        </w:trPr>
        <w:tc>
          <w:tcPr>
            <w:tcW w:w="1345" w:type="dxa"/>
          </w:tcPr>
          <w:p w14:paraId="0D8B5480" w14:textId="4E709AD7" w:rsidR="00466AAB" w:rsidRPr="005D5CA7" w:rsidRDefault="0028701F" w:rsidP="00466AAB">
            <w:pPr>
              <w:rPr>
                <w:rFonts w:cs="Times New Roman"/>
                <w:szCs w:val="24"/>
              </w:rPr>
            </w:pPr>
            <w:hyperlink r:id="rId128" w:history="1">
              <w:r w:rsidR="00466AAB" w:rsidRPr="00466AAB">
                <w:rPr>
                  <w:rStyle w:val="Hyperlink"/>
                  <w:rFonts w:cs="Times New Roman"/>
                  <w:szCs w:val="24"/>
                </w:rPr>
                <w:t>INTRO</w:t>
              </w:r>
            </w:hyperlink>
            <w:r w:rsidR="00850DD4">
              <w:rPr>
                <w:rStyle w:val="Hyperlink"/>
                <w:rFonts w:cs="Times New Roman"/>
                <w:szCs w:val="24"/>
              </w:rPr>
              <w:t>-4</w:t>
            </w:r>
          </w:p>
        </w:tc>
        <w:tc>
          <w:tcPr>
            <w:tcW w:w="8320" w:type="dxa"/>
          </w:tcPr>
          <w:p w14:paraId="3535654D" w14:textId="73E4E2D2" w:rsidR="00466AAB" w:rsidRPr="005D5CA7" w:rsidRDefault="00466AAB" w:rsidP="00466AAB">
            <w:pPr>
              <w:rPr>
                <w:rFonts w:cs="Times New Roman"/>
                <w:szCs w:val="24"/>
              </w:rPr>
            </w:pPr>
            <w:r>
              <w:rPr>
                <w:rFonts w:cs="Times New Roman"/>
                <w:szCs w:val="24"/>
              </w:rPr>
              <w:t>Budget Reports</w:t>
            </w:r>
          </w:p>
        </w:tc>
      </w:tr>
      <w:tr w:rsidR="00466AAB" w:rsidRPr="005D5CA7" w14:paraId="67779800" w14:textId="77777777" w:rsidTr="00850DD4">
        <w:trPr>
          <w:jc w:val="center"/>
        </w:trPr>
        <w:tc>
          <w:tcPr>
            <w:tcW w:w="1345" w:type="dxa"/>
          </w:tcPr>
          <w:p w14:paraId="7A49D895" w14:textId="47654147" w:rsidR="00466AAB" w:rsidRPr="005D5CA7" w:rsidRDefault="0028701F" w:rsidP="00466AAB">
            <w:pPr>
              <w:rPr>
                <w:rFonts w:cs="Times New Roman"/>
                <w:szCs w:val="24"/>
              </w:rPr>
            </w:pPr>
            <w:hyperlink r:id="rId129" w:history="1">
              <w:r w:rsidR="00466AAB" w:rsidRPr="00466AAB">
                <w:rPr>
                  <w:rStyle w:val="Hyperlink"/>
                  <w:rFonts w:cs="Times New Roman"/>
                  <w:szCs w:val="24"/>
                </w:rPr>
                <w:t>INTRO</w:t>
              </w:r>
            </w:hyperlink>
            <w:r w:rsidR="00850DD4">
              <w:rPr>
                <w:rStyle w:val="Hyperlink"/>
                <w:rFonts w:cs="Times New Roman"/>
                <w:szCs w:val="24"/>
              </w:rPr>
              <w:t>-5</w:t>
            </w:r>
          </w:p>
        </w:tc>
        <w:tc>
          <w:tcPr>
            <w:tcW w:w="8320" w:type="dxa"/>
          </w:tcPr>
          <w:p w14:paraId="7E06D71E" w14:textId="0EE35772" w:rsidR="00466AAB" w:rsidRPr="005D5CA7" w:rsidRDefault="00466AAB" w:rsidP="00466AAB">
            <w:pPr>
              <w:rPr>
                <w:rFonts w:cs="Times New Roman"/>
                <w:szCs w:val="24"/>
              </w:rPr>
            </w:pPr>
            <w:r>
              <w:rPr>
                <w:rFonts w:cs="Times New Roman"/>
                <w:szCs w:val="24"/>
              </w:rPr>
              <w:t>Budget Forum</w:t>
            </w:r>
          </w:p>
        </w:tc>
      </w:tr>
      <w:tr w:rsidR="00923C14" w:rsidRPr="005D5CA7" w14:paraId="331C73A0" w14:textId="77777777" w:rsidTr="00850DD4">
        <w:trPr>
          <w:jc w:val="center"/>
        </w:trPr>
        <w:tc>
          <w:tcPr>
            <w:tcW w:w="1345" w:type="dxa"/>
          </w:tcPr>
          <w:p w14:paraId="3BED2F5F" w14:textId="5600C154" w:rsidR="00923C14" w:rsidRDefault="0028701F" w:rsidP="00923C14">
            <w:hyperlink w:anchor="_Introduction" w:history="1">
              <w:r w:rsidR="00923C14" w:rsidRPr="00850DD4">
                <w:rPr>
                  <w:rStyle w:val="Hyperlink"/>
                </w:rPr>
                <w:t>INTR</w:t>
              </w:r>
              <w:r w:rsidR="00850DD4">
                <w:rPr>
                  <w:rStyle w:val="Hyperlink"/>
                </w:rPr>
                <w:t>O-6</w:t>
              </w:r>
            </w:hyperlink>
          </w:p>
        </w:tc>
        <w:tc>
          <w:tcPr>
            <w:tcW w:w="8320" w:type="dxa"/>
          </w:tcPr>
          <w:p w14:paraId="153F2934" w14:textId="308E211C" w:rsidR="00923C14" w:rsidRPr="00850DD4" w:rsidRDefault="0028701F" w:rsidP="00923C14">
            <w:pPr>
              <w:rPr>
                <w:rFonts w:cs="Times New Roman"/>
                <w:szCs w:val="24"/>
              </w:rPr>
            </w:pPr>
            <w:hyperlink w:anchor="IA1Mission" w:history="1">
              <w:r w:rsidR="00923C14" w:rsidRPr="00850DD4">
                <w:rPr>
                  <w:rStyle w:val="Hyperlink"/>
                  <w:rFonts w:eastAsia="Times New Roman" w:cs="Times New Roman"/>
                  <w:color w:val="auto"/>
                  <w:szCs w:val="24"/>
                  <w:u w:val="none"/>
                </w:rPr>
                <w:t>Introduction</w:t>
              </w:r>
            </w:hyperlink>
          </w:p>
        </w:tc>
      </w:tr>
      <w:tr w:rsidR="00923C14" w:rsidRPr="005D5CA7" w14:paraId="4E2FB1BA" w14:textId="77777777" w:rsidTr="00850DD4">
        <w:trPr>
          <w:jc w:val="center"/>
        </w:trPr>
        <w:tc>
          <w:tcPr>
            <w:tcW w:w="1345" w:type="dxa"/>
          </w:tcPr>
          <w:p w14:paraId="1D869870" w14:textId="1705FCF0" w:rsidR="00923C14" w:rsidRDefault="0028701F" w:rsidP="00923C14">
            <w:hyperlink w:anchor="_Presentation_of_Student" w:history="1">
              <w:r w:rsidR="00923C14" w:rsidRPr="00850DD4">
                <w:rPr>
                  <w:rStyle w:val="Hyperlink"/>
                </w:rPr>
                <w:t>INTR</w:t>
              </w:r>
              <w:r w:rsidR="00850DD4">
                <w:rPr>
                  <w:rStyle w:val="Hyperlink"/>
                </w:rPr>
                <w:t>O-7</w:t>
              </w:r>
            </w:hyperlink>
          </w:p>
        </w:tc>
        <w:tc>
          <w:tcPr>
            <w:tcW w:w="8320" w:type="dxa"/>
          </w:tcPr>
          <w:p w14:paraId="4F92CF83" w14:textId="6D17A1D2" w:rsidR="00923C14" w:rsidRDefault="0028701F" w:rsidP="00923C14">
            <w:pPr>
              <w:rPr>
                <w:rFonts w:cs="Times New Roman"/>
                <w:szCs w:val="24"/>
              </w:rPr>
            </w:pPr>
            <w:hyperlink w:anchor="INTR_SECTB" w:history="1">
              <w:r w:rsidR="00923C14" w:rsidRPr="00850DD4">
                <w:t>Section B</w:t>
              </w:r>
            </w:hyperlink>
            <w:r w:rsidR="00923C14" w:rsidRPr="00850DD4">
              <w:rPr>
                <w:rFonts w:cs="Times New Roman"/>
                <w:szCs w:val="24"/>
              </w:rPr>
              <w:t>: Presentation of Student Achievement Data and Institutional-Set Standards</w:t>
            </w:r>
          </w:p>
        </w:tc>
      </w:tr>
      <w:tr w:rsidR="00923C14" w:rsidRPr="005D5CA7" w14:paraId="31F0B8BA" w14:textId="77777777" w:rsidTr="00850DD4">
        <w:trPr>
          <w:jc w:val="center"/>
        </w:trPr>
        <w:tc>
          <w:tcPr>
            <w:tcW w:w="1345" w:type="dxa"/>
          </w:tcPr>
          <w:p w14:paraId="1B295CAC" w14:textId="3714390B" w:rsidR="00923C14" w:rsidRDefault="0028701F" w:rsidP="00923C14">
            <w:hyperlink w:anchor="IA2MissionData" w:history="1">
              <w:r w:rsidR="00923C14" w:rsidRPr="00850DD4">
                <w:rPr>
                  <w:rStyle w:val="Hyperlink"/>
                </w:rPr>
                <w:t>INTR</w:t>
              </w:r>
              <w:r w:rsidR="00850DD4">
                <w:rPr>
                  <w:rStyle w:val="Hyperlink"/>
                </w:rPr>
                <w:t>O-8</w:t>
              </w:r>
            </w:hyperlink>
          </w:p>
        </w:tc>
        <w:tc>
          <w:tcPr>
            <w:tcW w:w="8320" w:type="dxa"/>
          </w:tcPr>
          <w:p w14:paraId="1CD4FCBE" w14:textId="2426DED6" w:rsidR="00923C14" w:rsidRDefault="0028701F" w:rsidP="00923C14">
            <w:pPr>
              <w:rPr>
                <w:rFonts w:cs="Times New Roman"/>
                <w:szCs w:val="24"/>
              </w:rPr>
            </w:pPr>
            <w:hyperlink w:anchor="IA2MissionData" w:history="1">
              <w:r w:rsidR="00923C14" w:rsidRPr="00850DD4">
                <w:t>I.A.2</w:t>
              </w:r>
            </w:hyperlink>
          </w:p>
        </w:tc>
      </w:tr>
      <w:tr w:rsidR="00923C14" w:rsidRPr="005D5CA7" w14:paraId="20E78C60" w14:textId="77777777" w:rsidTr="00850DD4">
        <w:trPr>
          <w:jc w:val="center"/>
        </w:trPr>
        <w:tc>
          <w:tcPr>
            <w:tcW w:w="1345" w:type="dxa"/>
          </w:tcPr>
          <w:p w14:paraId="7B69C6B5" w14:textId="598C7662" w:rsidR="00923C14" w:rsidRDefault="0028701F" w:rsidP="00923C14">
            <w:hyperlink w:anchor="IB" w:history="1">
              <w:r w:rsidR="00923C14" w:rsidRPr="00850DD4">
                <w:rPr>
                  <w:rStyle w:val="Hyperlink"/>
                </w:rPr>
                <w:t>INTR</w:t>
              </w:r>
              <w:r w:rsidR="00850DD4">
                <w:rPr>
                  <w:rStyle w:val="Hyperlink"/>
                </w:rPr>
                <w:t>O-9</w:t>
              </w:r>
            </w:hyperlink>
          </w:p>
        </w:tc>
        <w:tc>
          <w:tcPr>
            <w:tcW w:w="8320" w:type="dxa"/>
          </w:tcPr>
          <w:p w14:paraId="23F8F54F" w14:textId="023F776F" w:rsidR="00923C14" w:rsidRDefault="0028701F" w:rsidP="00923C14">
            <w:pPr>
              <w:rPr>
                <w:rFonts w:cs="Times New Roman"/>
                <w:szCs w:val="24"/>
              </w:rPr>
            </w:pPr>
            <w:hyperlink w:anchor="IB" w:history="1">
              <w:r w:rsidR="00923C14" w:rsidRPr="00850DD4">
                <w:rPr>
                  <w:rFonts w:cs="Times New Roman"/>
                </w:rPr>
                <w:t>I.B.1-9</w:t>
              </w:r>
            </w:hyperlink>
          </w:p>
        </w:tc>
      </w:tr>
      <w:tr w:rsidR="00923C14" w:rsidRPr="005D5CA7" w14:paraId="582D720F" w14:textId="77777777" w:rsidTr="00850DD4">
        <w:trPr>
          <w:jc w:val="center"/>
        </w:trPr>
        <w:tc>
          <w:tcPr>
            <w:tcW w:w="1345" w:type="dxa"/>
          </w:tcPr>
          <w:p w14:paraId="664A1ECC" w14:textId="566D6EB6" w:rsidR="00923C14" w:rsidRDefault="0028701F" w:rsidP="00923C14">
            <w:hyperlink w:anchor="IIA2AcaFacDesign" w:history="1">
              <w:r w:rsidR="00923C14" w:rsidRPr="00850DD4">
                <w:rPr>
                  <w:rStyle w:val="Hyperlink"/>
                </w:rPr>
                <w:t>INTR</w:t>
              </w:r>
              <w:r w:rsidR="00850DD4">
                <w:rPr>
                  <w:rStyle w:val="Hyperlink"/>
                </w:rPr>
                <w:t>O-10</w:t>
              </w:r>
            </w:hyperlink>
          </w:p>
        </w:tc>
        <w:tc>
          <w:tcPr>
            <w:tcW w:w="8320" w:type="dxa"/>
          </w:tcPr>
          <w:p w14:paraId="448C5F36" w14:textId="57D59FEF" w:rsidR="00923C14" w:rsidRDefault="0028701F" w:rsidP="00923C14">
            <w:pPr>
              <w:rPr>
                <w:rFonts w:cs="Times New Roman"/>
                <w:szCs w:val="24"/>
              </w:rPr>
            </w:pPr>
            <w:hyperlink w:anchor="IIA2AcaFacDesign" w:history="1">
              <w:r w:rsidR="00923C14" w:rsidRPr="00850DD4">
                <w:rPr>
                  <w:rFonts w:cs="Times New Roman"/>
                </w:rPr>
                <w:t>II.A.2</w:t>
              </w:r>
            </w:hyperlink>
          </w:p>
        </w:tc>
      </w:tr>
      <w:tr w:rsidR="00923C14" w:rsidRPr="005D5CA7" w14:paraId="20F0E366" w14:textId="77777777" w:rsidTr="00850DD4">
        <w:trPr>
          <w:jc w:val="center"/>
        </w:trPr>
        <w:tc>
          <w:tcPr>
            <w:tcW w:w="1345" w:type="dxa"/>
          </w:tcPr>
          <w:p w14:paraId="627D8250" w14:textId="5E6E6B2C" w:rsidR="00923C14" w:rsidRDefault="0028701F" w:rsidP="00923C14">
            <w:hyperlink w:anchor="IIA6Acatimeframe" w:history="1">
              <w:r w:rsidR="00923C14" w:rsidRPr="00850DD4">
                <w:rPr>
                  <w:rStyle w:val="Hyperlink"/>
                </w:rPr>
                <w:t>INTR</w:t>
              </w:r>
              <w:r w:rsidR="00850DD4">
                <w:rPr>
                  <w:rStyle w:val="Hyperlink"/>
                </w:rPr>
                <w:t>O-11</w:t>
              </w:r>
            </w:hyperlink>
          </w:p>
        </w:tc>
        <w:tc>
          <w:tcPr>
            <w:tcW w:w="8320" w:type="dxa"/>
          </w:tcPr>
          <w:p w14:paraId="03FD213D" w14:textId="39658006" w:rsidR="00923C14" w:rsidRDefault="0028701F" w:rsidP="00923C14">
            <w:pPr>
              <w:rPr>
                <w:rFonts w:cs="Times New Roman"/>
                <w:szCs w:val="24"/>
              </w:rPr>
            </w:pPr>
            <w:hyperlink w:anchor="IIA6Acatimeframe" w:history="1">
              <w:r w:rsidR="00923C14" w:rsidRPr="00850DD4">
                <w:rPr>
                  <w:rFonts w:cs="Times New Roman"/>
                </w:rPr>
                <w:t>II.A.6-7</w:t>
              </w:r>
            </w:hyperlink>
          </w:p>
        </w:tc>
      </w:tr>
      <w:tr w:rsidR="00923C14" w:rsidRPr="005D5CA7" w14:paraId="111372BB" w14:textId="77777777" w:rsidTr="00850DD4">
        <w:trPr>
          <w:jc w:val="center"/>
        </w:trPr>
        <w:tc>
          <w:tcPr>
            <w:tcW w:w="1345" w:type="dxa"/>
          </w:tcPr>
          <w:p w14:paraId="54508969" w14:textId="140DB78D" w:rsidR="00923C14" w:rsidRDefault="0028701F" w:rsidP="00923C14">
            <w:hyperlink w:anchor="IIB1Library" w:history="1">
              <w:r w:rsidR="00923C14" w:rsidRPr="00850DD4">
                <w:rPr>
                  <w:rStyle w:val="Hyperlink"/>
                </w:rPr>
                <w:t>INTR</w:t>
              </w:r>
              <w:r w:rsidR="00850DD4">
                <w:rPr>
                  <w:rStyle w:val="Hyperlink"/>
                </w:rPr>
                <w:t>O-12</w:t>
              </w:r>
            </w:hyperlink>
          </w:p>
        </w:tc>
        <w:tc>
          <w:tcPr>
            <w:tcW w:w="8320" w:type="dxa"/>
          </w:tcPr>
          <w:p w14:paraId="30B45451" w14:textId="05ED3BC0" w:rsidR="00923C14" w:rsidRDefault="0028701F" w:rsidP="00923C14">
            <w:pPr>
              <w:rPr>
                <w:rFonts w:cs="Times New Roman"/>
                <w:szCs w:val="24"/>
              </w:rPr>
            </w:pPr>
            <w:hyperlink w:anchor="IIB1Library" w:history="1">
              <w:r w:rsidR="00923C14" w:rsidRPr="00850DD4">
                <w:rPr>
                  <w:rFonts w:cs="Times New Roman"/>
                </w:rPr>
                <w:t>II.B.1</w:t>
              </w:r>
            </w:hyperlink>
          </w:p>
        </w:tc>
      </w:tr>
      <w:tr w:rsidR="00923C14" w:rsidRPr="005D5CA7" w14:paraId="23C31A98" w14:textId="77777777" w:rsidTr="00850DD4">
        <w:trPr>
          <w:jc w:val="center"/>
        </w:trPr>
        <w:tc>
          <w:tcPr>
            <w:tcW w:w="1345" w:type="dxa"/>
          </w:tcPr>
          <w:p w14:paraId="32253877" w14:textId="7D0A389D" w:rsidR="00923C14" w:rsidRDefault="0028701F" w:rsidP="00923C14">
            <w:hyperlink w:anchor="IIC2sservicesassess" w:history="1">
              <w:r w:rsidR="00923C14" w:rsidRPr="00850DD4">
                <w:rPr>
                  <w:rStyle w:val="Hyperlink"/>
                </w:rPr>
                <w:t>INTR</w:t>
              </w:r>
              <w:r w:rsidR="00850DD4">
                <w:rPr>
                  <w:rStyle w:val="Hyperlink"/>
                </w:rPr>
                <w:t>O-13</w:t>
              </w:r>
            </w:hyperlink>
          </w:p>
        </w:tc>
        <w:tc>
          <w:tcPr>
            <w:tcW w:w="8320" w:type="dxa"/>
          </w:tcPr>
          <w:p w14:paraId="58F40079" w14:textId="7919F8DB" w:rsidR="00923C14" w:rsidRDefault="0028701F" w:rsidP="00923C14">
            <w:pPr>
              <w:rPr>
                <w:rFonts w:cs="Times New Roman"/>
                <w:szCs w:val="24"/>
              </w:rPr>
            </w:pPr>
            <w:hyperlink w:anchor="IIC2sservicesassess" w:history="1">
              <w:r w:rsidR="00923C14" w:rsidRPr="00850DD4">
                <w:rPr>
                  <w:rFonts w:cs="Times New Roman"/>
                </w:rPr>
                <w:t>II.C.2-3</w:t>
              </w:r>
            </w:hyperlink>
          </w:p>
        </w:tc>
      </w:tr>
      <w:tr w:rsidR="00923C14" w:rsidRPr="005D5CA7" w14:paraId="569E4B69" w14:textId="77777777" w:rsidTr="00850DD4">
        <w:trPr>
          <w:jc w:val="center"/>
        </w:trPr>
        <w:tc>
          <w:tcPr>
            <w:tcW w:w="1345" w:type="dxa"/>
          </w:tcPr>
          <w:p w14:paraId="425C49EC" w14:textId="0552E0EE" w:rsidR="00923C14" w:rsidRDefault="0028701F" w:rsidP="00923C14">
            <w:hyperlink w:anchor="IIC5sservicescounseling" w:history="1">
              <w:r w:rsidR="00923C14" w:rsidRPr="00850DD4">
                <w:rPr>
                  <w:rStyle w:val="Hyperlink"/>
                </w:rPr>
                <w:t>INTR</w:t>
              </w:r>
              <w:r w:rsidR="00850DD4">
                <w:rPr>
                  <w:rStyle w:val="Hyperlink"/>
                </w:rPr>
                <w:t>O-14</w:t>
              </w:r>
            </w:hyperlink>
          </w:p>
        </w:tc>
        <w:tc>
          <w:tcPr>
            <w:tcW w:w="8320" w:type="dxa"/>
          </w:tcPr>
          <w:p w14:paraId="698CB8E6" w14:textId="746CEE07" w:rsidR="00923C14" w:rsidRDefault="0028701F" w:rsidP="00923C14">
            <w:pPr>
              <w:rPr>
                <w:rFonts w:cs="Times New Roman"/>
                <w:szCs w:val="24"/>
              </w:rPr>
            </w:pPr>
            <w:hyperlink w:anchor="IIC5sservicescounseling" w:history="1">
              <w:r w:rsidR="00923C14" w:rsidRPr="00850DD4">
                <w:rPr>
                  <w:rFonts w:cs="Times New Roman"/>
                </w:rPr>
                <w:t>II.C.5-6</w:t>
              </w:r>
            </w:hyperlink>
          </w:p>
        </w:tc>
      </w:tr>
      <w:tr w:rsidR="00466AAB" w:rsidRPr="005D5CA7" w14:paraId="6CBF5A79" w14:textId="77777777" w:rsidTr="00850DD4">
        <w:trPr>
          <w:jc w:val="center"/>
        </w:trPr>
        <w:tc>
          <w:tcPr>
            <w:tcW w:w="1345" w:type="dxa"/>
          </w:tcPr>
          <w:p w14:paraId="6253C07C" w14:textId="2AB7C644" w:rsidR="00466AAB" w:rsidRPr="005D5CA7" w:rsidRDefault="0028701F" w:rsidP="00466AAB">
            <w:pPr>
              <w:rPr>
                <w:rFonts w:cs="Times New Roman"/>
                <w:szCs w:val="24"/>
              </w:rPr>
            </w:pPr>
            <w:hyperlink r:id="rId130" w:history="1">
              <w:r w:rsidR="00466AAB" w:rsidRPr="005D5CA7">
                <w:rPr>
                  <w:rStyle w:val="Hyperlink"/>
                  <w:rFonts w:cs="Times New Roman"/>
                  <w:szCs w:val="24"/>
                </w:rPr>
                <w:t>INTR</w:t>
              </w:r>
              <w:r w:rsidR="00850DD4">
                <w:rPr>
                  <w:rStyle w:val="Hyperlink"/>
                  <w:rFonts w:cs="Times New Roman"/>
                  <w:szCs w:val="24"/>
                </w:rPr>
                <w:t>O-15</w:t>
              </w:r>
            </w:hyperlink>
          </w:p>
        </w:tc>
        <w:tc>
          <w:tcPr>
            <w:tcW w:w="8320" w:type="dxa"/>
          </w:tcPr>
          <w:p w14:paraId="420C4BA9" w14:textId="171C4CE5" w:rsidR="00466AAB" w:rsidRPr="005D5CA7" w:rsidRDefault="00466AAB" w:rsidP="00466AAB">
            <w:pPr>
              <w:rPr>
                <w:rFonts w:cs="Times New Roman"/>
                <w:szCs w:val="24"/>
              </w:rPr>
            </w:pPr>
            <w:r w:rsidRPr="005D5CA7">
              <w:rPr>
                <w:rFonts w:cs="Times New Roman"/>
                <w:szCs w:val="24"/>
              </w:rPr>
              <w:t>Contra Costa Community College District 2017-2022 Distance Education Strategic Plan</w:t>
            </w:r>
          </w:p>
        </w:tc>
      </w:tr>
      <w:tr w:rsidR="0004036C" w:rsidRPr="005D5CA7" w14:paraId="6D4367A2" w14:textId="77777777" w:rsidTr="00850DD4">
        <w:trPr>
          <w:jc w:val="center"/>
        </w:trPr>
        <w:tc>
          <w:tcPr>
            <w:tcW w:w="1345" w:type="dxa"/>
          </w:tcPr>
          <w:p w14:paraId="3E1778B1" w14:textId="1E066990" w:rsidR="0004036C" w:rsidRDefault="0028701F" w:rsidP="0004036C">
            <w:hyperlink r:id="rId131" w:history="1">
              <w:r w:rsidR="0004036C" w:rsidRPr="005D5CA7">
                <w:rPr>
                  <w:rStyle w:val="Hyperlink"/>
                  <w:rFonts w:cs="Times New Roman"/>
                  <w:szCs w:val="24"/>
                </w:rPr>
                <w:t>INTR</w:t>
              </w:r>
              <w:r w:rsidR="00850DD4">
                <w:rPr>
                  <w:rStyle w:val="Hyperlink"/>
                  <w:rFonts w:cs="Times New Roman"/>
                  <w:szCs w:val="24"/>
                </w:rPr>
                <w:t>O-16</w:t>
              </w:r>
            </w:hyperlink>
          </w:p>
        </w:tc>
        <w:tc>
          <w:tcPr>
            <w:tcW w:w="8320" w:type="dxa"/>
          </w:tcPr>
          <w:p w14:paraId="257DFC43" w14:textId="4336CB21" w:rsidR="0004036C" w:rsidRPr="005D5CA7" w:rsidRDefault="0004036C" w:rsidP="0004036C">
            <w:pPr>
              <w:rPr>
                <w:rFonts w:cs="Times New Roman"/>
                <w:szCs w:val="24"/>
              </w:rPr>
            </w:pPr>
            <w:r w:rsidRPr="005D5CA7">
              <w:rPr>
                <w:rFonts w:cs="Times New Roman"/>
                <w:szCs w:val="24"/>
              </w:rPr>
              <w:t>Contra Costa College Web Portal Link- Insite</w:t>
            </w:r>
          </w:p>
        </w:tc>
      </w:tr>
      <w:tr w:rsidR="00466AAB" w:rsidRPr="005D5CA7" w14:paraId="7D8C937A" w14:textId="77777777" w:rsidTr="00850DD4">
        <w:trPr>
          <w:jc w:val="center"/>
        </w:trPr>
        <w:tc>
          <w:tcPr>
            <w:tcW w:w="1345" w:type="dxa"/>
          </w:tcPr>
          <w:p w14:paraId="20177726" w14:textId="0AB48BB1" w:rsidR="00466AAB" w:rsidRPr="005D5CA7" w:rsidRDefault="0028701F" w:rsidP="00466AAB">
            <w:pPr>
              <w:rPr>
                <w:rFonts w:cs="Times New Roman"/>
                <w:szCs w:val="24"/>
              </w:rPr>
            </w:pPr>
            <w:hyperlink r:id="rId132" w:history="1">
              <w:r w:rsidR="00466AAB" w:rsidRPr="005D5CA7">
                <w:rPr>
                  <w:rStyle w:val="Hyperlink"/>
                  <w:rFonts w:cs="Times New Roman"/>
                  <w:szCs w:val="24"/>
                </w:rPr>
                <w:t>INTR</w:t>
              </w:r>
              <w:r w:rsidR="00850DD4">
                <w:rPr>
                  <w:rStyle w:val="Hyperlink"/>
                  <w:rFonts w:cs="Times New Roman"/>
                  <w:szCs w:val="24"/>
                </w:rPr>
                <w:t>O-17</w:t>
              </w:r>
            </w:hyperlink>
          </w:p>
        </w:tc>
        <w:tc>
          <w:tcPr>
            <w:tcW w:w="8320" w:type="dxa"/>
          </w:tcPr>
          <w:p w14:paraId="3F42B7A9" w14:textId="7E977B4A" w:rsidR="00466AAB" w:rsidRPr="005D5CA7" w:rsidRDefault="00466AAB" w:rsidP="00466AAB">
            <w:pPr>
              <w:rPr>
                <w:rFonts w:cs="Times New Roman"/>
                <w:szCs w:val="24"/>
              </w:rPr>
            </w:pPr>
            <w:r w:rsidRPr="005D5CA7">
              <w:rPr>
                <w:rFonts w:cs="Times New Roman"/>
                <w:szCs w:val="24"/>
              </w:rPr>
              <w:t>Contra Costa College Distance Education Faculty Information</w:t>
            </w:r>
          </w:p>
        </w:tc>
      </w:tr>
      <w:tr w:rsidR="0004036C" w:rsidRPr="005D5CA7" w14:paraId="5D38BE52" w14:textId="77777777" w:rsidTr="00850DD4">
        <w:trPr>
          <w:jc w:val="center"/>
        </w:trPr>
        <w:tc>
          <w:tcPr>
            <w:tcW w:w="1345" w:type="dxa"/>
          </w:tcPr>
          <w:p w14:paraId="442052DE" w14:textId="77580DC9" w:rsidR="0004036C" w:rsidRDefault="0028701F" w:rsidP="00466AAB">
            <w:hyperlink r:id="rId133" w:history="1">
              <w:r w:rsidR="00CE175D" w:rsidRPr="00CE175D">
                <w:rPr>
                  <w:rStyle w:val="Hyperlink"/>
                </w:rPr>
                <w:t>INTR</w:t>
              </w:r>
              <w:r w:rsidR="00850DD4">
                <w:rPr>
                  <w:rStyle w:val="Hyperlink"/>
                </w:rPr>
                <w:t>O-18</w:t>
              </w:r>
            </w:hyperlink>
          </w:p>
        </w:tc>
        <w:tc>
          <w:tcPr>
            <w:tcW w:w="8320" w:type="dxa"/>
          </w:tcPr>
          <w:p w14:paraId="2717F5AD" w14:textId="3645FC41" w:rsidR="0004036C" w:rsidRPr="005D5CA7" w:rsidRDefault="00CE175D" w:rsidP="00466AAB">
            <w:pPr>
              <w:rPr>
                <w:rFonts w:cs="Times New Roman"/>
                <w:szCs w:val="24"/>
              </w:rPr>
            </w:pPr>
            <w:r>
              <w:rPr>
                <w:rFonts w:cs="Times New Roman"/>
                <w:szCs w:val="24"/>
              </w:rPr>
              <w:t>Board Policy 2002 Unlawful Discrimination and Unlawful Harassment</w:t>
            </w:r>
          </w:p>
        </w:tc>
      </w:tr>
      <w:tr w:rsidR="0004036C" w:rsidRPr="005D5CA7" w14:paraId="0DDBDDD5" w14:textId="77777777" w:rsidTr="00850DD4">
        <w:trPr>
          <w:jc w:val="center"/>
        </w:trPr>
        <w:tc>
          <w:tcPr>
            <w:tcW w:w="1345" w:type="dxa"/>
          </w:tcPr>
          <w:p w14:paraId="4D405CF1" w14:textId="2F2633B8" w:rsidR="0004036C" w:rsidRDefault="0028701F" w:rsidP="00466AAB">
            <w:hyperlink r:id="rId134" w:history="1">
              <w:r w:rsidR="00651468" w:rsidRPr="00651468">
                <w:rPr>
                  <w:rStyle w:val="Hyperlink"/>
                </w:rPr>
                <w:t>INTR</w:t>
              </w:r>
              <w:r w:rsidR="00686915">
                <w:rPr>
                  <w:rStyle w:val="Hyperlink"/>
                </w:rPr>
                <w:t>O-19</w:t>
              </w:r>
            </w:hyperlink>
          </w:p>
        </w:tc>
        <w:tc>
          <w:tcPr>
            <w:tcW w:w="8320" w:type="dxa"/>
          </w:tcPr>
          <w:p w14:paraId="393A5501" w14:textId="7031EF47" w:rsidR="0004036C" w:rsidRPr="005D5CA7" w:rsidRDefault="00651468" w:rsidP="00466AAB">
            <w:pPr>
              <w:rPr>
                <w:rFonts w:cs="Times New Roman"/>
                <w:szCs w:val="24"/>
              </w:rPr>
            </w:pPr>
            <w:r>
              <w:rPr>
                <w:rFonts w:cs="Times New Roman"/>
                <w:szCs w:val="24"/>
              </w:rPr>
              <w:t xml:space="preserve">Human Resource Procedure 1040.7 </w:t>
            </w:r>
          </w:p>
        </w:tc>
      </w:tr>
      <w:tr w:rsidR="00E64664" w:rsidRPr="005D5CA7" w14:paraId="2FB6C9EE" w14:textId="77777777" w:rsidTr="00850DD4">
        <w:trPr>
          <w:jc w:val="center"/>
        </w:trPr>
        <w:tc>
          <w:tcPr>
            <w:tcW w:w="1345" w:type="dxa"/>
          </w:tcPr>
          <w:p w14:paraId="7A16E14C" w14:textId="5869ACD6" w:rsidR="00E64664" w:rsidRDefault="0028701F" w:rsidP="00E64664">
            <w:hyperlink r:id="rId135" w:history="1">
              <w:r w:rsidR="00E64664" w:rsidRPr="0004036C">
                <w:rPr>
                  <w:rStyle w:val="Hyperlink"/>
                  <w:rFonts w:cs="Times New Roman"/>
                  <w:szCs w:val="24"/>
                </w:rPr>
                <w:t>INTR</w:t>
              </w:r>
              <w:r w:rsidR="00686915">
                <w:rPr>
                  <w:rStyle w:val="Hyperlink"/>
                  <w:rFonts w:cs="Times New Roman"/>
                  <w:szCs w:val="24"/>
                </w:rPr>
                <w:t>O-20</w:t>
              </w:r>
            </w:hyperlink>
          </w:p>
        </w:tc>
        <w:tc>
          <w:tcPr>
            <w:tcW w:w="8320" w:type="dxa"/>
          </w:tcPr>
          <w:p w14:paraId="5ACE198B" w14:textId="77144AD1" w:rsidR="00E64664" w:rsidRPr="005D5CA7" w:rsidRDefault="00E64664" w:rsidP="00E64664">
            <w:pPr>
              <w:rPr>
                <w:rFonts w:cs="Times New Roman"/>
                <w:szCs w:val="24"/>
              </w:rPr>
            </w:pPr>
            <w:r>
              <w:rPr>
                <w:rFonts w:cs="Times New Roman"/>
                <w:szCs w:val="24"/>
              </w:rPr>
              <w:t>Contra Costa College 2019-2020 Catalog</w:t>
            </w:r>
          </w:p>
        </w:tc>
      </w:tr>
      <w:tr w:rsidR="00E64664" w:rsidRPr="005D5CA7" w14:paraId="39477A62" w14:textId="77777777" w:rsidTr="00850DD4">
        <w:trPr>
          <w:jc w:val="center"/>
        </w:trPr>
        <w:tc>
          <w:tcPr>
            <w:tcW w:w="1345" w:type="dxa"/>
          </w:tcPr>
          <w:p w14:paraId="35F9464E" w14:textId="54499CAE" w:rsidR="00E64664" w:rsidRDefault="0028701F" w:rsidP="00E64664">
            <w:pPr>
              <w:rPr>
                <w:rFonts w:cs="Times New Roman"/>
                <w:szCs w:val="24"/>
              </w:rPr>
            </w:pPr>
            <w:hyperlink r:id="rId136" w:history="1">
              <w:r w:rsidR="00E64664" w:rsidRPr="00651468">
                <w:rPr>
                  <w:rStyle w:val="Hyperlink"/>
                </w:rPr>
                <w:t>INTR</w:t>
              </w:r>
              <w:r w:rsidR="00686915">
                <w:rPr>
                  <w:rStyle w:val="Hyperlink"/>
                </w:rPr>
                <w:t>O-21</w:t>
              </w:r>
            </w:hyperlink>
          </w:p>
        </w:tc>
        <w:tc>
          <w:tcPr>
            <w:tcW w:w="8320" w:type="dxa"/>
          </w:tcPr>
          <w:p w14:paraId="370AED89" w14:textId="0DE14AE1" w:rsidR="00E64664" w:rsidRDefault="00E64664" w:rsidP="00E64664">
            <w:pPr>
              <w:rPr>
                <w:rFonts w:cs="Times New Roman"/>
                <w:szCs w:val="24"/>
              </w:rPr>
            </w:pPr>
            <w:r>
              <w:rPr>
                <w:rFonts w:cs="Times New Roman"/>
                <w:szCs w:val="24"/>
              </w:rPr>
              <w:t xml:space="preserve">Contra Costa College Consumer Information </w:t>
            </w:r>
          </w:p>
        </w:tc>
      </w:tr>
      <w:tr w:rsidR="00E64664" w:rsidRPr="005D5CA7" w14:paraId="34EA7955" w14:textId="77777777" w:rsidTr="00850DD4">
        <w:trPr>
          <w:jc w:val="center"/>
        </w:trPr>
        <w:tc>
          <w:tcPr>
            <w:tcW w:w="1345" w:type="dxa"/>
          </w:tcPr>
          <w:p w14:paraId="3748978F" w14:textId="1BDE08EE" w:rsidR="00E64664" w:rsidRDefault="0028701F" w:rsidP="00E64664">
            <w:hyperlink r:id="rId137" w:history="1">
              <w:r w:rsidR="00E64664" w:rsidRPr="0004036C">
                <w:rPr>
                  <w:rStyle w:val="Hyperlink"/>
                </w:rPr>
                <w:t>INTRO</w:t>
              </w:r>
            </w:hyperlink>
            <w:r w:rsidR="00686915">
              <w:rPr>
                <w:rStyle w:val="Hyperlink"/>
              </w:rPr>
              <w:t>-22</w:t>
            </w:r>
          </w:p>
        </w:tc>
        <w:tc>
          <w:tcPr>
            <w:tcW w:w="8320" w:type="dxa"/>
          </w:tcPr>
          <w:p w14:paraId="76EB1DFD" w14:textId="58C75065" w:rsidR="00E64664" w:rsidRPr="005D5CA7" w:rsidRDefault="00E64664" w:rsidP="00E64664">
            <w:pPr>
              <w:rPr>
                <w:rFonts w:cs="Times New Roman"/>
                <w:szCs w:val="24"/>
              </w:rPr>
            </w:pPr>
            <w:r>
              <w:rPr>
                <w:rFonts w:cs="Times New Roman"/>
                <w:szCs w:val="24"/>
              </w:rPr>
              <w:t>National Association of Foreign Student Advisors (NAFSA) Statement of Ethical Principles</w:t>
            </w:r>
          </w:p>
        </w:tc>
      </w:tr>
      <w:tr w:rsidR="00E13B0F" w:rsidRPr="005D5CA7" w14:paraId="1FB00856" w14:textId="77777777" w:rsidTr="00850DD4">
        <w:trPr>
          <w:jc w:val="center"/>
        </w:trPr>
        <w:tc>
          <w:tcPr>
            <w:tcW w:w="1345" w:type="dxa"/>
          </w:tcPr>
          <w:p w14:paraId="3127629C" w14:textId="4F142217" w:rsidR="00E13B0F" w:rsidRDefault="0028701F" w:rsidP="00E64664">
            <w:hyperlink r:id="rId138" w:history="1">
              <w:r w:rsidR="00E13B0F" w:rsidRPr="00E13B0F">
                <w:rPr>
                  <w:rStyle w:val="Hyperlink"/>
                </w:rPr>
                <w:t>INTR</w:t>
              </w:r>
              <w:r w:rsidR="00686915">
                <w:rPr>
                  <w:rStyle w:val="Hyperlink"/>
                </w:rPr>
                <w:t>O-23</w:t>
              </w:r>
            </w:hyperlink>
          </w:p>
        </w:tc>
        <w:tc>
          <w:tcPr>
            <w:tcW w:w="8320" w:type="dxa"/>
          </w:tcPr>
          <w:p w14:paraId="4EFECA9F" w14:textId="0745B825" w:rsidR="00E13B0F" w:rsidRDefault="00E13B0F" w:rsidP="00E64664">
            <w:pPr>
              <w:rPr>
                <w:rFonts w:cs="Times New Roman"/>
                <w:szCs w:val="24"/>
              </w:rPr>
            </w:pPr>
            <w:r>
              <w:rPr>
                <w:rFonts w:cs="Times New Roman"/>
                <w:szCs w:val="24"/>
              </w:rPr>
              <w:t>2020 Approved Financial Aid Program Participation Agreement</w:t>
            </w:r>
          </w:p>
        </w:tc>
      </w:tr>
    </w:tbl>
    <w:p w14:paraId="22BBC793" w14:textId="30F454B4" w:rsidR="00535C69" w:rsidRPr="005D5CA7" w:rsidRDefault="00535C69" w:rsidP="00A95FFC">
      <w:pPr>
        <w:spacing w:after="0" w:line="240" w:lineRule="auto"/>
        <w:rPr>
          <w:rFonts w:cs="Times New Roman"/>
          <w:szCs w:val="24"/>
        </w:rPr>
      </w:pPr>
      <w:r w:rsidRPr="005D5CA7">
        <w:rPr>
          <w:rFonts w:cs="Times New Roman"/>
          <w:szCs w:val="24"/>
        </w:rPr>
        <w:br w:type="page"/>
      </w:r>
    </w:p>
    <w:p w14:paraId="18E41877" w14:textId="77777777" w:rsidR="00535C69" w:rsidRPr="005D5CA7" w:rsidRDefault="006E3E56" w:rsidP="00A95FFC">
      <w:pPr>
        <w:pStyle w:val="Heading1"/>
        <w:numPr>
          <w:ilvl w:val="0"/>
          <w:numId w:val="1"/>
        </w:numPr>
        <w:spacing w:line="240" w:lineRule="auto"/>
        <w:rPr>
          <w:rFonts w:ascii="Times New Roman" w:hAnsi="Times New Roman" w:cs="Times New Roman"/>
          <w:sz w:val="24"/>
          <w:szCs w:val="24"/>
        </w:rPr>
      </w:pPr>
      <w:bookmarkStart w:id="41" w:name="_Toc34028402"/>
      <w:r w:rsidRPr="005D5CA7">
        <w:rPr>
          <w:rFonts w:ascii="Times New Roman" w:hAnsi="Times New Roman" w:cs="Times New Roman"/>
          <w:color w:val="auto"/>
          <w:sz w:val="24"/>
          <w:szCs w:val="24"/>
        </w:rPr>
        <w:t>Institutional Analysis</w:t>
      </w:r>
      <w:bookmarkEnd w:id="41"/>
    </w:p>
    <w:p w14:paraId="018B3A57" w14:textId="77777777" w:rsidR="00DE09EA" w:rsidRPr="005D5CA7" w:rsidRDefault="00DE09EA" w:rsidP="00A95FFC">
      <w:pPr>
        <w:pStyle w:val="Heading2"/>
        <w:spacing w:before="0" w:line="240" w:lineRule="auto"/>
        <w:rPr>
          <w:rFonts w:ascii="Times New Roman" w:hAnsi="Times New Roman" w:cs="Times New Roman"/>
          <w:color w:val="auto"/>
          <w:sz w:val="24"/>
          <w:szCs w:val="24"/>
        </w:rPr>
      </w:pPr>
    </w:p>
    <w:p w14:paraId="5549DC6B" w14:textId="77777777" w:rsidR="003C6053" w:rsidRPr="005D5CA7" w:rsidRDefault="003C6053" w:rsidP="00A95FFC">
      <w:pPr>
        <w:pStyle w:val="Heading2"/>
        <w:spacing w:before="0" w:line="240" w:lineRule="auto"/>
        <w:rPr>
          <w:rFonts w:ascii="Times New Roman" w:hAnsi="Times New Roman" w:cs="Times New Roman"/>
          <w:color w:val="auto"/>
          <w:sz w:val="24"/>
          <w:szCs w:val="24"/>
        </w:rPr>
      </w:pPr>
      <w:bookmarkStart w:id="42" w:name="_Toc34028403"/>
      <w:r w:rsidRPr="005D5CA7">
        <w:rPr>
          <w:rFonts w:ascii="Times New Roman" w:hAnsi="Times New Roman" w:cs="Times New Roman"/>
          <w:color w:val="auto"/>
          <w:sz w:val="24"/>
          <w:szCs w:val="24"/>
        </w:rPr>
        <w:t>Standard I: Mission, Academic Quality and Institutional Effectiveness, and Integrity</w:t>
      </w:r>
      <w:bookmarkEnd w:id="42"/>
    </w:p>
    <w:p w14:paraId="0D99D349" w14:textId="77777777" w:rsidR="001A6E4A" w:rsidRPr="005D5CA7" w:rsidRDefault="001A6E4A" w:rsidP="00A95FFC">
      <w:pPr>
        <w:spacing w:after="0" w:line="240" w:lineRule="auto"/>
        <w:rPr>
          <w:rFonts w:cs="Times New Roman"/>
          <w:szCs w:val="24"/>
        </w:rPr>
      </w:pPr>
    </w:p>
    <w:p w14:paraId="614B515D" w14:textId="77777777" w:rsidR="003C6053" w:rsidRPr="005D5CA7" w:rsidRDefault="003C6053" w:rsidP="00A95FFC">
      <w:pPr>
        <w:spacing w:after="0" w:line="240" w:lineRule="auto"/>
        <w:rPr>
          <w:rFonts w:cs="Times New Roman"/>
          <w:szCs w:val="24"/>
        </w:rPr>
      </w:pPr>
      <w:r w:rsidRPr="005D5CA7">
        <w:rPr>
          <w:rFonts w:cs="Times New Roman"/>
          <w:szCs w:val="24"/>
        </w:rPr>
        <w:t>The institution demonstrates strong commitment to a mission that emphasizes student learning and student achievement.  Using analysis of quantitative and qualitative data, the institution continuously and systematically evaluates, plans, implements, and improves the quality of its educational programs and services.  The institution demonstrates integrity in all policies, actions, and communication. The administration, faculty, staff, and governing board members act honestly, ethically, and fairly in the performance of their duties.</w:t>
      </w:r>
    </w:p>
    <w:p w14:paraId="217D3F51" w14:textId="77777777" w:rsidR="00DE09EA" w:rsidRPr="005D5CA7" w:rsidRDefault="00DE09EA" w:rsidP="00A95FFC">
      <w:pPr>
        <w:spacing w:after="0" w:line="240" w:lineRule="auto"/>
        <w:rPr>
          <w:rFonts w:cs="Times New Roman"/>
          <w:szCs w:val="24"/>
        </w:rPr>
      </w:pPr>
    </w:p>
    <w:p w14:paraId="5CF2DACB" w14:textId="77777777" w:rsidR="003C6053" w:rsidRPr="005D5CA7" w:rsidRDefault="003C6053" w:rsidP="00DF4F8F">
      <w:pPr>
        <w:pStyle w:val="Heading3"/>
        <w:numPr>
          <w:ilvl w:val="0"/>
          <w:numId w:val="9"/>
        </w:numPr>
        <w:rPr>
          <w:rFonts w:ascii="Times New Roman" w:hAnsi="Times New Roman" w:cs="Times New Roman"/>
        </w:rPr>
      </w:pPr>
      <w:bookmarkStart w:id="43" w:name="_Toc34028404"/>
      <w:r w:rsidRPr="005D5CA7">
        <w:rPr>
          <w:rFonts w:ascii="Times New Roman" w:hAnsi="Times New Roman" w:cs="Times New Roman"/>
        </w:rPr>
        <w:t>Mission</w:t>
      </w:r>
      <w:bookmarkEnd w:id="43"/>
    </w:p>
    <w:p w14:paraId="6BC08BD0" w14:textId="77777777" w:rsidR="00DB734D" w:rsidRPr="005D5CA7" w:rsidRDefault="00DB734D" w:rsidP="00A95FFC">
      <w:pPr>
        <w:spacing w:after="0" w:line="240" w:lineRule="auto"/>
        <w:rPr>
          <w:rFonts w:cs="Times New Roman"/>
          <w:szCs w:val="24"/>
        </w:rPr>
      </w:pPr>
    </w:p>
    <w:p w14:paraId="54C0A43F" w14:textId="0F3ABEAE" w:rsidR="003C6053" w:rsidRPr="005D5CA7" w:rsidRDefault="003C6053" w:rsidP="00DF4F8F">
      <w:pPr>
        <w:pStyle w:val="ListParagraph"/>
        <w:numPr>
          <w:ilvl w:val="0"/>
          <w:numId w:val="5"/>
        </w:numPr>
        <w:spacing w:after="0" w:line="240" w:lineRule="auto"/>
        <w:rPr>
          <w:rFonts w:cs="Times New Roman"/>
          <w:szCs w:val="24"/>
        </w:rPr>
      </w:pPr>
      <w:r w:rsidRPr="005D5CA7">
        <w:rPr>
          <w:rFonts w:cs="Times New Roman"/>
          <w:szCs w:val="24"/>
        </w:rPr>
        <w:t>The mission describes the institution’s broad educational purposes, its intended student</w:t>
      </w:r>
      <w:r w:rsidR="00E17F5E" w:rsidRPr="005D5CA7">
        <w:rPr>
          <w:rFonts w:cs="Times New Roman"/>
          <w:szCs w:val="24"/>
        </w:rPr>
        <w:t xml:space="preserve"> </w:t>
      </w:r>
      <w:r w:rsidRPr="005D5CA7">
        <w:rPr>
          <w:rFonts w:cs="Times New Roman"/>
          <w:szCs w:val="24"/>
        </w:rPr>
        <w:t>population, the types of degrees and other credentials it offers, and its commitment to student learning and student achievement.</w:t>
      </w:r>
    </w:p>
    <w:p w14:paraId="7D69DE1F" w14:textId="77777777" w:rsidR="00DE09EA" w:rsidRPr="005D5CA7" w:rsidRDefault="00DE09EA" w:rsidP="00A95FFC">
      <w:pPr>
        <w:spacing w:after="0" w:line="240" w:lineRule="auto"/>
        <w:rPr>
          <w:rFonts w:cs="Times New Roman"/>
          <w:b/>
          <w:szCs w:val="24"/>
        </w:rPr>
      </w:pPr>
    </w:p>
    <w:p w14:paraId="617B5846" w14:textId="77777777" w:rsidR="00DC35C3" w:rsidRPr="005D5CA7" w:rsidRDefault="00DC35C3" w:rsidP="00A95FFC">
      <w:pPr>
        <w:spacing w:after="0" w:line="240" w:lineRule="auto"/>
        <w:ind w:firstLine="548"/>
        <w:rPr>
          <w:rFonts w:cs="Times New Roman"/>
          <w:b/>
          <w:szCs w:val="24"/>
        </w:rPr>
      </w:pPr>
      <w:r w:rsidRPr="005D5CA7">
        <w:rPr>
          <w:rFonts w:cs="Times New Roman"/>
          <w:b/>
          <w:szCs w:val="24"/>
        </w:rPr>
        <w:t>Evidence of Meeting the Standard</w:t>
      </w:r>
    </w:p>
    <w:p w14:paraId="526C46FF" w14:textId="27E67D3C" w:rsidR="00B81179" w:rsidRPr="005D5CA7" w:rsidRDefault="00B81179" w:rsidP="00A95FFC">
      <w:pPr>
        <w:spacing w:after="0" w:line="240" w:lineRule="auto"/>
        <w:ind w:left="548"/>
        <w:rPr>
          <w:rFonts w:cs="Times New Roman"/>
          <w:szCs w:val="24"/>
        </w:rPr>
      </w:pPr>
      <w:r w:rsidRPr="005D5CA7">
        <w:rPr>
          <w:rFonts w:cs="Times New Roman"/>
          <w:szCs w:val="24"/>
        </w:rPr>
        <w:t xml:space="preserve">Contra Costa College’s current </w:t>
      </w:r>
      <w:hyperlink r:id="rId139" w:history="1">
        <w:r w:rsidRPr="00C0372C">
          <w:rPr>
            <w:rStyle w:val="Hyperlink"/>
            <w:rFonts w:cs="Times New Roman"/>
            <w:szCs w:val="24"/>
          </w:rPr>
          <w:t>mission</w:t>
        </w:r>
      </w:hyperlink>
      <w:r w:rsidRPr="005D5CA7">
        <w:rPr>
          <w:rFonts w:cs="Times New Roman"/>
          <w:szCs w:val="24"/>
        </w:rPr>
        <w:t xml:space="preserve"> appears in the homepage, schedule, catalogs and different publications:</w:t>
      </w:r>
    </w:p>
    <w:p w14:paraId="1EEC7676" w14:textId="77777777" w:rsidR="00B81179" w:rsidRPr="005D5CA7" w:rsidRDefault="00B81179" w:rsidP="00A95FFC">
      <w:pPr>
        <w:pStyle w:val="ListParagraph"/>
        <w:spacing w:after="0" w:line="240" w:lineRule="auto"/>
        <w:ind w:left="548"/>
        <w:rPr>
          <w:rFonts w:cs="Times New Roman"/>
          <w:szCs w:val="24"/>
        </w:rPr>
      </w:pPr>
    </w:p>
    <w:p w14:paraId="70894DD4" w14:textId="77777777"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Mission</w:t>
      </w:r>
    </w:p>
    <w:p w14:paraId="5E7BAA5C" w14:textId="60C7E215" w:rsidR="00B81179" w:rsidRPr="005D5CA7" w:rsidRDefault="00B81179" w:rsidP="00A95FFC">
      <w:pPr>
        <w:pStyle w:val="ListParagraph"/>
        <w:spacing w:line="240" w:lineRule="auto"/>
        <w:ind w:left="548"/>
        <w:rPr>
          <w:rFonts w:cs="Times New Roman"/>
          <w:szCs w:val="24"/>
        </w:rPr>
      </w:pPr>
      <w:r w:rsidRPr="005D5CA7">
        <w:rPr>
          <w:rFonts w:cs="Times New Roman"/>
          <w:szCs w:val="24"/>
        </w:rPr>
        <w:t xml:space="preserve">Contra Costa College is a public community college serving the diverse communities of West Contra Costa County and all others seeking a quality education, since 1949.  The College equitably commits its resources using inclusive and integrated decision-making processes to foster a transformational educational experience and responsive student services that ensure institutional excellence and effective student </w:t>
      </w:r>
      <w:r w:rsidR="00C0372C" w:rsidRPr="005D5CA7">
        <w:rPr>
          <w:rFonts w:cs="Times New Roman"/>
          <w:szCs w:val="24"/>
        </w:rPr>
        <w:t>learning. ​</w:t>
      </w:r>
    </w:p>
    <w:p w14:paraId="49437E70" w14:textId="77777777" w:rsidR="00B81179" w:rsidRPr="005D5CA7" w:rsidRDefault="00B81179" w:rsidP="00A95FFC">
      <w:pPr>
        <w:pStyle w:val="ListParagraph"/>
        <w:spacing w:line="240" w:lineRule="auto"/>
        <w:ind w:left="548"/>
        <w:rPr>
          <w:rFonts w:cs="Times New Roman"/>
          <w:szCs w:val="24"/>
        </w:rPr>
      </w:pPr>
    </w:p>
    <w:p w14:paraId="3D56618F"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Additionally, the College adheres to the following goals, vision, beliefs, and values statements:</w:t>
      </w:r>
    </w:p>
    <w:p w14:paraId="516A9210" w14:textId="77777777" w:rsidR="00B81179" w:rsidRPr="005D5CA7" w:rsidRDefault="00B81179" w:rsidP="00A95FFC">
      <w:pPr>
        <w:pStyle w:val="ListParagraph"/>
        <w:spacing w:line="240" w:lineRule="auto"/>
        <w:ind w:left="548"/>
        <w:rPr>
          <w:rFonts w:cs="Times New Roman"/>
          <w:b/>
          <w:bCs/>
          <w:szCs w:val="24"/>
        </w:rPr>
      </w:pPr>
    </w:p>
    <w:p w14:paraId="35E980BE" w14:textId="5BB1DCA5"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Strategic Goals</w:t>
      </w:r>
    </w:p>
    <w:p w14:paraId="59FCD209"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To fulfill its mission and to be consistent with its beliefs and values, Contra Costa College is committed to the following goals:</w:t>
      </w:r>
    </w:p>
    <w:p w14:paraId="53129B61" w14:textId="77777777" w:rsidR="00B81179" w:rsidRPr="005D5CA7" w:rsidRDefault="00B81179" w:rsidP="00DF4F8F">
      <w:pPr>
        <w:pStyle w:val="ListParagraph"/>
        <w:numPr>
          <w:ilvl w:val="0"/>
          <w:numId w:val="16"/>
        </w:numPr>
        <w:spacing w:line="240" w:lineRule="auto"/>
        <w:rPr>
          <w:rFonts w:cs="Times New Roman"/>
          <w:szCs w:val="24"/>
        </w:rPr>
      </w:pPr>
      <w:r w:rsidRPr="005D5CA7">
        <w:rPr>
          <w:rFonts w:cs="Times New Roman"/>
          <w:szCs w:val="24"/>
        </w:rPr>
        <w:t>Equitably Improve Student Access, Learning and Success</w:t>
      </w:r>
    </w:p>
    <w:p w14:paraId="0BDFB899" w14:textId="77777777" w:rsidR="00B81179" w:rsidRPr="005D5CA7" w:rsidRDefault="00B81179" w:rsidP="00DF4F8F">
      <w:pPr>
        <w:pStyle w:val="ListParagraph"/>
        <w:numPr>
          <w:ilvl w:val="1"/>
          <w:numId w:val="16"/>
        </w:numPr>
        <w:spacing w:line="240" w:lineRule="auto"/>
        <w:rPr>
          <w:rFonts w:cs="Times New Roman"/>
          <w:szCs w:val="24"/>
        </w:rPr>
      </w:pPr>
      <w:r w:rsidRPr="005D5CA7">
        <w:rPr>
          <w:rFonts w:cs="Times New Roman"/>
          <w:szCs w:val="24"/>
        </w:rPr>
        <w:t>Create opportunities for thoughtful reflection that uses quantitative and qualitative data to improve student outcomes.</w:t>
      </w:r>
    </w:p>
    <w:p w14:paraId="20B98FB0" w14:textId="77777777" w:rsidR="00B81179" w:rsidRPr="005D5CA7" w:rsidRDefault="00B81179" w:rsidP="00DF4F8F">
      <w:pPr>
        <w:pStyle w:val="ListParagraph"/>
        <w:numPr>
          <w:ilvl w:val="0"/>
          <w:numId w:val="16"/>
        </w:numPr>
        <w:spacing w:line="240" w:lineRule="auto"/>
        <w:rPr>
          <w:rFonts w:cs="Times New Roman"/>
          <w:szCs w:val="24"/>
        </w:rPr>
      </w:pPr>
      <w:r w:rsidRPr="005D5CA7">
        <w:rPr>
          <w:rFonts w:cs="Times New Roman"/>
          <w:szCs w:val="24"/>
        </w:rPr>
        <w:t>Strengthen Community Relationships and Partnerships</w:t>
      </w:r>
    </w:p>
    <w:p w14:paraId="09CA1F11" w14:textId="77777777" w:rsidR="00B81179" w:rsidRPr="005D5CA7" w:rsidRDefault="00B81179" w:rsidP="00DF4F8F">
      <w:pPr>
        <w:pStyle w:val="ListParagraph"/>
        <w:numPr>
          <w:ilvl w:val="1"/>
          <w:numId w:val="16"/>
        </w:numPr>
        <w:spacing w:line="240" w:lineRule="auto"/>
        <w:rPr>
          <w:rFonts w:cs="Times New Roman"/>
          <w:szCs w:val="24"/>
        </w:rPr>
      </w:pPr>
      <w:r w:rsidRPr="005D5CA7">
        <w:rPr>
          <w:rFonts w:cs="Times New Roman"/>
          <w:szCs w:val="24"/>
        </w:rPr>
        <w:t>Build pipelines that guide and prepare both K-12 students and the adult population for success in higher education and employment.</w:t>
      </w:r>
    </w:p>
    <w:p w14:paraId="2A1697A2" w14:textId="17EAB28C" w:rsidR="00B81179" w:rsidRPr="005D5CA7" w:rsidRDefault="00B81179" w:rsidP="00DF4F8F">
      <w:pPr>
        <w:pStyle w:val="ListParagraph"/>
        <w:numPr>
          <w:ilvl w:val="0"/>
          <w:numId w:val="16"/>
        </w:numPr>
        <w:spacing w:line="240" w:lineRule="auto"/>
        <w:rPr>
          <w:rFonts w:cs="Times New Roman"/>
          <w:szCs w:val="24"/>
        </w:rPr>
      </w:pPr>
      <w:r w:rsidRPr="005D5CA7">
        <w:rPr>
          <w:rFonts w:cs="Times New Roman"/>
          <w:szCs w:val="24"/>
        </w:rPr>
        <w:t>Promote Innovation, Create a Culture of Continuous Improvement</w:t>
      </w:r>
      <w:r w:rsidR="00A95FFC" w:rsidRPr="005D5CA7">
        <w:rPr>
          <w:rFonts w:cs="Times New Roman"/>
          <w:szCs w:val="24"/>
        </w:rPr>
        <w:t>,</w:t>
      </w:r>
      <w:r w:rsidRPr="005D5CA7">
        <w:rPr>
          <w:rFonts w:cs="Times New Roman"/>
          <w:szCs w:val="24"/>
        </w:rPr>
        <w:t xml:space="preserve"> and Enhance Institutional Effectiveness</w:t>
      </w:r>
    </w:p>
    <w:p w14:paraId="3FC3EE21" w14:textId="77777777" w:rsidR="00B81179" w:rsidRPr="005D5CA7" w:rsidRDefault="00B81179" w:rsidP="00DF4F8F">
      <w:pPr>
        <w:pStyle w:val="ListParagraph"/>
        <w:numPr>
          <w:ilvl w:val="1"/>
          <w:numId w:val="16"/>
        </w:numPr>
        <w:spacing w:line="240" w:lineRule="auto"/>
        <w:rPr>
          <w:rFonts w:cs="Times New Roman"/>
          <w:szCs w:val="24"/>
        </w:rPr>
      </w:pPr>
      <w:r w:rsidRPr="005D5CA7">
        <w:rPr>
          <w:rFonts w:cs="Times New Roman"/>
          <w:szCs w:val="24"/>
        </w:rPr>
        <w:t>Provide opportunities to enhance institutional effectiveness and opportunities for employees at all levels to continually gain new skills and knowledge, seek out effective practices, and share ideas with one another in order to continually enhance learning and improve student success.</w:t>
      </w:r>
    </w:p>
    <w:p w14:paraId="5A933E61" w14:textId="77777777" w:rsidR="00B81179" w:rsidRPr="005D5CA7" w:rsidRDefault="00B81179" w:rsidP="00DF4F8F">
      <w:pPr>
        <w:pStyle w:val="ListParagraph"/>
        <w:numPr>
          <w:ilvl w:val="0"/>
          <w:numId w:val="16"/>
        </w:numPr>
        <w:spacing w:line="240" w:lineRule="auto"/>
        <w:rPr>
          <w:rFonts w:cs="Times New Roman"/>
          <w:szCs w:val="24"/>
        </w:rPr>
      </w:pPr>
      <w:r w:rsidRPr="005D5CA7">
        <w:rPr>
          <w:rFonts w:cs="Times New Roman"/>
          <w:szCs w:val="24"/>
        </w:rPr>
        <w:t>Effectively Optimize Resources to Support Student Learning and Success</w:t>
      </w:r>
    </w:p>
    <w:p w14:paraId="5DCCF9A3" w14:textId="77777777" w:rsidR="00B81179" w:rsidRPr="005D5CA7" w:rsidRDefault="00B81179" w:rsidP="00DF4F8F">
      <w:pPr>
        <w:pStyle w:val="ListParagraph"/>
        <w:numPr>
          <w:ilvl w:val="1"/>
          <w:numId w:val="16"/>
        </w:numPr>
        <w:spacing w:line="240" w:lineRule="auto"/>
        <w:rPr>
          <w:rFonts w:cs="Times New Roman"/>
          <w:szCs w:val="24"/>
        </w:rPr>
      </w:pPr>
      <w:r w:rsidRPr="005D5CA7">
        <w:rPr>
          <w:rFonts w:cs="Times New Roman"/>
          <w:szCs w:val="24"/>
        </w:rPr>
        <w:t>Demonstrate sound judgement to effectively optimize the college’s human, physical, financial and organizational resources to better serve its students and community.</w:t>
      </w:r>
    </w:p>
    <w:p w14:paraId="1B91B95C" w14:textId="77777777"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Values</w:t>
      </w:r>
    </w:p>
    <w:p w14:paraId="4080BB6A"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Contra Costa College’s commitment to its mission derives strength and guidance from institutional values. As a community of educators, we value:</w:t>
      </w:r>
    </w:p>
    <w:p w14:paraId="25A2A5CE" w14:textId="18EF2B53"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COMMITMENT to helping students learn and to improving the economic and social vitality of communities through education</w:t>
      </w:r>
      <w:r w:rsidR="00477A64">
        <w:rPr>
          <w:rFonts w:cs="Times New Roman"/>
          <w:szCs w:val="24"/>
        </w:rPr>
        <w:t>.</w:t>
      </w:r>
    </w:p>
    <w:p w14:paraId="6BBF9092" w14:textId="6C92AE8B"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RESPONSIVENESS to the varied and changing learning needs of those we serve</w:t>
      </w:r>
      <w:r w:rsidR="00477A64">
        <w:rPr>
          <w:rFonts w:cs="Times New Roman"/>
          <w:szCs w:val="24"/>
        </w:rPr>
        <w:t>.</w:t>
      </w:r>
    </w:p>
    <w:p w14:paraId="2F1A2ED8" w14:textId="54068F54"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DIVERSITY of opinions, ideas and peoples</w:t>
      </w:r>
      <w:r w:rsidR="00477A64">
        <w:rPr>
          <w:rFonts w:cs="Times New Roman"/>
          <w:szCs w:val="24"/>
        </w:rPr>
        <w:t>.</w:t>
      </w:r>
    </w:p>
    <w:p w14:paraId="1A83ED69" w14:textId="41E85E78"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FREEDOM to pursue and fulfill educational goals in an environment that is safe and respectful for all students, all faculty, all classified staff, and all managers alike</w:t>
      </w:r>
      <w:r w:rsidR="00477A64">
        <w:rPr>
          <w:rFonts w:cs="Times New Roman"/>
          <w:szCs w:val="24"/>
        </w:rPr>
        <w:t>.</w:t>
      </w:r>
    </w:p>
    <w:p w14:paraId="52379FEC" w14:textId="77777777"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INTEGRITY in all facets of our college interactions and operations.</w:t>
      </w:r>
    </w:p>
    <w:p w14:paraId="3AFF0537" w14:textId="77777777" w:rsidR="00B81179" w:rsidRPr="005D5CA7" w:rsidRDefault="00B81179" w:rsidP="00A95FFC">
      <w:pPr>
        <w:pStyle w:val="ListParagraph"/>
        <w:spacing w:line="240" w:lineRule="auto"/>
        <w:ind w:left="548"/>
        <w:rPr>
          <w:rFonts w:cs="Times New Roman"/>
          <w:b/>
          <w:bCs/>
          <w:szCs w:val="24"/>
        </w:rPr>
      </w:pPr>
    </w:p>
    <w:p w14:paraId="6477D8B5" w14:textId="77777777"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Institutional Student Learning Outcomes</w:t>
      </w:r>
    </w:p>
    <w:p w14:paraId="64C18DC4"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Support an environment that encourages and enables the members of our community to gain:</w:t>
      </w:r>
    </w:p>
    <w:p w14:paraId="70687543" w14:textId="7C34DBD6" w:rsidR="00B81179" w:rsidRPr="005D5CA7" w:rsidRDefault="00B81179" w:rsidP="00DF4F8F">
      <w:pPr>
        <w:pStyle w:val="ListParagraph"/>
        <w:numPr>
          <w:ilvl w:val="0"/>
          <w:numId w:val="14"/>
        </w:numPr>
        <w:spacing w:line="240" w:lineRule="auto"/>
        <w:rPr>
          <w:rFonts w:cs="Times New Roman"/>
          <w:szCs w:val="24"/>
        </w:rPr>
      </w:pPr>
      <w:r w:rsidRPr="005D5CA7">
        <w:rPr>
          <w:rFonts w:cs="Times New Roman"/>
          <w:szCs w:val="24"/>
        </w:rPr>
        <w:t>Critical thinking skills and abilities, including evaluating, analyzing, and applying information</w:t>
      </w:r>
      <w:r w:rsidR="00492A9E">
        <w:rPr>
          <w:rFonts w:cs="Times New Roman"/>
          <w:szCs w:val="24"/>
        </w:rPr>
        <w:t>.</w:t>
      </w:r>
    </w:p>
    <w:p w14:paraId="72677C1B" w14:textId="1BAF90CE" w:rsidR="00B81179" w:rsidRPr="005D5CA7" w:rsidRDefault="00B81179" w:rsidP="00DF4F8F">
      <w:pPr>
        <w:pStyle w:val="ListParagraph"/>
        <w:numPr>
          <w:ilvl w:val="0"/>
          <w:numId w:val="14"/>
        </w:numPr>
        <w:spacing w:line="240" w:lineRule="auto"/>
        <w:rPr>
          <w:rFonts w:cs="Times New Roman"/>
          <w:szCs w:val="24"/>
        </w:rPr>
      </w:pPr>
      <w:r w:rsidRPr="005D5CA7">
        <w:rPr>
          <w:rFonts w:cs="Times New Roman"/>
          <w:szCs w:val="24"/>
        </w:rPr>
        <w:t>Communication skills using verbal, auditory, written, numerical, and visual forms</w:t>
      </w:r>
      <w:r w:rsidR="00492A9E">
        <w:rPr>
          <w:rFonts w:cs="Times New Roman"/>
          <w:szCs w:val="24"/>
        </w:rPr>
        <w:t>.</w:t>
      </w:r>
    </w:p>
    <w:p w14:paraId="0710FFE3" w14:textId="77777777" w:rsidR="00B81179" w:rsidRPr="005D5CA7" w:rsidRDefault="00B81179" w:rsidP="00DF4F8F">
      <w:pPr>
        <w:pStyle w:val="ListParagraph"/>
        <w:numPr>
          <w:ilvl w:val="0"/>
          <w:numId w:val="14"/>
        </w:numPr>
        <w:spacing w:line="240" w:lineRule="auto"/>
        <w:rPr>
          <w:rFonts w:cs="Times New Roman"/>
          <w:szCs w:val="24"/>
        </w:rPr>
      </w:pPr>
      <w:r w:rsidRPr="005D5CA7">
        <w:rPr>
          <w:rFonts w:cs="Times New Roman"/>
          <w:szCs w:val="24"/>
        </w:rPr>
        <w:t>Awareness of themselves, their community, and the world around them, leading to personal responsibility, ethics, and civic engagement.</w:t>
      </w:r>
    </w:p>
    <w:p w14:paraId="51099F55" w14:textId="77777777" w:rsidR="00A95FFC" w:rsidRPr="005D5CA7" w:rsidRDefault="00B81179" w:rsidP="00A95FFC">
      <w:pPr>
        <w:spacing w:after="0" w:line="240" w:lineRule="auto"/>
        <w:ind w:left="548"/>
        <w:rPr>
          <w:rFonts w:cs="Times New Roman"/>
          <w:b/>
          <w:bCs/>
          <w:szCs w:val="24"/>
        </w:rPr>
      </w:pPr>
      <w:r w:rsidRPr="005D5CA7">
        <w:rPr>
          <w:rFonts w:cs="Times New Roman"/>
          <w:b/>
          <w:bCs/>
          <w:szCs w:val="24"/>
        </w:rPr>
        <w:t>Educational Purpose</w:t>
      </w:r>
    </w:p>
    <w:p w14:paraId="45A94D4E" w14:textId="6D0875DA" w:rsidR="00B81179" w:rsidRPr="005D5CA7" w:rsidRDefault="00B81179" w:rsidP="00A95FFC">
      <w:pPr>
        <w:spacing w:after="0" w:line="240" w:lineRule="auto"/>
        <w:ind w:left="548"/>
        <w:rPr>
          <w:rFonts w:cs="Times New Roman"/>
          <w:szCs w:val="24"/>
        </w:rPr>
      </w:pPr>
      <w:r w:rsidRPr="005D5CA7">
        <w:rPr>
          <w:rFonts w:cs="Times New Roman"/>
          <w:szCs w:val="24"/>
        </w:rPr>
        <w:t>The current mission is appropriate to the purpose of Contra Costa College to deliver quality, transformational, and responsive education to meet the needs of the West Contra Costa Community.</w:t>
      </w:r>
    </w:p>
    <w:p w14:paraId="789E2BCC" w14:textId="77777777" w:rsidR="00A95FFC" w:rsidRPr="005D5CA7" w:rsidRDefault="00A95FFC" w:rsidP="00A95FFC">
      <w:pPr>
        <w:spacing w:after="0" w:line="240" w:lineRule="auto"/>
        <w:ind w:left="548"/>
        <w:rPr>
          <w:rFonts w:cs="Times New Roman"/>
          <w:szCs w:val="24"/>
        </w:rPr>
      </w:pPr>
    </w:p>
    <w:p w14:paraId="0B079443" w14:textId="77777777" w:rsidR="00B81179" w:rsidRPr="005D5CA7" w:rsidRDefault="00B81179" w:rsidP="00A95FFC">
      <w:pPr>
        <w:spacing w:after="0" w:line="240" w:lineRule="auto"/>
        <w:ind w:left="548"/>
        <w:rPr>
          <w:rFonts w:cs="Times New Roman"/>
          <w:b/>
          <w:bCs/>
          <w:szCs w:val="24"/>
        </w:rPr>
      </w:pPr>
      <w:r w:rsidRPr="005D5CA7">
        <w:rPr>
          <w:rFonts w:cs="Times New Roman"/>
          <w:b/>
          <w:bCs/>
          <w:szCs w:val="24"/>
        </w:rPr>
        <w:t>Student Population Served</w:t>
      </w:r>
    </w:p>
    <w:p w14:paraId="3CCF8989" w14:textId="11D780C1" w:rsidR="00B81179" w:rsidRDefault="00B81179" w:rsidP="00A95FFC">
      <w:pPr>
        <w:spacing w:after="0" w:line="240" w:lineRule="auto"/>
        <w:ind w:left="548"/>
        <w:rPr>
          <w:rFonts w:cs="Times New Roman"/>
          <w:szCs w:val="24"/>
        </w:rPr>
      </w:pPr>
      <w:r w:rsidRPr="005D5CA7">
        <w:rPr>
          <w:rFonts w:cs="Times New Roman"/>
          <w:szCs w:val="24"/>
        </w:rPr>
        <w:t xml:space="preserve">The College is committed to serving “diverse communities of West Contra Costa County and all others” who seek quality education.  The College is the only community college located in West Contra Costa and provides both credit and non-credit courses in person and online.  The College also hosts other students from other campuses in the Contra Costa Community College District, as well as students from across the state and abroad.  </w:t>
      </w:r>
    </w:p>
    <w:p w14:paraId="137338D8" w14:textId="465869F2" w:rsidR="00E50FC9" w:rsidRDefault="00E50FC9" w:rsidP="00A95FFC">
      <w:pPr>
        <w:spacing w:after="0" w:line="240" w:lineRule="auto"/>
        <w:ind w:left="548"/>
        <w:rPr>
          <w:rFonts w:cs="Times New Roman"/>
          <w:szCs w:val="24"/>
        </w:rPr>
      </w:pPr>
    </w:p>
    <w:p w14:paraId="48E53A96" w14:textId="15D0A03A" w:rsidR="00E50FC9" w:rsidRDefault="00E50FC9" w:rsidP="00A95FFC">
      <w:pPr>
        <w:spacing w:after="0" w:line="240" w:lineRule="auto"/>
        <w:ind w:left="548"/>
        <w:rPr>
          <w:rFonts w:cs="Times New Roman"/>
          <w:szCs w:val="24"/>
        </w:rPr>
      </w:pPr>
      <w:r>
        <w:rPr>
          <w:rFonts w:cs="Times New Roman"/>
          <w:szCs w:val="24"/>
        </w:rPr>
        <w:t>Here is the profile of students enrolled in Fall 2019:</w:t>
      </w:r>
    </w:p>
    <w:p w14:paraId="6F192CE9" w14:textId="77777777" w:rsidR="00E50FC9" w:rsidRDefault="00E50FC9" w:rsidP="00E50FC9">
      <w:pPr>
        <w:pStyle w:val="BodyText"/>
        <w:kinsoku w:val="0"/>
        <w:overflowPunct w:val="0"/>
        <w:spacing w:before="3" w:after="1"/>
        <w:rPr>
          <w:sz w:val="11"/>
          <w:szCs w:val="1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18"/>
        <w:gridCol w:w="864"/>
      </w:tblGrid>
      <w:tr w:rsidR="00E50FC9" w14:paraId="23AD05C4" w14:textId="77777777" w:rsidTr="007C3BE0">
        <w:trPr>
          <w:trHeight w:val="344"/>
          <w:jc w:val="center"/>
        </w:trPr>
        <w:tc>
          <w:tcPr>
            <w:tcW w:w="3918" w:type="dxa"/>
            <w:shd w:val="clear" w:color="auto" w:fill="auto"/>
            <w:vAlign w:val="bottom"/>
          </w:tcPr>
          <w:p w14:paraId="33DCE054" w14:textId="77777777" w:rsidR="00E50FC9" w:rsidRDefault="00E50FC9" w:rsidP="007C3BE0">
            <w:pPr>
              <w:pStyle w:val="TableParagraph"/>
              <w:kinsoku w:val="0"/>
              <w:overflowPunct w:val="0"/>
              <w:spacing w:line="224" w:lineRule="exact"/>
              <w:ind w:left="50"/>
              <w:rPr>
                <w:b/>
                <w:bCs/>
                <w:sz w:val="20"/>
                <w:szCs w:val="20"/>
              </w:rPr>
            </w:pPr>
            <w:r>
              <w:rPr>
                <w:b/>
                <w:bCs/>
                <w:sz w:val="20"/>
                <w:szCs w:val="20"/>
              </w:rPr>
              <w:t>Unduplicated Student Head Count</w:t>
            </w:r>
          </w:p>
        </w:tc>
        <w:tc>
          <w:tcPr>
            <w:tcW w:w="864" w:type="dxa"/>
            <w:shd w:val="clear" w:color="auto" w:fill="auto"/>
            <w:vAlign w:val="bottom"/>
          </w:tcPr>
          <w:p w14:paraId="3B96CFC1" w14:textId="77777777" w:rsidR="00E50FC9" w:rsidRDefault="00E50FC9" w:rsidP="007C3BE0">
            <w:pPr>
              <w:pStyle w:val="TableParagraph"/>
              <w:kinsoku w:val="0"/>
              <w:overflowPunct w:val="0"/>
              <w:spacing w:line="224" w:lineRule="exact"/>
              <w:ind w:right="48"/>
              <w:rPr>
                <w:sz w:val="20"/>
                <w:szCs w:val="20"/>
              </w:rPr>
            </w:pPr>
            <w:r>
              <w:rPr>
                <w:sz w:val="20"/>
                <w:szCs w:val="20"/>
              </w:rPr>
              <w:t>6,940</w:t>
            </w:r>
          </w:p>
        </w:tc>
      </w:tr>
      <w:tr w:rsidR="00E50FC9" w14:paraId="00224B0B" w14:textId="77777777" w:rsidTr="007C3BE0">
        <w:trPr>
          <w:trHeight w:val="465"/>
          <w:jc w:val="center"/>
        </w:trPr>
        <w:tc>
          <w:tcPr>
            <w:tcW w:w="3918" w:type="dxa"/>
            <w:shd w:val="clear" w:color="auto" w:fill="auto"/>
            <w:vAlign w:val="bottom"/>
          </w:tcPr>
          <w:p w14:paraId="3FC30433" w14:textId="77777777" w:rsidR="00E50FC9" w:rsidRDefault="00E50FC9" w:rsidP="007C3BE0">
            <w:pPr>
              <w:pStyle w:val="TableParagraph"/>
              <w:kinsoku w:val="0"/>
              <w:overflowPunct w:val="0"/>
              <w:spacing w:before="114"/>
              <w:ind w:left="50"/>
              <w:rPr>
                <w:b/>
                <w:bCs/>
                <w:sz w:val="20"/>
                <w:szCs w:val="20"/>
              </w:rPr>
            </w:pPr>
            <w:r>
              <w:rPr>
                <w:b/>
                <w:bCs/>
                <w:sz w:val="20"/>
                <w:szCs w:val="20"/>
              </w:rPr>
              <w:t>Full Time Equivalent Students (FTES)</w:t>
            </w:r>
          </w:p>
        </w:tc>
        <w:tc>
          <w:tcPr>
            <w:tcW w:w="864" w:type="dxa"/>
            <w:shd w:val="clear" w:color="auto" w:fill="auto"/>
            <w:vAlign w:val="bottom"/>
          </w:tcPr>
          <w:p w14:paraId="3784E3C2" w14:textId="77777777" w:rsidR="00E50FC9" w:rsidRDefault="00E50FC9" w:rsidP="007C3BE0">
            <w:pPr>
              <w:pStyle w:val="TableParagraph"/>
              <w:kinsoku w:val="0"/>
              <w:overflowPunct w:val="0"/>
              <w:spacing w:before="114"/>
              <w:ind w:right="48"/>
              <w:rPr>
                <w:sz w:val="20"/>
                <w:szCs w:val="20"/>
              </w:rPr>
            </w:pPr>
            <w:r>
              <w:rPr>
                <w:sz w:val="20"/>
                <w:szCs w:val="20"/>
              </w:rPr>
              <w:t>2,467</w:t>
            </w:r>
          </w:p>
        </w:tc>
      </w:tr>
      <w:tr w:rsidR="00E50FC9" w14:paraId="63922050" w14:textId="77777777" w:rsidTr="007C3BE0">
        <w:trPr>
          <w:trHeight w:val="627"/>
          <w:jc w:val="center"/>
        </w:trPr>
        <w:tc>
          <w:tcPr>
            <w:tcW w:w="3918" w:type="dxa"/>
            <w:shd w:val="clear" w:color="auto" w:fill="auto"/>
            <w:vAlign w:val="bottom"/>
          </w:tcPr>
          <w:p w14:paraId="3EA59600" w14:textId="77777777" w:rsidR="00E50FC9" w:rsidRDefault="00E50FC9" w:rsidP="007C3BE0">
            <w:pPr>
              <w:pStyle w:val="TableParagraph"/>
              <w:kinsoku w:val="0"/>
              <w:overflowPunct w:val="0"/>
              <w:spacing w:before="114"/>
              <w:ind w:left="31" w:right="2590"/>
              <w:rPr>
                <w:b/>
                <w:bCs/>
                <w:sz w:val="20"/>
                <w:szCs w:val="20"/>
              </w:rPr>
            </w:pPr>
            <w:r>
              <w:rPr>
                <w:b/>
                <w:bCs/>
                <w:sz w:val="20"/>
                <w:szCs w:val="20"/>
              </w:rPr>
              <w:t>Gender Ratio</w:t>
            </w:r>
          </w:p>
          <w:p w14:paraId="71784FE5" w14:textId="5DC2D0D5" w:rsidR="00E50FC9" w:rsidRDefault="007C3BE0" w:rsidP="007C3BE0">
            <w:pPr>
              <w:pStyle w:val="TableParagraph"/>
              <w:kinsoku w:val="0"/>
              <w:overflowPunct w:val="0"/>
              <w:spacing w:before="33"/>
              <w:ind w:left="31" w:right="2458"/>
              <w:rPr>
                <w:sz w:val="20"/>
                <w:szCs w:val="20"/>
              </w:rPr>
            </w:pPr>
            <w:r>
              <w:rPr>
                <w:sz w:val="20"/>
                <w:szCs w:val="20"/>
              </w:rPr>
              <w:t xml:space="preserve">        </w:t>
            </w:r>
            <w:r w:rsidR="00E50FC9">
              <w:rPr>
                <w:sz w:val="20"/>
                <w:szCs w:val="20"/>
              </w:rPr>
              <w:t>Female</w:t>
            </w:r>
          </w:p>
        </w:tc>
        <w:tc>
          <w:tcPr>
            <w:tcW w:w="864" w:type="dxa"/>
            <w:shd w:val="clear" w:color="auto" w:fill="auto"/>
            <w:vAlign w:val="bottom"/>
          </w:tcPr>
          <w:p w14:paraId="2F9E00E0" w14:textId="77777777" w:rsidR="00E50FC9" w:rsidRDefault="00E50FC9" w:rsidP="007C3BE0">
            <w:pPr>
              <w:pStyle w:val="TableParagraph"/>
              <w:kinsoku w:val="0"/>
              <w:overflowPunct w:val="0"/>
              <w:spacing w:before="9"/>
              <w:rPr>
                <w:b/>
                <w:bCs/>
                <w:sz w:val="32"/>
                <w:szCs w:val="32"/>
              </w:rPr>
            </w:pPr>
          </w:p>
          <w:p w14:paraId="5B944E71" w14:textId="77777777" w:rsidR="00E50FC9" w:rsidRDefault="00E50FC9" w:rsidP="007C3BE0">
            <w:pPr>
              <w:pStyle w:val="TableParagraph"/>
              <w:kinsoku w:val="0"/>
              <w:overflowPunct w:val="0"/>
              <w:ind w:right="50"/>
              <w:rPr>
                <w:sz w:val="20"/>
                <w:szCs w:val="20"/>
              </w:rPr>
            </w:pPr>
            <w:r>
              <w:rPr>
                <w:sz w:val="20"/>
                <w:szCs w:val="20"/>
              </w:rPr>
              <w:t>59%</w:t>
            </w:r>
          </w:p>
        </w:tc>
      </w:tr>
      <w:tr w:rsidR="00E50FC9" w14:paraId="54BFE9E8" w14:textId="77777777" w:rsidTr="007C3BE0">
        <w:trPr>
          <w:trHeight w:val="264"/>
          <w:jc w:val="center"/>
        </w:trPr>
        <w:tc>
          <w:tcPr>
            <w:tcW w:w="3918" w:type="dxa"/>
            <w:shd w:val="clear" w:color="auto" w:fill="auto"/>
            <w:vAlign w:val="bottom"/>
          </w:tcPr>
          <w:p w14:paraId="77EE800A" w14:textId="77777777" w:rsidR="00E50FC9" w:rsidRDefault="00E50FC9" w:rsidP="007C3BE0">
            <w:pPr>
              <w:pStyle w:val="TableParagraph"/>
              <w:kinsoku w:val="0"/>
              <w:overflowPunct w:val="0"/>
              <w:ind w:left="410"/>
              <w:rPr>
                <w:sz w:val="20"/>
                <w:szCs w:val="20"/>
              </w:rPr>
            </w:pPr>
            <w:r>
              <w:rPr>
                <w:sz w:val="20"/>
                <w:szCs w:val="20"/>
              </w:rPr>
              <w:t>Male</w:t>
            </w:r>
          </w:p>
        </w:tc>
        <w:tc>
          <w:tcPr>
            <w:tcW w:w="864" w:type="dxa"/>
            <w:shd w:val="clear" w:color="auto" w:fill="auto"/>
            <w:vAlign w:val="bottom"/>
          </w:tcPr>
          <w:p w14:paraId="13B2FDD1" w14:textId="77777777" w:rsidR="00E50FC9" w:rsidRDefault="00E50FC9" w:rsidP="007C3BE0">
            <w:pPr>
              <w:pStyle w:val="TableParagraph"/>
              <w:kinsoku w:val="0"/>
              <w:overflowPunct w:val="0"/>
              <w:ind w:right="50"/>
              <w:rPr>
                <w:sz w:val="20"/>
                <w:szCs w:val="20"/>
              </w:rPr>
            </w:pPr>
            <w:r>
              <w:rPr>
                <w:sz w:val="20"/>
                <w:szCs w:val="20"/>
              </w:rPr>
              <w:t>39%</w:t>
            </w:r>
          </w:p>
        </w:tc>
      </w:tr>
      <w:tr w:rsidR="00E50FC9" w14:paraId="7D2F8F71" w14:textId="77777777" w:rsidTr="007C3BE0">
        <w:trPr>
          <w:trHeight w:val="244"/>
          <w:jc w:val="center"/>
        </w:trPr>
        <w:tc>
          <w:tcPr>
            <w:tcW w:w="3918" w:type="dxa"/>
            <w:shd w:val="clear" w:color="auto" w:fill="auto"/>
            <w:vAlign w:val="bottom"/>
          </w:tcPr>
          <w:p w14:paraId="617D3ED9" w14:textId="77777777" w:rsidR="00E50FC9" w:rsidRDefault="00E50FC9" w:rsidP="007C3BE0">
            <w:pPr>
              <w:pStyle w:val="TableParagraph"/>
              <w:kinsoku w:val="0"/>
              <w:overflowPunct w:val="0"/>
              <w:spacing w:line="210" w:lineRule="exact"/>
              <w:ind w:left="410"/>
              <w:rPr>
                <w:sz w:val="20"/>
                <w:szCs w:val="20"/>
              </w:rPr>
            </w:pPr>
            <w:r>
              <w:rPr>
                <w:sz w:val="20"/>
                <w:szCs w:val="20"/>
              </w:rPr>
              <w:t>Unknown</w:t>
            </w:r>
          </w:p>
        </w:tc>
        <w:tc>
          <w:tcPr>
            <w:tcW w:w="864" w:type="dxa"/>
            <w:shd w:val="clear" w:color="auto" w:fill="auto"/>
            <w:vAlign w:val="bottom"/>
          </w:tcPr>
          <w:p w14:paraId="1CE0F54F" w14:textId="77777777" w:rsidR="00E50FC9" w:rsidRDefault="00E50FC9" w:rsidP="007C3BE0">
            <w:pPr>
              <w:pStyle w:val="TableParagraph"/>
              <w:kinsoku w:val="0"/>
              <w:overflowPunct w:val="0"/>
              <w:spacing w:line="210" w:lineRule="exact"/>
              <w:ind w:right="49"/>
              <w:rPr>
                <w:sz w:val="20"/>
                <w:szCs w:val="20"/>
              </w:rPr>
            </w:pPr>
            <w:r>
              <w:rPr>
                <w:sz w:val="20"/>
                <w:szCs w:val="20"/>
              </w:rPr>
              <w:t>1%</w:t>
            </w:r>
          </w:p>
        </w:tc>
      </w:tr>
    </w:tbl>
    <w:p w14:paraId="249EE7A6" w14:textId="3E0C0A2F" w:rsidR="00E50FC9" w:rsidRDefault="00E50FC9" w:rsidP="00E50FC9">
      <w:pPr>
        <w:pStyle w:val="BodyText"/>
        <w:kinsoku w:val="0"/>
        <w:overflowPunct w:val="0"/>
        <w:rPr>
          <w:sz w:val="20"/>
          <w:szCs w:val="20"/>
        </w:rPr>
      </w:pPr>
    </w:p>
    <w:p w14:paraId="6EEF863D" w14:textId="77777777" w:rsidR="007C3BE0" w:rsidRDefault="007C3BE0" w:rsidP="00E50FC9">
      <w:pPr>
        <w:pStyle w:val="BodyText"/>
        <w:kinsoku w:val="0"/>
        <w:overflowPunct w:val="0"/>
        <w:rPr>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2887"/>
        <w:gridCol w:w="1370"/>
        <w:gridCol w:w="525"/>
      </w:tblGrid>
      <w:tr w:rsidR="00E50FC9" w14:paraId="5441CF5A" w14:textId="77777777" w:rsidTr="007C3BE0">
        <w:trPr>
          <w:trHeight w:val="24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7F29A00C" w14:textId="77777777" w:rsidR="00E50FC9" w:rsidRDefault="00E50FC9" w:rsidP="007C3BE0">
            <w:pPr>
              <w:pStyle w:val="TableParagraph"/>
              <w:kinsoku w:val="0"/>
              <w:overflowPunct w:val="0"/>
              <w:spacing w:line="224" w:lineRule="exact"/>
              <w:ind w:left="50"/>
              <w:rPr>
                <w:b/>
                <w:bCs/>
                <w:sz w:val="20"/>
                <w:szCs w:val="20"/>
              </w:rPr>
            </w:pPr>
            <w:r>
              <w:rPr>
                <w:b/>
                <w:bCs/>
                <w:sz w:val="20"/>
                <w:szCs w:val="20"/>
              </w:rPr>
              <w:t>Age Grouping</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7AEDD6E7" w14:textId="77777777" w:rsidR="00E50FC9" w:rsidRDefault="00E50FC9" w:rsidP="007C3BE0">
            <w:pPr>
              <w:pStyle w:val="TableParagraph"/>
              <w:kinsoku w:val="0"/>
              <w:overflowPunct w:val="0"/>
              <w:spacing w:line="224" w:lineRule="exact"/>
              <w:ind w:right="605"/>
              <w:rPr>
                <w:sz w:val="20"/>
                <w:szCs w:val="20"/>
              </w:rPr>
            </w:pPr>
            <w:r>
              <w:rPr>
                <w:sz w:val="20"/>
                <w:szCs w:val="20"/>
              </w:rPr>
              <w:t>#</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115A6783" w14:textId="77777777" w:rsidR="00E50FC9" w:rsidRDefault="00E50FC9" w:rsidP="007C3BE0">
            <w:pPr>
              <w:pStyle w:val="TableParagraph"/>
              <w:kinsoku w:val="0"/>
              <w:overflowPunct w:val="0"/>
              <w:spacing w:line="224" w:lineRule="exact"/>
              <w:ind w:right="50"/>
              <w:rPr>
                <w:sz w:val="20"/>
                <w:szCs w:val="20"/>
              </w:rPr>
            </w:pPr>
            <w:r>
              <w:rPr>
                <w:sz w:val="20"/>
                <w:szCs w:val="20"/>
              </w:rPr>
              <w:t>%</w:t>
            </w:r>
          </w:p>
        </w:tc>
      </w:tr>
      <w:tr w:rsidR="00E50FC9" w14:paraId="491772B9"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7BBC8376" w14:textId="77777777" w:rsidR="00E50FC9" w:rsidRDefault="00E50FC9" w:rsidP="007C3BE0">
            <w:pPr>
              <w:pStyle w:val="TableParagraph"/>
              <w:kinsoku w:val="0"/>
              <w:overflowPunct w:val="0"/>
              <w:ind w:left="410"/>
              <w:rPr>
                <w:sz w:val="20"/>
                <w:szCs w:val="20"/>
              </w:rPr>
            </w:pPr>
            <w:r>
              <w:rPr>
                <w:sz w:val="20"/>
                <w:szCs w:val="20"/>
              </w:rPr>
              <w:t>19 and under</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0A0C48EC" w14:textId="77777777" w:rsidR="00E50FC9" w:rsidRDefault="00E50FC9" w:rsidP="007C3BE0">
            <w:pPr>
              <w:pStyle w:val="TableParagraph"/>
              <w:kinsoku w:val="0"/>
              <w:overflowPunct w:val="0"/>
              <w:ind w:right="604"/>
              <w:rPr>
                <w:sz w:val="20"/>
                <w:szCs w:val="20"/>
              </w:rPr>
            </w:pPr>
            <w:r>
              <w:rPr>
                <w:sz w:val="20"/>
                <w:szCs w:val="20"/>
              </w:rPr>
              <w:t>2,374</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14562D60" w14:textId="77777777" w:rsidR="00E50FC9" w:rsidRDefault="00E50FC9" w:rsidP="007C3BE0">
            <w:pPr>
              <w:pStyle w:val="TableParagraph"/>
              <w:kinsoku w:val="0"/>
              <w:overflowPunct w:val="0"/>
              <w:ind w:right="50"/>
              <w:rPr>
                <w:sz w:val="20"/>
                <w:szCs w:val="20"/>
              </w:rPr>
            </w:pPr>
            <w:r>
              <w:rPr>
                <w:sz w:val="20"/>
                <w:szCs w:val="20"/>
              </w:rPr>
              <w:t>34%</w:t>
            </w:r>
          </w:p>
        </w:tc>
      </w:tr>
      <w:tr w:rsidR="00E50FC9" w14:paraId="6CC948C7"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2398FB8D" w14:textId="77777777" w:rsidR="00E50FC9" w:rsidRDefault="00E50FC9" w:rsidP="007C3BE0">
            <w:pPr>
              <w:pStyle w:val="TableParagraph"/>
              <w:kinsoku w:val="0"/>
              <w:overflowPunct w:val="0"/>
              <w:ind w:left="410"/>
              <w:rPr>
                <w:sz w:val="20"/>
                <w:szCs w:val="20"/>
              </w:rPr>
            </w:pPr>
            <w:r>
              <w:rPr>
                <w:sz w:val="20"/>
                <w:szCs w:val="20"/>
              </w:rPr>
              <w:t>20 to 24</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3EF7099E" w14:textId="77777777" w:rsidR="00E50FC9" w:rsidRDefault="00E50FC9" w:rsidP="007C3BE0">
            <w:pPr>
              <w:pStyle w:val="TableParagraph"/>
              <w:kinsoku w:val="0"/>
              <w:overflowPunct w:val="0"/>
              <w:ind w:right="604"/>
              <w:rPr>
                <w:sz w:val="20"/>
                <w:szCs w:val="20"/>
              </w:rPr>
            </w:pPr>
            <w:r>
              <w:rPr>
                <w:sz w:val="20"/>
                <w:szCs w:val="20"/>
              </w:rPr>
              <w:t>1,966</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2638D17C" w14:textId="77777777" w:rsidR="00E50FC9" w:rsidRDefault="00E50FC9" w:rsidP="007C3BE0">
            <w:pPr>
              <w:pStyle w:val="TableParagraph"/>
              <w:kinsoku w:val="0"/>
              <w:overflowPunct w:val="0"/>
              <w:ind w:right="50"/>
              <w:rPr>
                <w:sz w:val="20"/>
                <w:szCs w:val="20"/>
              </w:rPr>
            </w:pPr>
            <w:r>
              <w:rPr>
                <w:sz w:val="20"/>
                <w:szCs w:val="20"/>
              </w:rPr>
              <w:t>28%</w:t>
            </w:r>
          </w:p>
        </w:tc>
      </w:tr>
      <w:tr w:rsidR="00E50FC9" w14:paraId="7EA09651"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00F9E61E" w14:textId="77777777" w:rsidR="00E50FC9" w:rsidRDefault="00E50FC9" w:rsidP="007C3BE0">
            <w:pPr>
              <w:pStyle w:val="TableParagraph"/>
              <w:kinsoku w:val="0"/>
              <w:overflowPunct w:val="0"/>
              <w:ind w:left="410"/>
              <w:rPr>
                <w:sz w:val="20"/>
                <w:szCs w:val="20"/>
              </w:rPr>
            </w:pPr>
            <w:r>
              <w:rPr>
                <w:sz w:val="20"/>
                <w:szCs w:val="20"/>
              </w:rPr>
              <w:t>25 to 49</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0DFDCF10" w14:textId="77777777" w:rsidR="00E50FC9" w:rsidRDefault="00E50FC9" w:rsidP="007C3BE0">
            <w:pPr>
              <w:pStyle w:val="TableParagraph"/>
              <w:kinsoku w:val="0"/>
              <w:overflowPunct w:val="0"/>
              <w:ind w:right="604"/>
              <w:rPr>
                <w:sz w:val="20"/>
                <w:szCs w:val="20"/>
              </w:rPr>
            </w:pPr>
            <w:r>
              <w:rPr>
                <w:sz w:val="20"/>
                <w:szCs w:val="20"/>
              </w:rPr>
              <w:t>2,175</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5CFD5B33" w14:textId="77777777" w:rsidR="00E50FC9" w:rsidRDefault="00E50FC9" w:rsidP="007C3BE0">
            <w:pPr>
              <w:pStyle w:val="TableParagraph"/>
              <w:kinsoku w:val="0"/>
              <w:overflowPunct w:val="0"/>
              <w:ind w:right="50"/>
              <w:rPr>
                <w:sz w:val="20"/>
                <w:szCs w:val="20"/>
              </w:rPr>
            </w:pPr>
            <w:r>
              <w:rPr>
                <w:sz w:val="20"/>
                <w:szCs w:val="20"/>
              </w:rPr>
              <w:t>32%</w:t>
            </w:r>
          </w:p>
        </w:tc>
      </w:tr>
      <w:tr w:rsidR="00E50FC9" w14:paraId="1EC61B02" w14:textId="77777777" w:rsidTr="007C3BE0">
        <w:trPr>
          <w:trHeight w:val="3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71B3A167" w14:textId="77777777" w:rsidR="00E50FC9" w:rsidRDefault="00E50FC9" w:rsidP="007C3BE0">
            <w:pPr>
              <w:pStyle w:val="TableParagraph"/>
              <w:kinsoku w:val="0"/>
              <w:overflowPunct w:val="0"/>
              <w:ind w:left="410"/>
              <w:rPr>
                <w:sz w:val="20"/>
                <w:szCs w:val="20"/>
              </w:rPr>
            </w:pPr>
            <w:r>
              <w:rPr>
                <w:sz w:val="20"/>
                <w:szCs w:val="20"/>
              </w:rPr>
              <w:t>50 and over</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1343CF8D" w14:textId="77777777" w:rsidR="00E50FC9" w:rsidRDefault="00E50FC9" w:rsidP="007C3BE0">
            <w:pPr>
              <w:pStyle w:val="TableParagraph"/>
              <w:kinsoku w:val="0"/>
              <w:overflowPunct w:val="0"/>
              <w:ind w:right="604"/>
              <w:rPr>
                <w:sz w:val="20"/>
                <w:szCs w:val="20"/>
              </w:rPr>
            </w:pPr>
            <w:r>
              <w:rPr>
                <w:sz w:val="20"/>
                <w:szCs w:val="20"/>
              </w:rPr>
              <w:t>425</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2B7E13B0" w14:textId="77777777" w:rsidR="00E50FC9" w:rsidRDefault="00E50FC9" w:rsidP="007C3BE0">
            <w:pPr>
              <w:pStyle w:val="TableParagraph"/>
              <w:kinsoku w:val="0"/>
              <w:overflowPunct w:val="0"/>
              <w:ind w:right="50"/>
              <w:rPr>
                <w:sz w:val="20"/>
                <w:szCs w:val="20"/>
              </w:rPr>
            </w:pPr>
            <w:r>
              <w:rPr>
                <w:sz w:val="20"/>
                <w:szCs w:val="20"/>
              </w:rPr>
              <w:t>6%</w:t>
            </w:r>
          </w:p>
        </w:tc>
      </w:tr>
      <w:tr w:rsidR="00E50FC9" w14:paraId="13B837E0" w14:textId="77777777" w:rsidTr="007C3BE0">
        <w:trPr>
          <w:trHeight w:val="364"/>
          <w:jc w:val="center"/>
        </w:trPr>
        <w:tc>
          <w:tcPr>
            <w:tcW w:w="42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06EDED" w14:textId="77777777" w:rsidR="00E50FC9" w:rsidRDefault="00E50FC9" w:rsidP="007C3BE0">
            <w:pPr>
              <w:pStyle w:val="TableParagraph"/>
              <w:kinsoku w:val="0"/>
              <w:overflowPunct w:val="0"/>
              <w:spacing w:before="114"/>
              <w:ind w:left="50"/>
              <w:rPr>
                <w:b/>
                <w:bCs/>
                <w:sz w:val="20"/>
                <w:szCs w:val="20"/>
              </w:rPr>
            </w:pPr>
            <w:r>
              <w:rPr>
                <w:b/>
                <w:bCs/>
                <w:sz w:val="20"/>
                <w:szCs w:val="20"/>
              </w:rPr>
              <w:t>Average Student Age</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71E25A89" w14:textId="77777777" w:rsidR="00E50FC9" w:rsidRDefault="00E50FC9" w:rsidP="007C3BE0">
            <w:pPr>
              <w:pStyle w:val="TableParagraph"/>
              <w:kinsoku w:val="0"/>
              <w:overflowPunct w:val="0"/>
              <w:spacing w:before="114"/>
              <w:ind w:right="48"/>
              <w:rPr>
                <w:sz w:val="20"/>
                <w:szCs w:val="20"/>
              </w:rPr>
            </w:pPr>
            <w:r>
              <w:rPr>
                <w:sz w:val="20"/>
                <w:szCs w:val="20"/>
              </w:rPr>
              <w:t>26</w:t>
            </w:r>
          </w:p>
        </w:tc>
      </w:tr>
      <w:tr w:rsidR="00E50FC9" w14:paraId="2C3989AE" w14:textId="77777777" w:rsidTr="007C3BE0">
        <w:trPr>
          <w:trHeight w:val="364"/>
          <w:jc w:val="center"/>
        </w:trPr>
        <w:tc>
          <w:tcPr>
            <w:tcW w:w="42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D445AD4" w14:textId="77777777" w:rsidR="00E50FC9" w:rsidRDefault="00E50FC9" w:rsidP="007C3BE0">
            <w:pPr>
              <w:pStyle w:val="TableParagraph"/>
              <w:kinsoku w:val="0"/>
              <w:overflowPunct w:val="0"/>
              <w:ind w:left="50"/>
              <w:rPr>
                <w:b/>
                <w:bCs/>
                <w:sz w:val="20"/>
                <w:szCs w:val="20"/>
              </w:rPr>
            </w:pPr>
            <w:r>
              <w:rPr>
                <w:b/>
                <w:bCs/>
                <w:sz w:val="20"/>
                <w:szCs w:val="20"/>
              </w:rPr>
              <w:t>Median Student Age</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625D314F" w14:textId="77777777" w:rsidR="00E50FC9" w:rsidRDefault="00E50FC9" w:rsidP="007C3BE0">
            <w:pPr>
              <w:pStyle w:val="TableParagraph"/>
              <w:kinsoku w:val="0"/>
              <w:overflowPunct w:val="0"/>
              <w:ind w:right="48"/>
              <w:rPr>
                <w:sz w:val="20"/>
                <w:szCs w:val="20"/>
              </w:rPr>
            </w:pPr>
            <w:r>
              <w:rPr>
                <w:sz w:val="20"/>
                <w:szCs w:val="20"/>
              </w:rPr>
              <w:t>22</w:t>
            </w:r>
          </w:p>
        </w:tc>
      </w:tr>
      <w:tr w:rsidR="00E50FC9" w14:paraId="24694025" w14:textId="77777777" w:rsidTr="007C3BE0">
        <w:trPr>
          <w:trHeight w:val="424"/>
          <w:jc w:val="center"/>
        </w:trPr>
        <w:tc>
          <w:tcPr>
            <w:tcW w:w="42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6393DB" w14:textId="77777777" w:rsidR="00E50FC9" w:rsidRDefault="00E50FC9" w:rsidP="007C3BE0">
            <w:pPr>
              <w:pStyle w:val="TableParagraph"/>
              <w:kinsoku w:val="0"/>
              <w:overflowPunct w:val="0"/>
              <w:spacing w:before="114"/>
              <w:ind w:left="50"/>
              <w:rPr>
                <w:b/>
                <w:bCs/>
                <w:sz w:val="20"/>
                <w:szCs w:val="20"/>
              </w:rPr>
            </w:pPr>
            <w:r>
              <w:rPr>
                <w:b/>
                <w:bCs/>
                <w:sz w:val="20"/>
                <w:szCs w:val="20"/>
              </w:rPr>
              <w:t>Racial/Ethnic Composition of Student Body</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252C0284" w14:textId="77777777" w:rsidR="00E50FC9" w:rsidRDefault="00E50FC9" w:rsidP="007C3BE0">
            <w:pPr>
              <w:pStyle w:val="TableParagraph"/>
              <w:kinsoku w:val="0"/>
              <w:overflowPunct w:val="0"/>
              <w:rPr>
                <w:rFonts w:cs="Times New Roman"/>
                <w:sz w:val="20"/>
                <w:szCs w:val="20"/>
              </w:rPr>
            </w:pPr>
          </w:p>
        </w:tc>
      </w:tr>
      <w:tr w:rsidR="00E50FC9" w14:paraId="17507D46" w14:textId="77777777" w:rsidTr="007C3BE0">
        <w:trPr>
          <w:trHeight w:val="32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74CE9C23" w14:textId="77777777" w:rsidR="00E50FC9" w:rsidRDefault="00E50FC9" w:rsidP="007C3BE0">
            <w:pPr>
              <w:pStyle w:val="TableParagraph"/>
              <w:kinsoku w:val="0"/>
              <w:overflowPunct w:val="0"/>
              <w:spacing w:before="74"/>
              <w:ind w:left="410"/>
              <w:rPr>
                <w:sz w:val="20"/>
                <w:szCs w:val="20"/>
              </w:rPr>
            </w:pPr>
            <w:r>
              <w:rPr>
                <w:sz w:val="20"/>
                <w:szCs w:val="20"/>
              </w:rPr>
              <w:t>African American</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3548DC9B" w14:textId="77777777" w:rsidR="00E50FC9" w:rsidRDefault="00E50FC9" w:rsidP="007C3BE0">
            <w:pPr>
              <w:pStyle w:val="TableParagraph"/>
              <w:kinsoku w:val="0"/>
              <w:overflowPunct w:val="0"/>
              <w:spacing w:before="74"/>
              <w:ind w:right="603"/>
              <w:rPr>
                <w:sz w:val="20"/>
                <w:szCs w:val="20"/>
              </w:rPr>
            </w:pPr>
            <w:r>
              <w:rPr>
                <w:sz w:val="20"/>
                <w:szCs w:val="20"/>
              </w:rPr>
              <w:t>1,029</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474403BE" w14:textId="77777777" w:rsidR="00E50FC9" w:rsidRDefault="00E50FC9" w:rsidP="007C3BE0">
            <w:pPr>
              <w:pStyle w:val="TableParagraph"/>
              <w:kinsoku w:val="0"/>
              <w:overflowPunct w:val="0"/>
              <w:spacing w:before="74"/>
              <w:ind w:right="49"/>
              <w:rPr>
                <w:sz w:val="20"/>
                <w:szCs w:val="20"/>
              </w:rPr>
            </w:pPr>
            <w:r>
              <w:rPr>
                <w:sz w:val="20"/>
                <w:szCs w:val="20"/>
              </w:rPr>
              <w:t>15%</w:t>
            </w:r>
          </w:p>
        </w:tc>
      </w:tr>
      <w:tr w:rsidR="00E50FC9" w14:paraId="1A6C8BB2"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05E29377" w14:textId="77777777" w:rsidR="00E50FC9" w:rsidRDefault="00E50FC9" w:rsidP="007C3BE0">
            <w:pPr>
              <w:pStyle w:val="TableParagraph"/>
              <w:kinsoku w:val="0"/>
              <w:overflowPunct w:val="0"/>
              <w:ind w:left="410"/>
              <w:rPr>
                <w:sz w:val="20"/>
                <w:szCs w:val="20"/>
              </w:rPr>
            </w:pPr>
            <w:r>
              <w:rPr>
                <w:sz w:val="20"/>
                <w:szCs w:val="20"/>
              </w:rPr>
              <w:t>American Indian/Alaskan</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603FF613" w14:textId="77777777" w:rsidR="00E50FC9" w:rsidRDefault="00E50FC9" w:rsidP="007C3BE0">
            <w:pPr>
              <w:pStyle w:val="TableParagraph"/>
              <w:kinsoku w:val="0"/>
              <w:overflowPunct w:val="0"/>
              <w:ind w:right="604"/>
              <w:rPr>
                <w:sz w:val="20"/>
                <w:szCs w:val="20"/>
              </w:rPr>
            </w:pPr>
            <w:r>
              <w:rPr>
                <w:sz w:val="20"/>
                <w:szCs w:val="20"/>
              </w:rPr>
              <w:t>8</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10D01970" w14:textId="77777777" w:rsidR="00E50FC9" w:rsidRDefault="00E50FC9" w:rsidP="007C3BE0">
            <w:pPr>
              <w:pStyle w:val="TableParagraph"/>
              <w:kinsoku w:val="0"/>
              <w:overflowPunct w:val="0"/>
              <w:ind w:right="49"/>
              <w:rPr>
                <w:sz w:val="20"/>
                <w:szCs w:val="20"/>
              </w:rPr>
            </w:pPr>
            <w:r>
              <w:rPr>
                <w:sz w:val="20"/>
                <w:szCs w:val="20"/>
              </w:rPr>
              <w:t>0%</w:t>
            </w:r>
          </w:p>
        </w:tc>
      </w:tr>
      <w:tr w:rsidR="00E50FC9" w14:paraId="27C14E0D"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5137F35F" w14:textId="77777777" w:rsidR="00E50FC9" w:rsidRDefault="00E50FC9" w:rsidP="007C3BE0">
            <w:pPr>
              <w:pStyle w:val="TableParagraph"/>
              <w:kinsoku w:val="0"/>
              <w:overflowPunct w:val="0"/>
              <w:ind w:left="410"/>
              <w:rPr>
                <w:sz w:val="20"/>
                <w:szCs w:val="20"/>
              </w:rPr>
            </w:pPr>
            <w:r>
              <w:rPr>
                <w:sz w:val="20"/>
                <w:szCs w:val="20"/>
              </w:rPr>
              <w:t>Asian</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6A8056D4" w14:textId="77777777" w:rsidR="00E50FC9" w:rsidRDefault="00E50FC9" w:rsidP="007C3BE0">
            <w:pPr>
              <w:pStyle w:val="TableParagraph"/>
              <w:kinsoku w:val="0"/>
              <w:overflowPunct w:val="0"/>
              <w:ind w:right="604"/>
              <w:rPr>
                <w:sz w:val="20"/>
                <w:szCs w:val="20"/>
              </w:rPr>
            </w:pPr>
            <w:r>
              <w:rPr>
                <w:sz w:val="20"/>
                <w:szCs w:val="20"/>
              </w:rPr>
              <w:t>936</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5890029E" w14:textId="77777777" w:rsidR="00E50FC9" w:rsidRDefault="00E50FC9" w:rsidP="007C3BE0">
            <w:pPr>
              <w:pStyle w:val="TableParagraph"/>
              <w:kinsoku w:val="0"/>
              <w:overflowPunct w:val="0"/>
              <w:ind w:right="50"/>
              <w:rPr>
                <w:sz w:val="20"/>
                <w:szCs w:val="20"/>
              </w:rPr>
            </w:pPr>
            <w:r>
              <w:rPr>
                <w:sz w:val="20"/>
                <w:szCs w:val="20"/>
              </w:rPr>
              <w:t>14%</w:t>
            </w:r>
          </w:p>
        </w:tc>
      </w:tr>
      <w:tr w:rsidR="00E50FC9" w14:paraId="41E9F899"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3DDC1CB8" w14:textId="77777777" w:rsidR="00E50FC9" w:rsidRDefault="00E50FC9" w:rsidP="007C3BE0">
            <w:pPr>
              <w:pStyle w:val="TableParagraph"/>
              <w:kinsoku w:val="0"/>
              <w:overflowPunct w:val="0"/>
              <w:ind w:left="410"/>
              <w:rPr>
                <w:sz w:val="20"/>
                <w:szCs w:val="20"/>
              </w:rPr>
            </w:pPr>
            <w:r>
              <w:rPr>
                <w:sz w:val="20"/>
                <w:szCs w:val="20"/>
              </w:rPr>
              <w:t>Filipino</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40468A12" w14:textId="77777777" w:rsidR="00E50FC9" w:rsidRDefault="00E50FC9" w:rsidP="007C3BE0">
            <w:pPr>
              <w:pStyle w:val="TableParagraph"/>
              <w:kinsoku w:val="0"/>
              <w:overflowPunct w:val="0"/>
              <w:ind w:right="605"/>
              <w:rPr>
                <w:sz w:val="20"/>
                <w:szCs w:val="20"/>
              </w:rPr>
            </w:pPr>
            <w:r>
              <w:rPr>
                <w:sz w:val="20"/>
                <w:szCs w:val="20"/>
              </w:rPr>
              <w:t>423</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6D2BBC76" w14:textId="77777777" w:rsidR="00E50FC9" w:rsidRDefault="00E50FC9" w:rsidP="007C3BE0">
            <w:pPr>
              <w:pStyle w:val="TableParagraph"/>
              <w:kinsoku w:val="0"/>
              <w:overflowPunct w:val="0"/>
              <w:ind w:right="50"/>
              <w:rPr>
                <w:sz w:val="20"/>
                <w:szCs w:val="20"/>
              </w:rPr>
            </w:pPr>
            <w:r>
              <w:rPr>
                <w:sz w:val="20"/>
                <w:szCs w:val="20"/>
              </w:rPr>
              <w:t>6%</w:t>
            </w:r>
          </w:p>
        </w:tc>
      </w:tr>
      <w:tr w:rsidR="00E50FC9" w14:paraId="5B7B639F"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47F2D7A1" w14:textId="77777777" w:rsidR="00E50FC9" w:rsidRDefault="00E50FC9" w:rsidP="007C3BE0">
            <w:pPr>
              <w:pStyle w:val="TableParagraph"/>
              <w:kinsoku w:val="0"/>
              <w:overflowPunct w:val="0"/>
              <w:ind w:left="410"/>
              <w:rPr>
                <w:sz w:val="20"/>
                <w:szCs w:val="20"/>
              </w:rPr>
            </w:pPr>
            <w:r>
              <w:rPr>
                <w:sz w:val="20"/>
                <w:szCs w:val="20"/>
              </w:rPr>
              <w:t>Hispanic</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4A47115B" w14:textId="77777777" w:rsidR="00E50FC9" w:rsidRDefault="00E50FC9" w:rsidP="007C3BE0">
            <w:pPr>
              <w:pStyle w:val="TableParagraph"/>
              <w:kinsoku w:val="0"/>
              <w:overflowPunct w:val="0"/>
              <w:ind w:right="604"/>
              <w:rPr>
                <w:sz w:val="20"/>
                <w:szCs w:val="20"/>
              </w:rPr>
            </w:pPr>
            <w:r>
              <w:rPr>
                <w:sz w:val="20"/>
                <w:szCs w:val="20"/>
              </w:rPr>
              <w:t>3,283</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2371B00B" w14:textId="77777777" w:rsidR="00E50FC9" w:rsidRDefault="00E50FC9" w:rsidP="007C3BE0">
            <w:pPr>
              <w:pStyle w:val="TableParagraph"/>
              <w:kinsoku w:val="0"/>
              <w:overflowPunct w:val="0"/>
              <w:ind w:right="50"/>
              <w:rPr>
                <w:sz w:val="20"/>
                <w:szCs w:val="20"/>
              </w:rPr>
            </w:pPr>
            <w:r>
              <w:rPr>
                <w:sz w:val="20"/>
                <w:szCs w:val="20"/>
              </w:rPr>
              <w:t>47%</w:t>
            </w:r>
          </w:p>
        </w:tc>
      </w:tr>
      <w:tr w:rsidR="00E50FC9" w14:paraId="37709543"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27A9AB7F" w14:textId="77777777" w:rsidR="00E50FC9" w:rsidRDefault="00E50FC9" w:rsidP="007C3BE0">
            <w:pPr>
              <w:pStyle w:val="TableParagraph"/>
              <w:kinsoku w:val="0"/>
              <w:overflowPunct w:val="0"/>
              <w:ind w:left="410"/>
              <w:rPr>
                <w:sz w:val="20"/>
                <w:szCs w:val="20"/>
              </w:rPr>
            </w:pPr>
            <w:r>
              <w:rPr>
                <w:sz w:val="20"/>
                <w:szCs w:val="20"/>
              </w:rPr>
              <w:t>Multi-Ethnicity</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3324EDB8" w14:textId="77777777" w:rsidR="00E50FC9" w:rsidRDefault="00E50FC9" w:rsidP="007C3BE0">
            <w:pPr>
              <w:pStyle w:val="TableParagraph"/>
              <w:kinsoku w:val="0"/>
              <w:overflowPunct w:val="0"/>
              <w:ind w:right="604"/>
              <w:rPr>
                <w:sz w:val="20"/>
                <w:szCs w:val="20"/>
              </w:rPr>
            </w:pPr>
            <w:r>
              <w:rPr>
                <w:sz w:val="20"/>
                <w:szCs w:val="20"/>
              </w:rPr>
              <w:t>351</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2AC089BB" w14:textId="77777777" w:rsidR="00E50FC9" w:rsidRDefault="00E50FC9" w:rsidP="007C3BE0">
            <w:pPr>
              <w:pStyle w:val="TableParagraph"/>
              <w:kinsoku w:val="0"/>
              <w:overflowPunct w:val="0"/>
              <w:ind w:right="50"/>
              <w:rPr>
                <w:sz w:val="20"/>
                <w:szCs w:val="20"/>
              </w:rPr>
            </w:pPr>
            <w:r>
              <w:rPr>
                <w:sz w:val="20"/>
                <w:szCs w:val="20"/>
              </w:rPr>
              <w:t>5%</w:t>
            </w:r>
          </w:p>
        </w:tc>
      </w:tr>
      <w:tr w:rsidR="00E50FC9" w14:paraId="654E18B4"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751B0C5E" w14:textId="77777777" w:rsidR="00E50FC9" w:rsidRDefault="00E50FC9" w:rsidP="007C3BE0">
            <w:pPr>
              <w:pStyle w:val="TableParagraph"/>
              <w:kinsoku w:val="0"/>
              <w:overflowPunct w:val="0"/>
              <w:ind w:left="410"/>
              <w:rPr>
                <w:sz w:val="20"/>
                <w:szCs w:val="20"/>
              </w:rPr>
            </w:pPr>
            <w:r>
              <w:rPr>
                <w:sz w:val="20"/>
                <w:szCs w:val="20"/>
              </w:rPr>
              <w:t>Pacific Islander</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29B67AF8" w14:textId="77777777" w:rsidR="00E50FC9" w:rsidRDefault="00E50FC9" w:rsidP="007C3BE0">
            <w:pPr>
              <w:pStyle w:val="TableParagraph"/>
              <w:kinsoku w:val="0"/>
              <w:overflowPunct w:val="0"/>
              <w:ind w:right="603"/>
              <w:rPr>
                <w:sz w:val="20"/>
                <w:szCs w:val="20"/>
              </w:rPr>
            </w:pPr>
            <w:r>
              <w:rPr>
                <w:sz w:val="20"/>
                <w:szCs w:val="20"/>
              </w:rPr>
              <w:t>37</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589849A5" w14:textId="77777777" w:rsidR="00E50FC9" w:rsidRDefault="00E50FC9" w:rsidP="007C3BE0">
            <w:pPr>
              <w:pStyle w:val="TableParagraph"/>
              <w:kinsoku w:val="0"/>
              <w:overflowPunct w:val="0"/>
              <w:ind w:right="49"/>
              <w:rPr>
                <w:sz w:val="20"/>
                <w:szCs w:val="20"/>
              </w:rPr>
            </w:pPr>
            <w:r>
              <w:rPr>
                <w:sz w:val="20"/>
                <w:szCs w:val="20"/>
              </w:rPr>
              <w:t>1%</w:t>
            </w:r>
          </w:p>
        </w:tc>
      </w:tr>
      <w:tr w:rsidR="00E50FC9" w14:paraId="776E3852" w14:textId="77777777" w:rsidTr="007C3BE0">
        <w:trPr>
          <w:trHeight w:val="264"/>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0016A276" w14:textId="77777777" w:rsidR="00E50FC9" w:rsidRDefault="00E50FC9" w:rsidP="007C3BE0">
            <w:pPr>
              <w:pStyle w:val="TableParagraph"/>
              <w:kinsoku w:val="0"/>
              <w:overflowPunct w:val="0"/>
              <w:ind w:left="410"/>
              <w:rPr>
                <w:sz w:val="20"/>
                <w:szCs w:val="20"/>
              </w:rPr>
            </w:pPr>
            <w:r>
              <w:rPr>
                <w:sz w:val="20"/>
                <w:szCs w:val="20"/>
              </w:rPr>
              <w:t>Unknown</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7F634003" w14:textId="77777777" w:rsidR="00E50FC9" w:rsidRDefault="00E50FC9" w:rsidP="007C3BE0">
            <w:pPr>
              <w:pStyle w:val="TableParagraph"/>
              <w:kinsoku w:val="0"/>
              <w:overflowPunct w:val="0"/>
              <w:ind w:right="604"/>
              <w:rPr>
                <w:sz w:val="20"/>
                <w:szCs w:val="20"/>
              </w:rPr>
            </w:pPr>
            <w:r>
              <w:rPr>
                <w:sz w:val="20"/>
                <w:szCs w:val="20"/>
              </w:rPr>
              <w:t>154</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1D9BA74F" w14:textId="77777777" w:rsidR="00E50FC9" w:rsidRDefault="00E50FC9" w:rsidP="007C3BE0">
            <w:pPr>
              <w:pStyle w:val="TableParagraph"/>
              <w:kinsoku w:val="0"/>
              <w:overflowPunct w:val="0"/>
              <w:ind w:right="51"/>
              <w:rPr>
                <w:sz w:val="20"/>
                <w:szCs w:val="20"/>
              </w:rPr>
            </w:pPr>
            <w:r>
              <w:rPr>
                <w:sz w:val="20"/>
                <w:szCs w:val="20"/>
              </w:rPr>
              <w:t>2%</w:t>
            </w:r>
          </w:p>
        </w:tc>
      </w:tr>
      <w:tr w:rsidR="00E50FC9" w14:paraId="033628F0" w14:textId="77777777" w:rsidTr="007C3BE0">
        <w:trPr>
          <w:trHeight w:val="243"/>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5A738B96" w14:textId="77777777" w:rsidR="00E50FC9" w:rsidRDefault="00E50FC9" w:rsidP="007C3BE0">
            <w:pPr>
              <w:pStyle w:val="TableParagraph"/>
              <w:kinsoku w:val="0"/>
              <w:overflowPunct w:val="0"/>
              <w:spacing w:line="210" w:lineRule="exact"/>
              <w:ind w:left="410"/>
              <w:rPr>
                <w:sz w:val="20"/>
                <w:szCs w:val="20"/>
              </w:rPr>
            </w:pPr>
            <w:r>
              <w:rPr>
                <w:sz w:val="20"/>
                <w:szCs w:val="20"/>
              </w:rPr>
              <w:t>White Non-Hispanic</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1DBEE59E" w14:textId="77777777" w:rsidR="00E50FC9" w:rsidRDefault="00E50FC9" w:rsidP="007C3BE0">
            <w:pPr>
              <w:pStyle w:val="TableParagraph"/>
              <w:kinsoku w:val="0"/>
              <w:overflowPunct w:val="0"/>
              <w:spacing w:line="210" w:lineRule="exact"/>
              <w:ind w:right="603"/>
              <w:rPr>
                <w:sz w:val="20"/>
                <w:szCs w:val="20"/>
              </w:rPr>
            </w:pPr>
            <w:r>
              <w:rPr>
                <w:sz w:val="20"/>
                <w:szCs w:val="20"/>
              </w:rPr>
              <w:t>719</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3F7B95FF" w14:textId="77777777" w:rsidR="00E50FC9" w:rsidRDefault="00E50FC9" w:rsidP="007C3BE0">
            <w:pPr>
              <w:pStyle w:val="TableParagraph"/>
              <w:kinsoku w:val="0"/>
              <w:overflowPunct w:val="0"/>
              <w:spacing w:line="210" w:lineRule="exact"/>
              <w:ind w:right="49"/>
              <w:rPr>
                <w:sz w:val="20"/>
                <w:szCs w:val="20"/>
              </w:rPr>
            </w:pPr>
            <w:r>
              <w:rPr>
                <w:sz w:val="20"/>
                <w:szCs w:val="20"/>
              </w:rPr>
              <w:t>10%</w:t>
            </w:r>
          </w:p>
        </w:tc>
      </w:tr>
      <w:tr w:rsidR="007C3BE0" w14:paraId="275B6459" w14:textId="77777777" w:rsidTr="007C3BE0">
        <w:trPr>
          <w:trHeight w:val="243"/>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14140B97" w14:textId="77777777" w:rsidR="007C3BE0" w:rsidRDefault="007C3BE0" w:rsidP="007C3BE0">
            <w:pPr>
              <w:pStyle w:val="TableParagraph"/>
              <w:kinsoku w:val="0"/>
              <w:overflowPunct w:val="0"/>
              <w:spacing w:line="210" w:lineRule="exact"/>
              <w:ind w:left="410"/>
              <w:rPr>
                <w:sz w:val="20"/>
                <w:szCs w:val="20"/>
              </w:rPr>
            </w:pP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600D5175" w14:textId="77777777" w:rsidR="007C3BE0" w:rsidRDefault="007C3BE0" w:rsidP="007C3BE0">
            <w:pPr>
              <w:pStyle w:val="TableParagraph"/>
              <w:kinsoku w:val="0"/>
              <w:overflowPunct w:val="0"/>
              <w:spacing w:line="210" w:lineRule="exact"/>
              <w:ind w:right="603"/>
              <w:rPr>
                <w:sz w:val="20"/>
                <w:szCs w:val="20"/>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79FAD8C8" w14:textId="77777777" w:rsidR="007C3BE0" w:rsidRDefault="007C3BE0" w:rsidP="007C3BE0">
            <w:pPr>
              <w:pStyle w:val="TableParagraph"/>
              <w:kinsoku w:val="0"/>
              <w:overflowPunct w:val="0"/>
              <w:spacing w:line="210" w:lineRule="exact"/>
              <w:ind w:right="49"/>
              <w:rPr>
                <w:sz w:val="20"/>
                <w:szCs w:val="20"/>
              </w:rPr>
            </w:pPr>
          </w:p>
        </w:tc>
      </w:tr>
      <w:tr w:rsidR="007C3BE0" w14:paraId="0C4C3409" w14:textId="77777777" w:rsidTr="007C3BE0">
        <w:trPr>
          <w:trHeight w:val="243"/>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bottom"/>
          </w:tcPr>
          <w:p w14:paraId="62FD376D" w14:textId="60EBE253" w:rsidR="007C3BE0" w:rsidRDefault="007C3BE0" w:rsidP="007C3BE0">
            <w:pPr>
              <w:pStyle w:val="TableParagraph"/>
              <w:kinsoku w:val="0"/>
              <w:overflowPunct w:val="0"/>
              <w:spacing w:line="210" w:lineRule="exact"/>
              <w:rPr>
                <w:sz w:val="20"/>
                <w:szCs w:val="20"/>
              </w:rPr>
            </w:pPr>
            <w:r>
              <w:rPr>
                <w:b/>
                <w:bCs/>
                <w:sz w:val="20"/>
                <w:szCs w:val="20"/>
              </w:rPr>
              <w:t>Non-Credit Enrollment</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bottom"/>
          </w:tcPr>
          <w:p w14:paraId="27442F16" w14:textId="77980E4E" w:rsidR="007C3BE0" w:rsidRDefault="007C3BE0" w:rsidP="007C3BE0">
            <w:pPr>
              <w:pStyle w:val="TableParagraph"/>
              <w:kinsoku w:val="0"/>
              <w:overflowPunct w:val="0"/>
              <w:spacing w:line="210" w:lineRule="exact"/>
              <w:ind w:right="603"/>
              <w:rPr>
                <w:sz w:val="20"/>
                <w:szCs w:val="20"/>
              </w:rPr>
            </w:pPr>
            <w:r>
              <w:rPr>
                <w:sz w:val="20"/>
                <w:szCs w:val="20"/>
              </w:rPr>
              <w:t>243</w:t>
            </w: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7DCF1456" w14:textId="425A7CC6" w:rsidR="007C3BE0" w:rsidRDefault="00CB1989" w:rsidP="007C3BE0">
            <w:pPr>
              <w:pStyle w:val="TableParagraph"/>
              <w:kinsoku w:val="0"/>
              <w:overflowPunct w:val="0"/>
              <w:spacing w:line="210" w:lineRule="exact"/>
              <w:ind w:right="49"/>
              <w:rPr>
                <w:sz w:val="20"/>
                <w:szCs w:val="20"/>
              </w:rPr>
            </w:pPr>
            <w:r>
              <w:rPr>
                <w:sz w:val="20"/>
                <w:szCs w:val="20"/>
              </w:rPr>
              <w:t>3%</w:t>
            </w:r>
          </w:p>
        </w:tc>
      </w:tr>
    </w:tbl>
    <w:p w14:paraId="027E3A29" w14:textId="77777777" w:rsidR="000B42C7" w:rsidRDefault="000B42C7" w:rsidP="00A95FFC">
      <w:pPr>
        <w:spacing w:after="0" w:line="240" w:lineRule="auto"/>
        <w:ind w:left="548"/>
        <w:rPr>
          <w:rFonts w:cs="Times New Roman"/>
          <w:b/>
          <w:bCs/>
          <w:szCs w:val="24"/>
        </w:rPr>
      </w:pPr>
    </w:p>
    <w:p w14:paraId="0A7AC793" w14:textId="1F5B093D" w:rsidR="00A95FFC" w:rsidRPr="005D5CA7" w:rsidRDefault="00B81179" w:rsidP="00A95FFC">
      <w:pPr>
        <w:spacing w:after="0" w:line="240" w:lineRule="auto"/>
        <w:ind w:left="548"/>
        <w:rPr>
          <w:rFonts w:cs="Times New Roman"/>
          <w:b/>
          <w:bCs/>
          <w:szCs w:val="24"/>
        </w:rPr>
      </w:pPr>
      <w:r w:rsidRPr="005D5CA7">
        <w:rPr>
          <w:rFonts w:cs="Times New Roman"/>
          <w:b/>
          <w:bCs/>
          <w:szCs w:val="24"/>
        </w:rPr>
        <w:t>Degrees/Credentials</w:t>
      </w:r>
    </w:p>
    <w:p w14:paraId="15DC61B6" w14:textId="366DB9AD" w:rsidR="00B81179" w:rsidRPr="005D5CA7" w:rsidRDefault="00BE3BCA" w:rsidP="00A95FFC">
      <w:pPr>
        <w:spacing w:after="0" w:line="240" w:lineRule="auto"/>
        <w:ind w:left="548"/>
        <w:rPr>
          <w:rFonts w:cs="Times New Roman"/>
          <w:szCs w:val="24"/>
        </w:rPr>
      </w:pPr>
      <w:r>
        <w:rPr>
          <w:rFonts w:cs="Times New Roman"/>
          <w:szCs w:val="24"/>
        </w:rPr>
        <w:t>1</w:t>
      </w:r>
      <w:r w:rsidR="00B81179" w:rsidRPr="005D5CA7">
        <w:rPr>
          <w:rFonts w:cs="Times New Roman"/>
          <w:szCs w:val="24"/>
        </w:rPr>
        <w:t xml:space="preserve">25 degrees and certificates offered at Contra Costa College </w:t>
      </w:r>
      <w:r w:rsidR="00CA5DDA">
        <w:rPr>
          <w:rFonts w:cs="Times New Roman"/>
          <w:szCs w:val="24"/>
        </w:rPr>
        <w:t>are</w:t>
      </w:r>
      <w:r w:rsidR="00B81179" w:rsidRPr="005D5CA7">
        <w:rPr>
          <w:rFonts w:cs="Times New Roman"/>
          <w:szCs w:val="24"/>
        </w:rPr>
        <w:t xml:space="preserve"> available to students in pursuit of quality education</w:t>
      </w:r>
      <w:r w:rsidR="00CA5DDA">
        <w:rPr>
          <w:rFonts w:cs="Times New Roman"/>
          <w:szCs w:val="24"/>
        </w:rPr>
        <w:t>, readying</w:t>
      </w:r>
      <w:r w:rsidR="002355BD">
        <w:rPr>
          <w:rFonts w:cs="Times New Roman"/>
          <w:szCs w:val="24"/>
        </w:rPr>
        <w:t xml:space="preserve"> them for careers, transfer, and/or personal enrichment</w:t>
      </w:r>
      <w:r w:rsidR="00B81179" w:rsidRPr="005D5CA7">
        <w:rPr>
          <w:rFonts w:cs="Times New Roman"/>
          <w:szCs w:val="24"/>
        </w:rPr>
        <w:t xml:space="preserve">.  </w:t>
      </w:r>
      <w:r w:rsidR="002355BD">
        <w:rPr>
          <w:rFonts w:cs="Times New Roman"/>
          <w:szCs w:val="24"/>
        </w:rPr>
        <w:t xml:space="preserve">A comprehensive list can be found in the </w:t>
      </w:r>
      <w:hyperlink r:id="rId140" w:history="1">
        <w:r w:rsidR="002355BD" w:rsidRPr="002355BD">
          <w:rPr>
            <w:rStyle w:val="Hyperlink"/>
            <w:rFonts w:cs="Times New Roman"/>
            <w:szCs w:val="24"/>
          </w:rPr>
          <w:t>catalog</w:t>
        </w:r>
      </w:hyperlink>
      <w:r w:rsidR="002355BD">
        <w:rPr>
          <w:rFonts w:cs="Times New Roman"/>
          <w:szCs w:val="24"/>
        </w:rPr>
        <w:t xml:space="preserve"> or </w:t>
      </w:r>
      <w:hyperlink r:id="rId141" w:history="1">
        <w:r w:rsidR="002355BD" w:rsidRPr="002355BD">
          <w:rPr>
            <w:rStyle w:val="Hyperlink"/>
            <w:rFonts w:cs="Times New Roman"/>
            <w:szCs w:val="24"/>
          </w:rPr>
          <w:t>online</w:t>
        </w:r>
      </w:hyperlink>
      <w:r w:rsidR="002355BD">
        <w:rPr>
          <w:rFonts w:cs="Times New Roman"/>
          <w:szCs w:val="24"/>
        </w:rPr>
        <w:t>.</w:t>
      </w:r>
    </w:p>
    <w:p w14:paraId="482E652D" w14:textId="36EC3F99" w:rsidR="00A95FFC" w:rsidRPr="005D5CA7" w:rsidRDefault="00A95FFC" w:rsidP="00A95FFC">
      <w:pPr>
        <w:spacing w:after="0" w:line="240" w:lineRule="auto"/>
        <w:ind w:left="548"/>
        <w:rPr>
          <w:rFonts w:cs="Times New Roman"/>
          <w:szCs w:val="24"/>
        </w:rPr>
      </w:pPr>
    </w:p>
    <w:p w14:paraId="429D5192" w14:textId="77777777" w:rsidR="00B81179" w:rsidRPr="005D5CA7" w:rsidRDefault="00B81179" w:rsidP="00A95FFC">
      <w:pPr>
        <w:pStyle w:val="ListParagraph"/>
        <w:spacing w:after="0" w:line="240" w:lineRule="auto"/>
        <w:ind w:left="548"/>
        <w:rPr>
          <w:rFonts w:cs="Times New Roman"/>
          <w:b/>
          <w:bCs/>
          <w:szCs w:val="24"/>
        </w:rPr>
      </w:pPr>
      <w:r w:rsidRPr="005D5CA7">
        <w:rPr>
          <w:rFonts w:cs="Times New Roman"/>
          <w:b/>
          <w:bCs/>
          <w:szCs w:val="24"/>
        </w:rPr>
        <w:t>Commitment to Student Learning and Achievement</w:t>
      </w:r>
    </w:p>
    <w:p w14:paraId="7CB8C6F7" w14:textId="2A78E908" w:rsidR="00B81179" w:rsidRPr="005D5CA7" w:rsidRDefault="00B81179" w:rsidP="00A95FFC">
      <w:pPr>
        <w:spacing w:line="240" w:lineRule="auto"/>
        <w:ind w:left="548"/>
        <w:rPr>
          <w:rFonts w:cs="Times New Roman"/>
          <w:szCs w:val="24"/>
        </w:rPr>
      </w:pPr>
      <w:r w:rsidRPr="005D5CA7">
        <w:rPr>
          <w:rFonts w:cs="Times New Roman"/>
          <w:szCs w:val="24"/>
        </w:rPr>
        <w:t xml:space="preserve">The College supports Student Learning and Achievement in its mission to “equitably </w:t>
      </w:r>
      <w:r w:rsidR="00CA5DDA">
        <w:rPr>
          <w:rFonts w:cs="Times New Roman"/>
          <w:szCs w:val="24"/>
        </w:rPr>
        <w:t>[commit]</w:t>
      </w:r>
      <w:r w:rsidRPr="005D5CA7">
        <w:rPr>
          <w:rFonts w:cs="Times New Roman"/>
          <w:szCs w:val="24"/>
        </w:rPr>
        <w:t xml:space="preserve"> its resources using inclusive and integrated decision-making processes to foster a transformational educational experience and responsive student services that ensure institutional excellence and effective student learning.”  To further support this commitment, the Strategic Goals, Values, and Institutional Learning Outcomes also reflect how the college as a body of educators are focused on the experiences, learning, and success of students.</w:t>
      </w:r>
    </w:p>
    <w:p w14:paraId="17C2485B" w14:textId="77777777" w:rsidR="00DC35C3" w:rsidRPr="005D5CA7" w:rsidRDefault="006B0A00" w:rsidP="00A95FFC">
      <w:pPr>
        <w:spacing w:after="0" w:line="240" w:lineRule="auto"/>
        <w:rPr>
          <w:rFonts w:cs="Times New Roman"/>
          <w:b/>
          <w:szCs w:val="24"/>
        </w:rPr>
      </w:pPr>
      <w:r w:rsidRPr="005D5CA7">
        <w:rPr>
          <w:rFonts w:cs="Times New Roman"/>
          <w:b/>
          <w:szCs w:val="24"/>
        </w:rPr>
        <w:t>Analysis and Evaluation</w:t>
      </w:r>
    </w:p>
    <w:p w14:paraId="2EA9F718" w14:textId="7B90A0CF" w:rsidR="006B0A00" w:rsidRDefault="00A95FFC" w:rsidP="00A95FFC">
      <w:pPr>
        <w:spacing w:after="0" w:line="240" w:lineRule="auto"/>
        <w:rPr>
          <w:rFonts w:cs="Times New Roman"/>
          <w:szCs w:val="24"/>
        </w:rPr>
      </w:pPr>
      <w:r w:rsidRPr="005D5CA7">
        <w:rPr>
          <w:rFonts w:cs="Times New Roman"/>
          <w:szCs w:val="24"/>
        </w:rPr>
        <w:t>Contra Costa College’s Mission describes its purpose, the community and students the college serves, the academic program</w:t>
      </w:r>
      <w:r w:rsidR="00CA5DDA">
        <w:rPr>
          <w:rFonts w:cs="Times New Roman"/>
          <w:szCs w:val="24"/>
        </w:rPr>
        <w:t>s</w:t>
      </w:r>
      <w:r w:rsidRPr="005D5CA7">
        <w:rPr>
          <w:rFonts w:cs="Times New Roman"/>
          <w:szCs w:val="24"/>
        </w:rPr>
        <w:t xml:space="preserve"> available for career readiness or transfer, and its commitment to student learning and achievement.  In addition, the </w:t>
      </w:r>
      <w:r w:rsidR="00CA5DDA">
        <w:rPr>
          <w:rFonts w:cs="Times New Roman"/>
          <w:szCs w:val="24"/>
        </w:rPr>
        <w:t>M</w:t>
      </w:r>
      <w:r w:rsidRPr="005D5CA7">
        <w:rPr>
          <w:rFonts w:cs="Times New Roman"/>
          <w:szCs w:val="24"/>
        </w:rPr>
        <w:t>ission also describes the college’s values and intended institutional learning outcomes</w:t>
      </w:r>
      <w:r w:rsidR="003E7CF7">
        <w:rPr>
          <w:rFonts w:cs="Times New Roman"/>
          <w:szCs w:val="24"/>
        </w:rPr>
        <w:t>.</w:t>
      </w:r>
    </w:p>
    <w:p w14:paraId="7682E464" w14:textId="1680CCA3" w:rsidR="003E7CF7" w:rsidRDefault="003E7CF7" w:rsidP="00A95FFC">
      <w:pPr>
        <w:spacing w:after="0" w:line="240" w:lineRule="auto"/>
        <w:rPr>
          <w:rFonts w:cs="Times New Roman"/>
          <w:szCs w:val="24"/>
        </w:rPr>
      </w:pPr>
    </w:p>
    <w:p w14:paraId="663749E0" w14:textId="2C01A38D" w:rsidR="003E7CF7" w:rsidRDefault="003E7CF7" w:rsidP="00A95FFC">
      <w:pPr>
        <w:spacing w:after="0" w:line="240" w:lineRule="auto"/>
        <w:rPr>
          <w:rFonts w:cs="Times New Roman"/>
          <w:szCs w:val="24"/>
        </w:rPr>
      </w:pPr>
      <w:r>
        <w:rPr>
          <w:rFonts w:cs="Times New Roman"/>
          <w:szCs w:val="24"/>
        </w:rPr>
        <w:t xml:space="preserve">Resources and needs identified through program reviews and assessments are discussed, evaluated, and recommended by participatory groups, primarily through College Council and its Budget and Planning subcommittees.  Examples of this work </w:t>
      </w:r>
      <w:r w:rsidR="00CA5DDA">
        <w:rPr>
          <w:rFonts w:cs="Times New Roman"/>
          <w:szCs w:val="24"/>
        </w:rPr>
        <w:t>can be found</w:t>
      </w:r>
      <w:r>
        <w:rPr>
          <w:rFonts w:cs="Times New Roman"/>
          <w:szCs w:val="24"/>
        </w:rPr>
        <w:t xml:space="preserve"> </w:t>
      </w:r>
      <w:r w:rsidR="00CA5DDA">
        <w:rPr>
          <w:rFonts w:cs="Times New Roman"/>
          <w:szCs w:val="24"/>
        </w:rPr>
        <w:t>i</w:t>
      </w:r>
      <w:r>
        <w:rPr>
          <w:rFonts w:cs="Times New Roman"/>
          <w:szCs w:val="24"/>
        </w:rPr>
        <w:t xml:space="preserve">n the </w:t>
      </w:r>
      <w:hyperlink r:id="rId142" w:history="1">
        <w:r w:rsidRPr="003E7CF7">
          <w:rPr>
            <w:rStyle w:val="Hyperlink"/>
            <w:rFonts w:cs="Times New Roman"/>
            <w:szCs w:val="24"/>
          </w:rPr>
          <w:t>03-08-2018</w:t>
        </w:r>
      </w:hyperlink>
      <w:r>
        <w:rPr>
          <w:rFonts w:cs="Times New Roman"/>
          <w:szCs w:val="24"/>
        </w:rPr>
        <w:t xml:space="preserve"> and </w:t>
      </w:r>
      <w:hyperlink r:id="rId143" w:history="1">
        <w:r w:rsidRPr="003E7CF7">
          <w:rPr>
            <w:rStyle w:val="Hyperlink"/>
            <w:rFonts w:cs="Times New Roman"/>
            <w:szCs w:val="24"/>
          </w:rPr>
          <w:t>12-8-2016</w:t>
        </w:r>
      </w:hyperlink>
      <w:r>
        <w:rPr>
          <w:rFonts w:cs="Times New Roman"/>
          <w:szCs w:val="24"/>
        </w:rPr>
        <w:t xml:space="preserve"> </w:t>
      </w:r>
      <w:r w:rsidR="00CA5DDA">
        <w:rPr>
          <w:rFonts w:cs="Times New Roman"/>
          <w:szCs w:val="24"/>
        </w:rPr>
        <w:t xml:space="preserve">College Council </w:t>
      </w:r>
      <w:r>
        <w:rPr>
          <w:rFonts w:cs="Times New Roman"/>
          <w:szCs w:val="24"/>
        </w:rPr>
        <w:t>minutes</w:t>
      </w:r>
      <w:r w:rsidR="00CA5DDA">
        <w:rPr>
          <w:rFonts w:cs="Times New Roman"/>
          <w:szCs w:val="24"/>
        </w:rPr>
        <w:t>.</w:t>
      </w:r>
    </w:p>
    <w:p w14:paraId="7005D879" w14:textId="2B4E9F55" w:rsidR="003E7CF7" w:rsidRDefault="003E7CF7" w:rsidP="00A95FFC">
      <w:pPr>
        <w:spacing w:after="0" w:line="240" w:lineRule="auto"/>
        <w:rPr>
          <w:rFonts w:cs="Times New Roman"/>
          <w:szCs w:val="24"/>
        </w:rPr>
      </w:pPr>
    </w:p>
    <w:p w14:paraId="517F36FE" w14:textId="04B2332D" w:rsidR="00A95FFC" w:rsidRPr="005D5CA7" w:rsidRDefault="00A95FFC" w:rsidP="00A95FFC">
      <w:pPr>
        <w:spacing w:after="0" w:line="240" w:lineRule="auto"/>
        <w:rPr>
          <w:rFonts w:cs="Times New Roman"/>
          <w:szCs w:val="24"/>
        </w:rPr>
      </w:pPr>
      <w:r w:rsidRPr="005D5CA7">
        <w:rPr>
          <w:rFonts w:cs="Times New Roman"/>
          <w:szCs w:val="24"/>
        </w:rPr>
        <w:t>Contra Costa College is currently reviewing its Strategic Plan which includes a review of its mission, vision, values and institutional outcomes.  This participatory process is slated for completion by June 30, 2020</w:t>
      </w:r>
      <w:r w:rsidR="00CA5DDA">
        <w:rPr>
          <w:rFonts w:cs="Times New Roman"/>
          <w:szCs w:val="24"/>
        </w:rPr>
        <w:t>,</w:t>
      </w:r>
      <w:r w:rsidRPr="005D5CA7">
        <w:rPr>
          <w:rFonts w:cs="Times New Roman"/>
          <w:szCs w:val="24"/>
        </w:rPr>
        <w:t xml:space="preserve"> and adoption for 2020-2025.</w:t>
      </w:r>
      <w:r w:rsidR="00C0372C">
        <w:rPr>
          <w:rFonts w:cs="Times New Roman"/>
          <w:szCs w:val="24"/>
        </w:rPr>
        <w:t xml:space="preserve">  The college’s </w:t>
      </w:r>
      <w:hyperlink r:id="rId144" w:history="1">
        <w:r w:rsidR="00C0372C" w:rsidRPr="002355BD">
          <w:rPr>
            <w:rStyle w:val="Hyperlink"/>
            <w:rFonts w:cs="Times New Roman"/>
            <w:szCs w:val="24"/>
          </w:rPr>
          <w:t>plans</w:t>
        </w:r>
      </w:hyperlink>
      <w:r w:rsidR="00C0372C">
        <w:rPr>
          <w:rFonts w:cs="Times New Roman"/>
          <w:szCs w:val="24"/>
        </w:rPr>
        <w:t xml:space="preserve"> are aligned with and supports the mission</w:t>
      </w:r>
      <w:r w:rsidR="0082161A">
        <w:rPr>
          <w:rFonts w:cs="Times New Roman"/>
          <w:szCs w:val="24"/>
        </w:rPr>
        <w:t xml:space="preserve"> per Board Policy </w:t>
      </w:r>
      <w:hyperlink r:id="rId145" w:history="1">
        <w:r w:rsidR="0082161A" w:rsidRPr="0082161A">
          <w:rPr>
            <w:rStyle w:val="Hyperlink"/>
            <w:rFonts w:cs="Times New Roman"/>
            <w:szCs w:val="24"/>
          </w:rPr>
          <w:t>1012</w:t>
        </w:r>
      </w:hyperlink>
      <w:r w:rsidR="0082161A">
        <w:rPr>
          <w:rFonts w:cs="Times New Roman"/>
          <w:szCs w:val="24"/>
        </w:rPr>
        <w:t>.</w:t>
      </w:r>
    </w:p>
    <w:p w14:paraId="787F6AE5" w14:textId="4B34C409" w:rsidR="00A95FFC" w:rsidRPr="005D5CA7" w:rsidRDefault="00A95FFC" w:rsidP="00A95FFC">
      <w:pPr>
        <w:spacing w:after="0" w:line="240" w:lineRule="auto"/>
        <w:rPr>
          <w:rFonts w:cs="Times New Roman"/>
          <w:szCs w:val="24"/>
        </w:rPr>
      </w:pPr>
    </w:p>
    <w:p w14:paraId="4712F8AC" w14:textId="5911A978" w:rsidR="00A95FFC" w:rsidRPr="005D5CA7" w:rsidRDefault="00A95FFC" w:rsidP="00A95FFC">
      <w:pPr>
        <w:spacing w:after="0" w:line="240" w:lineRule="auto"/>
        <w:rPr>
          <w:rFonts w:cs="Times New Roman"/>
          <w:b/>
          <w:szCs w:val="24"/>
        </w:rPr>
      </w:pPr>
      <w:r w:rsidRPr="005D5CA7">
        <w:rPr>
          <w:rFonts w:cs="Times New Roman"/>
          <w:b/>
          <w:szCs w:val="24"/>
        </w:rPr>
        <w:t>Evidence</w:t>
      </w:r>
    </w:p>
    <w:tbl>
      <w:tblPr>
        <w:tblStyle w:val="TableGrid"/>
        <w:tblW w:w="9505" w:type="dxa"/>
        <w:tblLook w:val="04A0" w:firstRow="1" w:lastRow="0" w:firstColumn="1" w:lastColumn="0" w:noHBand="0" w:noVBand="1"/>
      </w:tblPr>
      <w:tblGrid>
        <w:gridCol w:w="985"/>
        <w:gridCol w:w="8520"/>
      </w:tblGrid>
      <w:tr w:rsidR="00A95FFC" w:rsidRPr="005D5CA7" w14:paraId="3D1D1D0A" w14:textId="77777777" w:rsidTr="00E6614D">
        <w:tc>
          <w:tcPr>
            <w:tcW w:w="985" w:type="dxa"/>
          </w:tcPr>
          <w:p w14:paraId="0BBE4FBE" w14:textId="77777777" w:rsidR="00A95FFC" w:rsidRPr="005D5CA7" w:rsidRDefault="0028701F" w:rsidP="00E6614D">
            <w:pPr>
              <w:rPr>
                <w:rFonts w:cs="Times New Roman"/>
                <w:szCs w:val="24"/>
              </w:rPr>
            </w:pPr>
            <w:hyperlink r:id="rId146" w:history="1">
              <w:r w:rsidR="00A95FFC" w:rsidRPr="005D5CA7">
                <w:rPr>
                  <w:rStyle w:val="Hyperlink"/>
                  <w:rFonts w:cs="Times New Roman"/>
                  <w:szCs w:val="24"/>
                </w:rPr>
                <w:t>I.A.1-1</w:t>
              </w:r>
            </w:hyperlink>
          </w:p>
        </w:tc>
        <w:tc>
          <w:tcPr>
            <w:tcW w:w="8520" w:type="dxa"/>
          </w:tcPr>
          <w:p w14:paraId="1F05D084" w14:textId="77777777" w:rsidR="00A95FFC" w:rsidRPr="005D5CA7" w:rsidRDefault="00A95FFC" w:rsidP="00E6614D">
            <w:pPr>
              <w:rPr>
                <w:rFonts w:cs="Times New Roman"/>
                <w:szCs w:val="24"/>
              </w:rPr>
            </w:pPr>
            <w:r w:rsidRPr="005D5CA7">
              <w:rPr>
                <w:rFonts w:cs="Times New Roman"/>
                <w:szCs w:val="24"/>
              </w:rPr>
              <w:t xml:space="preserve">Contra Costa College Mission and Vision </w:t>
            </w:r>
          </w:p>
        </w:tc>
      </w:tr>
      <w:tr w:rsidR="00C0372C" w:rsidRPr="005D5CA7" w14:paraId="53640466" w14:textId="77777777" w:rsidTr="00E6614D">
        <w:tc>
          <w:tcPr>
            <w:tcW w:w="985" w:type="dxa"/>
          </w:tcPr>
          <w:p w14:paraId="20EFCE3E" w14:textId="61231E2D" w:rsidR="00C0372C" w:rsidRPr="005D5CA7" w:rsidRDefault="0028701F" w:rsidP="00C0372C">
            <w:pPr>
              <w:rPr>
                <w:rFonts w:cs="Times New Roman"/>
                <w:szCs w:val="24"/>
              </w:rPr>
            </w:pPr>
            <w:hyperlink r:id="rId147" w:history="1">
              <w:r w:rsidR="00C0372C" w:rsidRPr="00C0372C">
                <w:rPr>
                  <w:rStyle w:val="Hyperlink"/>
                  <w:rFonts w:cs="Times New Roman"/>
                  <w:szCs w:val="24"/>
                </w:rPr>
                <w:t>I.A.1-2</w:t>
              </w:r>
            </w:hyperlink>
          </w:p>
        </w:tc>
        <w:tc>
          <w:tcPr>
            <w:tcW w:w="8520" w:type="dxa"/>
          </w:tcPr>
          <w:p w14:paraId="2AC7F08C" w14:textId="1BBE2E90" w:rsidR="00C0372C" w:rsidRPr="005D5CA7" w:rsidRDefault="00C0372C" w:rsidP="00C0372C">
            <w:pPr>
              <w:rPr>
                <w:rFonts w:cs="Times New Roman"/>
                <w:szCs w:val="24"/>
              </w:rPr>
            </w:pPr>
            <w:r>
              <w:rPr>
                <w:rFonts w:cs="Times New Roman"/>
                <w:szCs w:val="24"/>
              </w:rPr>
              <w:t>Contra Costa College 2019-2020 Catalog</w:t>
            </w:r>
          </w:p>
        </w:tc>
      </w:tr>
      <w:tr w:rsidR="002355BD" w:rsidRPr="005D5CA7" w14:paraId="19834ADC" w14:textId="77777777" w:rsidTr="00E6614D">
        <w:tc>
          <w:tcPr>
            <w:tcW w:w="985" w:type="dxa"/>
          </w:tcPr>
          <w:p w14:paraId="76C7C2A8" w14:textId="14169032" w:rsidR="002355BD" w:rsidRDefault="0028701F" w:rsidP="00C0372C">
            <w:hyperlink r:id="rId148" w:history="1">
              <w:r w:rsidR="002355BD" w:rsidRPr="002355BD">
                <w:rPr>
                  <w:rStyle w:val="Hyperlink"/>
                </w:rPr>
                <w:t>I.A.1-3</w:t>
              </w:r>
            </w:hyperlink>
          </w:p>
        </w:tc>
        <w:tc>
          <w:tcPr>
            <w:tcW w:w="8520" w:type="dxa"/>
          </w:tcPr>
          <w:p w14:paraId="68838B48" w14:textId="0572569A" w:rsidR="002355BD" w:rsidRDefault="002355BD" w:rsidP="00C0372C">
            <w:pPr>
              <w:rPr>
                <w:rFonts w:cs="Times New Roman"/>
                <w:szCs w:val="24"/>
              </w:rPr>
            </w:pPr>
            <w:r>
              <w:rPr>
                <w:rFonts w:cs="Times New Roman"/>
                <w:szCs w:val="24"/>
              </w:rPr>
              <w:t>Degrees and Certificate</w:t>
            </w:r>
          </w:p>
        </w:tc>
      </w:tr>
      <w:tr w:rsidR="003E7CF7" w:rsidRPr="005D5CA7" w14:paraId="6059F679" w14:textId="77777777" w:rsidTr="00E6614D">
        <w:tc>
          <w:tcPr>
            <w:tcW w:w="985" w:type="dxa"/>
          </w:tcPr>
          <w:p w14:paraId="7D46345A" w14:textId="4EF25C76" w:rsidR="003E7CF7" w:rsidRDefault="0028701F" w:rsidP="00C0372C">
            <w:hyperlink r:id="rId149" w:history="1">
              <w:r w:rsidR="003E7CF7" w:rsidRPr="003E7CF7">
                <w:rPr>
                  <w:rStyle w:val="Hyperlink"/>
                </w:rPr>
                <w:t>I.A.1-4</w:t>
              </w:r>
            </w:hyperlink>
          </w:p>
        </w:tc>
        <w:tc>
          <w:tcPr>
            <w:tcW w:w="8520" w:type="dxa"/>
          </w:tcPr>
          <w:p w14:paraId="09536BC4" w14:textId="21AEFD65" w:rsidR="003E7CF7" w:rsidRDefault="003E7CF7" w:rsidP="00C0372C">
            <w:pPr>
              <w:rPr>
                <w:rFonts w:cs="Times New Roman"/>
                <w:szCs w:val="24"/>
              </w:rPr>
            </w:pPr>
            <w:r>
              <w:rPr>
                <w:rFonts w:cs="Times New Roman"/>
                <w:szCs w:val="24"/>
              </w:rPr>
              <w:t>College Council Minutes 03-08-2018</w:t>
            </w:r>
          </w:p>
        </w:tc>
      </w:tr>
      <w:tr w:rsidR="003E7CF7" w:rsidRPr="005D5CA7" w14:paraId="18379EFF" w14:textId="77777777" w:rsidTr="00E6614D">
        <w:tc>
          <w:tcPr>
            <w:tcW w:w="985" w:type="dxa"/>
          </w:tcPr>
          <w:p w14:paraId="2A3CF10D" w14:textId="658F89E9" w:rsidR="003E7CF7" w:rsidRDefault="0028701F" w:rsidP="00C0372C">
            <w:hyperlink r:id="rId150" w:history="1">
              <w:r w:rsidR="003E7CF7" w:rsidRPr="00E32DB5">
                <w:rPr>
                  <w:rStyle w:val="Hyperlink"/>
                </w:rPr>
                <w:t>I.A.1.5</w:t>
              </w:r>
            </w:hyperlink>
          </w:p>
        </w:tc>
        <w:tc>
          <w:tcPr>
            <w:tcW w:w="8520" w:type="dxa"/>
          </w:tcPr>
          <w:p w14:paraId="7EF8573C" w14:textId="4B937904" w:rsidR="003E7CF7" w:rsidRDefault="003E7CF7" w:rsidP="00C0372C">
            <w:pPr>
              <w:rPr>
                <w:rFonts w:cs="Times New Roman"/>
                <w:szCs w:val="24"/>
              </w:rPr>
            </w:pPr>
            <w:r>
              <w:rPr>
                <w:rFonts w:cs="Times New Roman"/>
                <w:szCs w:val="24"/>
              </w:rPr>
              <w:t xml:space="preserve">College Council Minutes </w:t>
            </w:r>
            <w:r w:rsidR="00E32DB5">
              <w:rPr>
                <w:rFonts w:cs="Times New Roman"/>
                <w:szCs w:val="24"/>
              </w:rPr>
              <w:t>12-08-2016</w:t>
            </w:r>
          </w:p>
        </w:tc>
      </w:tr>
      <w:tr w:rsidR="002355BD" w:rsidRPr="005D5CA7" w14:paraId="19894EE7" w14:textId="77777777" w:rsidTr="00E6614D">
        <w:tc>
          <w:tcPr>
            <w:tcW w:w="985" w:type="dxa"/>
          </w:tcPr>
          <w:p w14:paraId="3B683FA3" w14:textId="04F24BF7" w:rsidR="002355BD" w:rsidRDefault="0028701F" w:rsidP="002355BD">
            <w:hyperlink r:id="rId151" w:history="1">
              <w:r w:rsidR="002355BD" w:rsidRPr="0082161A">
                <w:rPr>
                  <w:rStyle w:val="Hyperlink"/>
                  <w:rFonts w:cs="Times New Roman"/>
                  <w:szCs w:val="24"/>
                </w:rPr>
                <w:t>I.A.1-</w:t>
              </w:r>
              <w:r w:rsidR="00E32DB5">
                <w:rPr>
                  <w:rStyle w:val="Hyperlink"/>
                  <w:rFonts w:cs="Times New Roman"/>
                  <w:szCs w:val="24"/>
                </w:rPr>
                <w:t>6</w:t>
              </w:r>
            </w:hyperlink>
          </w:p>
        </w:tc>
        <w:tc>
          <w:tcPr>
            <w:tcW w:w="8520" w:type="dxa"/>
          </w:tcPr>
          <w:p w14:paraId="295E1646" w14:textId="30B0EBA9" w:rsidR="002355BD" w:rsidRDefault="002355BD" w:rsidP="002355BD">
            <w:pPr>
              <w:rPr>
                <w:rFonts w:cs="Times New Roman"/>
                <w:szCs w:val="24"/>
              </w:rPr>
            </w:pPr>
            <w:r>
              <w:rPr>
                <w:rFonts w:cs="Times New Roman"/>
                <w:szCs w:val="24"/>
              </w:rPr>
              <w:t>Contra Costa College Plans</w:t>
            </w:r>
          </w:p>
        </w:tc>
      </w:tr>
      <w:tr w:rsidR="002355BD" w:rsidRPr="005D5CA7" w14:paraId="103CCC5D" w14:textId="77777777" w:rsidTr="00E6614D">
        <w:tc>
          <w:tcPr>
            <w:tcW w:w="985" w:type="dxa"/>
          </w:tcPr>
          <w:p w14:paraId="3F099938" w14:textId="16153EFD" w:rsidR="002355BD" w:rsidRPr="005D5CA7" w:rsidRDefault="0028701F" w:rsidP="002355BD">
            <w:pPr>
              <w:rPr>
                <w:rFonts w:cs="Times New Roman"/>
                <w:szCs w:val="24"/>
              </w:rPr>
            </w:pPr>
            <w:hyperlink r:id="rId152" w:history="1">
              <w:r w:rsidR="002355BD" w:rsidRPr="0082161A">
                <w:rPr>
                  <w:rStyle w:val="Hyperlink"/>
                  <w:rFonts w:cs="Times New Roman"/>
                  <w:szCs w:val="24"/>
                </w:rPr>
                <w:t>I.A.1-</w:t>
              </w:r>
              <w:r w:rsidR="00E32DB5">
                <w:rPr>
                  <w:rStyle w:val="Hyperlink"/>
                  <w:rFonts w:cs="Times New Roman"/>
                  <w:szCs w:val="24"/>
                </w:rPr>
                <w:t>7</w:t>
              </w:r>
            </w:hyperlink>
          </w:p>
        </w:tc>
        <w:tc>
          <w:tcPr>
            <w:tcW w:w="8520" w:type="dxa"/>
          </w:tcPr>
          <w:p w14:paraId="5124EA49" w14:textId="62868D1C" w:rsidR="002355BD" w:rsidRPr="005D5CA7" w:rsidRDefault="002355BD" w:rsidP="002355BD">
            <w:pPr>
              <w:rPr>
                <w:rFonts w:cs="Times New Roman"/>
                <w:szCs w:val="24"/>
              </w:rPr>
            </w:pPr>
            <w:r>
              <w:rPr>
                <w:rFonts w:cs="Times New Roman"/>
                <w:szCs w:val="24"/>
              </w:rPr>
              <w:t>Board Policy 1012 Institutional Effectiveness</w:t>
            </w:r>
          </w:p>
        </w:tc>
      </w:tr>
    </w:tbl>
    <w:p w14:paraId="2B50B011" w14:textId="77777777" w:rsidR="00A95FFC" w:rsidRPr="005D5CA7" w:rsidRDefault="00A95FFC" w:rsidP="00A95FFC">
      <w:pPr>
        <w:spacing w:after="0" w:line="240" w:lineRule="auto"/>
        <w:rPr>
          <w:rFonts w:cs="Times New Roman"/>
          <w:szCs w:val="24"/>
        </w:rPr>
      </w:pPr>
    </w:p>
    <w:p w14:paraId="45CD7B8A" w14:textId="77777777" w:rsidR="00D26F7E" w:rsidRPr="005D5CA7" w:rsidRDefault="003C6053" w:rsidP="00DF4F8F">
      <w:pPr>
        <w:pStyle w:val="ListParagraph"/>
        <w:numPr>
          <w:ilvl w:val="0"/>
          <w:numId w:val="5"/>
        </w:numPr>
        <w:spacing w:after="0" w:line="240" w:lineRule="auto"/>
        <w:rPr>
          <w:rFonts w:cs="Times New Roman"/>
          <w:szCs w:val="24"/>
        </w:rPr>
      </w:pPr>
      <w:bookmarkStart w:id="44" w:name="IA2MissionData"/>
      <w:r w:rsidRPr="005D5CA7">
        <w:rPr>
          <w:rFonts w:cs="Times New Roman"/>
          <w:szCs w:val="24"/>
        </w:rPr>
        <w:t>The institution uses data to determine how effectively it is accomplishing its mission, and whether the mission directs institutional priorities in meeting the educational needs of students.</w:t>
      </w:r>
    </w:p>
    <w:bookmarkEnd w:id="44"/>
    <w:p w14:paraId="770936AB" w14:textId="77777777" w:rsidR="00DE09EA" w:rsidRPr="005D5CA7" w:rsidRDefault="00DE09EA" w:rsidP="00A95FFC">
      <w:pPr>
        <w:pStyle w:val="ListParagraph"/>
        <w:spacing w:after="0" w:line="240" w:lineRule="auto"/>
        <w:ind w:left="548"/>
        <w:rPr>
          <w:rFonts w:cs="Times New Roman"/>
          <w:szCs w:val="24"/>
        </w:rPr>
      </w:pPr>
    </w:p>
    <w:p w14:paraId="378340A6" w14:textId="77777777" w:rsidR="00C73BDB" w:rsidRPr="005D5CA7" w:rsidRDefault="00C73BDB" w:rsidP="00A95FFC">
      <w:pPr>
        <w:spacing w:after="0" w:line="240" w:lineRule="auto"/>
        <w:rPr>
          <w:rFonts w:cs="Times New Roman"/>
          <w:b/>
          <w:szCs w:val="24"/>
        </w:rPr>
      </w:pPr>
      <w:r w:rsidRPr="005D5CA7">
        <w:rPr>
          <w:rFonts w:cs="Times New Roman"/>
          <w:b/>
          <w:szCs w:val="24"/>
        </w:rPr>
        <w:t>Evidence of Meeting the Standard</w:t>
      </w:r>
    </w:p>
    <w:p w14:paraId="46A34694" w14:textId="5E5E031C" w:rsidR="00A95FFC" w:rsidRPr="005D5CA7" w:rsidRDefault="00A95FFC" w:rsidP="00A95FFC">
      <w:pPr>
        <w:spacing w:after="0" w:line="240" w:lineRule="auto"/>
        <w:rPr>
          <w:rFonts w:cs="Times New Roman"/>
          <w:szCs w:val="24"/>
        </w:rPr>
      </w:pPr>
      <w:r w:rsidRPr="005D5CA7">
        <w:rPr>
          <w:rFonts w:cs="Times New Roman"/>
          <w:szCs w:val="24"/>
        </w:rPr>
        <w:t>Contra Costa College collects data from a variety of sources and analyzes trends to determine how purposeful</w:t>
      </w:r>
      <w:r w:rsidR="00653387">
        <w:rPr>
          <w:rFonts w:cs="Times New Roman"/>
          <w:szCs w:val="24"/>
        </w:rPr>
        <w:t>ly</w:t>
      </w:r>
      <w:r w:rsidRPr="005D5CA7">
        <w:rPr>
          <w:rFonts w:cs="Times New Roman"/>
          <w:szCs w:val="24"/>
        </w:rPr>
        <w:t xml:space="preserve"> the college priorities </w:t>
      </w:r>
      <w:r w:rsidR="00653387">
        <w:rPr>
          <w:rFonts w:cs="Times New Roman"/>
          <w:szCs w:val="24"/>
        </w:rPr>
        <w:t xml:space="preserve">are </w:t>
      </w:r>
      <w:r w:rsidRPr="005D5CA7">
        <w:rPr>
          <w:rFonts w:cs="Times New Roman"/>
          <w:szCs w:val="24"/>
        </w:rPr>
        <w:t>aligned to the mission and how effectively the college</w:t>
      </w:r>
      <w:r w:rsidR="00653387">
        <w:rPr>
          <w:rFonts w:cs="Times New Roman"/>
          <w:szCs w:val="24"/>
        </w:rPr>
        <w:t xml:space="preserve"> is</w:t>
      </w:r>
      <w:r w:rsidRPr="005D5CA7">
        <w:rPr>
          <w:rFonts w:cs="Times New Roman"/>
          <w:szCs w:val="24"/>
        </w:rPr>
        <w:t xml:space="preserve"> meeting its mission.  Here are examples of sources of data and their usage in evaluating the work of the college:</w:t>
      </w:r>
    </w:p>
    <w:p w14:paraId="2A13038A" w14:textId="77777777" w:rsidR="00A95FFC" w:rsidRPr="005D5CA7" w:rsidRDefault="00A95FFC" w:rsidP="00A95FFC">
      <w:pPr>
        <w:spacing w:after="0" w:line="240" w:lineRule="auto"/>
        <w:rPr>
          <w:rFonts w:cs="Times New Roman"/>
          <w:szCs w:val="24"/>
        </w:rPr>
      </w:pPr>
    </w:p>
    <w:p w14:paraId="00D77E9A" w14:textId="36938D00" w:rsidR="00A95FFC" w:rsidRPr="005D5CA7" w:rsidRDefault="00A95FFC" w:rsidP="00DF4F8F">
      <w:pPr>
        <w:pStyle w:val="ListParagraph"/>
        <w:numPr>
          <w:ilvl w:val="0"/>
          <w:numId w:val="19"/>
        </w:numPr>
        <w:spacing w:after="0" w:line="240" w:lineRule="auto"/>
        <w:rPr>
          <w:rFonts w:cs="Times New Roman"/>
          <w:szCs w:val="24"/>
        </w:rPr>
      </w:pPr>
      <w:r w:rsidRPr="005D5CA7">
        <w:rPr>
          <w:rFonts w:cs="Times New Roman"/>
          <w:szCs w:val="24"/>
        </w:rPr>
        <w:t xml:space="preserve">The California Community College Chancellor’s Office provides information on a variety of metrics such as degree attainment, enrollment information, and impact on achievement gaps through the </w:t>
      </w:r>
      <w:hyperlink r:id="rId153" w:history="1">
        <w:r w:rsidRPr="005D5CA7">
          <w:rPr>
            <w:rStyle w:val="Hyperlink"/>
            <w:rFonts w:cs="Times New Roman"/>
            <w:szCs w:val="24"/>
          </w:rPr>
          <w:t xml:space="preserve">Student Success </w:t>
        </w:r>
        <w:r w:rsidR="000D18AC">
          <w:rPr>
            <w:rStyle w:val="Hyperlink"/>
            <w:rFonts w:cs="Times New Roman"/>
            <w:szCs w:val="24"/>
          </w:rPr>
          <w:t>Metrics</w:t>
        </w:r>
      </w:hyperlink>
      <w:r w:rsidRPr="005D5CA7">
        <w:rPr>
          <w:rFonts w:cs="Times New Roman"/>
          <w:szCs w:val="24"/>
        </w:rPr>
        <w:t>.</w:t>
      </w:r>
    </w:p>
    <w:p w14:paraId="66207D76" w14:textId="5E9C51F4" w:rsidR="00A95FFC" w:rsidRPr="005D5CA7" w:rsidRDefault="00A95FFC" w:rsidP="00DF4F8F">
      <w:pPr>
        <w:pStyle w:val="ListParagraph"/>
        <w:numPr>
          <w:ilvl w:val="0"/>
          <w:numId w:val="19"/>
        </w:numPr>
        <w:spacing w:after="0" w:line="240" w:lineRule="auto"/>
        <w:rPr>
          <w:rFonts w:cs="Times New Roman"/>
          <w:szCs w:val="24"/>
        </w:rPr>
      </w:pPr>
      <w:r w:rsidRPr="005D5CA7">
        <w:rPr>
          <w:rFonts w:cs="Times New Roman"/>
          <w:szCs w:val="24"/>
        </w:rPr>
        <w:t>Data and result</w:t>
      </w:r>
      <w:r w:rsidR="00653387">
        <w:rPr>
          <w:rFonts w:cs="Times New Roman"/>
          <w:szCs w:val="24"/>
        </w:rPr>
        <w:t>s</w:t>
      </w:r>
      <w:r w:rsidRPr="005D5CA7">
        <w:rPr>
          <w:rFonts w:cs="Times New Roman"/>
          <w:szCs w:val="24"/>
        </w:rPr>
        <w:t xml:space="preserve"> from various </w:t>
      </w:r>
      <w:hyperlink r:id="rId154" w:history="1">
        <w:r w:rsidRPr="0082161A">
          <w:rPr>
            <w:rStyle w:val="Hyperlink"/>
            <w:rFonts w:cs="Times New Roman"/>
            <w:szCs w:val="24"/>
          </w:rPr>
          <w:t>plans</w:t>
        </w:r>
      </w:hyperlink>
      <w:r w:rsidRPr="005D5CA7">
        <w:rPr>
          <w:rFonts w:cs="Times New Roman"/>
          <w:szCs w:val="24"/>
        </w:rPr>
        <w:t xml:space="preserve"> such as </w:t>
      </w:r>
      <w:r w:rsidR="00653387">
        <w:rPr>
          <w:rFonts w:cs="Times New Roman"/>
          <w:szCs w:val="24"/>
        </w:rPr>
        <w:t xml:space="preserve">the </w:t>
      </w:r>
      <w:r w:rsidRPr="005D5CA7">
        <w:rPr>
          <w:rFonts w:cs="Times New Roman"/>
          <w:szCs w:val="24"/>
        </w:rPr>
        <w:t>Integrated Plan, Equity Plan, SSSP Plan are also collected, evaluated and reported because their goals support the mission of the college for equitable and quality education.</w:t>
      </w:r>
    </w:p>
    <w:p w14:paraId="0779F575" w14:textId="39CDC3A6" w:rsidR="00A95FFC" w:rsidRPr="005D5CA7" w:rsidRDefault="0028701F" w:rsidP="00DF4F8F">
      <w:pPr>
        <w:pStyle w:val="ListParagraph"/>
        <w:numPr>
          <w:ilvl w:val="0"/>
          <w:numId w:val="19"/>
        </w:numPr>
        <w:spacing w:after="0" w:line="240" w:lineRule="auto"/>
        <w:rPr>
          <w:rFonts w:cs="Times New Roman"/>
          <w:szCs w:val="24"/>
        </w:rPr>
      </w:pPr>
      <w:hyperlink r:id="rId155" w:history="1">
        <w:r w:rsidR="00A95FFC" w:rsidRPr="00BE3BCA">
          <w:rPr>
            <w:rStyle w:val="Hyperlink"/>
            <w:rFonts w:cs="Times New Roman"/>
            <w:szCs w:val="24"/>
          </w:rPr>
          <w:t>Program Reviews</w:t>
        </w:r>
      </w:hyperlink>
      <w:r w:rsidR="00A95FFC" w:rsidRPr="005D5CA7">
        <w:rPr>
          <w:rFonts w:cs="Times New Roman"/>
          <w:szCs w:val="24"/>
        </w:rPr>
        <w:t xml:space="preserve"> provide a trove of data </w:t>
      </w:r>
      <w:r w:rsidR="00653387">
        <w:rPr>
          <w:rFonts w:cs="Times New Roman"/>
          <w:szCs w:val="24"/>
        </w:rPr>
        <w:t>on</w:t>
      </w:r>
      <w:r w:rsidR="00A95FFC" w:rsidRPr="005D5CA7">
        <w:rPr>
          <w:rFonts w:cs="Times New Roman"/>
          <w:szCs w:val="24"/>
        </w:rPr>
        <w:t xml:space="preserve"> the </w:t>
      </w:r>
      <w:r w:rsidR="00653387">
        <w:rPr>
          <w:rFonts w:cs="Times New Roman"/>
          <w:szCs w:val="24"/>
        </w:rPr>
        <w:t xml:space="preserve">impact of programs on </w:t>
      </w:r>
      <w:r w:rsidR="00A95FFC" w:rsidRPr="005D5CA7">
        <w:rPr>
          <w:rFonts w:cs="Times New Roman"/>
          <w:szCs w:val="24"/>
        </w:rPr>
        <w:t>student learning.  The report provides information on demand, efficiency, and effectiveness of programs and services.</w:t>
      </w:r>
    </w:p>
    <w:p w14:paraId="6CCA436C" w14:textId="52901270" w:rsidR="00A95FFC" w:rsidRPr="005D5CA7" w:rsidRDefault="00A95FFC" w:rsidP="00DF4F8F">
      <w:pPr>
        <w:pStyle w:val="ListParagraph"/>
        <w:numPr>
          <w:ilvl w:val="0"/>
          <w:numId w:val="19"/>
        </w:numPr>
        <w:spacing w:after="0" w:line="240" w:lineRule="auto"/>
        <w:rPr>
          <w:rFonts w:cs="Times New Roman"/>
          <w:szCs w:val="24"/>
        </w:rPr>
      </w:pPr>
      <w:r w:rsidRPr="005D5CA7">
        <w:rPr>
          <w:rFonts w:cs="Times New Roman"/>
          <w:szCs w:val="24"/>
        </w:rPr>
        <w:t>Assessment of</w:t>
      </w:r>
      <w:r w:rsidR="00BE3BCA">
        <w:rPr>
          <w:rFonts w:cs="Times New Roman"/>
          <w:szCs w:val="24"/>
        </w:rPr>
        <w:t xml:space="preserve"> Student Learning Outcomes</w:t>
      </w:r>
      <w:r w:rsidRPr="005D5CA7">
        <w:rPr>
          <w:rFonts w:cs="Times New Roman"/>
          <w:szCs w:val="24"/>
        </w:rPr>
        <w:t xml:space="preserve"> </w:t>
      </w:r>
      <w:r w:rsidR="00BE3BCA">
        <w:rPr>
          <w:rFonts w:cs="Times New Roman"/>
          <w:szCs w:val="24"/>
        </w:rPr>
        <w:t>(</w:t>
      </w:r>
      <w:r w:rsidRPr="005D5CA7">
        <w:rPr>
          <w:rFonts w:cs="Times New Roman"/>
          <w:szCs w:val="24"/>
        </w:rPr>
        <w:t>SLO</w:t>
      </w:r>
      <w:r w:rsidR="00BE3BCA">
        <w:rPr>
          <w:rFonts w:cs="Times New Roman"/>
          <w:szCs w:val="24"/>
        </w:rPr>
        <w:t>)</w:t>
      </w:r>
      <w:r w:rsidRPr="005D5CA7">
        <w:rPr>
          <w:rFonts w:cs="Times New Roman"/>
          <w:szCs w:val="24"/>
        </w:rPr>
        <w:t xml:space="preserve"> directly aligns with </w:t>
      </w:r>
      <w:r w:rsidR="00BE3BCA">
        <w:rPr>
          <w:rFonts w:cs="Times New Roman"/>
          <w:szCs w:val="24"/>
        </w:rPr>
        <w:t>Institutional Learning Outcomes (</w:t>
      </w:r>
      <w:r w:rsidRPr="005D5CA7">
        <w:rPr>
          <w:rFonts w:cs="Times New Roman"/>
          <w:szCs w:val="24"/>
        </w:rPr>
        <w:t>ILO</w:t>
      </w:r>
      <w:r w:rsidR="00BE3BCA">
        <w:rPr>
          <w:rFonts w:cs="Times New Roman"/>
          <w:szCs w:val="24"/>
        </w:rPr>
        <w:t>)</w:t>
      </w:r>
      <w:r w:rsidRPr="005D5CA7">
        <w:rPr>
          <w:rFonts w:cs="Times New Roman"/>
          <w:szCs w:val="24"/>
        </w:rPr>
        <w:t xml:space="preserve"> assessment as demonstrated in the </w:t>
      </w:r>
      <w:hyperlink r:id="rId156" w:history="1">
        <w:r w:rsidRPr="005D5CA7">
          <w:rPr>
            <w:rStyle w:val="Hyperlink"/>
            <w:rFonts w:cs="Times New Roman"/>
            <w:szCs w:val="24"/>
          </w:rPr>
          <w:t>SLO Assessment Flow Diagram</w:t>
        </w:r>
      </w:hyperlink>
      <w:r w:rsidRPr="005D5CA7">
        <w:rPr>
          <w:rFonts w:cs="Times New Roman"/>
          <w:szCs w:val="24"/>
        </w:rPr>
        <w:t>.</w:t>
      </w:r>
    </w:p>
    <w:p w14:paraId="26896FBC" w14:textId="25D798CA" w:rsidR="00A95FFC" w:rsidRPr="005D5CA7" w:rsidRDefault="0028701F" w:rsidP="00DF4F8F">
      <w:pPr>
        <w:pStyle w:val="ListParagraph"/>
        <w:numPr>
          <w:ilvl w:val="0"/>
          <w:numId w:val="19"/>
        </w:numPr>
        <w:spacing w:after="0" w:line="240" w:lineRule="auto"/>
        <w:rPr>
          <w:rFonts w:cs="Times New Roman"/>
          <w:szCs w:val="24"/>
        </w:rPr>
      </w:pPr>
      <w:hyperlink r:id="rId157" w:history="1">
        <w:r w:rsidR="00A95FFC" w:rsidRPr="005D5CA7">
          <w:rPr>
            <w:rStyle w:val="Hyperlink"/>
            <w:rFonts w:cs="Times New Roman"/>
            <w:szCs w:val="24"/>
          </w:rPr>
          <w:t>Economic Impact Report</w:t>
        </w:r>
      </w:hyperlink>
      <w:r w:rsidR="00A95FFC" w:rsidRPr="005D5CA7">
        <w:rPr>
          <w:rFonts w:cs="Times New Roman"/>
          <w:szCs w:val="24"/>
        </w:rPr>
        <w:t xml:space="preserve"> completed in Fall 2018 also provides information on the college’s impact on the community and the return o</w:t>
      </w:r>
      <w:r w:rsidR="00653387">
        <w:rPr>
          <w:rFonts w:cs="Times New Roman"/>
          <w:szCs w:val="24"/>
        </w:rPr>
        <w:t>n</w:t>
      </w:r>
      <w:r w:rsidR="00A95FFC" w:rsidRPr="005D5CA7">
        <w:rPr>
          <w:rFonts w:cs="Times New Roman"/>
          <w:szCs w:val="24"/>
        </w:rPr>
        <w:t xml:space="preserve"> investment that students, the taxpayers, the local economy, and the community as a whole benefit from Contra Costa College’s mission and purpose.</w:t>
      </w:r>
    </w:p>
    <w:p w14:paraId="01904F8D" w14:textId="5B0D3CEC" w:rsidR="00A95FFC" w:rsidRDefault="00A95FFC" w:rsidP="00DF4F8F">
      <w:pPr>
        <w:pStyle w:val="ListParagraph"/>
        <w:numPr>
          <w:ilvl w:val="0"/>
          <w:numId w:val="19"/>
        </w:numPr>
        <w:spacing w:after="0" w:line="240" w:lineRule="auto"/>
        <w:rPr>
          <w:rFonts w:cs="Times New Roman"/>
          <w:szCs w:val="24"/>
        </w:rPr>
      </w:pPr>
      <w:r w:rsidRPr="005D5CA7">
        <w:rPr>
          <w:rFonts w:cs="Times New Roman"/>
          <w:szCs w:val="24"/>
        </w:rPr>
        <w:t xml:space="preserve">The </w:t>
      </w:r>
      <w:hyperlink r:id="rId158" w:history="1">
        <w:r w:rsidRPr="005D5CA7">
          <w:rPr>
            <w:rStyle w:val="Hyperlink"/>
            <w:rFonts w:cs="Times New Roman"/>
            <w:szCs w:val="24"/>
          </w:rPr>
          <w:t>State</w:t>
        </w:r>
      </w:hyperlink>
      <w:r w:rsidRPr="005D5CA7">
        <w:rPr>
          <w:rFonts w:cs="Times New Roman"/>
          <w:szCs w:val="24"/>
        </w:rPr>
        <w:t xml:space="preserve">, </w:t>
      </w:r>
      <w:hyperlink r:id="rId159" w:history="1">
        <w:r w:rsidRPr="00BE3BCA">
          <w:rPr>
            <w:rStyle w:val="Hyperlink"/>
            <w:rFonts w:cs="Times New Roman"/>
            <w:szCs w:val="24"/>
          </w:rPr>
          <w:t>District</w:t>
        </w:r>
      </w:hyperlink>
      <w:r w:rsidRPr="005D5CA7">
        <w:rPr>
          <w:rFonts w:cs="Times New Roman"/>
          <w:szCs w:val="24"/>
        </w:rPr>
        <w:t xml:space="preserve"> and College Institutional web pages </w:t>
      </w:r>
      <w:r w:rsidR="00653387">
        <w:rPr>
          <w:rFonts w:cs="Times New Roman"/>
          <w:szCs w:val="24"/>
        </w:rPr>
        <w:t>provide</w:t>
      </w:r>
      <w:r w:rsidRPr="005D5CA7">
        <w:rPr>
          <w:rFonts w:cs="Times New Roman"/>
          <w:szCs w:val="24"/>
        </w:rPr>
        <w:t xml:space="preserve"> different data about </w:t>
      </w:r>
      <w:hyperlink r:id="rId160" w:history="1">
        <w:r w:rsidRPr="00BB1FDC">
          <w:rPr>
            <w:rStyle w:val="Hyperlink"/>
            <w:rFonts w:cs="Times New Roman"/>
            <w:szCs w:val="24"/>
          </w:rPr>
          <w:t>enrollment</w:t>
        </w:r>
      </w:hyperlink>
      <w:r w:rsidRPr="005D5CA7">
        <w:rPr>
          <w:rFonts w:cs="Times New Roman"/>
          <w:szCs w:val="24"/>
        </w:rPr>
        <w:t xml:space="preserve">, demographics, other completion data, and environmental </w:t>
      </w:r>
      <w:hyperlink r:id="rId161" w:history="1">
        <w:r w:rsidRPr="00BB1FDC">
          <w:rPr>
            <w:rStyle w:val="Hyperlink"/>
            <w:rFonts w:cs="Times New Roman"/>
            <w:szCs w:val="24"/>
          </w:rPr>
          <w:t>scans</w:t>
        </w:r>
      </w:hyperlink>
      <w:r w:rsidR="007E3CC9">
        <w:rPr>
          <w:rFonts w:cs="Times New Roman"/>
          <w:szCs w:val="24"/>
        </w:rPr>
        <w:t xml:space="preserve"> for evaluation, grant, and planning purposes.</w:t>
      </w:r>
    </w:p>
    <w:p w14:paraId="3B785390" w14:textId="345A4E7D" w:rsidR="00E32DB5" w:rsidRPr="005D5CA7" w:rsidRDefault="00E32DB5" w:rsidP="00DF4F8F">
      <w:pPr>
        <w:pStyle w:val="ListParagraph"/>
        <w:numPr>
          <w:ilvl w:val="0"/>
          <w:numId w:val="19"/>
        </w:numPr>
        <w:spacing w:after="0" w:line="240" w:lineRule="auto"/>
        <w:rPr>
          <w:rFonts w:cs="Times New Roman"/>
          <w:szCs w:val="24"/>
        </w:rPr>
      </w:pPr>
      <w:r>
        <w:rPr>
          <w:rFonts w:cs="Times New Roman"/>
          <w:szCs w:val="24"/>
        </w:rPr>
        <w:t xml:space="preserve">Institution-Set Standards and other metrics are </w:t>
      </w:r>
      <w:hyperlink r:id="rId162" w:history="1">
        <w:r w:rsidRPr="00E32DB5">
          <w:rPr>
            <w:rStyle w:val="Hyperlink"/>
            <w:rFonts w:cs="Times New Roman"/>
            <w:szCs w:val="24"/>
          </w:rPr>
          <w:t>reviewed</w:t>
        </w:r>
      </w:hyperlink>
      <w:r>
        <w:rPr>
          <w:rFonts w:cs="Times New Roman"/>
          <w:szCs w:val="24"/>
        </w:rPr>
        <w:t xml:space="preserve"> by College Council.</w:t>
      </w:r>
    </w:p>
    <w:p w14:paraId="184875F1" w14:textId="77777777" w:rsidR="00A95FFC" w:rsidRPr="005D5CA7" w:rsidRDefault="00A95FFC" w:rsidP="00A95FFC">
      <w:pPr>
        <w:spacing w:after="0" w:line="240" w:lineRule="auto"/>
        <w:rPr>
          <w:rFonts w:cs="Times New Roman"/>
          <w:szCs w:val="24"/>
        </w:rPr>
      </w:pPr>
    </w:p>
    <w:p w14:paraId="2EE16E5A" w14:textId="66F6C17B" w:rsidR="00A95FFC" w:rsidRPr="005D5CA7" w:rsidRDefault="00A95FFC" w:rsidP="00A95FFC">
      <w:pPr>
        <w:spacing w:after="0" w:line="240" w:lineRule="auto"/>
        <w:rPr>
          <w:rFonts w:cs="Times New Roman"/>
          <w:szCs w:val="24"/>
        </w:rPr>
      </w:pPr>
      <w:r w:rsidRPr="005D5CA7">
        <w:rPr>
          <w:rFonts w:cs="Times New Roman"/>
          <w:szCs w:val="24"/>
        </w:rPr>
        <w:t>As part of Contra Costa’s continuous improvement cycle practice, the college engages in systematic assessment of learning and unit outcomes. Periodic collection of data in program reviews and assessment of student learning outcome</w:t>
      </w:r>
      <w:r w:rsidR="00653387">
        <w:rPr>
          <w:rFonts w:cs="Times New Roman"/>
          <w:szCs w:val="24"/>
        </w:rPr>
        <w:t>s</w:t>
      </w:r>
      <w:r w:rsidRPr="005D5CA7">
        <w:rPr>
          <w:rFonts w:cs="Times New Roman"/>
          <w:szCs w:val="24"/>
        </w:rPr>
        <w:t xml:space="preserve"> help to align results to goals and action plans in the institutional learning outcomes, plans, and ultimately to the mission of the college.</w:t>
      </w:r>
    </w:p>
    <w:p w14:paraId="195342D5" w14:textId="77777777" w:rsidR="00A95FFC" w:rsidRPr="005D5CA7" w:rsidRDefault="00A95FFC" w:rsidP="00A95FFC">
      <w:pPr>
        <w:spacing w:after="0" w:line="240" w:lineRule="auto"/>
        <w:rPr>
          <w:rFonts w:cs="Times New Roman"/>
          <w:szCs w:val="24"/>
        </w:rPr>
      </w:pPr>
    </w:p>
    <w:p w14:paraId="4A5D5565" w14:textId="25E704C6" w:rsidR="00D26F7E" w:rsidRPr="005D5CA7" w:rsidRDefault="00A95FFC" w:rsidP="00A95FFC">
      <w:pPr>
        <w:spacing w:after="0" w:line="240" w:lineRule="auto"/>
        <w:rPr>
          <w:rFonts w:cs="Times New Roman"/>
          <w:szCs w:val="24"/>
        </w:rPr>
      </w:pPr>
      <w:r w:rsidRPr="005D5CA7">
        <w:rPr>
          <w:rFonts w:cs="Times New Roman"/>
          <w:szCs w:val="24"/>
        </w:rPr>
        <w:t xml:space="preserve">Data collected are used to determine how effective the college’s work is in accomplishing its mission and are reviewed by faculty, staff, and administrators at the unit and participatory governance levels.  Planning, budget prioritization and allocation, funding and grant requests, and </w:t>
      </w:r>
      <w:r w:rsidR="00653387">
        <w:rPr>
          <w:rFonts w:cs="Times New Roman"/>
          <w:szCs w:val="24"/>
        </w:rPr>
        <w:t xml:space="preserve">the </w:t>
      </w:r>
      <w:r w:rsidRPr="005D5CA7">
        <w:rPr>
          <w:rFonts w:cs="Times New Roman"/>
          <w:szCs w:val="24"/>
        </w:rPr>
        <w:t xml:space="preserve">setting </w:t>
      </w:r>
      <w:r w:rsidR="00653387">
        <w:rPr>
          <w:rFonts w:cs="Times New Roman"/>
          <w:szCs w:val="24"/>
        </w:rPr>
        <w:t xml:space="preserve">of </w:t>
      </w:r>
      <w:r w:rsidRPr="005D5CA7">
        <w:rPr>
          <w:rFonts w:cs="Times New Roman"/>
          <w:szCs w:val="24"/>
        </w:rPr>
        <w:t xml:space="preserve">institutional priorities are </w:t>
      </w:r>
      <w:r w:rsidR="00653387">
        <w:rPr>
          <w:rFonts w:cs="Times New Roman"/>
          <w:szCs w:val="24"/>
        </w:rPr>
        <w:t xml:space="preserve">based on </w:t>
      </w:r>
      <w:r w:rsidRPr="005D5CA7">
        <w:rPr>
          <w:rFonts w:cs="Times New Roman"/>
          <w:szCs w:val="24"/>
        </w:rPr>
        <w:t>the review and evaluation of these dat</w:t>
      </w:r>
      <w:r w:rsidR="00760A85">
        <w:rPr>
          <w:rFonts w:cs="Times New Roman"/>
          <w:szCs w:val="24"/>
        </w:rPr>
        <w:t>a as shared in examples in other standards.</w:t>
      </w:r>
      <w:r w:rsidR="00E32DB5">
        <w:rPr>
          <w:rFonts w:cs="Times New Roman"/>
          <w:szCs w:val="24"/>
        </w:rPr>
        <w:t xml:space="preserve"> </w:t>
      </w:r>
    </w:p>
    <w:p w14:paraId="79A1D549" w14:textId="77777777" w:rsidR="00DE09EA" w:rsidRPr="005D5CA7" w:rsidRDefault="00DE09EA" w:rsidP="00A95FFC">
      <w:pPr>
        <w:spacing w:after="0" w:line="240" w:lineRule="auto"/>
        <w:rPr>
          <w:rFonts w:cs="Times New Roman"/>
          <w:b/>
          <w:szCs w:val="24"/>
        </w:rPr>
      </w:pPr>
    </w:p>
    <w:p w14:paraId="50804A4E" w14:textId="76738D68" w:rsidR="00D26F7E" w:rsidRPr="005D5CA7" w:rsidRDefault="00D26F7E" w:rsidP="00A95FFC">
      <w:pPr>
        <w:spacing w:after="0" w:line="240" w:lineRule="auto"/>
        <w:rPr>
          <w:rFonts w:cs="Times New Roman"/>
          <w:b/>
          <w:szCs w:val="24"/>
        </w:rPr>
      </w:pPr>
      <w:r w:rsidRPr="005D5CA7">
        <w:rPr>
          <w:rFonts w:cs="Times New Roman"/>
          <w:b/>
          <w:szCs w:val="24"/>
        </w:rPr>
        <w:t>Analysis and Evaluation</w:t>
      </w:r>
    </w:p>
    <w:p w14:paraId="7C1593F5" w14:textId="6C380EA6" w:rsidR="00586D57" w:rsidRPr="005D5CA7" w:rsidRDefault="00586D57" w:rsidP="00A95FFC">
      <w:pPr>
        <w:spacing w:after="0" w:line="240" w:lineRule="auto"/>
        <w:rPr>
          <w:rFonts w:cs="Times New Roman"/>
          <w:bCs/>
          <w:szCs w:val="24"/>
        </w:rPr>
      </w:pPr>
      <w:r w:rsidRPr="005D5CA7">
        <w:rPr>
          <w:rFonts w:cs="Times New Roman"/>
          <w:bCs/>
          <w:szCs w:val="24"/>
        </w:rPr>
        <w:t xml:space="preserve">Several metrics collected, reviewed, and reported by the college directly support the evaluation of its mission.  In addition, student learning outcome and program reviews directly assess the institutional learning outcomes.  Developing strategies and practices in communicating </w:t>
      </w:r>
      <w:r w:rsidR="00600BF9">
        <w:rPr>
          <w:rFonts w:cs="Times New Roman"/>
          <w:bCs/>
          <w:szCs w:val="24"/>
        </w:rPr>
        <w:t xml:space="preserve">needs, </w:t>
      </w:r>
      <w:r w:rsidRPr="005D5CA7">
        <w:rPr>
          <w:rFonts w:cs="Times New Roman"/>
          <w:bCs/>
          <w:szCs w:val="24"/>
        </w:rPr>
        <w:t>results, impact</w:t>
      </w:r>
      <w:r w:rsidR="00653387">
        <w:rPr>
          <w:rFonts w:cs="Times New Roman"/>
          <w:bCs/>
          <w:szCs w:val="24"/>
        </w:rPr>
        <w:t>s</w:t>
      </w:r>
      <w:r w:rsidRPr="005D5CA7">
        <w:rPr>
          <w:rFonts w:cs="Times New Roman"/>
          <w:bCs/>
          <w:szCs w:val="24"/>
        </w:rPr>
        <w:t xml:space="preserve">, and clear </w:t>
      </w:r>
      <w:r w:rsidR="00600BF9">
        <w:rPr>
          <w:rFonts w:cs="Times New Roman"/>
          <w:bCs/>
          <w:szCs w:val="24"/>
        </w:rPr>
        <w:t xml:space="preserve">and intentional </w:t>
      </w:r>
      <w:r w:rsidRPr="005D5CA7">
        <w:rPr>
          <w:rFonts w:cs="Times New Roman"/>
          <w:bCs/>
          <w:szCs w:val="24"/>
        </w:rPr>
        <w:t>assessment</w:t>
      </w:r>
      <w:r w:rsidR="00653387">
        <w:rPr>
          <w:rFonts w:cs="Times New Roman"/>
          <w:bCs/>
          <w:szCs w:val="24"/>
        </w:rPr>
        <w:t>s</w:t>
      </w:r>
      <w:r w:rsidRPr="005D5CA7">
        <w:rPr>
          <w:rFonts w:cs="Times New Roman"/>
          <w:bCs/>
          <w:szCs w:val="24"/>
        </w:rPr>
        <w:t xml:space="preserve"> of the mission </w:t>
      </w:r>
      <w:r w:rsidR="00600BF9">
        <w:rPr>
          <w:rFonts w:cs="Times New Roman"/>
          <w:bCs/>
          <w:szCs w:val="24"/>
        </w:rPr>
        <w:t>are</w:t>
      </w:r>
      <w:r w:rsidRPr="005D5CA7">
        <w:rPr>
          <w:rFonts w:cs="Times New Roman"/>
          <w:bCs/>
          <w:szCs w:val="24"/>
        </w:rPr>
        <w:t xml:space="preserve"> </w:t>
      </w:r>
      <w:r w:rsidR="00600BF9">
        <w:rPr>
          <w:rFonts w:cs="Times New Roman"/>
          <w:bCs/>
          <w:szCs w:val="24"/>
        </w:rPr>
        <w:t xml:space="preserve">areas of </w:t>
      </w:r>
      <w:r w:rsidR="002876E6">
        <w:rPr>
          <w:rFonts w:cs="Times New Roman"/>
          <w:bCs/>
          <w:szCs w:val="24"/>
        </w:rPr>
        <w:t>focus</w:t>
      </w:r>
      <w:r w:rsidRPr="005D5CA7">
        <w:rPr>
          <w:rFonts w:cs="Times New Roman"/>
          <w:bCs/>
          <w:szCs w:val="24"/>
        </w:rPr>
        <w:t xml:space="preserve"> for Contra Costa College.</w:t>
      </w:r>
    </w:p>
    <w:p w14:paraId="2244BA29" w14:textId="77777777" w:rsidR="00586D57" w:rsidRPr="005D5CA7" w:rsidRDefault="00586D57" w:rsidP="00A95FFC">
      <w:pPr>
        <w:spacing w:after="0" w:line="240" w:lineRule="auto"/>
        <w:rPr>
          <w:rFonts w:cs="Times New Roman"/>
          <w:b/>
          <w:szCs w:val="24"/>
        </w:rPr>
      </w:pPr>
    </w:p>
    <w:p w14:paraId="184B63E7" w14:textId="2B8A00D9" w:rsidR="00586D57" w:rsidRPr="005D5CA7" w:rsidRDefault="00586D57" w:rsidP="00586D57">
      <w:pPr>
        <w:spacing w:after="0" w:line="240" w:lineRule="auto"/>
        <w:rPr>
          <w:rFonts w:cs="Times New Roman"/>
          <w:b/>
          <w:szCs w:val="24"/>
        </w:rPr>
      </w:pPr>
      <w:r w:rsidRPr="005D5CA7">
        <w:rPr>
          <w:rFonts w:cs="Times New Roman"/>
          <w:b/>
          <w:szCs w:val="24"/>
        </w:rPr>
        <w:t>Evidence</w:t>
      </w:r>
    </w:p>
    <w:tbl>
      <w:tblPr>
        <w:tblStyle w:val="TableGrid"/>
        <w:tblW w:w="9595" w:type="dxa"/>
        <w:tblLook w:val="04A0" w:firstRow="1" w:lastRow="0" w:firstColumn="1" w:lastColumn="0" w:noHBand="0" w:noVBand="1"/>
      </w:tblPr>
      <w:tblGrid>
        <w:gridCol w:w="1075"/>
        <w:gridCol w:w="8520"/>
      </w:tblGrid>
      <w:tr w:rsidR="00586D57" w:rsidRPr="005D5CA7" w14:paraId="31DDCB31" w14:textId="77777777" w:rsidTr="00E6614D">
        <w:tc>
          <w:tcPr>
            <w:tcW w:w="1075" w:type="dxa"/>
          </w:tcPr>
          <w:p w14:paraId="1F44652B" w14:textId="59456A2A" w:rsidR="00586D57" w:rsidRPr="005D5CA7" w:rsidRDefault="0028701F" w:rsidP="00E6614D">
            <w:pPr>
              <w:rPr>
                <w:rFonts w:cs="Times New Roman"/>
                <w:szCs w:val="24"/>
              </w:rPr>
            </w:pPr>
            <w:hyperlink r:id="rId163" w:history="1">
              <w:r w:rsidR="00586D57" w:rsidRPr="0082161A">
                <w:rPr>
                  <w:rStyle w:val="Hyperlink"/>
                  <w:rFonts w:cs="Times New Roman"/>
                  <w:szCs w:val="24"/>
                </w:rPr>
                <w:t>I.A.2-1</w:t>
              </w:r>
            </w:hyperlink>
          </w:p>
        </w:tc>
        <w:tc>
          <w:tcPr>
            <w:tcW w:w="8520" w:type="dxa"/>
          </w:tcPr>
          <w:p w14:paraId="1DE9EAB4" w14:textId="48986D4C" w:rsidR="00586D57" w:rsidRPr="005D5CA7" w:rsidRDefault="0082161A" w:rsidP="00E6614D">
            <w:pPr>
              <w:rPr>
                <w:rFonts w:cs="Times New Roman"/>
                <w:szCs w:val="24"/>
              </w:rPr>
            </w:pPr>
            <w:r>
              <w:rPr>
                <w:rFonts w:cs="Times New Roman"/>
                <w:szCs w:val="24"/>
              </w:rPr>
              <w:t>Student Success Scorecard</w:t>
            </w:r>
          </w:p>
        </w:tc>
      </w:tr>
      <w:tr w:rsidR="0082161A" w:rsidRPr="005D5CA7" w14:paraId="6BE9656B" w14:textId="77777777" w:rsidTr="00E6614D">
        <w:tc>
          <w:tcPr>
            <w:tcW w:w="1075" w:type="dxa"/>
          </w:tcPr>
          <w:p w14:paraId="24C8DB70" w14:textId="6B922680" w:rsidR="0082161A" w:rsidRPr="005D5CA7" w:rsidRDefault="0028701F" w:rsidP="0082161A">
            <w:pPr>
              <w:rPr>
                <w:rFonts w:cs="Times New Roman"/>
                <w:szCs w:val="24"/>
              </w:rPr>
            </w:pPr>
            <w:hyperlink r:id="rId164" w:history="1">
              <w:r w:rsidR="0082161A" w:rsidRPr="0082161A">
                <w:rPr>
                  <w:rStyle w:val="Hyperlink"/>
                  <w:rFonts w:cs="Times New Roman"/>
                  <w:szCs w:val="24"/>
                </w:rPr>
                <w:t>I.A.2-2</w:t>
              </w:r>
            </w:hyperlink>
          </w:p>
        </w:tc>
        <w:tc>
          <w:tcPr>
            <w:tcW w:w="8520" w:type="dxa"/>
          </w:tcPr>
          <w:p w14:paraId="67C78294" w14:textId="4F1A5123" w:rsidR="0082161A" w:rsidRPr="005D5CA7" w:rsidRDefault="0082161A" w:rsidP="0082161A">
            <w:pPr>
              <w:rPr>
                <w:rFonts w:cs="Times New Roman"/>
                <w:szCs w:val="24"/>
              </w:rPr>
            </w:pPr>
            <w:r>
              <w:rPr>
                <w:rFonts w:cs="Times New Roman"/>
                <w:szCs w:val="24"/>
              </w:rPr>
              <w:t>Contra Costa College Plans</w:t>
            </w:r>
          </w:p>
        </w:tc>
      </w:tr>
      <w:tr w:rsidR="0082161A" w:rsidRPr="005D5CA7" w14:paraId="2C3B5CA0" w14:textId="77777777" w:rsidTr="00E6614D">
        <w:tc>
          <w:tcPr>
            <w:tcW w:w="1075" w:type="dxa"/>
          </w:tcPr>
          <w:p w14:paraId="73E4AB29" w14:textId="0ED08C37" w:rsidR="0082161A" w:rsidRPr="005D5CA7" w:rsidRDefault="0028701F" w:rsidP="0082161A">
            <w:pPr>
              <w:rPr>
                <w:rFonts w:cs="Times New Roman"/>
                <w:szCs w:val="24"/>
              </w:rPr>
            </w:pPr>
            <w:hyperlink r:id="rId165" w:history="1">
              <w:r w:rsidR="0082161A" w:rsidRPr="002876E6">
                <w:rPr>
                  <w:rStyle w:val="Hyperlink"/>
                  <w:rFonts w:cs="Times New Roman"/>
                  <w:szCs w:val="24"/>
                </w:rPr>
                <w:t>I.A.2-3</w:t>
              </w:r>
            </w:hyperlink>
          </w:p>
        </w:tc>
        <w:tc>
          <w:tcPr>
            <w:tcW w:w="8520" w:type="dxa"/>
          </w:tcPr>
          <w:p w14:paraId="26873650" w14:textId="11644678" w:rsidR="0082161A" w:rsidRPr="005D5CA7" w:rsidRDefault="00BB1FDC" w:rsidP="0082161A">
            <w:pPr>
              <w:rPr>
                <w:rFonts w:cs="Times New Roman"/>
                <w:szCs w:val="24"/>
              </w:rPr>
            </w:pPr>
            <w:r>
              <w:rPr>
                <w:rFonts w:cs="Times New Roman"/>
                <w:szCs w:val="24"/>
              </w:rPr>
              <w:t>Program Review</w:t>
            </w:r>
          </w:p>
        </w:tc>
      </w:tr>
      <w:tr w:rsidR="0082161A" w:rsidRPr="005D5CA7" w14:paraId="287A7A7E" w14:textId="77777777" w:rsidTr="00E6614D">
        <w:tc>
          <w:tcPr>
            <w:tcW w:w="1075" w:type="dxa"/>
          </w:tcPr>
          <w:p w14:paraId="7C5D3D7D" w14:textId="6BA8B8CE" w:rsidR="0082161A" w:rsidRPr="005D5CA7" w:rsidRDefault="0028701F" w:rsidP="0082161A">
            <w:pPr>
              <w:rPr>
                <w:rFonts w:cs="Times New Roman"/>
                <w:szCs w:val="24"/>
              </w:rPr>
            </w:pPr>
            <w:hyperlink r:id="rId166" w:history="1">
              <w:r w:rsidR="0082161A" w:rsidRPr="00BB1FDC">
                <w:rPr>
                  <w:rStyle w:val="Hyperlink"/>
                  <w:rFonts w:cs="Times New Roman"/>
                  <w:szCs w:val="24"/>
                </w:rPr>
                <w:t>I.A.2-4</w:t>
              </w:r>
            </w:hyperlink>
          </w:p>
        </w:tc>
        <w:tc>
          <w:tcPr>
            <w:tcW w:w="8520" w:type="dxa"/>
          </w:tcPr>
          <w:p w14:paraId="200CDCAC" w14:textId="669AB7B3" w:rsidR="0082161A" w:rsidRPr="005D5CA7" w:rsidRDefault="00BB1FDC" w:rsidP="0082161A">
            <w:pPr>
              <w:rPr>
                <w:rFonts w:cs="Times New Roman"/>
                <w:szCs w:val="24"/>
              </w:rPr>
            </w:pPr>
            <w:r>
              <w:rPr>
                <w:rFonts w:cs="Times New Roman"/>
                <w:szCs w:val="24"/>
              </w:rPr>
              <w:t>SLO Assessment Flow Diagram</w:t>
            </w:r>
          </w:p>
        </w:tc>
      </w:tr>
      <w:tr w:rsidR="0082161A" w:rsidRPr="005D5CA7" w14:paraId="59A94109" w14:textId="77777777" w:rsidTr="00E6614D">
        <w:tc>
          <w:tcPr>
            <w:tcW w:w="1075" w:type="dxa"/>
          </w:tcPr>
          <w:p w14:paraId="7DB9FC9A" w14:textId="5792E060" w:rsidR="0082161A" w:rsidRPr="005D5CA7" w:rsidRDefault="0028701F" w:rsidP="0082161A">
            <w:pPr>
              <w:rPr>
                <w:rFonts w:cs="Times New Roman"/>
                <w:szCs w:val="24"/>
              </w:rPr>
            </w:pPr>
            <w:hyperlink r:id="rId167" w:history="1">
              <w:r w:rsidR="0082161A" w:rsidRPr="00BB1FDC">
                <w:rPr>
                  <w:rStyle w:val="Hyperlink"/>
                  <w:rFonts w:cs="Times New Roman"/>
                  <w:szCs w:val="24"/>
                </w:rPr>
                <w:t>I.A.2-5</w:t>
              </w:r>
            </w:hyperlink>
          </w:p>
        </w:tc>
        <w:tc>
          <w:tcPr>
            <w:tcW w:w="8520" w:type="dxa"/>
          </w:tcPr>
          <w:p w14:paraId="631C8F10" w14:textId="4A17F9A7" w:rsidR="0082161A" w:rsidRPr="005D5CA7" w:rsidRDefault="00BB1FDC" w:rsidP="0082161A">
            <w:pPr>
              <w:rPr>
                <w:rFonts w:cs="Times New Roman"/>
                <w:szCs w:val="24"/>
              </w:rPr>
            </w:pPr>
            <w:r>
              <w:rPr>
                <w:rFonts w:cs="Times New Roman"/>
                <w:szCs w:val="24"/>
              </w:rPr>
              <w:t>Contra Costa College Economic Impact Report</w:t>
            </w:r>
          </w:p>
        </w:tc>
      </w:tr>
      <w:tr w:rsidR="0082161A" w:rsidRPr="005D5CA7" w14:paraId="52EED7CB" w14:textId="77777777" w:rsidTr="00E6614D">
        <w:tc>
          <w:tcPr>
            <w:tcW w:w="1075" w:type="dxa"/>
          </w:tcPr>
          <w:p w14:paraId="4D30E982" w14:textId="6805ADBD" w:rsidR="0082161A" w:rsidRPr="005D5CA7" w:rsidRDefault="0028701F" w:rsidP="0082161A">
            <w:pPr>
              <w:rPr>
                <w:rFonts w:cs="Times New Roman"/>
                <w:szCs w:val="24"/>
              </w:rPr>
            </w:pPr>
            <w:hyperlink r:id="rId168" w:history="1">
              <w:r w:rsidR="0082161A" w:rsidRPr="00BB1FDC">
                <w:rPr>
                  <w:rStyle w:val="Hyperlink"/>
                  <w:rFonts w:cs="Times New Roman"/>
                  <w:szCs w:val="24"/>
                </w:rPr>
                <w:t>I.A.2-6</w:t>
              </w:r>
            </w:hyperlink>
          </w:p>
        </w:tc>
        <w:tc>
          <w:tcPr>
            <w:tcW w:w="8520" w:type="dxa"/>
          </w:tcPr>
          <w:p w14:paraId="687B0800" w14:textId="234813B0" w:rsidR="0082161A" w:rsidRPr="005D5CA7" w:rsidRDefault="00BB1FDC" w:rsidP="0082161A">
            <w:pPr>
              <w:rPr>
                <w:rFonts w:cs="Times New Roman"/>
                <w:szCs w:val="24"/>
              </w:rPr>
            </w:pPr>
            <w:r>
              <w:rPr>
                <w:rFonts w:cs="Times New Roman"/>
                <w:szCs w:val="24"/>
              </w:rPr>
              <w:t>Launch Board Student Success Metrics</w:t>
            </w:r>
          </w:p>
        </w:tc>
      </w:tr>
      <w:tr w:rsidR="00BE3BCA" w:rsidRPr="005D5CA7" w14:paraId="38CF40BA" w14:textId="77777777" w:rsidTr="00E6614D">
        <w:tc>
          <w:tcPr>
            <w:tcW w:w="1075" w:type="dxa"/>
          </w:tcPr>
          <w:p w14:paraId="39535799" w14:textId="5E034EC0" w:rsidR="00BE3BCA" w:rsidRDefault="0028701F" w:rsidP="0082161A">
            <w:hyperlink r:id="rId169" w:history="1">
              <w:r w:rsidR="00BE3BCA" w:rsidRPr="00BE3BCA">
                <w:rPr>
                  <w:rStyle w:val="Hyperlink"/>
                </w:rPr>
                <w:t>I.A.2-7</w:t>
              </w:r>
            </w:hyperlink>
          </w:p>
        </w:tc>
        <w:tc>
          <w:tcPr>
            <w:tcW w:w="8520" w:type="dxa"/>
          </w:tcPr>
          <w:p w14:paraId="4D545F0C" w14:textId="50349A6B" w:rsidR="00BE3BCA" w:rsidRDefault="00BE3BCA" w:rsidP="0082161A">
            <w:pPr>
              <w:rPr>
                <w:rFonts w:cs="Times New Roman"/>
                <w:szCs w:val="24"/>
              </w:rPr>
            </w:pPr>
            <w:r>
              <w:rPr>
                <w:rFonts w:cs="Times New Roman"/>
                <w:szCs w:val="24"/>
              </w:rPr>
              <w:t>Contra Costa Community College District Research and Planning</w:t>
            </w:r>
          </w:p>
        </w:tc>
      </w:tr>
      <w:tr w:rsidR="00BB1FDC" w:rsidRPr="005D5CA7" w14:paraId="312B5DD0" w14:textId="77777777" w:rsidTr="00E6614D">
        <w:tc>
          <w:tcPr>
            <w:tcW w:w="1075" w:type="dxa"/>
          </w:tcPr>
          <w:p w14:paraId="6B31C114" w14:textId="79BA5F0C" w:rsidR="00BB1FDC" w:rsidRDefault="0028701F" w:rsidP="0082161A">
            <w:pPr>
              <w:rPr>
                <w:rFonts w:cs="Times New Roman"/>
                <w:szCs w:val="24"/>
              </w:rPr>
            </w:pPr>
            <w:hyperlink r:id="rId170" w:history="1">
              <w:r w:rsidR="00BB1FDC" w:rsidRPr="00BB1FDC">
                <w:rPr>
                  <w:rStyle w:val="Hyperlink"/>
                  <w:rFonts w:cs="Times New Roman"/>
                  <w:szCs w:val="24"/>
                </w:rPr>
                <w:t>I.A.2-7</w:t>
              </w:r>
            </w:hyperlink>
          </w:p>
        </w:tc>
        <w:tc>
          <w:tcPr>
            <w:tcW w:w="8520" w:type="dxa"/>
          </w:tcPr>
          <w:p w14:paraId="6EC90756" w14:textId="1DCD9A65" w:rsidR="00BB1FDC" w:rsidRDefault="00BB1FDC" w:rsidP="0082161A">
            <w:pPr>
              <w:rPr>
                <w:rFonts w:cs="Times New Roman"/>
                <w:szCs w:val="24"/>
              </w:rPr>
            </w:pPr>
            <w:r>
              <w:rPr>
                <w:rFonts w:cs="Times New Roman"/>
                <w:szCs w:val="24"/>
              </w:rPr>
              <w:t>Weekly Enrollment Reports</w:t>
            </w:r>
          </w:p>
        </w:tc>
      </w:tr>
      <w:tr w:rsidR="0082161A" w:rsidRPr="005D5CA7" w14:paraId="1AD3C836" w14:textId="77777777" w:rsidTr="00E6614D">
        <w:tc>
          <w:tcPr>
            <w:tcW w:w="1075" w:type="dxa"/>
          </w:tcPr>
          <w:p w14:paraId="2FD960E3" w14:textId="2E7E1B00" w:rsidR="0082161A" w:rsidRPr="005D5CA7" w:rsidRDefault="0028701F" w:rsidP="0082161A">
            <w:pPr>
              <w:rPr>
                <w:rFonts w:cs="Times New Roman"/>
                <w:szCs w:val="24"/>
              </w:rPr>
            </w:pPr>
            <w:hyperlink r:id="rId171" w:history="1">
              <w:r w:rsidR="0082161A" w:rsidRPr="00BB1FDC">
                <w:rPr>
                  <w:rStyle w:val="Hyperlink"/>
                  <w:rFonts w:cs="Times New Roman"/>
                  <w:szCs w:val="24"/>
                </w:rPr>
                <w:t>I.A.2-</w:t>
              </w:r>
              <w:r w:rsidR="00BB1FDC">
                <w:rPr>
                  <w:rStyle w:val="Hyperlink"/>
                  <w:rFonts w:cs="Times New Roman"/>
                  <w:szCs w:val="24"/>
                </w:rPr>
                <w:t>8</w:t>
              </w:r>
            </w:hyperlink>
          </w:p>
        </w:tc>
        <w:tc>
          <w:tcPr>
            <w:tcW w:w="8520" w:type="dxa"/>
          </w:tcPr>
          <w:p w14:paraId="4166ABA6" w14:textId="781389CF" w:rsidR="0082161A" w:rsidRPr="005D5CA7" w:rsidRDefault="0082161A" w:rsidP="0082161A">
            <w:pPr>
              <w:rPr>
                <w:rFonts w:cs="Times New Roman"/>
                <w:color w:val="000000" w:themeColor="text1"/>
                <w:szCs w:val="24"/>
              </w:rPr>
            </w:pPr>
            <w:r w:rsidRPr="00BB1FDC">
              <w:rPr>
                <w:rFonts w:eastAsia="Arial" w:cs="Times New Roman"/>
                <w:szCs w:val="24"/>
              </w:rPr>
              <w:t>Strategic plan environmental scan</w:t>
            </w:r>
          </w:p>
        </w:tc>
      </w:tr>
      <w:tr w:rsidR="00E32DB5" w:rsidRPr="005D5CA7" w14:paraId="023B3A9E" w14:textId="77777777" w:rsidTr="00E6614D">
        <w:tc>
          <w:tcPr>
            <w:tcW w:w="1075" w:type="dxa"/>
          </w:tcPr>
          <w:p w14:paraId="09ABAC01" w14:textId="601A13F1" w:rsidR="00E32DB5" w:rsidRDefault="0028701F" w:rsidP="0082161A">
            <w:hyperlink r:id="rId172" w:history="1">
              <w:r w:rsidR="00E32DB5" w:rsidRPr="00E32DB5">
                <w:rPr>
                  <w:rStyle w:val="Hyperlink"/>
                </w:rPr>
                <w:t>I.A.2-9</w:t>
              </w:r>
            </w:hyperlink>
          </w:p>
        </w:tc>
        <w:tc>
          <w:tcPr>
            <w:tcW w:w="8520" w:type="dxa"/>
          </w:tcPr>
          <w:p w14:paraId="19F25F35" w14:textId="44311B18" w:rsidR="00E32DB5" w:rsidRPr="00BB1FDC" w:rsidRDefault="00E32DB5" w:rsidP="0082161A">
            <w:pPr>
              <w:rPr>
                <w:rFonts w:eastAsia="Arial" w:cs="Times New Roman"/>
                <w:szCs w:val="24"/>
              </w:rPr>
            </w:pPr>
            <w:r>
              <w:rPr>
                <w:rFonts w:eastAsia="Arial" w:cs="Times New Roman"/>
                <w:szCs w:val="24"/>
              </w:rPr>
              <w:t>College Council Minutes 5-12-2016</w:t>
            </w:r>
          </w:p>
        </w:tc>
      </w:tr>
    </w:tbl>
    <w:p w14:paraId="697F5823" w14:textId="77777777" w:rsidR="00D26F7E" w:rsidRPr="005D5CA7" w:rsidRDefault="00D26F7E" w:rsidP="00A95FFC">
      <w:pPr>
        <w:spacing w:after="0" w:line="240" w:lineRule="auto"/>
        <w:ind w:left="119"/>
        <w:rPr>
          <w:rFonts w:cs="Times New Roman"/>
          <w:szCs w:val="24"/>
        </w:rPr>
      </w:pPr>
    </w:p>
    <w:p w14:paraId="55652C34" w14:textId="77777777" w:rsidR="003C6053" w:rsidRPr="005D5CA7" w:rsidRDefault="003C6053" w:rsidP="00DF4F8F">
      <w:pPr>
        <w:pStyle w:val="ListParagraph"/>
        <w:numPr>
          <w:ilvl w:val="0"/>
          <w:numId w:val="5"/>
        </w:numPr>
        <w:spacing w:after="0" w:line="240" w:lineRule="auto"/>
        <w:rPr>
          <w:rFonts w:cs="Times New Roman"/>
          <w:szCs w:val="24"/>
        </w:rPr>
      </w:pPr>
      <w:bookmarkStart w:id="45" w:name="IA3MissionAlignment"/>
      <w:r w:rsidRPr="005D5CA7">
        <w:rPr>
          <w:rFonts w:cs="Times New Roman"/>
          <w:szCs w:val="24"/>
        </w:rPr>
        <w:t>The institution’s programs and services are aligned with its mission. The mission guides institutional decision-making, planning, and resource allocation and informs institutional goals for student learning and achievement.</w:t>
      </w:r>
    </w:p>
    <w:bookmarkEnd w:id="45"/>
    <w:p w14:paraId="255D998A" w14:textId="77777777" w:rsidR="00DE09EA" w:rsidRPr="005D5CA7" w:rsidRDefault="00DE09EA" w:rsidP="00A95FFC">
      <w:pPr>
        <w:spacing w:after="0" w:line="240" w:lineRule="auto"/>
        <w:rPr>
          <w:rFonts w:cs="Times New Roman"/>
          <w:b/>
          <w:szCs w:val="24"/>
        </w:rPr>
      </w:pPr>
    </w:p>
    <w:p w14:paraId="12D80406" w14:textId="77777777" w:rsidR="00D26F7E" w:rsidRPr="005D5CA7" w:rsidRDefault="00D26F7E" w:rsidP="00A95FFC">
      <w:pPr>
        <w:spacing w:after="0" w:line="240" w:lineRule="auto"/>
        <w:rPr>
          <w:rFonts w:cs="Times New Roman"/>
          <w:b/>
          <w:szCs w:val="24"/>
        </w:rPr>
      </w:pPr>
      <w:r w:rsidRPr="005D5CA7">
        <w:rPr>
          <w:rFonts w:cs="Times New Roman"/>
          <w:b/>
          <w:szCs w:val="24"/>
        </w:rPr>
        <w:t>Evidence of Meeting the Standard</w:t>
      </w:r>
    </w:p>
    <w:p w14:paraId="1A9ACFA7" w14:textId="13157371" w:rsidR="00586D57" w:rsidRPr="005D5CA7" w:rsidRDefault="00586D57" w:rsidP="00586D57">
      <w:pPr>
        <w:spacing w:after="0" w:line="240" w:lineRule="auto"/>
        <w:rPr>
          <w:rFonts w:cs="Times New Roman"/>
          <w:bCs/>
          <w:szCs w:val="24"/>
        </w:rPr>
      </w:pPr>
      <w:r w:rsidRPr="005D5CA7">
        <w:rPr>
          <w:rFonts w:cs="Times New Roman"/>
          <w:bCs/>
          <w:szCs w:val="24"/>
        </w:rPr>
        <w:t xml:space="preserve">Contra Costa College aligns its strategic plan with the </w:t>
      </w:r>
      <w:hyperlink r:id="rId173" w:history="1">
        <w:r w:rsidRPr="00BB1FDC">
          <w:rPr>
            <w:rStyle w:val="Hyperlink"/>
            <w:rFonts w:cs="Times New Roman"/>
            <w:bCs/>
            <w:szCs w:val="24"/>
          </w:rPr>
          <w:t>District Strategic Plan</w:t>
        </w:r>
      </w:hyperlink>
      <w:r w:rsidRPr="005D5CA7">
        <w:rPr>
          <w:rFonts w:cs="Times New Roman"/>
          <w:bCs/>
          <w:szCs w:val="24"/>
        </w:rPr>
        <w:t xml:space="preserve"> and the State Chancellor’s </w:t>
      </w:r>
      <w:hyperlink r:id="rId174" w:history="1">
        <w:r w:rsidRPr="003A01EA">
          <w:rPr>
            <w:rStyle w:val="Hyperlink"/>
            <w:rFonts w:cs="Times New Roman"/>
            <w:bCs/>
            <w:szCs w:val="24"/>
          </w:rPr>
          <w:t>Vision for Success</w:t>
        </w:r>
      </w:hyperlink>
      <w:r w:rsidRPr="005D5CA7">
        <w:rPr>
          <w:rFonts w:cs="Times New Roman"/>
          <w:bCs/>
          <w:szCs w:val="24"/>
        </w:rPr>
        <w:t xml:space="preserve"> as demonstrated by this</w:t>
      </w:r>
      <w:r w:rsidR="007B2FC8" w:rsidRPr="005D5CA7">
        <w:rPr>
          <w:rFonts w:cs="Times New Roman"/>
          <w:bCs/>
          <w:szCs w:val="24"/>
        </w:rPr>
        <w:t xml:space="preserve"> Comprehensive Alignment of Goals</w:t>
      </w:r>
      <w:r w:rsidRPr="005D5CA7">
        <w:rPr>
          <w:rFonts w:cs="Times New Roman"/>
          <w:bCs/>
          <w:szCs w:val="24"/>
        </w:rPr>
        <w:t xml:space="preserve"> </w:t>
      </w:r>
      <w:hyperlink r:id="rId175" w:history="1">
        <w:r w:rsidRPr="005D5CA7">
          <w:rPr>
            <w:rStyle w:val="Hyperlink"/>
            <w:rFonts w:cs="Times New Roman"/>
            <w:bCs/>
            <w:szCs w:val="24"/>
          </w:rPr>
          <w:t>crosswalk</w:t>
        </w:r>
      </w:hyperlink>
      <w:r w:rsidRPr="005D5CA7">
        <w:rPr>
          <w:rFonts w:cs="Times New Roman"/>
          <w:bCs/>
          <w:szCs w:val="24"/>
        </w:rPr>
        <w:t xml:space="preserve">.  Besides the Strategic Plan, other plans not limited to the </w:t>
      </w:r>
      <w:r w:rsidR="00760A85">
        <w:rPr>
          <w:rFonts w:cs="Times New Roman"/>
          <w:bCs/>
          <w:szCs w:val="24"/>
        </w:rPr>
        <w:t>Educational</w:t>
      </w:r>
      <w:r w:rsidRPr="005D5CA7">
        <w:rPr>
          <w:rFonts w:cs="Times New Roman"/>
          <w:bCs/>
          <w:szCs w:val="24"/>
        </w:rPr>
        <w:t xml:space="preserve"> Master Plan, Technology Plan, Equity and Integrated plans focus on initiatives that support and enable the institution to meet its goals towards student learning and achievement.</w:t>
      </w:r>
      <w:r w:rsidR="00E50FC9">
        <w:rPr>
          <w:rFonts w:cs="Times New Roman"/>
          <w:bCs/>
          <w:szCs w:val="24"/>
        </w:rPr>
        <w:t xml:space="preserve">  The Educational Master Plan will be replaced by the Strategic Educational Master Plan slated to be approved by Summer 2020.</w:t>
      </w:r>
    </w:p>
    <w:p w14:paraId="401D013A" w14:textId="77777777" w:rsidR="00586D57" w:rsidRPr="005D5CA7" w:rsidRDefault="00586D57" w:rsidP="00586D57">
      <w:pPr>
        <w:spacing w:after="0" w:line="240" w:lineRule="auto"/>
        <w:rPr>
          <w:rFonts w:cs="Times New Roman"/>
          <w:bCs/>
          <w:szCs w:val="24"/>
        </w:rPr>
      </w:pPr>
    </w:p>
    <w:p w14:paraId="33C4D374" w14:textId="13ED808C" w:rsidR="00586D57" w:rsidRPr="005D5CA7" w:rsidRDefault="00586D57" w:rsidP="00586D57">
      <w:pPr>
        <w:spacing w:after="0" w:line="240" w:lineRule="auto"/>
        <w:rPr>
          <w:rFonts w:cs="Times New Roman"/>
          <w:bCs/>
          <w:szCs w:val="24"/>
        </w:rPr>
      </w:pPr>
      <w:r w:rsidRPr="005D5CA7">
        <w:rPr>
          <w:rFonts w:cs="Times New Roman"/>
          <w:bCs/>
          <w:szCs w:val="24"/>
        </w:rPr>
        <w:t>Subsequently</w:t>
      </w:r>
      <w:r w:rsidR="007E3CC9">
        <w:rPr>
          <w:rFonts w:cs="Times New Roman"/>
          <w:bCs/>
          <w:szCs w:val="24"/>
        </w:rPr>
        <w:t xml:space="preserve"> as described in Standard </w:t>
      </w:r>
      <w:hyperlink w:anchor="IA1Mission" w:history="1">
        <w:r w:rsidR="007E3CC9" w:rsidRPr="007E3CC9">
          <w:rPr>
            <w:rStyle w:val="Hyperlink"/>
            <w:rFonts w:cs="Times New Roman"/>
            <w:bCs/>
            <w:szCs w:val="24"/>
          </w:rPr>
          <w:t>I.A.1</w:t>
        </w:r>
      </w:hyperlink>
      <w:r w:rsidR="007E3CC9">
        <w:rPr>
          <w:rFonts w:cs="Times New Roman"/>
          <w:bCs/>
          <w:szCs w:val="24"/>
        </w:rPr>
        <w:t xml:space="preserve"> and </w:t>
      </w:r>
      <w:hyperlink w:anchor="IA2MissionData" w:history="1">
        <w:r w:rsidR="007E3CC9" w:rsidRPr="007E3CC9">
          <w:rPr>
            <w:rStyle w:val="Hyperlink"/>
            <w:rFonts w:cs="Times New Roman"/>
            <w:bCs/>
            <w:szCs w:val="24"/>
          </w:rPr>
          <w:t>I.A.2</w:t>
        </w:r>
      </w:hyperlink>
      <w:r w:rsidRPr="005D5CA7">
        <w:rPr>
          <w:rFonts w:cs="Times New Roman"/>
          <w:bCs/>
          <w:szCs w:val="24"/>
        </w:rPr>
        <w:t>, all</w:t>
      </w:r>
      <w:r w:rsidR="002B7CC1" w:rsidRPr="005D5CA7">
        <w:rPr>
          <w:rFonts w:cs="Times New Roman"/>
          <w:bCs/>
          <w:szCs w:val="24"/>
        </w:rPr>
        <w:t xml:space="preserve"> student learning outcomes,</w:t>
      </w:r>
      <w:r w:rsidRPr="005D5CA7">
        <w:rPr>
          <w:rFonts w:cs="Times New Roman"/>
          <w:bCs/>
          <w:szCs w:val="24"/>
        </w:rPr>
        <w:t xml:space="preserve"> program</w:t>
      </w:r>
      <w:r w:rsidR="002B7CC1" w:rsidRPr="005D5CA7">
        <w:rPr>
          <w:rFonts w:cs="Times New Roman"/>
          <w:bCs/>
          <w:szCs w:val="24"/>
        </w:rPr>
        <w:t xml:space="preserve"> learning outcomes,</w:t>
      </w:r>
      <w:r w:rsidRPr="005D5CA7">
        <w:rPr>
          <w:rFonts w:cs="Times New Roman"/>
          <w:bCs/>
          <w:szCs w:val="24"/>
        </w:rPr>
        <w:t xml:space="preserve"> and </w:t>
      </w:r>
      <w:r w:rsidR="0005460B">
        <w:rPr>
          <w:rFonts w:cs="Times New Roman"/>
          <w:bCs/>
          <w:szCs w:val="24"/>
        </w:rPr>
        <w:t xml:space="preserve">administrative </w:t>
      </w:r>
      <w:r w:rsidRPr="005D5CA7">
        <w:rPr>
          <w:rFonts w:cs="Times New Roman"/>
          <w:bCs/>
          <w:szCs w:val="24"/>
        </w:rPr>
        <w:t>unit</w:t>
      </w:r>
      <w:r w:rsidR="002B7CC1" w:rsidRPr="005D5CA7">
        <w:rPr>
          <w:rFonts w:cs="Times New Roman"/>
          <w:bCs/>
          <w:szCs w:val="24"/>
        </w:rPr>
        <w:t xml:space="preserve"> outcomes</w:t>
      </w:r>
      <w:r w:rsidRPr="005D5CA7">
        <w:rPr>
          <w:rFonts w:cs="Times New Roman"/>
          <w:bCs/>
          <w:szCs w:val="24"/>
        </w:rPr>
        <w:t xml:space="preserve"> are aligned to the College’s mission and institutional learning outcomes.  Periodic assessments of these program and unit outcomes are completed and</w:t>
      </w:r>
      <w:r w:rsidR="0005460B">
        <w:rPr>
          <w:rFonts w:cs="Times New Roman"/>
          <w:bCs/>
          <w:szCs w:val="24"/>
        </w:rPr>
        <w:t>,</w:t>
      </w:r>
      <w:r w:rsidRPr="005D5CA7">
        <w:rPr>
          <w:rFonts w:cs="Times New Roman"/>
          <w:bCs/>
          <w:szCs w:val="24"/>
        </w:rPr>
        <w:t xml:space="preserve"> along with other collected data, analysis is done to determine whether programs and units are meeting institutional goals.  The review helps decision-making in setting program and unit priorities, planning, budgeting and allocation of resources.  This continuous improvement process ensures that programs and units are aligned to and support the college in fulfilling its mission.</w:t>
      </w:r>
    </w:p>
    <w:p w14:paraId="112E09FA" w14:textId="77777777" w:rsidR="002876E6" w:rsidRPr="005D5CA7" w:rsidRDefault="002876E6" w:rsidP="002B7CC1">
      <w:pPr>
        <w:spacing w:after="0" w:line="240" w:lineRule="auto"/>
        <w:jc w:val="center"/>
        <w:rPr>
          <w:rFonts w:cs="Times New Roman"/>
          <w:bCs/>
          <w:szCs w:val="24"/>
        </w:rPr>
      </w:pPr>
    </w:p>
    <w:p w14:paraId="4AD3FF1B" w14:textId="40611195" w:rsidR="00D26F7E" w:rsidRPr="005D5CA7" w:rsidRDefault="00D26F7E" w:rsidP="00A95FFC">
      <w:pPr>
        <w:spacing w:after="0" w:line="240" w:lineRule="auto"/>
        <w:rPr>
          <w:rFonts w:cs="Times New Roman"/>
          <w:b/>
          <w:szCs w:val="24"/>
        </w:rPr>
      </w:pPr>
      <w:r w:rsidRPr="005D5CA7">
        <w:rPr>
          <w:rFonts w:cs="Times New Roman"/>
          <w:b/>
          <w:szCs w:val="24"/>
        </w:rPr>
        <w:t>Analysis and Evaluation</w:t>
      </w:r>
    </w:p>
    <w:p w14:paraId="79D73920" w14:textId="673CC86B" w:rsidR="00D26F7E" w:rsidRDefault="002B7CC1" w:rsidP="00A95FFC">
      <w:pPr>
        <w:spacing w:after="0" w:line="240" w:lineRule="auto"/>
        <w:rPr>
          <w:rFonts w:cs="Times New Roman"/>
          <w:szCs w:val="24"/>
        </w:rPr>
      </w:pPr>
      <w:r w:rsidRPr="005D5CA7">
        <w:rPr>
          <w:rFonts w:cs="Times New Roman"/>
          <w:szCs w:val="24"/>
        </w:rPr>
        <w:t>The various goals from different plans on campus are aligned to their corresponding district priorities and ultimately to the state’s Vision for Success.</w:t>
      </w:r>
      <w:r w:rsidR="005165E9" w:rsidRPr="005D5CA7">
        <w:rPr>
          <w:rFonts w:cs="Times New Roman"/>
          <w:szCs w:val="24"/>
        </w:rPr>
        <w:t xml:space="preserve">  Contra Costa College’s mission guides the direction of the campus, including discussions regarding resources and updates on the institutional learning outcomes.</w:t>
      </w:r>
    </w:p>
    <w:p w14:paraId="21E1A516" w14:textId="68870C44" w:rsidR="00760A85" w:rsidRDefault="00760A85" w:rsidP="00A95FFC">
      <w:pPr>
        <w:spacing w:after="0" w:line="240" w:lineRule="auto"/>
        <w:rPr>
          <w:rFonts w:cs="Times New Roman"/>
          <w:szCs w:val="24"/>
        </w:rPr>
      </w:pPr>
    </w:p>
    <w:p w14:paraId="1E0DA756" w14:textId="40F702E7" w:rsidR="00EA2635" w:rsidRDefault="00760A85" w:rsidP="00EA2635">
      <w:pPr>
        <w:spacing w:after="0" w:line="240" w:lineRule="auto"/>
        <w:rPr>
          <w:rFonts w:cs="Times New Roman"/>
          <w:szCs w:val="24"/>
        </w:rPr>
      </w:pPr>
      <w:r>
        <w:rPr>
          <w:rFonts w:cs="Times New Roman"/>
          <w:szCs w:val="24"/>
        </w:rPr>
        <w:t>The college participatory governance committees are reviewing</w:t>
      </w:r>
      <w:r w:rsidR="00E50FC9">
        <w:rPr>
          <w:rFonts w:cs="Times New Roman"/>
          <w:szCs w:val="24"/>
        </w:rPr>
        <w:t xml:space="preserve"> </w:t>
      </w:r>
      <w:r w:rsidR="00092DCF">
        <w:rPr>
          <w:rFonts w:cs="Times New Roman"/>
          <w:szCs w:val="24"/>
        </w:rPr>
        <w:t xml:space="preserve">and updating </w:t>
      </w:r>
      <w:r w:rsidR="00E50FC9">
        <w:rPr>
          <w:rFonts w:cs="Times New Roman"/>
          <w:szCs w:val="24"/>
        </w:rPr>
        <w:t>the current</w:t>
      </w:r>
      <w:r w:rsidR="00092DCF">
        <w:rPr>
          <w:rFonts w:cs="Times New Roman"/>
          <w:szCs w:val="24"/>
        </w:rPr>
        <w:t xml:space="preserve"> Integrated Planning Model</w:t>
      </w:r>
      <w:r w:rsidR="00E50FC9">
        <w:rPr>
          <w:rFonts w:cs="Times New Roman"/>
          <w:szCs w:val="24"/>
        </w:rPr>
        <w:t xml:space="preserve">.  </w:t>
      </w:r>
      <w:r w:rsidR="00EA2635">
        <w:rPr>
          <w:rFonts w:cs="Times New Roman"/>
          <w:szCs w:val="24"/>
        </w:rPr>
        <w:t xml:space="preserve">To make the model current, the college committees aim to clarify the roles and relationships of various plans and the assessment cycle.  They are identifying plans that need to be reviewed for currency and alignment to the planning model.  The </w:t>
      </w:r>
      <w:r w:rsidR="00BB615A">
        <w:rPr>
          <w:rFonts w:cs="Times New Roman"/>
          <w:szCs w:val="24"/>
        </w:rPr>
        <w:t xml:space="preserve">committees are also reviewing the </w:t>
      </w:r>
      <w:r w:rsidR="00EA2635">
        <w:rPr>
          <w:rFonts w:cs="Times New Roman"/>
          <w:szCs w:val="24"/>
        </w:rPr>
        <w:t xml:space="preserve">College Resource Allocation Process </w:t>
      </w:r>
      <w:r w:rsidR="00BB615A">
        <w:rPr>
          <w:rFonts w:cs="Times New Roman"/>
          <w:szCs w:val="24"/>
        </w:rPr>
        <w:t>to ensure that the practice becomes a  process that is transparent and goes through participatory governance.</w:t>
      </w:r>
    </w:p>
    <w:p w14:paraId="79C30EFD" w14:textId="77777777" w:rsidR="00EA2635" w:rsidRDefault="00EA2635" w:rsidP="00EA2635">
      <w:pPr>
        <w:spacing w:after="0" w:line="240" w:lineRule="auto"/>
        <w:rPr>
          <w:rFonts w:cs="Times New Roman"/>
          <w:szCs w:val="24"/>
        </w:rPr>
      </w:pPr>
    </w:p>
    <w:p w14:paraId="2B5382B0" w14:textId="0CD94937" w:rsidR="00092DCF" w:rsidRPr="005D5CA7" w:rsidRDefault="00092DCF" w:rsidP="00EA2635">
      <w:pPr>
        <w:spacing w:after="0" w:line="240" w:lineRule="auto"/>
        <w:jc w:val="center"/>
        <w:rPr>
          <w:rFonts w:cs="Times New Roman"/>
          <w:szCs w:val="24"/>
        </w:rPr>
      </w:pPr>
      <w:r w:rsidRPr="00092DCF">
        <w:rPr>
          <w:rFonts w:cs="Times New Roman"/>
          <w:noProof/>
          <w:szCs w:val="24"/>
        </w:rPr>
        <w:drawing>
          <wp:inline distT="0" distB="0" distL="0" distR="0" wp14:anchorId="19424F6D" wp14:editId="04A62B28">
            <wp:extent cx="3893820" cy="4720925"/>
            <wp:effectExtent l="0" t="0" r="0" b="3810"/>
            <wp:docPr id="6" name="Content Placeholder 5">
              <a:extLst xmlns:a="http://schemas.openxmlformats.org/drawingml/2006/main">
                <a:ext uri="{FF2B5EF4-FFF2-40B4-BE49-F238E27FC236}">
                  <a16:creationId xmlns:a16="http://schemas.microsoft.com/office/drawing/2014/main" id="{D69E8C27-C484-6E4E-B104-B0655B31CF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D69E8C27-C484-6E4E-B104-B0655B31CFFE}"/>
                        </a:ext>
                      </a:extLst>
                    </pic:cNvPr>
                    <pic:cNvPicPr>
                      <a:picLocks noGrp="1" noChangeAspect="1"/>
                    </pic:cNvPicPr>
                  </pic:nvPicPr>
                  <pic:blipFill rotWithShape="1">
                    <a:blip r:embed="rId176"/>
                    <a:srcRect b="6313"/>
                    <a:stretch/>
                  </pic:blipFill>
                  <pic:spPr bwMode="auto">
                    <a:xfrm>
                      <a:off x="0" y="0"/>
                      <a:ext cx="3894335" cy="4721549"/>
                    </a:xfrm>
                    <a:prstGeom prst="rect">
                      <a:avLst/>
                    </a:prstGeom>
                    <a:ln>
                      <a:noFill/>
                    </a:ln>
                    <a:extLst>
                      <a:ext uri="{53640926-AAD7-44D8-BBD7-CCE9431645EC}">
                        <a14:shadowObscured xmlns:a14="http://schemas.microsoft.com/office/drawing/2010/main"/>
                      </a:ext>
                    </a:extLst>
                  </pic:spPr>
                </pic:pic>
              </a:graphicData>
            </a:graphic>
          </wp:inline>
        </w:drawing>
      </w:r>
    </w:p>
    <w:p w14:paraId="5227589E" w14:textId="40D611F5" w:rsidR="00C240C0" w:rsidRPr="005D5CA7" w:rsidRDefault="00C240C0" w:rsidP="00C240C0">
      <w:pPr>
        <w:spacing w:after="0" w:line="240" w:lineRule="auto"/>
        <w:rPr>
          <w:rFonts w:cs="Times New Roman"/>
          <w:b/>
          <w:szCs w:val="24"/>
        </w:rPr>
      </w:pPr>
      <w:r w:rsidRPr="005D5CA7">
        <w:rPr>
          <w:rFonts w:cs="Times New Roman"/>
          <w:b/>
          <w:szCs w:val="24"/>
        </w:rPr>
        <w:t>Evidence</w:t>
      </w:r>
    </w:p>
    <w:tbl>
      <w:tblPr>
        <w:tblStyle w:val="TableGrid"/>
        <w:tblW w:w="9595" w:type="dxa"/>
        <w:tblLook w:val="04A0" w:firstRow="1" w:lastRow="0" w:firstColumn="1" w:lastColumn="0" w:noHBand="0" w:noVBand="1"/>
      </w:tblPr>
      <w:tblGrid>
        <w:gridCol w:w="1075"/>
        <w:gridCol w:w="8520"/>
      </w:tblGrid>
      <w:tr w:rsidR="00C240C0" w:rsidRPr="005D5CA7" w14:paraId="342C97C6" w14:textId="77777777" w:rsidTr="00E6614D">
        <w:tc>
          <w:tcPr>
            <w:tcW w:w="1075" w:type="dxa"/>
          </w:tcPr>
          <w:p w14:paraId="1C3D8AEC" w14:textId="14B1E47F" w:rsidR="00C240C0" w:rsidRPr="005D5CA7" w:rsidRDefault="0028701F" w:rsidP="00E6614D">
            <w:pPr>
              <w:rPr>
                <w:rFonts w:cs="Times New Roman"/>
                <w:szCs w:val="24"/>
              </w:rPr>
            </w:pPr>
            <w:hyperlink r:id="rId177" w:history="1">
              <w:r w:rsidR="00C240C0" w:rsidRPr="00BB1FDC">
                <w:rPr>
                  <w:rStyle w:val="Hyperlink"/>
                  <w:rFonts w:cs="Times New Roman"/>
                  <w:szCs w:val="24"/>
                </w:rPr>
                <w:t>I.A.3-1</w:t>
              </w:r>
            </w:hyperlink>
          </w:p>
        </w:tc>
        <w:tc>
          <w:tcPr>
            <w:tcW w:w="8520" w:type="dxa"/>
          </w:tcPr>
          <w:p w14:paraId="000753F5" w14:textId="15C56F22" w:rsidR="00C240C0" w:rsidRPr="005D5CA7" w:rsidRDefault="00BB1FDC" w:rsidP="00E6614D">
            <w:pPr>
              <w:rPr>
                <w:rFonts w:cs="Times New Roman"/>
                <w:szCs w:val="24"/>
              </w:rPr>
            </w:pPr>
            <w:r>
              <w:rPr>
                <w:rFonts w:cs="Times New Roman"/>
                <w:szCs w:val="24"/>
              </w:rPr>
              <w:t>Contra Costa Community College District Strategic Plan</w:t>
            </w:r>
          </w:p>
        </w:tc>
      </w:tr>
      <w:tr w:rsidR="003A01EA" w:rsidRPr="005D5CA7" w14:paraId="51C77440" w14:textId="77777777" w:rsidTr="00E6614D">
        <w:tc>
          <w:tcPr>
            <w:tcW w:w="1075" w:type="dxa"/>
          </w:tcPr>
          <w:p w14:paraId="4339A6A9" w14:textId="0AE2A782" w:rsidR="003A01EA" w:rsidRDefault="0028701F" w:rsidP="00E6614D">
            <w:pPr>
              <w:rPr>
                <w:rFonts w:cs="Times New Roman"/>
                <w:szCs w:val="24"/>
              </w:rPr>
            </w:pPr>
            <w:hyperlink r:id="rId178" w:history="1">
              <w:r w:rsidR="003A01EA" w:rsidRPr="003A01EA">
                <w:rPr>
                  <w:rStyle w:val="Hyperlink"/>
                  <w:rFonts w:cs="Times New Roman"/>
                  <w:szCs w:val="24"/>
                </w:rPr>
                <w:t>I.A.3-2</w:t>
              </w:r>
            </w:hyperlink>
          </w:p>
        </w:tc>
        <w:tc>
          <w:tcPr>
            <w:tcW w:w="8520" w:type="dxa"/>
          </w:tcPr>
          <w:p w14:paraId="15BB6968" w14:textId="64217999" w:rsidR="003A01EA" w:rsidRDefault="003A01EA" w:rsidP="00E6614D">
            <w:pPr>
              <w:rPr>
                <w:rFonts w:cs="Times New Roman"/>
                <w:szCs w:val="24"/>
              </w:rPr>
            </w:pPr>
            <w:r>
              <w:rPr>
                <w:rFonts w:cs="Times New Roman"/>
                <w:szCs w:val="24"/>
              </w:rPr>
              <w:t>California Community College Chancellor’s Office Vision for Success</w:t>
            </w:r>
          </w:p>
        </w:tc>
      </w:tr>
      <w:tr w:rsidR="00C240C0" w:rsidRPr="005D5CA7" w14:paraId="702AA47F" w14:textId="77777777" w:rsidTr="00E6614D">
        <w:tc>
          <w:tcPr>
            <w:tcW w:w="1075" w:type="dxa"/>
          </w:tcPr>
          <w:p w14:paraId="2DC7627F" w14:textId="4F35CACB" w:rsidR="00C240C0" w:rsidRPr="005D5CA7" w:rsidRDefault="0028701F" w:rsidP="00E6614D">
            <w:pPr>
              <w:rPr>
                <w:rFonts w:cs="Times New Roman"/>
                <w:szCs w:val="24"/>
              </w:rPr>
            </w:pPr>
            <w:hyperlink r:id="rId179" w:history="1">
              <w:r w:rsidR="00C240C0" w:rsidRPr="005D5CA7">
                <w:rPr>
                  <w:rStyle w:val="Hyperlink"/>
                  <w:rFonts w:cs="Times New Roman"/>
                  <w:szCs w:val="24"/>
                </w:rPr>
                <w:t>I.A.3-</w:t>
              </w:r>
              <w:r w:rsidR="003A01EA">
                <w:rPr>
                  <w:rStyle w:val="Hyperlink"/>
                  <w:rFonts w:cs="Times New Roman"/>
                  <w:szCs w:val="24"/>
                </w:rPr>
                <w:t>3</w:t>
              </w:r>
            </w:hyperlink>
          </w:p>
        </w:tc>
        <w:tc>
          <w:tcPr>
            <w:tcW w:w="8520" w:type="dxa"/>
          </w:tcPr>
          <w:p w14:paraId="551A61E6" w14:textId="45683C31" w:rsidR="00C240C0" w:rsidRPr="005D5CA7" w:rsidRDefault="00C240C0" w:rsidP="00E6614D">
            <w:pPr>
              <w:rPr>
                <w:rFonts w:cs="Times New Roman"/>
                <w:szCs w:val="24"/>
              </w:rPr>
            </w:pPr>
            <w:r w:rsidRPr="005D5CA7">
              <w:rPr>
                <w:rFonts w:cs="Times New Roman"/>
                <w:szCs w:val="24"/>
              </w:rPr>
              <w:t>Contra Costa College Comprehensive Alignment of Goals</w:t>
            </w:r>
          </w:p>
        </w:tc>
      </w:tr>
      <w:tr w:rsidR="007E3CC9" w:rsidRPr="005D5CA7" w14:paraId="12A6BACC" w14:textId="77777777" w:rsidTr="00E6614D">
        <w:tc>
          <w:tcPr>
            <w:tcW w:w="1075" w:type="dxa"/>
          </w:tcPr>
          <w:p w14:paraId="595F5D91" w14:textId="38BDA864" w:rsidR="007E3CC9" w:rsidRDefault="0028701F" w:rsidP="00E6614D">
            <w:hyperlink w:anchor="IA1Mission" w:history="1">
              <w:r w:rsidR="007E3CC9" w:rsidRPr="007E3CC9">
                <w:rPr>
                  <w:rStyle w:val="Hyperlink"/>
                </w:rPr>
                <w:t>I.A.3-4</w:t>
              </w:r>
            </w:hyperlink>
          </w:p>
        </w:tc>
        <w:tc>
          <w:tcPr>
            <w:tcW w:w="8520" w:type="dxa"/>
          </w:tcPr>
          <w:p w14:paraId="3A957498" w14:textId="694A52BC" w:rsidR="007E3CC9" w:rsidRPr="005D5CA7" w:rsidRDefault="007E3CC9" w:rsidP="00E6614D">
            <w:pPr>
              <w:rPr>
                <w:rFonts w:cs="Times New Roman"/>
                <w:szCs w:val="24"/>
              </w:rPr>
            </w:pPr>
            <w:r>
              <w:rPr>
                <w:rFonts w:cs="Times New Roman"/>
                <w:szCs w:val="24"/>
              </w:rPr>
              <w:t>Standard I.A.1</w:t>
            </w:r>
          </w:p>
        </w:tc>
      </w:tr>
      <w:tr w:rsidR="007E3CC9" w:rsidRPr="005D5CA7" w14:paraId="1AEF99B6" w14:textId="77777777" w:rsidTr="00E6614D">
        <w:tc>
          <w:tcPr>
            <w:tcW w:w="1075" w:type="dxa"/>
          </w:tcPr>
          <w:p w14:paraId="58E8E11D" w14:textId="633EB164" w:rsidR="007E3CC9" w:rsidRDefault="0028701F" w:rsidP="00E6614D">
            <w:hyperlink w:anchor="IA2MissionData" w:history="1">
              <w:r w:rsidR="007E3CC9" w:rsidRPr="007E3CC9">
                <w:rPr>
                  <w:rStyle w:val="Hyperlink"/>
                </w:rPr>
                <w:t>I.A.3-5</w:t>
              </w:r>
            </w:hyperlink>
          </w:p>
        </w:tc>
        <w:tc>
          <w:tcPr>
            <w:tcW w:w="8520" w:type="dxa"/>
          </w:tcPr>
          <w:p w14:paraId="7910F763" w14:textId="48A191F4" w:rsidR="007E3CC9" w:rsidRPr="005D5CA7" w:rsidRDefault="007E3CC9" w:rsidP="00E6614D">
            <w:pPr>
              <w:rPr>
                <w:rFonts w:cs="Times New Roman"/>
                <w:szCs w:val="24"/>
              </w:rPr>
            </w:pPr>
            <w:r>
              <w:rPr>
                <w:rFonts w:cs="Times New Roman"/>
                <w:szCs w:val="24"/>
              </w:rPr>
              <w:t>Standard I.A.2</w:t>
            </w:r>
          </w:p>
        </w:tc>
      </w:tr>
    </w:tbl>
    <w:p w14:paraId="23C27137" w14:textId="77777777" w:rsidR="00C240C0" w:rsidRPr="005D5CA7" w:rsidRDefault="00C240C0" w:rsidP="00A95FFC">
      <w:pPr>
        <w:spacing w:after="0" w:line="240" w:lineRule="auto"/>
        <w:rPr>
          <w:rFonts w:cs="Times New Roman"/>
          <w:szCs w:val="24"/>
        </w:rPr>
      </w:pPr>
    </w:p>
    <w:p w14:paraId="29212A6C" w14:textId="77777777" w:rsidR="003C6053" w:rsidRPr="005D5CA7" w:rsidRDefault="003C6053" w:rsidP="00DF4F8F">
      <w:pPr>
        <w:pStyle w:val="ListParagraph"/>
        <w:numPr>
          <w:ilvl w:val="0"/>
          <w:numId w:val="5"/>
        </w:numPr>
        <w:spacing w:after="0" w:line="240" w:lineRule="auto"/>
        <w:rPr>
          <w:rFonts w:cs="Times New Roman"/>
          <w:szCs w:val="24"/>
        </w:rPr>
      </w:pPr>
      <w:bookmarkStart w:id="46" w:name="IA4MissionUpdate"/>
      <w:r w:rsidRPr="005D5CA7">
        <w:rPr>
          <w:rFonts w:cs="Times New Roman"/>
          <w:szCs w:val="24"/>
        </w:rPr>
        <w:t>The institution articulates its mission in a widely published statement approved by the governing board. The mission statement is periodically reviewed and updated as necessary. (ER 6)</w:t>
      </w:r>
    </w:p>
    <w:bookmarkEnd w:id="46"/>
    <w:p w14:paraId="786537D0" w14:textId="77777777" w:rsidR="00DE09EA" w:rsidRPr="005D5CA7" w:rsidRDefault="00DE09EA" w:rsidP="00A95FFC">
      <w:pPr>
        <w:spacing w:after="0" w:line="240" w:lineRule="auto"/>
        <w:rPr>
          <w:rFonts w:cs="Times New Roman"/>
          <w:b/>
          <w:szCs w:val="24"/>
        </w:rPr>
      </w:pPr>
    </w:p>
    <w:p w14:paraId="5E1B2ACF" w14:textId="77777777" w:rsidR="00D26F7E" w:rsidRPr="005D5CA7" w:rsidRDefault="00D26F7E" w:rsidP="00A95FFC">
      <w:pPr>
        <w:spacing w:after="0" w:line="240" w:lineRule="auto"/>
        <w:rPr>
          <w:rFonts w:cs="Times New Roman"/>
          <w:b/>
          <w:szCs w:val="24"/>
        </w:rPr>
      </w:pPr>
      <w:r w:rsidRPr="005D5CA7">
        <w:rPr>
          <w:rFonts w:cs="Times New Roman"/>
          <w:b/>
          <w:szCs w:val="24"/>
        </w:rPr>
        <w:t>Evidence of Meeting the Standard</w:t>
      </w:r>
    </w:p>
    <w:p w14:paraId="65D635CC" w14:textId="77777777" w:rsidR="00F57AAA" w:rsidRPr="005D5CA7" w:rsidRDefault="00F57AAA" w:rsidP="00F57AAA">
      <w:pPr>
        <w:spacing w:after="0" w:line="240" w:lineRule="auto"/>
        <w:rPr>
          <w:rFonts w:cs="Times New Roman"/>
          <w:b/>
          <w:bCs/>
          <w:szCs w:val="24"/>
        </w:rPr>
      </w:pPr>
      <w:r w:rsidRPr="005D5CA7">
        <w:rPr>
          <w:rFonts w:cs="Times New Roman"/>
          <w:b/>
          <w:bCs/>
          <w:szCs w:val="24"/>
        </w:rPr>
        <w:t>Publication</w:t>
      </w:r>
    </w:p>
    <w:p w14:paraId="15A8F41F" w14:textId="724BD49C" w:rsidR="00F57AAA" w:rsidRPr="005D5CA7" w:rsidRDefault="00F57AAA" w:rsidP="00F57AAA">
      <w:pPr>
        <w:spacing w:after="0" w:line="240" w:lineRule="auto"/>
        <w:rPr>
          <w:rFonts w:cs="Times New Roman"/>
          <w:szCs w:val="24"/>
        </w:rPr>
      </w:pPr>
      <w:r w:rsidRPr="005D5CA7">
        <w:rPr>
          <w:rFonts w:cs="Times New Roman"/>
          <w:szCs w:val="24"/>
        </w:rPr>
        <w:t>Contra Costa College publishes its mission in a variety of publications and locations.  Primarily it is located on the “</w:t>
      </w:r>
      <w:hyperlink r:id="rId180" w:history="1">
        <w:r w:rsidRPr="003A01EA">
          <w:rPr>
            <w:rStyle w:val="Hyperlink"/>
            <w:rFonts w:cs="Times New Roman"/>
            <w:szCs w:val="24"/>
          </w:rPr>
          <w:t>Abou</w:t>
        </w:r>
      </w:hyperlink>
      <w:r w:rsidRPr="005D5CA7">
        <w:rPr>
          <w:rFonts w:cs="Times New Roman"/>
          <w:szCs w:val="24"/>
        </w:rPr>
        <w:t xml:space="preserve">t” webpage that links </w:t>
      </w:r>
      <w:r w:rsidR="0005460B">
        <w:rPr>
          <w:rFonts w:cs="Times New Roman"/>
          <w:szCs w:val="24"/>
        </w:rPr>
        <w:t xml:space="preserve">to </w:t>
      </w:r>
      <w:r w:rsidRPr="005D5CA7">
        <w:rPr>
          <w:rFonts w:cs="Times New Roman"/>
          <w:szCs w:val="24"/>
        </w:rPr>
        <w:t xml:space="preserve">information about the college such as its accreditation, plans, and </w:t>
      </w:r>
      <w:hyperlink r:id="rId181" w:history="1">
        <w:r w:rsidRPr="005D5CA7">
          <w:rPr>
            <w:rStyle w:val="Hyperlink"/>
            <w:rFonts w:cs="Times New Roman"/>
            <w:szCs w:val="24"/>
          </w:rPr>
          <w:t>Mission + Vision</w:t>
        </w:r>
      </w:hyperlink>
      <w:r w:rsidRPr="005D5CA7">
        <w:rPr>
          <w:rFonts w:cs="Times New Roman"/>
          <w:szCs w:val="24"/>
        </w:rPr>
        <w:t xml:space="preserve"> links.  The mission statement is also available in the catalog</w:t>
      </w:r>
      <w:r w:rsidR="0005460B">
        <w:rPr>
          <w:rFonts w:cs="Times New Roman"/>
          <w:szCs w:val="24"/>
        </w:rPr>
        <w:t xml:space="preserve"> and</w:t>
      </w:r>
      <w:r w:rsidRPr="005D5CA7">
        <w:rPr>
          <w:rFonts w:cs="Times New Roman"/>
          <w:szCs w:val="24"/>
        </w:rPr>
        <w:t xml:space="preserve"> class schedule</w:t>
      </w:r>
      <w:r w:rsidR="008E2C94">
        <w:rPr>
          <w:rFonts w:cs="Times New Roman"/>
          <w:szCs w:val="24"/>
        </w:rPr>
        <w:t xml:space="preserve"> and</w:t>
      </w:r>
      <w:r w:rsidR="00492A9E">
        <w:rPr>
          <w:rFonts w:cs="Times New Roman"/>
          <w:szCs w:val="24"/>
        </w:rPr>
        <w:t xml:space="preserve"> on</w:t>
      </w:r>
      <w:r w:rsidR="008E2C94">
        <w:rPr>
          <w:rFonts w:cs="Times New Roman"/>
          <w:szCs w:val="24"/>
        </w:rPr>
        <w:t xml:space="preserve"> </w:t>
      </w:r>
      <w:hyperlink r:id="rId182" w:history="1">
        <w:r w:rsidR="008E2C94" w:rsidRPr="00492A9E">
          <w:rPr>
            <w:rStyle w:val="Hyperlink"/>
            <w:rFonts w:cs="Times New Roman"/>
            <w:szCs w:val="24"/>
          </w:rPr>
          <w:t>Faceboo</w:t>
        </w:r>
        <w:r w:rsidR="00492A9E" w:rsidRPr="00492A9E">
          <w:rPr>
            <w:rStyle w:val="Hyperlink"/>
            <w:rFonts w:cs="Times New Roman"/>
            <w:szCs w:val="24"/>
          </w:rPr>
          <w:t>k</w:t>
        </w:r>
      </w:hyperlink>
      <w:r w:rsidRPr="005D5CA7">
        <w:rPr>
          <w:rFonts w:cs="Times New Roman"/>
          <w:szCs w:val="24"/>
        </w:rPr>
        <w:t xml:space="preserve">. </w:t>
      </w:r>
    </w:p>
    <w:p w14:paraId="0DA9F7F2" w14:textId="77777777" w:rsidR="00F57AAA" w:rsidRPr="005D5CA7" w:rsidRDefault="00F57AAA" w:rsidP="00F57AAA">
      <w:pPr>
        <w:spacing w:after="0" w:line="240" w:lineRule="auto"/>
        <w:rPr>
          <w:rFonts w:cs="Times New Roman"/>
          <w:szCs w:val="24"/>
        </w:rPr>
      </w:pPr>
    </w:p>
    <w:p w14:paraId="4C99B89C" w14:textId="77777777" w:rsidR="00F57AAA" w:rsidRPr="005D5CA7" w:rsidRDefault="00F57AAA" w:rsidP="00F57AAA">
      <w:pPr>
        <w:spacing w:after="0" w:line="240" w:lineRule="auto"/>
        <w:rPr>
          <w:rFonts w:cs="Times New Roman"/>
          <w:b/>
          <w:bCs/>
          <w:szCs w:val="24"/>
        </w:rPr>
      </w:pPr>
      <w:r w:rsidRPr="005D5CA7">
        <w:rPr>
          <w:rFonts w:cs="Times New Roman"/>
          <w:b/>
          <w:bCs/>
          <w:szCs w:val="24"/>
        </w:rPr>
        <w:t>Review</w:t>
      </w:r>
    </w:p>
    <w:p w14:paraId="40A5C651" w14:textId="77777777" w:rsidR="00F57AAA" w:rsidRPr="005D5CA7" w:rsidRDefault="00F57AAA" w:rsidP="00F57AAA">
      <w:pPr>
        <w:spacing w:after="0" w:line="240" w:lineRule="auto"/>
        <w:rPr>
          <w:rFonts w:cs="Times New Roman"/>
          <w:szCs w:val="24"/>
        </w:rPr>
      </w:pPr>
      <w:r w:rsidRPr="005D5CA7">
        <w:rPr>
          <w:rFonts w:cs="Times New Roman"/>
          <w:szCs w:val="24"/>
        </w:rPr>
        <w:t>The College’s mission, along with the vision, values statement, and institutional learning</w:t>
      </w:r>
    </w:p>
    <w:p w14:paraId="32B5D862" w14:textId="1CADBC3B" w:rsidR="00F57AAA" w:rsidRPr="005D5CA7" w:rsidRDefault="00F57AAA" w:rsidP="00F57AAA">
      <w:pPr>
        <w:spacing w:after="0" w:line="240" w:lineRule="auto"/>
        <w:rPr>
          <w:rFonts w:cs="Times New Roman"/>
          <w:szCs w:val="24"/>
        </w:rPr>
      </w:pPr>
      <w:r w:rsidRPr="005D5CA7">
        <w:rPr>
          <w:rFonts w:cs="Times New Roman"/>
          <w:szCs w:val="24"/>
        </w:rPr>
        <w:t>outcomes are reviewed every five years.  The review is a campus-wide activity and every</w:t>
      </w:r>
      <w:r w:rsidRPr="005D5CA7">
        <w:rPr>
          <w:rFonts w:cs="Times New Roman"/>
          <w:szCs w:val="24"/>
        </w:rPr>
        <w:tab/>
      </w:r>
    </w:p>
    <w:p w14:paraId="053B01F8" w14:textId="59706F8F" w:rsidR="00F57AAA" w:rsidRPr="005D5CA7" w:rsidRDefault="00F57AAA" w:rsidP="00F57AAA">
      <w:pPr>
        <w:spacing w:after="0" w:line="240" w:lineRule="auto"/>
        <w:rPr>
          <w:rFonts w:cs="Times New Roman"/>
          <w:szCs w:val="24"/>
        </w:rPr>
      </w:pPr>
      <w:r w:rsidRPr="005D5CA7">
        <w:rPr>
          <w:rFonts w:cs="Times New Roman"/>
          <w:szCs w:val="24"/>
        </w:rPr>
        <w:t xml:space="preserve">participatory governance committee has an opportunity to review, provide feedback, and endorse.  Contra Costa College is currently in the process of reviewing its mission as part of the 2020-2025 Strategic Plan development.  </w:t>
      </w:r>
      <w:hyperlink r:id="rId183" w:history="1">
        <w:r w:rsidRPr="008E2C94">
          <w:rPr>
            <w:rStyle w:val="Hyperlink"/>
            <w:rFonts w:cs="Times New Roman"/>
            <w:szCs w:val="24"/>
          </w:rPr>
          <w:t>College Council</w:t>
        </w:r>
      </w:hyperlink>
      <w:r w:rsidRPr="005D5CA7">
        <w:rPr>
          <w:rFonts w:cs="Times New Roman"/>
          <w:szCs w:val="24"/>
        </w:rPr>
        <w:t xml:space="preserve"> is responsible for the review of the strategic plan that prompts the review of the mission, vison, </w:t>
      </w:r>
      <w:r w:rsidR="0009332C">
        <w:rPr>
          <w:rFonts w:cs="Times New Roman"/>
          <w:szCs w:val="24"/>
        </w:rPr>
        <w:t xml:space="preserve"> and </w:t>
      </w:r>
      <w:r w:rsidRPr="005D5CA7">
        <w:rPr>
          <w:rFonts w:cs="Times New Roman"/>
          <w:szCs w:val="24"/>
        </w:rPr>
        <w:t>values statement.</w:t>
      </w:r>
    </w:p>
    <w:p w14:paraId="26E97245" w14:textId="77777777" w:rsidR="00DE09EA" w:rsidRPr="005D5CA7" w:rsidRDefault="00DE09EA" w:rsidP="00A95FFC">
      <w:pPr>
        <w:spacing w:after="0" w:line="240" w:lineRule="auto"/>
        <w:rPr>
          <w:rFonts w:cs="Times New Roman"/>
          <w:b/>
          <w:szCs w:val="24"/>
        </w:rPr>
      </w:pPr>
    </w:p>
    <w:p w14:paraId="64D18ED7" w14:textId="77777777" w:rsidR="00D26F7E" w:rsidRPr="005D5CA7" w:rsidRDefault="00D26F7E" w:rsidP="00A95FFC">
      <w:pPr>
        <w:spacing w:after="0" w:line="240" w:lineRule="auto"/>
        <w:rPr>
          <w:rFonts w:cs="Times New Roman"/>
          <w:b/>
          <w:szCs w:val="24"/>
        </w:rPr>
      </w:pPr>
      <w:r w:rsidRPr="005D5CA7">
        <w:rPr>
          <w:rFonts w:cs="Times New Roman"/>
          <w:b/>
          <w:szCs w:val="24"/>
        </w:rPr>
        <w:t>Analysis and Evaluation</w:t>
      </w:r>
    </w:p>
    <w:p w14:paraId="0984117D" w14:textId="62286699" w:rsidR="00100F37" w:rsidRPr="005D5CA7" w:rsidRDefault="00BA1EC7" w:rsidP="00A95FFC">
      <w:pPr>
        <w:spacing w:after="0" w:line="240" w:lineRule="auto"/>
        <w:rPr>
          <w:rFonts w:cs="Times New Roman"/>
          <w:szCs w:val="24"/>
        </w:rPr>
      </w:pPr>
      <w:r w:rsidRPr="005D5CA7">
        <w:rPr>
          <w:rFonts w:cs="Times New Roman"/>
          <w:szCs w:val="24"/>
        </w:rPr>
        <w:t>The college has mechanisms to periodically review and update its mission statement as part of its comprehensive strategic plan development.  This year the college’s strategic plan is going through a revision.  It is anticipated to be approved by June 2020.</w:t>
      </w:r>
    </w:p>
    <w:p w14:paraId="06829E45" w14:textId="0E8E5D37" w:rsidR="00BA1EC7" w:rsidRPr="005D5CA7" w:rsidRDefault="00BA1EC7" w:rsidP="00A95FFC">
      <w:pPr>
        <w:spacing w:after="0" w:line="240" w:lineRule="auto"/>
        <w:rPr>
          <w:rFonts w:cs="Times New Roman"/>
          <w:szCs w:val="24"/>
        </w:rPr>
      </w:pPr>
    </w:p>
    <w:p w14:paraId="7C359742" w14:textId="28F2D6C3" w:rsidR="00BA1EC7" w:rsidRPr="005D5CA7" w:rsidRDefault="00BA1EC7" w:rsidP="00BA1EC7">
      <w:pPr>
        <w:spacing w:after="0" w:line="240" w:lineRule="auto"/>
        <w:rPr>
          <w:rFonts w:cs="Times New Roman"/>
          <w:b/>
          <w:szCs w:val="24"/>
        </w:rPr>
      </w:pPr>
      <w:r w:rsidRPr="005D5CA7">
        <w:rPr>
          <w:rFonts w:cs="Times New Roman"/>
          <w:b/>
          <w:szCs w:val="24"/>
        </w:rPr>
        <w:t>Evidence</w:t>
      </w:r>
    </w:p>
    <w:tbl>
      <w:tblPr>
        <w:tblStyle w:val="TableGrid"/>
        <w:tblW w:w="9775" w:type="dxa"/>
        <w:tblLook w:val="04A0" w:firstRow="1" w:lastRow="0" w:firstColumn="1" w:lastColumn="0" w:noHBand="0" w:noVBand="1"/>
      </w:tblPr>
      <w:tblGrid>
        <w:gridCol w:w="985"/>
        <w:gridCol w:w="8790"/>
      </w:tblGrid>
      <w:tr w:rsidR="00BA1EC7" w:rsidRPr="005D5CA7" w14:paraId="4F4771D5" w14:textId="77777777" w:rsidTr="00E6614D">
        <w:tc>
          <w:tcPr>
            <w:tcW w:w="985" w:type="dxa"/>
          </w:tcPr>
          <w:p w14:paraId="199704C5" w14:textId="2B3187FF" w:rsidR="00BA1EC7" w:rsidRPr="005D5CA7" w:rsidRDefault="0028701F" w:rsidP="00E6614D">
            <w:pPr>
              <w:rPr>
                <w:rFonts w:cs="Times New Roman"/>
                <w:szCs w:val="24"/>
              </w:rPr>
            </w:pPr>
            <w:hyperlink r:id="rId184" w:history="1">
              <w:r w:rsidR="00BA1EC7" w:rsidRPr="003A01EA">
                <w:rPr>
                  <w:rStyle w:val="Hyperlink"/>
                  <w:rFonts w:cs="Times New Roman"/>
                  <w:szCs w:val="24"/>
                </w:rPr>
                <w:t>I.A.4-1</w:t>
              </w:r>
            </w:hyperlink>
          </w:p>
        </w:tc>
        <w:tc>
          <w:tcPr>
            <w:tcW w:w="8790" w:type="dxa"/>
          </w:tcPr>
          <w:p w14:paraId="519EAC5E" w14:textId="0B18C2FD" w:rsidR="00BA1EC7" w:rsidRPr="005D5CA7" w:rsidRDefault="003A01EA" w:rsidP="00E6614D">
            <w:pPr>
              <w:rPr>
                <w:rFonts w:cs="Times New Roman"/>
                <w:szCs w:val="24"/>
              </w:rPr>
            </w:pPr>
            <w:r>
              <w:rPr>
                <w:rFonts w:cs="Times New Roman"/>
                <w:szCs w:val="24"/>
              </w:rPr>
              <w:t>Contra Costa College About</w:t>
            </w:r>
          </w:p>
        </w:tc>
      </w:tr>
      <w:tr w:rsidR="00BA1EC7" w:rsidRPr="005D5CA7" w14:paraId="0DB76F5D" w14:textId="77777777" w:rsidTr="000F40A8">
        <w:trPr>
          <w:trHeight w:val="70"/>
        </w:trPr>
        <w:tc>
          <w:tcPr>
            <w:tcW w:w="985" w:type="dxa"/>
          </w:tcPr>
          <w:p w14:paraId="02E6D080" w14:textId="5D92FB59" w:rsidR="00BA1EC7" w:rsidRPr="005D5CA7" w:rsidRDefault="0028701F" w:rsidP="00E6614D">
            <w:pPr>
              <w:rPr>
                <w:rFonts w:cs="Times New Roman"/>
                <w:szCs w:val="24"/>
              </w:rPr>
            </w:pPr>
            <w:hyperlink r:id="rId185" w:history="1">
              <w:r w:rsidR="00BA1EC7" w:rsidRPr="003A01EA">
                <w:rPr>
                  <w:rStyle w:val="Hyperlink"/>
                  <w:rFonts w:cs="Times New Roman"/>
                  <w:szCs w:val="24"/>
                </w:rPr>
                <w:t>I.A.4-2</w:t>
              </w:r>
            </w:hyperlink>
          </w:p>
        </w:tc>
        <w:tc>
          <w:tcPr>
            <w:tcW w:w="8790" w:type="dxa"/>
          </w:tcPr>
          <w:p w14:paraId="6BD962FD" w14:textId="0BDA21AC" w:rsidR="00BA1EC7" w:rsidRPr="005D5CA7" w:rsidRDefault="003A01EA" w:rsidP="00E6614D">
            <w:pPr>
              <w:rPr>
                <w:rFonts w:cs="Times New Roman"/>
                <w:szCs w:val="24"/>
              </w:rPr>
            </w:pPr>
            <w:r>
              <w:rPr>
                <w:rFonts w:cs="Times New Roman"/>
                <w:szCs w:val="24"/>
              </w:rPr>
              <w:t>Mission and Vision</w:t>
            </w:r>
          </w:p>
        </w:tc>
      </w:tr>
      <w:tr w:rsidR="00BA1EC7" w:rsidRPr="005D5CA7" w14:paraId="55051653" w14:textId="77777777" w:rsidTr="00E6614D">
        <w:tc>
          <w:tcPr>
            <w:tcW w:w="985" w:type="dxa"/>
          </w:tcPr>
          <w:p w14:paraId="5137F91C" w14:textId="4EA50C5A" w:rsidR="00BA1EC7" w:rsidRPr="005D5CA7" w:rsidRDefault="0028701F" w:rsidP="00E6614D">
            <w:pPr>
              <w:rPr>
                <w:rFonts w:cs="Times New Roman"/>
                <w:szCs w:val="24"/>
              </w:rPr>
            </w:pPr>
            <w:hyperlink r:id="rId186" w:history="1">
              <w:r w:rsidR="00BA1EC7" w:rsidRPr="00492A9E">
                <w:rPr>
                  <w:rStyle w:val="Hyperlink"/>
                  <w:rFonts w:cs="Times New Roman"/>
                  <w:szCs w:val="24"/>
                </w:rPr>
                <w:t>I.A.4-3</w:t>
              </w:r>
            </w:hyperlink>
          </w:p>
        </w:tc>
        <w:tc>
          <w:tcPr>
            <w:tcW w:w="8790" w:type="dxa"/>
          </w:tcPr>
          <w:p w14:paraId="6B5C7518" w14:textId="2EDFA1EA" w:rsidR="00BA1EC7" w:rsidRPr="008E2C94" w:rsidRDefault="008E2C94" w:rsidP="00E6614D">
            <w:pPr>
              <w:rPr>
                <w:rFonts w:cs="Times New Roman"/>
                <w:szCs w:val="24"/>
              </w:rPr>
            </w:pPr>
            <w:r>
              <w:rPr>
                <w:rFonts w:cs="Times New Roman"/>
                <w:szCs w:val="24"/>
              </w:rPr>
              <w:t>Contra Costa College Facebook Account</w:t>
            </w:r>
          </w:p>
        </w:tc>
      </w:tr>
      <w:tr w:rsidR="00BA1EC7" w:rsidRPr="005D5CA7" w14:paraId="39027D5E" w14:textId="77777777" w:rsidTr="00E6614D">
        <w:tc>
          <w:tcPr>
            <w:tcW w:w="985" w:type="dxa"/>
          </w:tcPr>
          <w:p w14:paraId="3F364AB0" w14:textId="09C96EAF" w:rsidR="00BA1EC7" w:rsidRPr="005D5CA7" w:rsidRDefault="0028701F" w:rsidP="00E6614D">
            <w:pPr>
              <w:rPr>
                <w:rFonts w:cs="Times New Roman"/>
                <w:szCs w:val="24"/>
              </w:rPr>
            </w:pPr>
            <w:hyperlink r:id="rId187" w:history="1">
              <w:r w:rsidR="00BA1EC7" w:rsidRPr="00600BF9">
                <w:rPr>
                  <w:rStyle w:val="Hyperlink"/>
                  <w:rFonts w:cs="Times New Roman"/>
                  <w:szCs w:val="24"/>
                </w:rPr>
                <w:t>I.A.4-4</w:t>
              </w:r>
            </w:hyperlink>
          </w:p>
        </w:tc>
        <w:tc>
          <w:tcPr>
            <w:tcW w:w="8790" w:type="dxa"/>
          </w:tcPr>
          <w:p w14:paraId="20DC284B" w14:textId="08616B29" w:rsidR="00BA1EC7" w:rsidRPr="00600BF9" w:rsidRDefault="00600BF9" w:rsidP="00E6614D">
            <w:pPr>
              <w:rPr>
                <w:rFonts w:cs="Times New Roman"/>
                <w:szCs w:val="24"/>
              </w:rPr>
            </w:pPr>
            <w:r>
              <w:rPr>
                <w:rFonts w:cs="Times New Roman"/>
                <w:szCs w:val="24"/>
              </w:rPr>
              <w:t>College Council</w:t>
            </w:r>
          </w:p>
        </w:tc>
      </w:tr>
    </w:tbl>
    <w:p w14:paraId="069AAFD2" w14:textId="77777777" w:rsidR="00BA1EC7" w:rsidRPr="005D5CA7" w:rsidRDefault="00BA1EC7" w:rsidP="00A95FFC">
      <w:pPr>
        <w:spacing w:after="0" w:line="240" w:lineRule="auto"/>
        <w:rPr>
          <w:rFonts w:cs="Times New Roman"/>
          <w:szCs w:val="24"/>
        </w:rPr>
      </w:pPr>
    </w:p>
    <w:p w14:paraId="1EC5E88B" w14:textId="56ECAC84" w:rsidR="00BA1EC7" w:rsidRPr="005D5CA7" w:rsidRDefault="00806452" w:rsidP="00BA1EC7">
      <w:pPr>
        <w:spacing w:after="0" w:line="240" w:lineRule="auto"/>
        <w:rPr>
          <w:rFonts w:cs="Times New Roman"/>
          <w:b/>
          <w:szCs w:val="24"/>
        </w:rPr>
      </w:pPr>
      <w:r>
        <w:rPr>
          <w:rFonts w:cs="Times New Roman"/>
          <w:b/>
          <w:szCs w:val="24"/>
        </w:rPr>
        <w:t xml:space="preserve"> </w:t>
      </w:r>
      <w:r w:rsidR="00BA1EC7" w:rsidRPr="005D5CA7">
        <w:rPr>
          <w:rFonts w:cs="Times New Roman"/>
          <w:b/>
          <w:szCs w:val="24"/>
        </w:rPr>
        <w:t>Changes and Plans Arising out of Self Evaluation Process</w:t>
      </w:r>
    </w:p>
    <w:tbl>
      <w:tblPr>
        <w:tblStyle w:val="TableGrid"/>
        <w:tblW w:w="5000" w:type="pct"/>
        <w:tblLook w:val="04A0" w:firstRow="1" w:lastRow="0" w:firstColumn="1" w:lastColumn="0" w:noHBand="0" w:noVBand="1"/>
      </w:tblPr>
      <w:tblGrid>
        <w:gridCol w:w="1177"/>
        <w:gridCol w:w="3070"/>
        <w:gridCol w:w="2176"/>
        <w:gridCol w:w="1124"/>
        <w:gridCol w:w="1803"/>
      </w:tblGrid>
      <w:tr w:rsidR="00BA1EC7" w:rsidRPr="005D5CA7" w14:paraId="28F4064C" w14:textId="77777777" w:rsidTr="004D3140">
        <w:trPr>
          <w:cantSplit/>
        </w:trPr>
        <w:tc>
          <w:tcPr>
            <w:tcW w:w="629"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976CC27" w14:textId="77777777" w:rsidR="00BA1EC7" w:rsidRPr="005D5CA7" w:rsidRDefault="00BA1EC7" w:rsidP="00E6614D">
            <w:pPr>
              <w:rPr>
                <w:rFonts w:cs="Times New Roman"/>
                <w:b/>
                <w:szCs w:val="24"/>
              </w:rPr>
            </w:pPr>
            <w:r w:rsidRPr="005D5CA7">
              <w:rPr>
                <w:rFonts w:cs="Times New Roman"/>
                <w:b/>
                <w:szCs w:val="24"/>
              </w:rPr>
              <w:t>Standard</w:t>
            </w:r>
          </w:p>
        </w:tc>
        <w:tc>
          <w:tcPr>
            <w:tcW w:w="1642"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D82BBB9" w14:textId="77777777" w:rsidR="00BA1EC7" w:rsidRPr="005D5CA7" w:rsidRDefault="00BA1EC7" w:rsidP="00E6614D">
            <w:pPr>
              <w:rPr>
                <w:rFonts w:cs="Times New Roman"/>
                <w:b/>
                <w:szCs w:val="24"/>
              </w:rPr>
            </w:pPr>
            <w:r w:rsidRPr="005D5CA7">
              <w:rPr>
                <w:rFonts w:cs="Times New Roman"/>
                <w:b/>
                <w:szCs w:val="24"/>
              </w:rPr>
              <w:t>Change, Improvement and Innovation</w:t>
            </w:r>
          </w:p>
        </w:tc>
        <w:tc>
          <w:tcPr>
            <w:tcW w:w="1164"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B6893F5" w14:textId="77777777" w:rsidR="00BA1EC7" w:rsidRPr="005D5CA7" w:rsidRDefault="00BA1EC7" w:rsidP="00E6614D">
            <w:pPr>
              <w:rPr>
                <w:rFonts w:cs="Times New Roman"/>
                <w:b/>
                <w:szCs w:val="24"/>
              </w:rPr>
            </w:pPr>
            <w:r w:rsidRPr="005D5CA7">
              <w:rPr>
                <w:rFonts w:cs="Times New Roman"/>
                <w:b/>
                <w:szCs w:val="24"/>
              </w:rPr>
              <w:t>College Lead(s) &amp; Venues</w:t>
            </w:r>
          </w:p>
        </w:tc>
        <w:tc>
          <w:tcPr>
            <w:tcW w:w="60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6600D91F" w14:textId="77777777" w:rsidR="00BA1EC7" w:rsidRPr="005D5CA7" w:rsidRDefault="00BA1EC7" w:rsidP="00E6614D">
            <w:pPr>
              <w:rPr>
                <w:rFonts w:cs="Times New Roman"/>
                <w:b/>
                <w:szCs w:val="24"/>
              </w:rPr>
            </w:pPr>
            <w:r w:rsidRPr="005D5CA7">
              <w:rPr>
                <w:rFonts w:cs="Times New Roman"/>
                <w:b/>
                <w:szCs w:val="24"/>
              </w:rPr>
              <w:t>Timeline</w:t>
            </w:r>
          </w:p>
        </w:tc>
        <w:tc>
          <w:tcPr>
            <w:tcW w:w="964"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996602A" w14:textId="77777777" w:rsidR="00BA1EC7" w:rsidRPr="005D5CA7" w:rsidRDefault="00BA1EC7" w:rsidP="00E6614D">
            <w:pPr>
              <w:rPr>
                <w:rFonts w:cs="Times New Roman"/>
                <w:b/>
                <w:szCs w:val="24"/>
              </w:rPr>
            </w:pPr>
            <w:r w:rsidRPr="005D5CA7">
              <w:rPr>
                <w:rFonts w:cs="Times New Roman"/>
                <w:b/>
                <w:szCs w:val="24"/>
              </w:rPr>
              <w:t>Outcome and Status</w:t>
            </w:r>
          </w:p>
        </w:tc>
      </w:tr>
      <w:tr w:rsidR="00BA1EC7" w:rsidRPr="005D5CA7" w14:paraId="69DB717D" w14:textId="77777777" w:rsidTr="004D3140">
        <w:trPr>
          <w:cantSplit/>
          <w:trHeight w:val="2789"/>
        </w:trPr>
        <w:tc>
          <w:tcPr>
            <w:tcW w:w="629" w:type="pct"/>
            <w:tcBorders>
              <w:top w:val="single" w:sz="4" w:space="0" w:color="auto"/>
              <w:left w:val="single" w:sz="4" w:space="0" w:color="auto"/>
              <w:bottom w:val="single" w:sz="4" w:space="0" w:color="auto"/>
              <w:right w:val="single" w:sz="4" w:space="0" w:color="auto"/>
            </w:tcBorders>
            <w:hideMark/>
          </w:tcPr>
          <w:p w14:paraId="34A25FB0" w14:textId="42F4D439" w:rsidR="00BA1EC7" w:rsidRPr="005D5CA7" w:rsidRDefault="000B1DCA" w:rsidP="00E6614D">
            <w:pPr>
              <w:rPr>
                <w:rFonts w:cs="Times New Roman"/>
                <w:szCs w:val="24"/>
              </w:rPr>
            </w:pPr>
            <w:r>
              <w:rPr>
                <w:rFonts w:cs="Times New Roman"/>
                <w:szCs w:val="24"/>
              </w:rPr>
              <w:t>I</w:t>
            </w:r>
            <w:r w:rsidR="00BA1EC7" w:rsidRPr="005D5CA7">
              <w:rPr>
                <w:rFonts w:cs="Times New Roman"/>
                <w:szCs w:val="24"/>
              </w:rPr>
              <w:t>.A.2</w:t>
            </w:r>
          </w:p>
        </w:tc>
        <w:tc>
          <w:tcPr>
            <w:tcW w:w="1642" w:type="pct"/>
            <w:tcBorders>
              <w:top w:val="single" w:sz="4" w:space="0" w:color="auto"/>
              <w:left w:val="single" w:sz="4" w:space="0" w:color="auto"/>
              <w:bottom w:val="single" w:sz="4" w:space="0" w:color="auto"/>
              <w:right w:val="single" w:sz="4" w:space="0" w:color="auto"/>
            </w:tcBorders>
            <w:hideMark/>
          </w:tcPr>
          <w:p w14:paraId="5B4CE055" w14:textId="29581991" w:rsidR="00BA1EC7" w:rsidRPr="005D5CA7" w:rsidRDefault="00492A9E" w:rsidP="00492A9E">
            <w:pPr>
              <w:rPr>
                <w:rFonts w:cs="Times New Roman"/>
                <w:szCs w:val="24"/>
              </w:rPr>
            </w:pPr>
            <w:r>
              <w:rPr>
                <w:rFonts w:cs="Times New Roman"/>
                <w:szCs w:val="24"/>
              </w:rPr>
              <w:t xml:space="preserve">Identify process and schedule review of </w:t>
            </w:r>
            <w:r w:rsidR="00BA1EC7" w:rsidRPr="005D5CA7">
              <w:rPr>
                <w:rFonts w:cs="Times New Roman"/>
                <w:szCs w:val="24"/>
              </w:rPr>
              <w:t xml:space="preserve">student success metrics, </w:t>
            </w:r>
            <w:r w:rsidR="00BA1EC7" w:rsidRPr="004D3140">
              <w:rPr>
                <w:rFonts w:cs="Times New Roman"/>
                <w:szCs w:val="24"/>
              </w:rPr>
              <w:t>SCFF</w:t>
            </w:r>
            <w:r w:rsidR="004D3140" w:rsidRPr="004D3140">
              <w:rPr>
                <w:rFonts w:cs="Times New Roman"/>
                <w:szCs w:val="24"/>
              </w:rPr>
              <w:t xml:space="preserve"> data</w:t>
            </w:r>
            <w:r w:rsidR="000D18AC" w:rsidRPr="004D3140">
              <w:rPr>
                <w:rFonts w:cs="Times New Roman"/>
                <w:szCs w:val="24"/>
              </w:rPr>
              <w:t>,</w:t>
            </w:r>
            <w:r w:rsidR="00BA1EC7" w:rsidRPr="004D3140">
              <w:rPr>
                <w:rFonts w:cs="Times New Roman"/>
                <w:szCs w:val="24"/>
              </w:rPr>
              <w:t xml:space="preserve"> </w:t>
            </w:r>
            <w:commentRangeStart w:id="47"/>
            <w:r w:rsidR="00BA1EC7" w:rsidRPr="004D3140">
              <w:rPr>
                <w:rFonts w:cs="Times New Roman"/>
                <w:szCs w:val="24"/>
              </w:rPr>
              <w:t>Budget</w:t>
            </w:r>
            <w:commentRangeEnd w:id="47"/>
            <w:r w:rsidR="004D3140">
              <w:rPr>
                <w:rStyle w:val="CommentReference"/>
                <w:rFonts w:asciiTheme="minorHAnsi" w:hAnsiTheme="minorHAnsi"/>
              </w:rPr>
              <w:commentReference w:id="47"/>
            </w:r>
            <w:r w:rsidR="00BA1EC7" w:rsidRPr="004D3140">
              <w:rPr>
                <w:rFonts w:cs="Times New Roman"/>
                <w:szCs w:val="24"/>
              </w:rPr>
              <w:t>,</w:t>
            </w:r>
            <w:r w:rsidR="00BA1EC7" w:rsidRPr="005D5CA7">
              <w:rPr>
                <w:rFonts w:cs="Times New Roman"/>
                <w:szCs w:val="24"/>
              </w:rPr>
              <w:t xml:space="preserve"> SLO and PLO review data, and other data as they relate to the overall mission </w:t>
            </w:r>
            <w:r>
              <w:rPr>
                <w:rFonts w:cs="Times New Roman"/>
                <w:szCs w:val="24"/>
              </w:rPr>
              <w:t xml:space="preserve">and assessment of the mission </w:t>
            </w:r>
            <w:r w:rsidR="00BA1EC7" w:rsidRPr="005D5CA7">
              <w:rPr>
                <w:rFonts w:cs="Times New Roman"/>
                <w:szCs w:val="24"/>
              </w:rPr>
              <w:t>of the college.</w:t>
            </w:r>
          </w:p>
        </w:tc>
        <w:tc>
          <w:tcPr>
            <w:tcW w:w="1164" w:type="pct"/>
            <w:tcBorders>
              <w:top w:val="single" w:sz="4" w:space="0" w:color="auto"/>
              <w:left w:val="single" w:sz="4" w:space="0" w:color="auto"/>
              <w:bottom w:val="single" w:sz="4" w:space="0" w:color="auto"/>
              <w:right w:val="single" w:sz="4" w:space="0" w:color="auto"/>
            </w:tcBorders>
            <w:hideMark/>
          </w:tcPr>
          <w:p w14:paraId="2F46FD03" w14:textId="32C4C696" w:rsidR="00BA1EC7" w:rsidRPr="005D5CA7" w:rsidRDefault="00F107C7" w:rsidP="00E6614D">
            <w:pPr>
              <w:rPr>
                <w:rFonts w:cs="Times New Roman"/>
                <w:szCs w:val="24"/>
              </w:rPr>
            </w:pPr>
            <w:r>
              <w:rPr>
                <w:rFonts w:cs="Times New Roman"/>
                <w:szCs w:val="24"/>
              </w:rPr>
              <w:t>Executive Team</w:t>
            </w:r>
            <w:r w:rsidR="000B1DCA">
              <w:rPr>
                <w:rFonts w:cs="Times New Roman"/>
                <w:szCs w:val="24"/>
              </w:rPr>
              <w:t xml:space="preserve">, </w:t>
            </w:r>
            <w:r w:rsidR="00DF4C78">
              <w:rPr>
                <w:rFonts w:cs="Times New Roman"/>
                <w:szCs w:val="24"/>
              </w:rPr>
              <w:t>Participatory</w:t>
            </w:r>
            <w:r w:rsidR="00BA1EC7" w:rsidRPr="005D5CA7">
              <w:rPr>
                <w:rFonts w:cs="Times New Roman"/>
                <w:szCs w:val="24"/>
              </w:rPr>
              <w:t xml:space="preserve"> Governance Committees; Academic Disciplines, Academic Support Programs, and Student Services Units, and Public Forums</w:t>
            </w:r>
          </w:p>
        </w:tc>
        <w:tc>
          <w:tcPr>
            <w:tcW w:w="601" w:type="pct"/>
            <w:tcBorders>
              <w:top w:val="single" w:sz="4" w:space="0" w:color="auto"/>
              <w:left w:val="single" w:sz="4" w:space="0" w:color="auto"/>
              <w:bottom w:val="single" w:sz="4" w:space="0" w:color="auto"/>
              <w:right w:val="single" w:sz="4" w:space="0" w:color="auto"/>
            </w:tcBorders>
            <w:hideMark/>
          </w:tcPr>
          <w:p w14:paraId="516537A7" w14:textId="77777777" w:rsidR="00BA1EC7" w:rsidRPr="005D5CA7" w:rsidRDefault="00BA1EC7" w:rsidP="00E6614D">
            <w:pPr>
              <w:rPr>
                <w:rFonts w:cs="Times New Roman"/>
                <w:szCs w:val="24"/>
              </w:rPr>
            </w:pPr>
            <w:r w:rsidRPr="005D5CA7">
              <w:rPr>
                <w:rFonts w:cs="Times New Roman"/>
                <w:szCs w:val="24"/>
              </w:rPr>
              <w:t>Spring 2020 -Ongoing</w:t>
            </w:r>
          </w:p>
        </w:tc>
        <w:tc>
          <w:tcPr>
            <w:tcW w:w="964" w:type="pct"/>
            <w:tcBorders>
              <w:top w:val="single" w:sz="4" w:space="0" w:color="auto"/>
              <w:left w:val="single" w:sz="4" w:space="0" w:color="auto"/>
              <w:bottom w:val="single" w:sz="4" w:space="0" w:color="auto"/>
              <w:right w:val="single" w:sz="4" w:space="0" w:color="auto"/>
            </w:tcBorders>
            <w:hideMark/>
          </w:tcPr>
          <w:p w14:paraId="3314DA29" w14:textId="77777777" w:rsidR="00BA1EC7" w:rsidRPr="005D5CA7" w:rsidRDefault="00BA1EC7" w:rsidP="00E6614D">
            <w:pPr>
              <w:rPr>
                <w:rFonts w:cs="Times New Roman"/>
                <w:szCs w:val="24"/>
              </w:rPr>
            </w:pPr>
            <w:r w:rsidRPr="005D5CA7">
              <w:rPr>
                <w:rFonts w:cs="Times New Roman"/>
                <w:szCs w:val="24"/>
              </w:rPr>
              <w:t>Analysis of campus performance and assessment of mission.</w:t>
            </w:r>
          </w:p>
          <w:p w14:paraId="42021E3A" w14:textId="77777777" w:rsidR="00BA1EC7" w:rsidRPr="005D5CA7" w:rsidRDefault="00BA1EC7" w:rsidP="00E6614D">
            <w:pPr>
              <w:rPr>
                <w:rFonts w:cs="Times New Roman"/>
                <w:szCs w:val="24"/>
              </w:rPr>
            </w:pPr>
          </w:p>
          <w:p w14:paraId="1B9649D7" w14:textId="1CCE3C6C" w:rsidR="00BA1EC7" w:rsidRPr="005D5CA7" w:rsidRDefault="00BA1EC7" w:rsidP="00BA1EC7">
            <w:pPr>
              <w:rPr>
                <w:rFonts w:cs="Times New Roman"/>
                <w:szCs w:val="24"/>
              </w:rPr>
            </w:pPr>
            <w:r w:rsidRPr="005D5CA7">
              <w:rPr>
                <w:rFonts w:cs="Times New Roman"/>
                <w:szCs w:val="24"/>
              </w:rPr>
              <w:t xml:space="preserve">Develop timeline and process </w:t>
            </w:r>
            <w:r w:rsidR="00DF4C78">
              <w:rPr>
                <w:rFonts w:cs="Times New Roman"/>
                <w:szCs w:val="24"/>
              </w:rPr>
              <w:t>to review</w:t>
            </w:r>
            <w:r w:rsidRPr="005D5CA7">
              <w:rPr>
                <w:rFonts w:cs="Times New Roman"/>
                <w:szCs w:val="24"/>
              </w:rPr>
              <w:t xml:space="preserve"> </w:t>
            </w:r>
            <w:r w:rsidR="00DF4C78">
              <w:rPr>
                <w:rFonts w:cs="Times New Roman"/>
                <w:szCs w:val="24"/>
              </w:rPr>
              <w:t xml:space="preserve">and share </w:t>
            </w:r>
            <w:r w:rsidR="000B1DCA">
              <w:rPr>
                <w:rFonts w:cs="Times New Roman"/>
                <w:szCs w:val="24"/>
              </w:rPr>
              <w:t>data and assessment results</w:t>
            </w:r>
            <w:r w:rsidRPr="005D5CA7">
              <w:rPr>
                <w:rFonts w:cs="Times New Roman"/>
                <w:szCs w:val="24"/>
              </w:rPr>
              <w:t>.</w:t>
            </w:r>
          </w:p>
          <w:p w14:paraId="664E6DE9" w14:textId="6F9B8BC7" w:rsidR="00BA1EC7" w:rsidRPr="005D5CA7" w:rsidRDefault="00BA1EC7" w:rsidP="00E6614D">
            <w:pPr>
              <w:rPr>
                <w:rFonts w:cs="Times New Roman"/>
                <w:szCs w:val="24"/>
              </w:rPr>
            </w:pPr>
          </w:p>
        </w:tc>
      </w:tr>
      <w:tr w:rsidR="000B1DCA" w:rsidRPr="005D5CA7" w14:paraId="41CABE2A" w14:textId="77777777" w:rsidTr="004D3140">
        <w:trPr>
          <w:cantSplit/>
          <w:trHeight w:val="1520"/>
        </w:trPr>
        <w:tc>
          <w:tcPr>
            <w:tcW w:w="629" w:type="pct"/>
            <w:tcBorders>
              <w:top w:val="single" w:sz="4" w:space="0" w:color="auto"/>
              <w:left w:val="single" w:sz="4" w:space="0" w:color="auto"/>
              <w:bottom w:val="single" w:sz="4" w:space="0" w:color="auto"/>
              <w:right w:val="single" w:sz="4" w:space="0" w:color="auto"/>
            </w:tcBorders>
          </w:tcPr>
          <w:p w14:paraId="626F94A6" w14:textId="6A49B035" w:rsidR="000B1DCA" w:rsidRPr="005D5CA7" w:rsidRDefault="000B1DCA" w:rsidP="00E6614D">
            <w:pPr>
              <w:rPr>
                <w:rFonts w:cs="Times New Roman"/>
                <w:szCs w:val="24"/>
              </w:rPr>
            </w:pPr>
            <w:r>
              <w:rPr>
                <w:rFonts w:cs="Times New Roman"/>
                <w:szCs w:val="24"/>
              </w:rPr>
              <w:t>I.A.3</w:t>
            </w:r>
          </w:p>
        </w:tc>
        <w:tc>
          <w:tcPr>
            <w:tcW w:w="1642" w:type="pct"/>
            <w:tcBorders>
              <w:top w:val="single" w:sz="4" w:space="0" w:color="auto"/>
              <w:left w:val="single" w:sz="4" w:space="0" w:color="auto"/>
              <w:bottom w:val="single" w:sz="4" w:space="0" w:color="auto"/>
              <w:right w:val="single" w:sz="4" w:space="0" w:color="auto"/>
            </w:tcBorders>
          </w:tcPr>
          <w:p w14:paraId="6DA6A089" w14:textId="0B5BBC72" w:rsidR="00E37067" w:rsidRDefault="000B1DCA" w:rsidP="004D3140">
            <w:pPr>
              <w:rPr>
                <w:rFonts w:cs="Times New Roman"/>
                <w:szCs w:val="24"/>
              </w:rPr>
            </w:pPr>
            <w:r>
              <w:rPr>
                <w:rFonts w:cs="Times New Roman"/>
                <w:szCs w:val="24"/>
              </w:rPr>
              <w:t>Align all initiatives to the participatory governance process and review to assist in coordination, evaluation, and institutionalization.</w:t>
            </w:r>
          </w:p>
        </w:tc>
        <w:tc>
          <w:tcPr>
            <w:tcW w:w="1164" w:type="pct"/>
            <w:tcBorders>
              <w:top w:val="single" w:sz="4" w:space="0" w:color="auto"/>
              <w:left w:val="single" w:sz="4" w:space="0" w:color="auto"/>
              <w:bottom w:val="single" w:sz="4" w:space="0" w:color="auto"/>
              <w:right w:val="single" w:sz="4" w:space="0" w:color="auto"/>
            </w:tcBorders>
          </w:tcPr>
          <w:p w14:paraId="2C6987C1" w14:textId="3E9434F6" w:rsidR="000B1DCA" w:rsidRPr="005D5CA7" w:rsidRDefault="00523681" w:rsidP="00E6614D">
            <w:pPr>
              <w:rPr>
                <w:rFonts w:cs="Times New Roman"/>
                <w:szCs w:val="24"/>
              </w:rPr>
            </w:pPr>
            <w:r>
              <w:rPr>
                <w:rFonts w:cs="Times New Roman"/>
                <w:szCs w:val="24"/>
              </w:rPr>
              <w:t>Executive Team</w:t>
            </w:r>
            <w:r w:rsidR="000B1DCA">
              <w:rPr>
                <w:rFonts w:cs="Times New Roman"/>
                <w:szCs w:val="24"/>
              </w:rPr>
              <w:t xml:space="preserve">, </w:t>
            </w:r>
            <w:r w:rsidR="00DF4C78">
              <w:rPr>
                <w:rFonts w:cs="Times New Roman"/>
                <w:szCs w:val="24"/>
              </w:rPr>
              <w:t xml:space="preserve">Participatory </w:t>
            </w:r>
            <w:r w:rsidR="000B1DCA" w:rsidRPr="005D5CA7">
              <w:rPr>
                <w:rFonts w:cs="Times New Roman"/>
                <w:szCs w:val="24"/>
              </w:rPr>
              <w:t>Governance Committees</w:t>
            </w:r>
            <w:r w:rsidR="00FF6103">
              <w:rPr>
                <w:rFonts w:cs="Times New Roman"/>
                <w:szCs w:val="24"/>
              </w:rPr>
              <w:t>,</w:t>
            </w:r>
            <w:r w:rsidR="000B1DCA" w:rsidRPr="005D5CA7">
              <w:rPr>
                <w:rFonts w:cs="Times New Roman"/>
                <w:szCs w:val="24"/>
              </w:rPr>
              <w:t xml:space="preserve"> </w:t>
            </w:r>
          </w:p>
        </w:tc>
        <w:tc>
          <w:tcPr>
            <w:tcW w:w="601" w:type="pct"/>
            <w:tcBorders>
              <w:top w:val="single" w:sz="4" w:space="0" w:color="auto"/>
              <w:left w:val="single" w:sz="4" w:space="0" w:color="auto"/>
              <w:bottom w:val="single" w:sz="4" w:space="0" w:color="auto"/>
              <w:right w:val="single" w:sz="4" w:space="0" w:color="auto"/>
            </w:tcBorders>
          </w:tcPr>
          <w:p w14:paraId="6789C4D0" w14:textId="5034A97F" w:rsidR="000B1DCA" w:rsidRPr="005D5CA7" w:rsidRDefault="000B1DCA" w:rsidP="00E6614D">
            <w:pPr>
              <w:rPr>
                <w:rFonts w:cs="Times New Roman"/>
                <w:szCs w:val="24"/>
              </w:rPr>
            </w:pPr>
            <w:r>
              <w:rPr>
                <w:rFonts w:cs="Times New Roman"/>
                <w:szCs w:val="24"/>
              </w:rPr>
              <w:t>Spring 2020-Ongoing</w:t>
            </w:r>
          </w:p>
        </w:tc>
        <w:tc>
          <w:tcPr>
            <w:tcW w:w="964" w:type="pct"/>
            <w:tcBorders>
              <w:top w:val="single" w:sz="4" w:space="0" w:color="auto"/>
              <w:left w:val="single" w:sz="4" w:space="0" w:color="auto"/>
              <w:bottom w:val="single" w:sz="4" w:space="0" w:color="auto"/>
              <w:right w:val="single" w:sz="4" w:space="0" w:color="auto"/>
            </w:tcBorders>
          </w:tcPr>
          <w:p w14:paraId="2B504744" w14:textId="4B9FA830" w:rsidR="000C4610" w:rsidRPr="005D5CA7" w:rsidRDefault="000B1DCA" w:rsidP="004D3140">
            <w:pPr>
              <w:rPr>
                <w:rFonts w:cs="Times New Roman"/>
                <w:szCs w:val="24"/>
              </w:rPr>
            </w:pPr>
            <w:r>
              <w:rPr>
                <w:rFonts w:cs="Times New Roman"/>
                <w:szCs w:val="24"/>
              </w:rPr>
              <w:t>All initiatives go through participatory committee review</w:t>
            </w:r>
            <w:r w:rsidRPr="005D5CA7">
              <w:rPr>
                <w:rFonts w:cs="Times New Roman"/>
                <w:szCs w:val="24"/>
              </w:rPr>
              <w:t>.</w:t>
            </w:r>
          </w:p>
        </w:tc>
      </w:tr>
      <w:tr w:rsidR="004D3140" w:rsidRPr="005D5CA7" w14:paraId="698D08BF" w14:textId="77777777" w:rsidTr="004D3140">
        <w:trPr>
          <w:cantSplit/>
          <w:trHeight w:val="1520"/>
        </w:trPr>
        <w:tc>
          <w:tcPr>
            <w:tcW w:w="629" w:type="pct"/>
            <w:tcBorders>
              <w:top w:val="single" w:sz="4" w:space="0" w:color="auto"/>
              <w:left w:val="single" w:sz="4" w:space="0" w:color="auto"/>
              <w:bottom w:val="single" w:sz="4" w:space="0" w:color="auto"/>
              <w:right w:val="single" w:sz="4" w:space="0" w:color="auto"/>
            </w:tcBorders>
          </w:tcPr>
          <w:p w14:paraId="70ABE475" w14:textId="6B6870C6" w:rsidR="004D3140" w:rsidRDefault="004D3140" w:rsidP="004D3140">
            <w:pPr>
              <w:rPr>
                <w:rFonts w:cs="Times New Roman"/>
                <w:szCs w:val="24"/>
              </w:rPr>
            </w:pPr>
            <w:r>
              <w:rPr>
                <w:rFonts w:cs="Times New Roman"/>
                <w:szCs w:val="24"/>
              </w:rPr>
              <w:t>I.A.3</w:t>
            </w:r>
          </w:p>
        </w:tc>
        <w:tc>
          <w:tcPr>
            <w:tcW w:w="1642" w:type="pct"/>
            <w:tcBorders>
              <w:top w:val="single" w:sz="4" w:space="0" w:color="auto"/>
              <w:left w:val="single" w:sz="4" w:space="0" w:color="auto"/>
              <w:bottom w:val="single" w:sz="4" w:space="0" w:color="auto"/>
              <w:right w:val="single" w:sz="4" w:space="0" w:color="auto"/>
            </w:tcBorders>
          </w:tcPr>
          <w:p w14:paraId="0D68525F" w14:textId="4589B150" w:rsidR="004D3140" w:rsidRDefault="004D3140" w:rsidP="004D3140">
            <w:pPr>
              <w:rPr>
                <w:rFonts w:cs="Times New Roman"/>
                <w:szCs w:val="24"/>
              </w:rPr>
            </w:pPr>
            <w:r>
              <w:rPr>
                <w:rFonts w:cs="Times New Roman"/>
                <w:szCs w:val="24"/>
              </w:rPr>
              <w:t>Align resource allocation (Financial, Facilities, Human and Technology) to the participatory governance process with early vetting of resource requests and allocation to ensure appropriate decisions are made about resources and to maximize the impact of resources.</w:t>
            </w:r>
          </w:p>
        </w:tc>
        <w:tc>
          <w:tcPr>
            <w:tcW w:w="1164" w:type="pct"/>
            <w:tcBorders>
              <w:top w:val="single" w:sz="4" w:space="0" w:color="auto"/>
              <w:left w:val="single" w:sz="4" w:space="0" w:color="auto"/>
              <w:bottom w:val="single" w:sz="4" w:space="0" w:color="auto"/>
              <w:right w:val="single" w:sz="4" w:space="0" w:color="auto"/>
            </w:tcBorders>
          </w:tcPr>
          <w:p w14:paraId="762CAF58" w14:textId="34C1A0EE" w:rsidR="004D3140" w:rsidRDefault="00523681" w:rsidP="004D3140">
            <w:pPr>
              <w:rPr>
                <w:rFonts w:cs="Times New Roman"/>
                <w:szCs w:val="24"/>
              </w:rPr>
            </w:pPr>
            <w:r>
              <w:rPr>
                <w:rFonts w:cs="Times New Roman"/>
                <w:szCs w:val="24"/>
              </w:rPr>
              <w:t>Executive Team</w:t>
            </w:r>
            <w:r w:rsidR="004D3140">
              <w:rPr>
                <w:rFonts w:cs="Times New Roman"/>
                <w:szCs w:val="24"/>
              </w:rPr>
              <w:t xml:space="preserve">, Participatory </w:t>
            </w:r>
            <w:r w:rsidR="004D3140" w:rsidRPr="005D5CA7">
              <w:rPr>
                <w:rFonts w:cs="Times New Roman"/>
                <w:szCs w:val="24"/>
              </w:rPr>
              <w:t>Governance Committees</w:t>
            </w:r>
            <w:r w:rsidR="004D3140">
              <w:rPr>
                <w:rFonts w:cs="Times New Roman"/>
                <w:szCs w:val="24"/>
              </w:rPr>
              <w:t>,</w:t>
            </w:r>
            <w:r w:rsidR="004D3140" w:rsidRPr="005D5CA7">
              <w:rPr>
                <w:rFonts w:cs="Times New Roman"/>
                <w:szCs w:val="24"/>
              </w:rPr>
              <w:t xml:space="preserve"> </w:t>
            </w:r>
          </w:p>
        </w:tc>
        <w:tc>
          <w:tcPr>
            <w:tcW w:w="601" w:type="pct"/>
            <w:tcBorders>
              <w:top w:val="single" w:sz="4" w:space="0" w:color="auto"/>
              <w:left w:val="single" w:sz="4" w:space="0" w:color="auto"/>
              <w:bottom w:val="single" w:sz="4" w:space="0" w:color="auto"/>
              <w:right w:val="single" w:sz="4" w:space="0" w:color="auto"/>
            </w:tcBorders>
          </w:tcPr>
          <w:p w14:paraId="2B4FC2F3" w14:textId="65FF4E7C" w:rsidR="004D3140" w:rsidRDefault="004D3140" w:rsidP="004D3140">
            <w:pPr>
              <w:rPr>
                <w:rFonts w:cs="Times New Roman"/>
                <w:szCs w:val="24"/>
              </w:rPr>
            </w:pPr>
            <w:r>
              <w:rPr>
                <w:rFonts w:cs="Times New Roman"/>
                <w:szCs w:val="24"/>
              </w:rPr>
              <w:t>Spring 2020-Ongoing</w:t>
            </w:r>
          </w:p>
        </w:tc>
        <w:tc>
          <w:tcPr>
            <w:tcW w:w="964" w:type="pct"/>
            <w:tcBorders>
              <w:top w:val="single" w:sz="4" w:space="0" w:color="auto"/>
              <w:left w:val="single" w:sz="4" w:space="0" w:color="auto"/>
              <w:bottom w:val="single" w:sz="4" w:space="0" w:color="auto"/>
              <w:right w:val="single" w:sz="4" w:space="0" w:color="auto"/>
            </w:tcBorders>
          </w:tcPr>
          <w:p w14:paraId="2DF6A10C" w14:textId="3104BD04" w:rsidR="004D3140" w:rsidRDefault="004D3140" w:rsidP="004D3140">
            <w:pPr>
              <w:rPr>
                <w:rFonts w:cs="Times New Roman"/>
                <w:szCs w:val="24"/>
              </w:rPr>
            </w:pPr>
            <w:r>
              <w:rPr>
                <w:rFonts w:cs="Times New Roman"/>
                <w:szCs w:val="24"/>
              </w:rPr>
              <w:t>All resource planning, requests, and allocation go through participatory committee review.</w:t>
            </w:r>
          </w:p>
        </w:tc>
      </w:tr>
      <w:tr w:rsidR="004D3140" w:rsidRPr="005D5CA7" w14:paraId="43CDB751" w14:textId="77777777" w:rsidTr="004D3140">
        <w:trPr>
          <w:cantSplit/>
          <w:trHeight w:val="1097"/>
        </w:trPr>
        <w:tc>
          <w:tcPr>
            <w:tcW w:w="629" w:type="pct"/>
            <w:tcBorders>
              <w:top w:val="single" w:sz="4" w:space="0" w:color="auto"/>
              <w:left w:val="single" w:sz="4" w:space="0" w:color="auto"/>
              <w:bottom w:val="single" w:sz="4" w:space="0" w:color="auto"/>
              <w:right w:val="single" w:sz="4" w:space="0" w:color="auto"/>
            </w:tcBorders>
          </w:tcPr>
          <w:p w14:paraId="388901AB" w14:textId="7FBEC508" w:rsidR="004D3140" w:rsidRDefault="004D3140" w:rsidP="004D3140">
            <w:pPr>
              <w:rPr>
                <w:rFonts w:cs="Times New Roman"/>
                <w:szCs w:val="24"/>
              </w:rPr>
            </w:pPr>
            <w:r>
              <w:rPr>
                <w:rFonts w:cs="Times New Roman"/>
                <w:szCs w:val="24"/>
              </w:rPr>
              <w:t>1.A.3</w:t>
            </w:r>
          </w:p>
        </w:tc>
        <w:tc>
          <w:tcPr>
            <w:tcW w:w="1642" w:type="pct"/>
            <w:tcBorders>
              <w:top w:val="single" w:sz="4" w:space="0" w:color="auto"/>
              <w:left w:val="single" w:sz="4" w:space="0" w:color="auto"/>
              <w:bottom w:val="single" w:sz="4" w:space="0" w:color="auto"/>
              <w:right w:val="single" w:sz="4" w:space="0" w:color="auto"/>
            </w:tcBorders>
          </w:tcPr>
          <w:p w14:paraId="7B11CBCB" w14:textId="5356018C" w:rsidR="004D3140" w:rsidRDefault="004D3140" w:rsidP="004D3140">
            <w:pPr>
              <w:rPr>
                <w:rFonts w:cs="Times New Roman"/>
                <w:szCs w:val="24"/>
              </w:rPr>
            </w:pPr>
            <w:r>
              <w:rPr>
                <w:rFonts w:cs="Times New Roman"/>
                <w:szCs w:val="24"/>
              </w:rPr>
              <w:t>Complete Revision and Adoption of Updated Integrated Planning Model</w:t>
            </w:r>
            <w:r w:rsidR="0013423C">
              <w:rPr>
                <w:rFonts w:cs="Times New Roman"/>
                <w:szCs w:val="24"/>
              </w:rPr>
              <w:t>, including consideration of new initiatives such as Guided Pathways, Student Equity and Achievement Program, and Student Centered Funding Formula</w:t>
            </w:r>
            <w:r>
              <w:rPr>
                <w:rFonts w:cs="Times New Roman"/>
                <w:szCs w:val="24"/>
              </w:rPr>
              <w:t>.</w:t>
            </w:r>
          </w:p>
        </w:tc>
        <w:tc>
          <w:tcPr>
            <w:tcW w:w="1164" w:type="pct"/>
            <w:tcBorders>
              <w:top w:val="single" w:sz="4" w:space="0" w:color="auto"/>
              <w:left w:val="single" w:sz="4" w:space="0" w:color="auto"/>
              <w:bottom w:val="single" w:sz="4" w:space="0" w:color="auto"/>
              <w:right w:val="single" w:sz="4" w:space="0" w:color="auto"/>
            </w:tcBorders>
          </w:tcPr>
          <w:p w14:paraId="74C4204E" w14:textId="6B4C541D" w:rsidR="004D3140" w:rsidRDefault="00523681" w:rsidP="004D3140">
            <w:pPr>
              <w:rPr>
                <w:rFonts w:cs="Times New Roman"/>
                <w:szCs w:val="24"/>
              </w:rPr>
            </w:pPr>
            <w:r>
              <w:rPr>
                <w:rFonts w:cs="Times New Roman"/>
                <w:szCs w:val="24"/>
              </w:rPr>
              <w:t>Executive Team</w:t>
            </w:r>
            <w:r w:rsidR="004D3140">
              <w:rPr>
                <w:rFonts w:cs="Times New Roman"/>
                <w:szCs w:val="24"/>
              </w:rPr>
              <w:t xml:space="preserve">, Participatory </w:t>
            </w:r>
            <w:r w:rsidR="004D3140" w:rsidRPr="005D5CA7">
              <w:rPr>
                <w:rFonts w:cs="Times New Roman"/>
                <w:szCs w:val="24"/>
              </w:rPr>
              <w:t>Governance Committees;</w:t>
            </w:r>
          </w:p>
        </w:tc>
        <w:tc>
          <w:tcPr>
            <w:tcW w:w="601" w:type="pct"/>
            <w:tcBorders>
              <w:top w:val="single" w:sz="4" w:space="0" w:color="auto"/>
              <w:left w:val="single" w:sz="4" w:space="0" w:color="auto"/>
              <w:bottom w:val="single" w:sz="4" w:space="0" w:color="auto"/>
              <w:right w:val="single" w:sz="4" w:space="0" w:color="auto"/>
            </w:tcBorders>
          </w:tcPr>
          <w:p w14:paraId="23185064" w14:textId="55D5CA20" w:rsidR="004D3140" w:rsidRDefault="004D3140" w:rsidP="004D3140">
            <w:pPr>
              <w:rPr>
                <w:rFonts w:cs="Times New Roman"/>
                <w:szCs w:val="24"/>
              </w:rPr>
            </w:pPr>
            <w:r>
              <w:rPr>
                <w:rFonts w:cs="Times New Roman"/>
                <w:szCs w:val="24"/>
              </w:rPr>
              <w:t>Spring 2020-Ongoing</w:t>
            </w:r>
          </w:p>
        </w:tc>
        <w:tc>
          <w:tcPr>
            <w:tcW w:w="964" w:type="pct"/>
            <w:tcBorders>
              <w:top w:val="single" w:sz="4" w:space="0" w:color="auto"/>
              <w:left w:val="single" w:sz="4" w:space="0" w:color="auto"/>
              <w:bottom w:val="single" w:sz="4" w:space="0" w:color="auto"/>
              <w:right w:val="single" w:sz="4" w:space="0" w:color="auto"/>
            </w:tcBorders>
          </w:tcPr>
          <w:p w14:paraId="3A819A6B" w14:textId="77777777" w:rsidR="004D3140" w:rsidRDefault="004D3140" w:rsidP="004D3140">
            <w:pPr>
              <w:rPr>
                <w:rFonts w:cs="Times New Roman"/>
                <w:szCs w:val="24"/>
              </w:rPr>
            </w:pPr>
            <w:r>
              <w:rPr>
                <w:rFonts w:cs="Times New Roman"/>
                <w:szCs w:val="24"/>
              </w:rPr>
              <w:t>Adoption of 2020 Integrated Planning Model with clearly identified committees, charges, and decision/process flow.</w:t>
            </w:r>
          </w:p>
          <w:p w14:paraId="76D0D023" w14:textId="5B49D51D" w:rsidR="004D3140" w:rsidRDefault="004D3140" w:rsidP="004D3140">
            <w:pPr>
              <w:rPr>
                <w:rFonts w:cs="Times New Roman"/>
                <w:szCs w:val="24"/>
              </w:rPr>
            </w:pPr>
          </w:p>
        </w:tc>
      </w:tr>
    </w:tbl>
    <w:p w14:paraId="0398B7EF" w14:textId="77777777" w:rsidR="00FD0F02" w:rsidRDefault="00FD0F02" w:rsidP="00A95FFC">
      <w:pPr>
        <w:spacing w:after="0" w:line="240" w:lineRule="auto"/>
        <w:rPr>
          <w:rFonts w:cs="Times New Roman"/>
          <w:b/>
          <w:szCs w:val="24"/>
        </w:rPr>
      </w:pPr>
    </w:p>
    <w:p w14:paraId="1CA28F4E" w14:textId="483A6746" w:rsidR="00100F37" w:rsidRPr="005D5CA7" w:rsidRDefault="00100F37" w:rsidP="00A95FFC">
      <w:pPr>
        <w:spacing w:after="0" w:line="240" w:lineRule="auto"/>
        <w:rPr>
          <w:rFonts w:cs="Times New Roman"/>
          <w:b/>
          <w:szCs w:val="24"/>
        </w:rPr>
      </w:pPr>
      <w:r w:rsidRPr="005D5CA7">
        <w:rPr>
          <w:rFonts w:cs="Times New Roman"/>
          <w:b/>
          <w:szCs w:val="24"/>
        </w:rPr>
        <w:t xml:space="preserve">Evidence List </w:t>
      </w:r>
    </w:p>
    <w:p w14:paraId="2360693F" w14:textId="77777777" w:rsidR="00BC4BC0" w:rsidRPr="005D5CA7" w:rsidRDefault="00BC4BC0" w:rsidP="00A95FFC">
      <w:pPr>
        <w:spacing w:after="0" w:line="240" w:lineRule="auto"/>
        <w:rPr>
          <w:rFonts w:cs="Times New Roman"/>
          <w:b/>
          <w:szCs w:val="24"/>
        </w:rPr>
      </w:pPr>
    </w:p>
    <w:p w14:paraId="44B25B6C" w14:textId="77777777" w:rsidR="00100F37" w:rsidRPr="005D5CA7" w:rsidRDefault="00BC4BC0" w:rsidP="00A95FFC">
      <w:pPr>
        <w:spacing w:after="0" w:line="240" w:lineRule="auto"/>
        <w:rPr>
          <w:rFonts w:cs="Times New Roman"/>
          <w:szCs w:val="24"/>
        </w:rPr>
      </w:pPr>
      <w:r w:rsidRPr="005D5CA7">
        <w:rPr>
          <w:rFonts w:cs="Times New Roman"/>
          <w:szCs w:val="24"/>
        </w:rPr>
        <w:t>[insert list]</w:t>
      </w:r>
    </w:p>
    <w:p w14:paraId="096A074B" w14:textId="77777777" w:rsidR="00D26F7E" w:rsidRPr="005D5CA7" w:rsidRDefault="00D26F7E" w:rsidP="00A95FFC">
      <w:pPr>
        <w:pBdr>
          <w:bottom w:val="single" w:sz="4" w:space="1" w:color="auto"/>
        </w:pBdr>
        <w:spacing w:after="0" w:line="240" w:lineRule="auto"/>
        <w:ind w:left="119"/>
        <w:rPr>
          <w:rFonts w:cs="Times New Roman"/>
          <w:szCs w:val="24"/>
        </w:rPr>
      </w:pPr>
    </w:p>
    <w:p w14:paraId="43A67F8B" w14:textId="77777777" w:rsidR="00BC4BC0" w:rsidRPr="005D5CA7" w:rsidRDefault="00BC4BC0" w:rsidP="00A95FFC">
      <w:pPr>
        <w:pStyle w:val="Heading3"/>
        <w:ind w:left="360" w:firstLine="0"/>
        <w:rPr>
          <w:rFonts w:ascii="Times New Roman" w:hAnsi="Times New Roman" w:cs="Times New Roman"/>
        </w:rPr>
      </w:pPr>
    </w:p>
    <w:p w14:paraId="6577D348" w14:textId="77777777" w:rsidR="003C6053" w:rsidRPr="005D5CA7" w:rsidRDefault="003C6053" w:rsidP="00DF4F8F">
      <w:pPr>
        <w:pStyle w:val="Heading3"/>
        <w:numPr>
          <w:ilvl w:val="0"/>
          <w:numId w:val="9"/>
        </w:numPr>
        <w:rPr>
          <w:rFonts w:ascii="Times New Roman" w:hAnsi="Times New Roman" w:cs="Times New Roman"/>
        </w:rPr>
      </w:pPr>
      <w:bookmarkStart w:id="48" w:name="_Toc34028405"/>
      <w:bookmarkStart w:id="49" w:name="IB"/>
      <w:r w:rsidRPr="005D5CA7">
        <w:rPr>
          <w:rFonts w:ascii="Times New Roman" w:hAnsi="Times New Roman" w:cs="Times New Roman"/>
        </w:rPr>
        <w:t>Assuring Academic Quality and Institutional Effectiveness</w:t>
      </w:r>
      <w:bookmarkEnd w:id="48"/>
    </w:p>
    <w:bookmarkEnd w:id="49"/>
    <w:p w14:paraId="40F15E8D" w14:textId="77777777" w:rsidR="00900ADA" w:rsidRPr="005D5CA7" w:rsidRDefault="00900ADA" w:rsidP="00A95FFC">
      <w:pPr>
        <w:spacing w:after="0" w:line="240" w:lineRule="auto"/>
        <w:rPr>
          <w:rFonts w:cs="Times New Roman"/>
          <w:b/>
          <w:bCs/>
          <w:i/>
          <w:szCs w:val="24"/>
        </w:rPr>
      </w:pPr>
    </w:p>
    <w:p w14:paraId="06C5288F" w14:textId="77777777" w:rsidR="003C6053" w:rsidRPr="005D5CA7" w:rsidRDefault="003C6053" w:rsidP="00A95FFC">
      <w:pPr>
        <w:spacing w:after="0" w:line="240" w:lineRule="auto"/>
        <w:rPr>
          <w:rFonts w:cs="Times New Roman"/>
          <w:bCs/>
          <w:szCs w:val="24"/>
        </w:rPr>
      </w:pPr>
      <w:r w:rsidRPr="005D5CA7">
        <w:rPr>
          <w:rFonts w:cs="Times New Roman"/>
          <w:bCs/>
          <w:szCs w:val="24"/>
        </w:rPr>
        <w:t>Academic Quality</w:t>
      </w:r>
    </w:p>
    <w:p w14:paraId="54B1A78D" w14:textId="77777777" w:rsidR="00900ADA" w:rsidRPr="005D5CA7" w:rsidRDefault="00900ADA" w:rsidP="00A95FFC">
      <w:pPr>
        <w:spacing w:after="0" w:line="240" w:lineRule="auto"/>
        <w:rPr>
          <w:rFonts w:cs="Times New Roman"/>
          <w:szCs w:val="24"/>
        </w:rPr>
      </w:pPr>
    </w:p>
    <w:p w14:paraId="3E75AF81" w14:textId="77777777" w:rsidR="003C6053" w:rsidRPr="005D5CA7" w:rsidRDefault="003C6053" w:rsidP="00DF4F8F">
      <w:pPr>
        <w:numPr>
          <w:ilvl w:val="1"/>
          <w:numId w:val="8"/>
        </w:numPr>
        <w:spacing w:after="0" w:line="240" w:lineRule="auto"/>
        <w:ind w:left="540"/>
        <w:rPr>
          <w:rFonts w:cs="Times New Roman"/>
          <w:szCs w:val="24"/>
        </w:rPr>
      </w:pPr>
      <w:bookmarkStart w:id="50" w:name="IB1AcaQualityDialog"/>
      <w:r w:rsidRPr="005D5CA7">
        <w:rPr>
          <w:rFonts w:cs="Times New Roman"/>
          <w:szCs w:val="24"/>
        </w:rPr>
        <w:t>The institution demonstrates a sustained, substantive and collegial dialog about student outcomes, student equity, academic quality, institutional effectiveness, and continuous improvement of student learning and achievement.</w:t>
      </w:r>
    </w:p>
    <w:bookmarkEnd w:id="50"/>
    <w:p w14:paraId="43DAB530" w14:textId="77777777" w:rsidR="0064783E" w:rsidRPr="005D5CA7" w:rsidRDefault="0064783E" w:rsidP="00A95FFC">
      <w:pPr>
        <w:spacing w:after="0" w:line="240" w:lineRule="auto"/>
        <w:rPr>
          <w:rFonts w:cs="Times New Roman"/>
          <w:b/>
          <w:szCs w:val="24"/>
        </w:rPr>
      </w:pPr>
    </w:p>
    <w:p w14:paraId="7C587728" w14:textId="77777777" w:rsidR="00BA1EC7" w:rsidRPr="005D5CA7" w:rsidRDefault="00096DC9" w:rsidP="00BA1EC7">
      <w:pPr>
        <w:spacing w:after="0" w:line="240" w:lineRule="auto"/>
        <w:rPr>
          <w:rFonts w:cs="Times New Roman"/>
          <w:b/>
          <w:szCs w:val="24"/>
        </w:rPr>
      </w:pPr>
      <w:r w:rsidRPr="005D5CA7">
        <w:rPr>
          <w:rFonts w:cs="Times New Roman"/>
          <w:b/>
          <w:szCs w:val="24"/>
        </w:rPr>
        <w:t>Evidence of Meeting the Standard</w:t>
      </w:r>
    </w:p>
    <w:p w14:paraId="05E0B0BD" w14:textId="09BB953A" w:rsidR="00BA1EC7" w:rsidRPr="005D5CA7" w:rsidRDefault="00BA1EC7" w:rsidP="00BA1EC7">
      <w:pPr>
        <w:spacing w:after="0" w:line="240" w:lineRule="auto"/>
        <w:rPr>
          <w:rFonts w:cs="Times New Roman"/>
          <w:b/>
          <w:szCs w:val="24"/>
        </w:rPr>
      </w:pPr>
      <w:r w:rsidRPr="005D5CA7">
        <w:rPr>
          <w:rFonts w:cs="Times New Roman"/>
          <w:szCs w:val="24"/>
        </w:rPr>
        <w:t>Contra Costa College provides opportunities for meaningful dialogue in committees, departments, and campus-wide meetings.</w:t>
      </w:r>
    </w:p>
    <w:p w14:paraId="60E30B80" w14:textId="36E7347F" w:rsidR="004B2BCD" w:rsidRDefault="00BA1EC7" w:rsidP="00BA1EC7">
      <w:pPr>
        <w:pStyle w:val="paragraph"/>
        <w:textAlignment w:val="baseline"/>
        <w:rPr>
          <w:rStyle w:val="normaltextrun"/>
        </w:rPr>
      </w:pPr>
      <w:r w:rsidRPr="005D5CA7">
        <w:rPr>
          <w:b/>
          <w:bCs/>
        </w:rPr>
        <w:t>Student Outcomes</w:t>
      </w:r>
      <w:r w:rsidR="000F61D8">
        <w:rPr>
          <w:b/>
          <w:bCs/>
        </w:rPr>
        <w:t xml:space="preserve"> – </w:t>
      </w:r>
      <w:bookmarkStart w:id="51" w:name="_Hlk28859824"/>
      <w:r w:rsidRPr="005D5CA7">
        <w:rPr>
          <w:rStyle w:val="normaltextrun"/>
        </w:rPr>
        <w:t xml:space="preserve">The CIC and SLO committees guide the crafting and deliberation about </w:t>
      </w:r>
      <w:hyperlink r:id="rId188" w:history="1">
        <w:r w:rsidRPr="005D5CA7">
          <w:rPr>
            <w:rStyle w:val="Hyperlink"/>
          </w:rPr>
          <w:t>SLO</w:t>
        </w:r>
      </w:hyperlink>
      <w:r w:rsidRPr="005D5CA7">
        <w:rPr>
          <w:rStyle w:val="normaltextrun"/>
        </w:rPr>
        <w:t xml:space="preserve">'s for each course and </w:t>
      </w:r>
      <w:r w:rsidR="00B63E57" w:rsidRPr="005D5CA7">
        <w:rPr>
          <w:rStyle w:val="normaltextrun"/>
        </w:rPr>
        <w:t>the P</w:t>
      </w:r>
      <w:r w:rsidRPr="005D5CA7">
        <w:rPr>
          <w:rStyle w:val="normaltextrun"/>
        </w:rPr>
        <w:t>LO's</w:t>
      </w:r>
      <w:r w:rsidR="00B63E57" w:rsidRPr="005D5CA7">
        <w:rPr>
          <w:rStyle w:val="normaltextrun"/>
        </w:rPr>
        <w:t xml:space="preserve"> for each program</w:t>
      </w:r>
      <w:r w:rsidRPr="005D5CA7">
        <w:rPr>
          <w:rStyle w:val="normaltextrun"/>
        </w:rPr>
        <w:t xml:space="preserve">.  </w:t>
      </w:r>
      <w:r w:rsidR="00B63E57" w:rsidRPr="005D5CA7">
        <w:rPr>
          <w:rStyle w:val="normaltextrun"/>
        </w:rPr>
        <w:t>The Planning Committee, a subcommittee of the College Council, runs and reviews t</w:t>
      </w:r>
      <w:r w:rsidRPr="005D5CA7">
        <w:rPr>
          <w:rStyle w:val="normaltextrun"/>
        </w:rPr>
        <w:t>he</w:t>
      </w:r>
      <w:r w:rsidR="00B63E57" w:rsidRPr="005D5CA7">
        <w:rPr>
          <w:rStyle w:val="normaltextrun"/>
        </w:rPr>
        <w:t xml:space="preserve"> </w:t>
      </w:r>
      <w:hyperlink r:id="rId189" w:history="1">
        <w:r w:rsidR="00B63E57" w:rsidRPr="005D5CA7">
          <w:rPr>
            <w:rStyle w:val="Hyperlink"/>
          </w:rPr>
          <w:t>annual</w:t>
        </w:r>
        <w:r w:rsidRPr="005D5CA7">
          <w:rPr>
            <w:rStyle w:val="Hyperlink"/>
          </w:rPr>
          <w:t xml:space="preserve"> program review process</w:t>
        </w:r>
      </w:hyperlink>
      <w:r w:rsidR="00B63E57" w:rsidRPr="005D5CA7">
        <w:rPr>
          <w:rStyle w:val="normaltextrun"/>
        </w:rPr>
        <w:t xml:space="preserve">.  The </w:t>
      </w:r>
      <w:r w:rsidR="002876E6">
        <w:rPr>
          <w:rStyle w:val="normaltextrun"/>
        </w:rPr>
        <w:t>A</w:t>
      </w:r>
      <w:r w:rsidR="00B63E57" w:rsidRPr="005D5CA7">
        <w:rPr>
          <w:rStyle w:val="normaltextrun"/>
        </w:rPr>
        <w:t>nnual Program Review</w:t>
      </w:r>
      <w:r w:rsidRPr="005D5CA7">
        <w:rPr>
          <w:rStyle w:val="normaltextrun"/>
        </w:rPr>
        <w:t xml:space="preserve"> includes data </w:t>
      </w:r>
      <w:r w:rsidR="00B63E57" w:rsidRPr="005D5CA7">
        <w:rPr>
          <w:rStyle w:val="normaltextrun"/>
        </w:rPr>
        <w:t xml:space="preserve">reporting </w:t>
      </w:r>
      <w:r w:rsidRPr="005D5CA7">
        <w:rPr>
          <w:rStyle w:val="normaltextrun"/>
        </w:rPr>
        <w:t xml:space="preserve">and </w:t>
      </w:r>
      <w:r w:rsidR="007449F0">
        <w:rPr>
          <w:rStyle w:val="normaltextrun"/>
        </w:rPr>
        <w:t xml:space="preserve">requires </w:t>
      </w:r>
      <w:r w:rsidRPr="005D5CA7">
        <w:rPr>
          <w:rStyle w:val="normaltextrun"/>
        </w:rPr>
        <w:t xml:space="preserve">the department/program </w:t>
      </w:r>
      <w:r w:rsidR="007449F0">
        <w:rPr>
          <w:rStyle w:val="normaltextrun"/>
        </w:rPr>
        <w:t xml:space="preserve">to reflect on its </w:t>
      </w:r>
      <w:r w:rsidR="00B63E57" w:rsidRPr="005D5CA7">
        <w:rPr>
          <w:rStyle w:val="normaltextrun"/>
        </w:rPr>
        <w:t xml:space="preserve">performance </w:t>
      </w:r>
      <w:r w:rsidR="007449F0">
        <w:rPr>
          <w:rStyle w:val="normaltextrun"/>
        </w:rPr>
        <w:t xml:space="preserve">in terms of </w:t>
      </w:r>
      <w:r w:rsidRPr="005D5CA7">
        <w:rPr>
          <w:rStyle w:val="normaltextrun"/>
        </w:rPr>
        <w:t>equity</w:t>
      </w:r>
      <w:r w:rsidR="00B63E57" w:rsidRPr="005D5CA7">
        <w:rPr>
          <w:rStyle w:val="normaltextrun"/>
        </w:rPr>
        <w:t xml:space="preserve"> and other success metrics.  It also includes</w:t>
      </w:r>
      <w:r w:rsidRPr="005D5CA7">
        <w:rPr>
          <w:rStyle w:val="normaltextrun"/>
        </w:rPr>
        <w:t xml:space="preserve"> the assessment and evaluation of SLO's and PLO's.  </w:t>
      </w:r>
    </w:p>
    <w:p w14:paraId="5E265AAC" w14:textId="0428EE74" w:rsidR="00BA1EC7" w:rsidRPr="005D5CA7" w:rsidRDefault="00BA1EC7" w:rsidP="00BA1EC7">
      <w:pPr>
        <w:pStyle w:val="paragraph"/>
        <w:textAlignment w:val="baseline"/>
      </w:pPr>
      <w:r w:rsidRPr="005D5CA7">
        <w:rPr>
          <w:rStyle w:val="normaltextrun"/>
        </w:rPr>
        <w:t xml:space="preserve">Intended instructional improvements and changes in response to SLO data are documented in </w:t>
      </w:r>
      <w:hyperlink r:id="rId190" w:history="1">
        <w:r w:rsidRPr="005D5CA7">
          <w:rPr>
            <w:rStyle w:val="Hyperlink"/>
          </w:rPr>
          <w:t>these program reviews</w:t>
        </w:r>
      </w:hyperlink>
      <w:r w:rsidRPr="005D5CA7">
        <w:rPr>
          <w:rStyle w:val="normaltextrun"/>
        </w:rPr>
        <w:t>.  Yearly Unit Plans prepared by each program report progress on plans for continuous improvement</w:t>
      </w:r>
      <w:r w:rsidR="00B63E57" w:rsidRPr="005D5CA7">
        <w:rPr>
          <w:rStyle w:val="normaltextrun"/>
        </w:rPr>
        <w:t xml:space="preserve"> and reque</w:t>
      </w:r>
      <w:r w:rsidRPr="005D5CA7">
        <w:rPr>
          <w:rStyle w:val="normaltextrun"/>
        </w:rPr>
        <w:t>sts for resources</w:t>
      </w:r>
      <w:r w:rsidR="00B63E57" w:rsidRPr="005D5CA7">
        <w:rPr>
          <w:rStyle w:val="normaltextrun"/>
        </w:rPr>
        <w:t xml:space="preserve"> that are supported by </w:t>
      </w:r>
      <w:r w:rsidRPr="005D5CA7">
        <w:rPr>
          <w:rStyle w:val="normaltextrun"/>
        </w:rPr>
        <w:t>the goals and analysis from the program reviews. </w:t>
      </w:r>
      <w:bookmarkEnd w:id="51"/>
      <w:r w:rsidRPr="005D5CA7">
        <w:rPr>
          <w:rStyle w:val="eop"/>
        </w:rPr>
        <w:t> </w:t>
      </w:r>
      <w:r w:rsidR="0009332C">
        <w:rPr>
          <w:rStyle w:val="eop"/>
        </w:rPr>
        <w:t xml:space="preserve">Institutional effectiveness and continuous improvement of student learning </w:t>
      </w:r>
      <w:r w:rsidR="00E32DB5">
        <w:rPr>
          <w:rStyle w:val="eop"/>
        </w:rPr>
        <w:t xml:space="preserve">are also </w:t>
      </w:r>
      <w:hyperlink r:id="rId191" w:history="1">
        <w:r w:rsidR="00E32DB5" w:rsidRPr="00E32DB5">
          <w:rPr>
            <w:rStyle w:val="Hyperlink"/>
          </w:rPr>
          <w:t>discussed</w:t>
        </w:r>
      </w:hyperlink>
      <w:r w:rsidR="00E32DB5">
        <w:rPr>
          <w:rStyle w:val="eop"/>
        </w:rPr>
        <w:t xml:space="preserve"> in College Council, especially </w:t>
      </w:r>
      <w:r w:rsidR="007449F0">
        <w:rPr>
          <w:rStyle w:val="eop"/>
        </w:rPr>
        <w:t>as</w:t>
      </w:r>
      <w:r w:rsidR="00E32DB5">
        <w:rPr>
          <w:rStyle w:val="eop"/>
        </w:rPr>
        <w:t xml:space="preserve"> </w:t>
      </w:r>
      <w:r w:rsidR="007449F0">
        <w:rPr>
          <w:rStyle w:val="eop"/>
        </w:rPr>
        <w:t>these</w:t>
      </w:r>
      <w:r w:rsidR="00E32DB5">
        <w:rPr>
          <w:rStyle w:val="eop"/>
        </w:rPr>
        <w:t xml:space="preserve"> </w:t>
      </w:r>
      <w:r w:rsidR="007449F0">
        <w:rPr>
          <w:rStyle w:val="eop"/>
        </w:rPr>
        <w:t>relate to</w:t>
      </w:r>
      <w:r w:rsidR="00E32DB5">
        <w:rPr>
          <w:rStyle w:val="eop"/>
        </w:rPr>
        <w:t xml:space="preserve"> resources or campus-wide initiatives.</w:t>
      </w:r>
    </w:p>
    <w:p w14:paraId="007159BF" w14:textId="5DA2749D" w:rsidR="00BA1EC7" w:rsidRPr="005D5CA7" w:rsidRDefault="00BA1EC7" w:rsidP="00BA1EC7">
      <w:pPr>
        <w:pStyle w:val="paragraph"/>
        <w:textAlignment w:val="baseline"/>
      </w:pPr>
      <w:r w:rsidRPr="005D5CA7">
        <w:rPr>
          <w:rStyle w:val="normaltextrun"/>
        </w:rPr>
        <w:t>The Content Review process</w:t>
      </w:r>
      <w:r w:rsidR="00B63E57" w:rsidRPr="005D5CA7">
        <w:rPr>
          <w:rStyle w:val="normaltextrun"/>
        </w:rPr>
        <w:t xml:space="preserve"> is </w:t>
      </w:r>
      <w:r w:rsidRPr="005D5CA7">
        <w:rPr>
          <w:rStyle w:val="normaltextrun"/>
        </w:rPr>
        <w:t xml:space="preserve">documented in </w:t>
      </w:r>
      <w:hyperlink r:id="rId192" w:history="1">
        <w:r w:rsidRPr="005D5CA7">
          <w:rPr>
            <w:rStyle w:val="Hyperlink"/>
          </w:rPr>
          <w:t>CIC minutes</w:t>
        </w:r>
      </w:hyperlink>
      <w:r w:rsidR="00B63E57" w:rsidRPr="005D5CA7">
        <w:rPr>
          <w:rStyle w:val="normaltextrun"/>
        </w:rPr>
        <w:t xml:space="preserve"> and</w:t>
      </w:r>
      <w:r w:rsidRPr="005D5CA7">
        <w:rPr>
          <w:rStyle w:val="normaltextrun"/>
        </w:rPr>
        <w:t xml:space="preserve"> ensures that </w:t>
      </w:r>
      <w:r w:rsidR="00B63E57" w:rsidRPr="005D5CA7">
        <w:rPr>
          <w:rStyle w:val="normaltextrun"/>
        </w:rPr>
        <w:t>course outlines</w:t>
      </w:r>
      <w:r w:rsidRPr="005D5CA7">
        <w:rPr>
          <w:rStyle w:val="normaltextrun"/>
        </w:rPr>
        <w:t xml:space="preserve"> are current.  The faculty evaluation process, negotiated into faculty contracts by the U</w:t>
      </w:r>
      <w:r w:rsidR="007449F0">
        <w:rPr>
          <w:rStyle w:val="normaltextrun"/>
        </w:rPr>
        <w:t xml:space="preserve">nited </w:t>
      </w:r>
      <w:r w:rsidRPr="005D5CA7">
        <w:rPr>
          <w:rStyle w:val="normaltextrun"/>
        </w:rPr>
        <w:t>F</w:t>
      </w:r>
      <w:r w:rsidR="007449F0">
        <w:rPr>
          <w:rStyle w:val="normaltextrun"/>
        </w:rPr>
        <w:t>aculty union (UF)</w:t>
      </w:r>
      <w:r w:rsidRPr="005D5CA7">
        <w:rPr>
          <w:rStyle w:val="normaltextrun"/>
        </w:rPr>
        <w:t>, provides evidence that academic quality remains high in terms of personnel.   CTE programs incorporate feedback from advisory boards and labor market data in curriculum design and program review processes.  </w:t>
      </w:r>
      <w:r w:rsidRPr="005D5CA7">
        <w:rPr>
          <w:rStyle w:val="eop"/>
        </w:rPr>
        <w:t> </w:t>
      </w:r>
    </w:p>
    <w:p w14:paraId="220C418A" w14:textId="1C8422D9" w:rsidR="001A6499" w:rsidRPr="005D5CA7" w:rsidRDefault="00BA1EC7" w:rsidP="00246D8B">
      <w:pPr>
        <w:pStyle w:val="paragraph"/>
        <w:spacing w:before="0" w:beforeAutospacing="0" w:after="0" w:afterAutospacing="0"/>
        <w:rPr>
          <w:rStyle w:val="normaltextrun"/>
          <w:b/>
          <w:bCs/>
        </w:rPr>
      </w:pPr>
      <w:r w:rsidRPr="005D5CA7">
        <w:rPr>
          <w:rStyle w:val="eop"/>
          <w:b/>
          <w:bCs/>
        </w:rPr>
        <w:t>Student Achievement</w:t>
      </w:r>
      <w:r w:rsidR="00340C38">
        <w:rPr>
          <w:rStyle w:val="eop"/>
          <w:b/>
          <w:bCs/>
        </w:rPr>
        <w:t xml:space="preserve"> – </w:t>
      </w:r>
      <w:r w:rsidR="00CC64BA" w:rsidRPr="005D5CA7">
        <w:rPr>
          <w:rStyle w:val="normaltextrun"/>
        </w:rPr>
        <w:t xml:space="preserve">According to </w:t>
      </w:r>
      <w:r w:rsidR="002876E6">
        <w:rPr>
          <w:rStyle w:val="normaltextrun"/>
        </w:rPr>
        <w:t xml:space="preserve">the College Procedures Handbook </w:t>
      </w:r>
      <w:r w:rsidR="00CC64BA" w:rsidRPr="005D5CA7">
        <w:rPr>
          <w:rStyle w:val="normaltextrun"/>
        </w:rPr>
        <w:t xml:space="preserve">Administrative Policy </w:t>
      </w:r>
      <w:hyperlink r:id="rId193" w:history="1">
        <w:r w:rsidR="00CC64BA" w:rsidRPr="005D5CA7">
          <w:rPr>
            <w:rStyle w:val="Hyperlink"/>
          </w:rPr>
          <w:t>A1003.6</w:t>
        </w:r>
      </w:hyperlink>
      <w:r w:rsidR="00CC64BA" w:rsidRPr="005D5CA7">
        <w:rPr>
          <w:rStyle w:val="normaltextrun"/>
        </w:rPr>
        <w:t>, t</w:t>
      </w:r>
      <w:r w:rsidR="001A6499" w:rsidRPr="005D5CA7">
        <w:rPr>
          <w:rStyle w:val="normaltextrun"/>
        </w:rPr>
        <w:t xml:space="preserve">he College’s </w:t>
      </w:r>
      <w:hyperlink r:id="rId194" w:history="1">
        <w:r w:rsidR="001A6499" w:rsidRPr="00D63855">
          <w:rPr>
            <w:rStyle w:val="Hyperlink"/>
          </w:rPr>
          <w:t>Student Success Committee’s</w:t>
        </w:r>
      </w:hyperlink>
      <w:r w:rsidR="001A6499" w:rsidRPr="005D5CA7">
        <w:rPr>
          <w:rStyle w:val="normaltextrun"/>
        </w:rPr>
        <w:t xml:space="preserve"> (</w:t>
      </w:r>
      <w:r w:rsidR="001A6499" w:rsidRPr="00D63855">
        <w:rPr>
          <w:rStyle w:val="normaltextrun"/>
        </w:rPr>
        <w:t>SSC</w:t>
      </w:r>
      <w:r w:rsidR="001A6499" w:rsidRPr="005D5CA7">
        <w:rPr>
          <w:rStyle w:val="normaltextrun"/>
        </w:rPr>
        <w:t>) primarily responsibilities are:</w:t>
      </w:r>
    </w:p>
    <w:p w14:paraId="59DDCAD1" w14:textId="29AC5A91" w:rsidR="00707B58" w:rsidRDefault="00707B58" w:rsidP="00707B58">
      <w:pPr>
        <w:pStyle w:val="paragraph"/>
        <w:numPr>
          <w:ilvl w:val="0"/>
          <w:numId w:val="109"/>
        </w:numPr>
        <w:spacing w:before="0"/>
      </w:pPr>
      <w:r w:rsidRPr="00707B58">
        <w:t xml:space="preserve">To provide governance oversight for student success initiatives across the college in </w:t>
      </w:r>
      <w:commentRangeStart w:id="52"/>
      <w:r w:rsidRPr="00707B58">
        <w:t>order</w:t>
      </w:r>
      <w:commentRangeEnd w:id="52"/>
      <w:r w:rsidR="00AA605A">
        <w:rPr>
          <w:rStyle w:val="CommentReference"/>
          <w:rFonts w:asciiTheme="minorHAnsi" w:eastAsiaTheme="minorHAnsi" w:hAnsiTheme="minorHAnsi" w:cstheme="minorBidi"/>
        </w:rPr>
        <w:commentReference w:id="52"/>
      </w:r>
      <w:r w:rsidRPr="00707B58">
        <w:t xml:space="preserve"> to maximize positive impact for students by a) strategically integrating institution-wide initiatives; b) ensuring alignment with the college's values, mission, and commitment to inclusion and equity; c) ensuring that efforts are customized to meet the needs of CCC's diverse student population.</w:t>
      </w:r>
    </w:p>
    <w:p w14:paraId="52412EC7" w14:textId="424E70B9" w:rsidR="00707B58" w:rsidRDefault="00707B58" w:rsidP="00707B58">
      <w:pPr>
        <w:pStyle w:val="paragraph"/>
        <w:numPr>
          <w:ilvl w:val="0"/>
          <w:numId w:val="109"/>
        </w:numPr>
        <w:spacing w:before="0"/>
      </w:pPr>
      <w:r w:rsidRPr="00707B58">
        <w:t>To provide a forum for the ongoing review and discussion of student success data to a) help shape a comprehensive, institution-wide strategy for the advancement of student success and systemic equity at CCC, and b) promote greater responsiveness to community needs in alignment with the col</w:t>
      </w:r>
      <w:r w:rsidR="003361BD">
        <w:t>i</w:t>
      </w:r>
      <w:r w:rsidRPr="00707B58">
        <w:t>lege's overarching vision and mission.</w:t>
      </w:r>
    </w:p>
    <w:p w14:paraId="11C90872" w14:textId="77777777" w:rsidR="00707B58" w:rsidRDefault="00707B58" w:rsidP="00707B58">
      <w:pPr>
        <w:pStyle w:val="paragraph"/>
        <w:numPr>
          <w:ilvl w:val="0"/>
          <w:numId w:val="109"/>
        </w:numPr>
        <w:spacing w:before="0"/>
      </w:pPr>
      <w:r w:rsidRPr="00707B58">
        <w:t>To actively advance a student-centered culture by regularly evaluating the impact of institutional efforts to improve student success and making recommendations for continuous improvement</w:t>
      </w:r>
      <w:r>
        <w:t>.</w:t>
      </w:r>
    </w:p>
    <w:p w14:paraId="1DDCEAE3" w14:textId="77777777" w:rsidR="00707B58" w:rsidRDefault="00707B58" w:rsidP="00707B58">
      <w:pPr>
        <w:pStyle w:val="paragraph"/>
        <w:numPr>
          <w:ilvl w:val="0"/>
          <w:numId w:val="109"/>
        </w:numPr>
        <w:spacing w:before="0"/>
      </w:pPr>
      <w:r w:rsidRPr="00707B58">
        <w:t>Based on an analysis of student outcome data, to make recommendations to college governance committees regarding student success and equity priorities. When appropriate, provide suggestions for how these priorities might be incorporated into unit plans in order to improve student outcomes while simultaneously meeting state mandates.</w:t>
      </w:r>
    </w:p>
    <w:p w14:paraId="6513C7CE" w14:textId="77777777" w:rsidR="00707B58" w:rsidRDefault="00707B58" w:rsidP="00707B58">
      <w:pPr>
        <w:pStyle w:val="paragraph"/>
        <w:numPr>
          <w:ilvl w:val="0"/>
          <w:numId w:val="109"/>
        </w:numPr>
        <w:spacing w:before="0"/>
      </w:pPr>
      <w:r w:rsidRPr="00707B58">
        <w:t>To liaise with Academic Senate, Classified Senate, Professional Development, Student Services, Council of Chairs, and other relevant groups on campus in order to recommend the incorporation of equity</w:t>
      </w:r>
      <w:r w:rsidRPr="00707B58">
        <w:softHyphen/>
        <w:t xml:space="preserve"> minded practices and frameworks into classroom pedagogy and services provided to students.</w:t>
      </w:r>
    </w:p>
    <w:p w14:paraId="4F6030D8" w14:textId="7F832448" w:rsidR="00707B58" w:rsidRPr="00707B58" w:rsidRDefault="00707B58" w:rsidP="00BE284A">
      <w:pPr>
        <w:pStyle w:val="paragraph"/>
        <w:numPr>
          <w:ilvl w:val="0"/>
          <w:numId w:val="109"/>
        </w:numPr>
        <w:spacing w:before="0"/>
      </w:pPr>
      <w:r w:rsidRPr="00707B58">
        <w:t>To make recommendations to College Council for the approval of all college plans related to student success and the college's equity agenda.</w:t>
      </w:r>
    </w:p>
    <w:p w14:paraId="62C46F23" w14:textId="07E9CFBD" w:rsidR="00BA1EC7" w:rsidRPr="005D5CA7" w:rsidRDefault="001A6499" w:rsidP="001A6499">
      <w:pPr>
        <w:pStyle w:val="paragraph"/>
        <w:spacing w:before="0" w:beforeAutospacing="0" w:after="0" w:afterAutospacing="0"/>
        <w:textAlignment w:val="baseline"/>
        <w:rPr>
          <w:rStyle w:val="eop"/>
        </w:rPr>
      </w:pPr>
      <w:r w:rsidRPr="005D5CA7">
        <w:rPr>
          <w:rStyle w:val="normaltextrun"/>
        </w:rPr>
        <w:t xml:space="preserve">Using the Student Success Committee to identify gaps and implement enrollment and student success strategies </w:t>
      </w:r>
      <w:r w:rsidR="00BA1EC7" w:rsidRPr="005D5CA7">
        <w:rPr>
          <w:rStyle w:val="eop"/>
        </w:rPr>
        <w:t>is an established practice</w:t>
      </w:r>
      <w:r w:rsidR="00707B58">
        <w:rPr>
          <w:rStyle w:val="eop"/>
        </w:rPr>
        <w:t>; however, the committee has been on a hiatus for a year and a half</w:t>
      </w:r>
      <w:r w:rsidRPr="005D5CA7">
        <w:rPr>
          <w:rStyle w:val="eop"/>
        </w:rPr>
        <w:t xml:space="preserve">.  </w:t>
      </w:r>
      <w:r w:rsidR="00BA1EC7" w:rsidRPr="005D5CA7">
        <w:rPr>
          <w:rStyle w:val="eop"/>
        </w:rPr>
        <w:t xml:space="preserve">The SSC’s charge has evolved overtime but has remained consistently about reviewing data, equity and achievement, </w:t>
      </w:r>
      <w:r w:rsidR="00CC64BA" w:rsidRPr="005D5CA7">
        <w:rPr>
          <w:rStyle w:val="eop"/>
        </w:rPr>
        <w:t>and allocation</w:t>
      </w:r>
      <w:r w:rsidR="00BA1EC7" w:rsidRPr="005D5CA7">
        <w:rPr>
          <w:rStyle w:val="eop"/>
        </w:rPr>
        <w:t>.</w:t>
      </w:r>
      <w:r w:rsidR="00AA605A">
        <w:rPr>
          <w:rStyle w:val="eop"/>
        </w:rPr>
        <w:t xml:space="preserve">  The Student Learning Outcome Committee also reports to the SSC. </w:t>
      </w:r>
      <w:r w:rsidR="00BA1EC7" w:rsidRPr="005D5CA7">
        <w:rPr>
          <w:rStyle w:val="eop"/>
        </w:rPr>
        <w:t xml:space="preserve"> </w:t>
      </w:r>
      <w:r w:rsidR="00CC64BA" w:rsidRPr="005D5CA7">
        <w:rPr>
          <w:rStyle w:val="eop"/>
        </w:rPr>
        <w:t>Due to changes in mandates and strategic focus,</w:t>
      </w:r>
      <w:r w:rsidR="00246D8B" w:rsidRPr="005D5CA7">
        <w:rPr>
          <w:rStyle w:val="eop"/>
        </w:rPr>
        <w:t xml:space="preserve"> including the implementation of Student Equity and Achievement Program,</w:t>
      </w:r>
      <w:r w:rsidR="00CC64BA" w:rsidRPr="005D5CA7">
        <w:rPr>
          <w:rStyle w:val="eop"/>
        </w:rPr>
        <w:t xml:space="preserve"> the S</w:t>
      </w:r>
      <w:r w:rsidR="00AA605A">
        <w:rPr>
          <w:rStyle w:val="eop"/>
        </w:rPr>
        <w:t>S</w:t>
      </w:r>
      <w:r w:rsidR="00CC64BA" w:rsidRPr="005D5CA7">
        <w:rPr>
          <w:rStyle w:val="eop"/>
        </w:rPr>
        <w:t>C</w:t>
      </w:r>
      <w:r w:rsidR="00AA605A">
        <w:rPr>
          <w:rStyle w:val="eop"/>
        </w:rPr>
        <w:t>’s</w:t>
      </w:r>
      <w:r w:rsidR="00CC64BA" w:rsidRPr="005D5CA7">
        <w:rPr>
          <w:rStyle w:val="eop"/>
        </w:rPr>
        <w:t xml:space="preserve"> </w:t>
      </w:r>
      <w:r w:rsidR="00707B58">
        <w:rPr>
          <w:rStyle w:val="eop"/>
        </w:rPr>
        <w:t>charge has been updated</w:t>
      </w:r>
      <w:r w:rsidR="00AA605A">
        <w:rPr>
          <w:rStyle w:val="eop"/>
        </w:rPr>
        <w:t xml:space="preserve"> to reflect the revised work of the committee as it reorganizes and restarts its meetings</w:t>
      </w:r>
      <w:r w:rsidR="00BA1EC7" w:rsidRPr="005D5CA7">
        <w:rPr>
          <w:rStyle w:val="eop"/>
        </w:rPr>
        <w:t xml:space="preserve">.  </w:t>
      </w:r>
    </w:p>
    <w:p w14:paraId="4146EF60" w14:textId="77777777" w:rsidR="00246D8B" w:rsidRPr="005D5CA7" w:rsidRDefault="00246D8B" w:rsidP="001A6499">
      <w:pPr>
        <w:pStyle w:val="paragraph"/>
        <w:spacing w:before="0" w:beforeAutospacing="0" w:after="0" w:afterAutospacing="0"/>
        <w:textAlignment w:val="baseline"/>
        <w:rPr>
          <w:rStyle w:val="eop"/>
        </w:rPr>
      </w:pPr>
    </w:p>
    <w:p w14:paraId="198158CD" w14:textId="1F5F8866" w:rsidR="00BA1EC7" w:rsidRPr="00340C38" w:rsidRDefault="00BA1EC7" w:rsidP="00246D8B">
      <w:pPr>
        <w:pStyle w:val="paragraph"/>
        <w:spacing w:before="0" w:beforeAutospacing="0" w:after="0" w:afterAutospacing="0"/>
        <w:rPr>
          <w:rStyle w:val="eop"/>
          <w:b/>
          <w:bCs/>
        </w:rPr>
      </w:pPr>
      <w:r w:rsidRPr="005D5CA7">
        <w:rPr>
          <w:rStyle w:val="eop"/>
          <w:b/>
          <w:bCs/>
        </w:rPr>
        <w:t>Student Equity</w:t>
      </w:r>
      <w:r w:rsidR="00340C38">
        <w:rPr>
          <w:rStyle w:val="eop"/>
          <w:b/>
          <w:bCs/>
        </w:rPr>
        <w:t xml:space="preserve"> – </w:t>
      </w:r>
      <w:r w:rsidRPr="005D5CA7">
        <w:rPr>
          <w:rStyle w:val="eop"/>
        </w:rPr>
        <w:t xml:space="preserve">Student Equity has been the focus of the State, District, and College.  This is reflected in the State Chancellor’s Office Vision for Success, the Contra Costa Community College District </w:t>
      </w:r>
      <w:hyperlink r:id="rId195" w:history="1">
        <w:r w:rsidRPr="005D5CA7">
          <w:rPr>
            <w:rStyle w:val="Hyperlink"/>
          </w:rPr>
          <w:t>Mission and Vision</w:t>
        </w:r>
      </w:hyperlink>
      <w:r w:rsidRPr="005D5CA7">
        <w:rPr>
          <w:rStyle w:val="eop"/>
        </w:rPr>
        <w:t xml:space="preserve"> and </w:t>
      </w:r>
      <w:hyperlink r:id="rId196" w:history="1">
        <w:r w:rsidRPr="005D5CA7">
          <w:rPr>
            <w:rStyle w:val="Hyperlink"/>
          </w:rPr>
          <w:t>Strategic Plan</w:t>
        </w:r>
      </w:hyperlink>
      <w:r w:rsidRPr="005D5CA7">
        <w:rPr>
          <w:rStyle w:val="eop"/>
        </w:rPr>
        <w:t xml:space="preserve"> for 2020-2015, and Contra Costa College’s </w:t>
      </w:r>
      <w:hyperlink r:id="rId197" w:history="1">
        <w:r w:rsidRPr="005D5CA7">
          <w:rPr>
            <w:rStyle w:val="Hyperlink"/>
          </w:rPr>
          <w:t>Mission, Vision, and Strategic Goals</w:t>
        </w:r>
      </w:hyperlink>
      <w:r w:rsidRPr="005D5CA7">
        <w:rPr>
          <w:rStyle w:val="eop"/>
        </w:rPr>
        <w:t xml:space="preserve">. </w:t>
      </w:r>
    </w:p>
    <w:p w14:paraId="7F4681E6" w14:textId="4EF26205" w:rsidR="008065CE" w:rsidRDefault="008065CE" w:rsidP="00246D8B">
      <w:pPr>
        <w:pStyle w:val="paragraph"/>
        <w:spacing w:before="0" w:beforeAutospacing="0" w:after="0" w:afterAutospacing="0"/>
        <w:rPr>
          <w:rStyle w:val="eop"/>
        </w:rPr>
      </w:pPr>
    </w:p>
    <w:p w14:paraId="4BB2EBD0" w14:textId="2953A906" w:rsidR="00CB1989" w:rsidRPr="00CB1989" w:rsidRDefault="008065CE" w:rsidP="00CB1989">
      <w:pPr>
        <w:pStyle w:val="paragraph"/>
        <w:spacing w:before="0" w:beforeAutospacing="0" w:after="0" w:afterAutospacing="0"/>
        <w:rPr>
          <w:b/>
          <w:bCs/>
        </w:rPr>
      </w:pPr>
      <w:r w:rsidRPr="00CB1989">
        <w:rPr>
          <w:rStyle w:val="eop"/>
          <w:b/>
          <w:bCs/>
        </w:rPr>
        <w:t>Guided Pathways</w:t>
      </w:r>
      <w:r w:rsidR="00CB1989">
        <w:rPr>
          <w:rStyle w:val="eop"/>
          <w:b/>
          <w:bCs/>
        </w:rPr>
        <w:t xml:space="preserve"> </w:t>
      </w:r>
      <w:r w:rsidR="00CB1989">
        <w:t xml:space="preserve">– Guided Pathways evolves the culture of student readiness and success on campus through a framework that promotes improved student onboarding, clear progression and success in courses, and wrap-around services that ensure future student success.  The principles of </w:t>
      </w:r>
      <w:hyperlink r:id="rId198" w:history="1">
        <w:r w:rsidR="00CB1989">
          <w:rPr>
            <w:rStyle w:val="Hyperlink"/>
          </w:rPr>
          <w:t>Guided Pathways</w:t>
        </w:r>
      </w:hyperlink>
      <w:r w:rsidR="00CB1989">
        <w:t xml:space="preserve"> are based on four pillars aligned with a student’s educational journey</w:t>
      </w:r>
      <w:r w:rsidR="00DF4C78">
        <w:t xml:space="preserve"> from start to completion,</w:t>
      </w:r>
      <w:r w:rsidR="00CB1989">
        <w:t xml:space="preserve"> and along with </w:t>
      </w:r>
      <w:r w:rsidR="00DF4C78">
        <w:t>equity work on campus,</w:t>
      </w:r>
      <w:r w:rsidR="00CB1989">
        <w:t xml:space="preserve"> addresses equitable access and success for all students.  The college’s Guided Pathways Steering Committee coordinates the </w:t>
      </w:r>
      <w:r w:rsidR="00DF4C78">
        <w:t xml:space="preserve">collaborative and campus-wide </w:t>
      </w:r>
      <w:r w:rsidR="00CB1989">
        <w:t>implementation of the Guided Pathways Principles</w:t>
      </w:r>
      <w:r w:rsidR="00DF4C78">
        <w:t>.</w:t>
      </w:r>
    </w:p>
    <w:p w14:paraId="123866A6" w14:textId="2FD32AC0" w:rsidR="00BA1EC7" w:rsidRPr="005D5CA7" w:rsidRDefault="00BA1EC7" w:rsidP="00BA1EC7">
      <w:pPr>
        <w:pStyle w:val="paragraph"/>
        <w:textAlignment w:val="baseline"/>
        <w:rPr>
          <w:rStyle w:val="eop"/>
        </w:rPr>
      </w:pPr>
      <w:r w:rsidRPr="005D5CA7">
        <w:rPr>
          <w:rStyle w:val="normaltextrun"/>
        </w:rPr>
        <w:t xml:space="preserve">The Professional Development Committee organizes many activities focused on equity. The yearly </w:t>
      </w:r>
      <w:bookmarkStart w:id="53" w:name="_Hlk31715628"/>
      <w:r w:rsidR="00AB633C" w:rsidRPr="005D5CA7">
        <w:rPr>
          <w:rStyle w:val="normaltextrun"/>
        </w:rPr>
        <w:fldChar w:fldCharType="begin"/>
      </w:r>
      <w:r w:rsidR="00AB633C" w:rsidRPr="005D5CA7">
        <w:rPr>
          <w:rStyle w:val="normaltextrun"/>
        </w:rPr>
        <w:instrText xml:space="preserve"> HYPERLINK "https://www.contracosta.edu/wp-content/uploads/2020/02/2019-Social-Justice-Pedagogy-Conference_summary-of-survey-results.pdf" </w:instrText>
      </w:r>
      <w:r w:rsidR="00AB633C" w:rsidRPr="005D5CA7">
        <w:rPr>
          <w:rStyle w:val="normaltextrun"/>
        </w:rPr>
        <w:fldChar w:fldCharType="separate"/>
      </w:r>
      <w:r w:rsidRPr="005D5CA7">
        <w:rPr>
          <w:rStyle w:val="Hyperlink"/>
        </w:rPr>
        <w:t>Pedagogy Conference</w:t>
      </w:r>
      <w:r w:rsidR="00AB633C" w:rsidRPr="005D5CA7">
        <w:rPr>
          <w:rStyle w:val="normaltextrun"/>
        </w:rPr>
        <w:fldChar w:fldCharType="end"/>
      </w:r>
      <w:r w:rsidRPr="005D5CA7">
        <w:rPr>
          <w:rStyle w:val="normaltextrun"/>
        </w:rPr>
        <w:t xml:space="preserve"> </w:t>
      </w:r>
      <w:bookmarkEnd w:id="53"/>
      <w:r w:rsidRPr="005D5CA7">
        <w:rPr>
          <w:rStyle w:val="normaltextrun"/>
        </w:rPr>
        <w:t>is focused on equity practices in teaching for all faculty and the Equity Hour program is targeted towards Adjunct faculty and explores equity and student learning. </w:t>
      </w:r>
      <w:r w:rsidRPr="005D5CA7">
        <w:rPr>
          <w:rStyle w:val="eop"/>
        </w:rPr>
        <w:t> </w:t>
      </w:r>
      <w:r w:rsidR="00BB615A">
        <w:rPr>
          <w:rStyle w:val="eop"/>
        </w:rPr>
        <w:t xml:space="preserve">The college also held a conference on Equity, Community  and Mindful Teaching in 2016 and a Trauma, Justice and Healing training in 2018.  </w:t>
      </w:r>
      <w:r w:rsidR="00C31B5B">
        <w:rPr>
          <w:rStyle w:val="eop"/>
        </w:rPr>
        <w:t>CCC also i</w:t>
      </w:r>
      <w:r w:rsidRPr="005D5CA7">
        <w:rPr>
          <w:rStyle w:val="eop"/>
        </w:rPr>
        <w:t>nstituted direct student support services</w:t>
      </w:r>
      <w:r w:rsidR="00BB1092" w:rsidRPr="005D5CA7">
        <w:rPr>
          <w:rStyle w:val="eop"/>
        </w:rPr>
        <w:t xml:space="preserve"> such as the</w:t>
      </w:r>
      <w:r w:rsidRPr="005D5CA7">
        <w:rPr>
          <w:rStyle w:val="eop"/>
        </w:rPr>
        <w:t xml:space="preserve"> breakfast program to combat food insecurity, mental health services with JFK</w:t>
      </w:r>
      <w:r w:rsidR="00C31B5B">
        <w:rPr>
          <w:rStyle w:val="eop"/>
        </w:rPr>
        <w:t xml:space="preserve"> University</w:t>
      </w:r>
      <w:r w:rsidRPr="005D5CA7">
        <w:rPr>
          <w:rStyle w:val="eop"/>
        </w:rPr>
        <w:t>, transportation</w:t>
      </w:r>
      <w:r w:rsidR="00BB1092" w:rsidRPr="005D5CA7">
        <w:rPr>
          <w:rStyle w:val="eop"/>
        </w:rPr>
        <w:t xml:space="preserve"> assistance</w:t>
      </w:r>
      <w:r w:rsidRPr="005D5CA7">
        <w:rPr>
          <w:rStyle w:val="eop"/>
        </w:rPr>
        <w:t>, O</w:t>
      </w:r>
      <w:r w:rsidR="00BB1092" w:rsidRPr="005D5CA7">
        <w:rPr>
          <w:rStyle w:val="eop"/>
        </w:rPr>
        <w:t xml:space="preserve">pen </w:t>
      </w:r>
      <w:r w:rsidRPr="005D5CA7">
        <w:rPr>
          <w:rStyle w:val="eop"/>
        </w:rPr>
        <w:t>E</w:t>
      </w:r>
      <w:r w:rsidR="00BB1092" w:rsidRPr="005D5CA7">
        <w:rPr>
          <w:rStyle w:val="eop"/>
        </w:rPr>
        <w:t xml:space="preserve">ducational </w:t>
      </w:r>
      <w:r w:rsidRPr="005D5CA7">
        <w:rPr>
          <w:rStyle w:val="eop"/>
        </w:rPr>
        <w:t>R</w:t>
      </w:r>
      <w:r w:rsidR="00BB1092" w:rsidRPr="005D5CA7">
        <w:rPr>
          <w:rStyle w:val="eop"/>
        </w:rPr>
        <w:t>esources</w:t>
      </w:r>
      <w:r w:rsidRPr="005D5CA7">
        <w:rPr>
          <w:rStyle w:val="eop"/>
        </w:rPr>
        <w:t xml:space="preserve"> and Book Loans, and learning communities.</w:t>
      </w:r>
      <w:r w:rsidR="008065CE">
        <w:rPr>
          <w:rStyle w:val="eop"/>
        </w:rPr>
        <w:t xml:space="preserve"> </w:t>
      </w:r>
    </w:p>
    <w:p w14:paraId="64A95BC6" w14:textId="531BDE37" w:rsidR="00246D8B" w:rsidRPr="00340C38" w:rsidRDefault="00BA1EC7" w:rsidP="00246D8B">
      <w:pPr>
        <w:pStyle w:val="paragraph"/>
        <w:spacing w:before="0" w:beforeAutospacing="0" w:after="0" w:afterAutospacing="0"/>
        <w:rPr>
          <w:rStyle w:val="eop"/>
          <w:b/>
          <w:bCs/>
        </w:rPr>
      </w:pPr>
      <w:r w:rsidRPr="005D5CA7">
        <w:rPr>
          <w:rStyle w:val="eop"/>
          <w:b/>
          <w:bCs/>
        </w:rPr>
        <w:t>Academic Quality</w:t>
      </w:r>
      <w:r w:rsidR="00340C38">
        <w:rPr>
          <w:rStyle w:val="eop"/>
          <w:b/>
          <w:bCs/>
        </w:rPr>
        <w:t xml:space="preserve"> </w:t>
      </w:r>
      <w:r w:rsidR="00340C38">
        <w:rPr>
          <w:rStyle w:val="eop"/>
        </w:rPr>
        <w:t>–</w:t>
      </w:r>
      <w:r w:rsidR="00340C38">
        <w:rPr>
          <w:rStyle w:val="eop"/>
          <w:b/>
          <w:bCs/>
        </w:rPr>
        <w:t xml:space="preserve"> </w:t>
      </w:r>
      <w:r w:rsidR="00246D8B" w:rsidRPr="005D5CA7">
        <w:rPr>
          <w:rStyle w:val="eop"/>
        </w:rPr>
        <w:t xml:space="preserve">Collegial discussions about academic quality happen within several committees.  The Contra Costa College </w:t>
      </w:r>
      <w:hyperlink r:id="rId199" w:history="1">
        <w:r w:rsidR="00246D8B" w:rsidRPr="005D5CA7">
          <w:rPr>
            <w:rStyle w:val="Hyperlink"/>
          </w:rPr>
          <w:t>Academic Senate Council</w:t>
        </w:r>
      </w:hyperlink>
      <w:r w:rsidR="00246D8B" w:rsidRPr="005D5CA7">
        <w:rPr>
          <w:rStyle w:val="eop"/>
        </w:rPr>
        <w:t xml:space="preserve"> (ASC) is active in engaging the voice of the faculty and the collective faculty efforts to:</w:t>
      </w:r>
    </w:p>
    <w:p w14:paraId="12F9B863" w14:textId="112375D3" w:rsidR="00246D8B" w:rsidRPr="005D5CA7" w:rsidRDefault="00246D8B" w:rsidP="00246D8B">
      <w:pPr>
        <w:pStyle w:val="paragraph"/>
        <w:spacing w:before="0" w:beforeAutospacing="0" w:after="0" w:afterAutospacing="0"/>
        <w:rPr>
          <w:rStyle w:val="eop"/>
        </w:rPr>
      </w:pPr>
    </w:p>
    <w:p w14:paraId="6F019451" w14:textId="2DCB39D1" w:rsidR="00246D8B" w:rsidRPr="005D5CA7" w:rsidRDefault="00246D8B" w:rsidP="00DF4F8F">
      <w:pPr>
        <w:pStyle w:val="paragraph"/>
        <w:numPr>
          <w:ilvl w:val="0"/>
          <w:numId w:val="21"/>
        </w:numPr>
        <w:spacing w:before="0" w:beforeAutospacing="0" w:after="0" w:afterAutospacing="0"/>
      </w:pPr>
      <w:r w:rsidRPr="005D5CA7">
        <w:t xml:space="preserve">Represent faculty concerns to the college management. </w:t>
      </w:r>
    </w:p>
    <w:p w14:paraId="27AA40F0" w14:textId="77777777" w:rsidR="00246D8B" w:rsidRPr="005D5CA7" w:rsidRDefault="00246D8B" w:rsidP="00DF4F8F">
      <w:pPr>
        <w:pStyle w:val="paragraph"/>
        <w:numPr>
          <w:ilvl w:val="0"/>
          <w:numId w:val="21"/>
        </w:numPr>
        <w:spacing w:before="0" w:beforeAutospacing="0" w:after="0" w:afterAutospacing="0"/>
      </w:pPr>
      <w:r w:rsidRPr="005D5CA7">
        <w:t xml:space="preserve">Promote faculty resources. </w:t>
      </w:r>
    </w:p>
    <w:p w14:paraId="3C4268F1" w14:textId="77777777" w:rsidR="00246D8B" w:rsidRPr="005D5CA7" w:rsidRDefault="00246D8B" w:rsidP="00DF4F8F">
      <w:pPr>
        <w:pStyle w:val="paragraph"/>
        <w:numPr>
          <w:ilvl w:val="0"/>
          <w:numId w:val="21"/>
        </w:numPr>
        <w:spacing w:before="0" w:beforeAutospacing="0" w:after="0" w:afterAutospacing="0"/>
      </w:pPr>
      <w:r w:rsidRPr="005D5CA7">
        <w:t xml:space="preserve">Increase faculty professionalism. </w:t>
      </w:r>
    </w:p>
    <w:p w14:paraId="186BDA8C" w14:textId="1C9B2C50" w:rsidR="00246D8B" w:rsidRPr="005D5CA7" w:rsidRDefault="00246D8B" w:rsidP="00DF4F8F">
      <w:pPr>
        <w:pStyle w:val="paragraph"/>
        <w:numPr>
          <w:ilvl w:val="0"/>
          <w:numId w:val="21"/>
        </w:numPr>
        <w:spacing w:before="0" w:beforeAutospacing="0" w:after="0" w:afterAutospacing="0"/>
      </w:pPr>
      <w:r w:rsidRPr="005D5CA7">
        <w:t>Provide a means for faculty participation in furthering the purposes of the college.</w:t>
      </w:r>
    </w:p>
    <w:p w14:paraId="07FFBAC7" w14:textId="78AD233B" w:rsidR="00246D8B" w:rsidRPr="005D5CA7" w:rsidRDefault="00246D8B" w:rsidP="00246D8B">
      <w:pPr>
        <w:pStyle w:val="paragraph"/>
        <w:spacing w:before="0" w:beforeAutospacing="0" w:after="0" w:afterAutospacing="0"/>
      </w:pPr>
    </w:p>
    <w:p w14:paraId="252D7E74" w14:textId="2D01826D" w:rsidR="00246D8B" w:rsidRPr="005D5CA7" w:rsidRDefault="00246D8B" w:rsidP="00246D8B">
      <w:pPr>
        <w:pStyle w:val="paragraph"/>
        <w:spacing w:before="0" w:beforeAutospacing="0" w:after="0" w:afterAutospacing="0"/>
      </w:pPr>
      <w:r w:rsidRPr="005D5CA7">
        <w:t xml:space="preserve">The </w:t>
      </w:r>
      <w:hyperlink r:id="rId200" w:history="1">
        <w:r w:rsidRPr="005D5CA7">
          <w:rPr>
            <w:rStyle w:val="Hyperlink"/>
          </w:rPr>
          <w:t>C</w:t>
        </w:r>
        <w:r w:rsidR="00D63855">
          <w:rPr>
            <w:rStyle w:val="Hyperlink"/>
          </w:rPr>
          <w:t>urriculum</w:t>
        </w:r>
        <w:r w:rsidRPr="005D5CA7">
          <w:rPr>
            <w:rStyle w:val="Hyperlink"/>
          </w:rPr>
          <w:t xml:space="preserve"> Instruction Committee</w:t>
        </w:r>
      </w:hyperlink>
      <w:r w:rsidR="00F76120" w:rsidRPr="005D5CA7">
        <w:t xml:space="preserve"> (CIC)</w:t>
      </w:r>
      <w:r w:rsidRPr="005D5CA7">
        <w:t xml:space="preserve"> is a subcommittee of the ASC charged with reviewing course proposals</w:t>
      </w:r>
      <w:r w:rsidR="00F76120" w:rsidRPr="005D5CA7">
        <w:t xml:space="preserve">, </w:t>
      </w:r>
      <w:r w:rsidRPr="005D5CA7">
        <w:t>making recommendations for adoption of credit and non-credit curricula</w:t>
      </w:r>
      <w:r w:rsidR="00F76120" w:rsidRPr="005D5CA7">
        <w:t>, and develop</w:t>
      </w:r>
      <w:r w:rsidR="00C31B5B">
        <w:t>ing</w:t>
      </w:r>
      <w:r w:rsidR="00F76120" w:rsidRPr="005D5CA7">
        <w:t xml:space="preserve"> policies that impact curriculum</w:t>
      </w:r>
      <w:r w:rsidRPr="005D5CA7">
        <w:t>.</w:t>
      </w:r>
      <w:r w:rsidR="00F76120" w:rsidRPr="005D5CA7">
        <w:t xml:space="preserve">  Proposing or revising course content include</w:t>
      </w:r>
      <w:r w:rsidR="00C31B5B">
        <w:t>s a</w:t>
      </w:r>
      <w:r w:rsidR="00F76120" w:rsidRPr="005D5CA7">
        <w:t xml:space="preserve"> review of pre-requisites, learning outcomes, and course objectives to ensure that the academic integrity of the courses meet college and state standards.</w:t>
      </w:r>
    </w:p>
    <w:p w14:paraId="409B89E9" w14:textId="77777777" w:rsidR="00AB633C" w:rsidRPr="005D5CA7" w:rsidRDefault="00AB633C" w:rsidP="00246D8B">
      <w:pPr>
        <w:pStyle w:val="paragraph"/>
        <w:spacing w:before="0" w:beforeAutospacing="0" w:after="0" w:afterAutospacing="0"/>
        <w:rPr>
          <w:rStyle w:val="eop"/>
        </w:rPr>
      </w:pPr>
    </w:p>
    <w:p w14:paraId="58EC0AA3" w14:textId="397EEF02" w:rsidR="00AB633C" w:rsidRDefault="00BA1EC7" w:rsidP="00AB633C">
      <w:pPr>
        <w:pStyle w:val="paragraph"/>
        <w:spacing w:before="0" w:beforeAutospacing="0" w:after="0" w:afterAutospacing="0"/>
      </w:pPr>
      <w:r w:rsidRPr="005D5CA7">
        <w:rPr>
          <w:rStyle w:val="eop"/>
          <w:b/>
          <w:bCs/>
        </w:rPr>
        <w:t>Institutional Effectiveness</w:t>
      </w:r>
      <w:r w:rsidR="00340C38">
        <w:rPr>
          <w:rStyle w:val="eop"/>
        </w:rPr>
        <w:t xml:space="preserve"> – </w:t>
      </w:r>
      <w:r w:rsidRPr="005D5CA7">
        <w:t xml:space="preserve">Given the statewide changes to categorical funds such as Basic Skills, Equity and SSSP, and the move towards SEAP, the faculty, staff, and administration at Contra Costa College are focusing campus dialogues on determining the best path forward to achieve high student outcomes, close equity gaps, improve academic quality, </w:t>
      </w:r>
      <w:r w:rsidR="00C31B5B">
        <w:t xml:space="preserve">and </w:t>
      </w:r>
      <w:r w:rsidRPr="005D5CA7">
        <w:t xml:space="preserve">ensure institutional effectiveness and continuous improvement of student learning and achievement.  </w:t>
      </w:r>
      <w:r w:rsidR="00C31B5B">
        <w:t>The n</w:t>
      </w:r>
      <w:r w:rsidRPr="005D5CA7">
        <w:t xml:space="preserve">ext step is to fully </w:t>
      </w:r>
      <w:r w:rsidR="00FF7DB1">
        <w:t xml:space="preserve">vet and </w:t>
      </w:r>
      <w:r w:rsidRPr="005D5CA7">
        <w:t xml:space="preserve">implement the various strategies to </w:t>
      </w:r>
      <w:r w:rsidR="00C31B5B">
        <w:t>meet</w:t>
      </w:r>
      <w:r w:rsidRPr="005D5CA7">
        <w:t xml:space="preserve"> equity and completion goals</w:t>
      </w:r>
      <w:r w:rsidR="00FF7DB1">
        <w:t xml:space="preserve"> through College Council, Student Success Committee, Planning Committee and other appropriate participatory governance committees.</w:t>
      </w:r>
    </w:p>
    <w:p w14:paraId="5E97B9AB" w14:textId="77777777" w:rsidR="00970BB6" w:rsidRPr="005D5CA7" w:rsidRDefault="00970BB6" w:rsidP="00AB633C">
      <w:pPr>
        <w:pStyle w:val="paragraph"/>
        <w:spacing w:before="0" w:beforeAutospacing="0" w:after="0" w:afterAutospacing="0"/>
      </w:pPr>
    </w:p>
    <w:p w14:paraId="058B8BFB" w14:textId="03043A20" w:rsidR="00BA1EC7" w:rsidRPr="00340C38" w:rsidRDefault="00BA1EC7" w:rsidP="00970BB6">
      <w:pPr>
        <w:pStyle w:val="paragraph"/>
        <w:spacing w:before="0" w:beforeAutospacing="0" w:after="0" w:afterAutospacing="0"/>
        <w:rPr>
          <w:b/>
          <w:bCs/>
        </w:rPr>
      </w:pPr>
      <w:r w:rsidRPr="005D5CA7">
        <w:rPr>
          <w:b/>
          <w:bCs/>
        </w:rPr>
        <w:t>Student Review and Feedback</w:t>
      </w:r>
      <w:r w:rsidR="00340C38">
        <w:rPr>
          <w:b/>
          <w:bCs/>
        </w:rPr>
        <w:t xml:space="preserve"> - </w:t>
      </w:r>
      <w:r w:rsidR="00970BB6">
        <w:t xml:space="preserve">As part of the planning and strategy development of the latest student success initiative state-wide, the Dean of Institutional Effectiveness and Equity </w:t>
      </w:r>
      <w:hyperlink r:id="rId201" w:history="1">
        <w:r w:rsidR="00970BB6" w:rsidRPr="00477A64">
          <w:rPr>
            <w:rStyle w:val="Hyperlink"/>
          </w:rPr>
          <w:t>presented</w:t>
        </w:r>
      </w:hyperlink>
      <w:r w:rsidR="00970BB6">
        <w:t xml:space="preserve"> the Associated Students Union with </w:t>
      </w:r>
      <w:hyperlink r:id="rId202" w:history="1">
        <w:r w:rsidR="00970BB6" w:rsidRPr="00CA2256">
          <w:rPr>
            <w:rStyle w:val="Hyperlink"/>
          </w:rPr>
          <w:t>information</w:t>
        </w:r>
      </w:hyperlink>
      <w:r w:rsidR="00970BB6">
        <w:t xml:space="preserve"> about the development of the Student Equity and Achievement Plan for their feedback. </w:t>
      </w:r>
      <w:r w:rsidR="00FF7DB1">
        <w:t xml:space="preserve"> The students have also been very active in vetting and providing feedback on the 2020 Strategic Planning process, including opportunities to attend various forums and submitting their feedback through the planning survey.</w:t>
      </w:r>
      <w:r w:rsidR="00970BB6">
        <w:t xml:space="preserve"> Each participatory governance committee also has a seat</w:t>
      </w:r>
      <w:r w:rsidR="00C31B5B">
        <w:t>(s)</w:t>
      </w:r>
      <w:r w:rsidR="00970BB6">
        <w:t xml:space="preserve"> and role for students so that they have a voice in matters that greatly impact their learning.</w:t>
      </w:r>
    </w:p>
    <w:p w14:paraId="5774F770" w14:textId="77777777" w:rsidR="00970BB6" w:rsidRPr="005D5CA7" w:rsidRDefault="00970BB6" w:rsidP="00970BB6">
      <w:pPr>
        <w:pStyle w:val="paragraph"/>
        <w:spacing w:before="0" w:beforeAutospacing="0" w:after="0" w:afterAutospacing="0"/>
      </w:pPr>
    </w:p>
    <w:p w14:paraId="76C3D345"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25280B33" w14:textId="60DF7F60" w:rsidR="00096DC9" w:rsidRDefault="00F66E72" w:rsidP="00A95FFC">
      <w:pPr>
        <w:spacing w:after="0" w:line="240" w:lineRule="auto"/>
        <w:rPr>
          <w:rFonts w:cs="Times New Roman"/>
          <w:szCs w:val="24"/>
        </w:rPr>
      </w:pPr>
      <w:r w:rsidRPr="005D5CA7">
        <w:rPr>
          <w:rFonts w:cs="Times New Roman"/>
          <w:szCs w:val="24"/>
        </w:rPr>
        <w:t>Contra Costa College</w:t>
      </w:r>
      <w:r w:rsidR="002554AE" w:rsidRPr="005D5CA7">
        <w:rPr>
          <w:rFonts w:cs="Times New Roman"/>
          <w:szCs w:val="24"/>
        </w:rPr>
        <w:t xml:space="preserve"> follows processes and holds continuous dialogs that support continuous improvement of student learning and achievement.</w:t>
      </w:r>
      <w:r w:rsidR="00E32DB5">
        <w:rPr>
          <w:rFonts w:cs="Times New Roman"/>
          <w:szCs w:val="24"/>
        </w:rPr>
        <w:t xml:space="preserve">  </w:t>
      </w:r>
      <w:r w:rsidR="00FF7DB1">
        <w:rPr>
          <w:rFonts w:cs="Times New Roman"/>
          <w:szCs w:val="24"/>
        </w:rPr>
        <w:t xml:space="preserve">The Student Success </w:t>
      </w:r>
      <w:r w:rsidR="00FF7DB1" w:rsidRPr="00BB615A">
        <w:rPr>
          <w:rFonts w:cs="Times New Roman"/>
          <w:szCs w:val="24"/>
        </w:rPr>
        <w:t>Committee</w:t>
      </w:r>
      <w:r w:rsidR="00BB615A">
        <w:rPr>
          <w:rFonts w:cs="Times New Roman"/>
          <w:szCs w:val="24"/>
        </w:rPr>
        <w:t xml:space="preserve">, which was </w:t>
      </w:r>
      <w:r w:rsidR="00E65BC5" w:rsidRPr="00BB615A">
        <w:rPr>
          <w:rFonts w:cs="Times New Roman"/>
          <w:szCs w:val="24"/>
        </w:rPr>
        <w:t>under</w:t>
      </w:r>
      <w:r w:rsidR="00FF7DB1" w:rsidRPr="00BB615A">
        <w:rPr>
          <w:rFonts w:cs="Times New Roman"/>
          <w:szCs w:val="24"/>
        </w:rPr>
        <w:t xml:space="preserve"> hiatus</w:t>
      </w:r>
      <w:r w:rsidR="00E65BC5" w:rsidRPr="00BB615A">
        <w:rPr>
          <w:rFonts w:cs="Times New Roman"/>
          <w:szCs w:val="24"/>
        </w:rPr>
        <w:t xml:space="preserve"> </w:t>
      </w:r>
      <w:r w:rsidR="00BB615A">
        <w:rPr>
          <w:rFonts w:cs="Times New Roman"/>
          <w:szCs w:val="24"/>
        </w:rPr>
        <w:t xml:space="preserve">for a year, has had its charge updated and </w:t>
      </w:r>
      <w:r w:rsidR="00E65BC5" w:rsidRPr="00BB615A">
        <w:rPr>
          <w:rFonts w:cs="Times New Roman"/>
          <w:szCs w:val="24"/>
        </w:rPr>
        <w:t>is poised to take the lead on ensuring that the continuous cycle of improvement starts at the assessment of SLO’s and feeds into the participatory governance processes including College Council to inform resource allocation.</w:t>
      </w:r>
    </w:p>
    <w:p w14:paraId="7B080CA0" w14:textId="7ED955B9" w:rsidR="002876E6" w:rsidRDefault="002876E6" w:rsidP="00A95FFC">
      <w:pPr>
        <w:spacing w:after="0" w:line="240" w:lineRule="auto"/>
        <w:rPr>
          <w:rFonts w:cs="Times New Roman"/>
          <w:szCs w:val="24"/>
        </w:rPr>
      </w:pPr>
    </w:p>
    <w:p w14:paraId="7DB0E9A5" w14:textId="77777777" w:rsidR="002876E6" w:rsidRPr="005D5CA7" w:rsidRDefault="002876E6" w:rsidP="002876E6">
      <w:pPr>
        <w:spacing w:after="0" w:line="240" w:lineRule="auto"/>
        <w:rPr>
          <w:rFonts w:cs="Times New Roman"/>
          <w:b/>
          <w:szCs w:val="24"/>
        </w:rPr>
      </w:pPr>
      <w:r w:rsidRPr="005D5CA7">
        <w:rPr>
          <w:rFonts w:cs="Times New Roman"/>
          <w:b/>
          <w:szCs w:val="24"/>
        </w:rPr>
        <w:t>Evidence</w:t>
      </w:r>
    </w:p>
    <w:tbl>
      <w:tblPr>
        <w:tblStyle w:val="TableGrid"/>
        <w:tblW w:w="9865" w:type="dxa"/>
        <w:tblLook w:val="04A0" w:firstRow="1" w:lastRow="0" w:firstColumn="1" w:lastColumn="0" w:noHBand="0" w:noVBand="1"/>
      </w:tblPr>
      <w:tblGrid>
        <w:gridCol w:w="1075"/>
        <w:gridCol w:w="8790"/>
      </w:tblGrid>
      <w:tr w:rsidR="002876E6" w:rsidRPr="005D5CA7" w14:paraId="1E12EADB" w14:textId="77777777" w:rsidTr="00D63855">
        <w:tc>
          <w:tcPr>
            <w:tcW w:w="1075" w:type="dxa"/>
          </w:tcPr>
          <w:p w14:paraId="07005375" w14:textId="5C34690D" w:rsidR="002876E6" w:rsidRPr="005D5CA7" w:rsidRDefault="0028701F" w:rsidP="005665BF">
            <w:pPr>
              <w:rPr>
                <w:rFonts w:cs="Times New Roman"/>
                <w:szCs w:val="24"/>
              </w:rPr>
            </w:pPr>
            <w:hyperlink r:id="rId203" w:history="1">
              <w:r w:rsidR="002876E6" w:rsidRPr="002876E6">
                <w:rPr>
                  <w:rStyle w:val="Hyperlink"/>
                  <w:rFonts w:cs="Times New Roman"/>
                  <w:szCs w:val="24"/>
                </w:rPr>
                <w:t>I.B.1-1</w:t>
              </w:r>
            </w:hyperlink>
          </w:p>
        </w:tc>
        <w:tc>
          <w:tcPr>
            <w:tcW w:w="8790" w:type="dxa"/>
          </w:tcPr>
          <w:p w14:paraId="328E745D" w14:textId="3F631F39" w:rsidR="002876E6" w:rsidRPr="005D5CA7" w:rsidRDefault="002876E6" w:rsidP="005665BF">
            <w:pPr>
              <w:rPr>
                <w:rFonts w:cs="Times New Roman"/>
                <w:szCs w:val="24"/>
              </w:rPr>
            </w:pPr>
            <w:r>
              <w:rPr>
                <w:rFonts w:cs="Times New Roman"/>
                <w:szCs w:val="24"/>
              </w:rPr>
              <w:t>Contra Costa College Student Learning Outcomes</w:t>
            </w:r>
          </w:p>
        </w:tc>
      </w:tr>
      <w:tr w:rsidR="002876E6" w:rsidRPr="005D5CA7" w14:paraId="1709483A" w14:textId="77777777" w:rsidTr="00D63855">
        <w:tc>
          <w:tcPr>
            <w:tcW w:w="1075" w:type="dxa"/>
          </w:tcPr>
          <w:p w14:paraId="56C88995" w14:textId="024DB6E4" w:rsidR="002876E6" w:rsidRPr="005D5CA7" w:rsidRDefault="0028701F" w:rsidP="005665BF">
            <w:pPr>
              <w:rPr>
                <w:rFonts w:cs="Times New Roman"/>
                <w:szCs w:val="24"/>
              </w:rPr>
            </w:pPr>
            <w:hyperlink r:id="rId204" w:history="1">
              <w:r w:rsidR="002876E6" w:rsidRPr="002876E6">
                <w:rPr>
                  <w:rStyle w:val="Hyperlink"/>
                  <w:rFonts w:cs="Times New Roman"/>
                  <w:szCs w:val="24"/>
                </w:rPr>
                <w:t>I.B.1-2</w:t>
              </w:r>
            </w:hyperlink>
          </w:p>
        </w:tc>
        <w:tc>
          <w:tcPr>
            <w:tcW w:w="8790" w:type="dxa"/>
          </w:tcPr>
          <w:p w14:paraId="6652F18B" w14:textId="3BE164F4" w:rsidR="002876E6" w:rsidRPr="005D5CA7" w:rsidRDefault="002876E6" w:rsidP="005665BF">
            <w:pPr>
              <w:rPr>
                <w:rFonts w:cs="Times New Roman"/>
                <w:szCs w:val="24"/>
              </w:rPr>
            </w:pPr>
            <w:r>
              <w:rPr>
                <w:rFonts w:cs="Times New Roman"/>
                <w:szCs w:val="24"/>
              </w:rPr>
              <w:t>Annual Program Review Process</w:t>
            </w:r>
          </w:p>
        </w:tc>
      </w:tr>
      <w:tr w:rsidR="002876E6" w:rsidRPr="005D5CA7" w14:paraId="240DD793" w14:textId="77777777" w:rsidTr="00D63855">
        <w:tc>
          <w:tcPr>
            <w:tcW w:w="1075" w:type="dxa"/>
          </w:tcPr>
          <w:p w14:paraId="583C9948" w14:textId="767C08E2" w:rsidR="002876E6" w:rsidRPr="005D5CA7" w:rsidRDefault="0028701F" w:rsidP="005665BF">
            <w:pPr>
              <w:rPr>
                <w:rFonts w:cs="Times New Roman"/>
                <w:szCs w:val="24"/>
              </w:rPr>
            </w:pPr>
            <w:hyperlink r:id="rId205" w:history="1">
              <w:r w:rsidR="002876E6" w:rsidRPr="002876E6">
                <w:rPr>
                  <w:rStyle w:val="Hyperlink"/>
                  <w:rFonts w:cs="Times New Roman"/>
                  <w:szCs w:val="24"/>
                </w:rPr>
                <w:t>I.B.1-3</w:t>
              </w:r>
            </w:hyperlink>
          </w:p>
        </w:tc>
        <w:tc>
          <w:tcPr>
            <w:tcW w:w="8790" w:type="dxa"/>
          </w:tcPr>
          <w:p w14:paraId="27D15099" w14:textId="5FB386C5" w:rsidR="002876E6" w:rsidRPr="005D5CA7" w:rsidRDefault="002876E6" w:rsidP="005665BF">
            <w:pPr>
              <w:rPr>
                <w:rFonts w:cs="Times New Roman"/>
                <w:szCs w:val="24"/>
              </w:rPr>
            </w:pPr>
            <w:r>
              <w:rPr>
                <w:rFonts w:cs="Times New Roman"/>
                <w:szCs w:val="24"/>
              </w:rPr>
              <w:t>Program Review Examples</w:t>
            </w:r>
          </w:p>
        </w:tc>
      </w:tr>
      <w:tr w:rsidR="00E32DB5" w:rsidRPr="005D5CA7" w14:paraId="1F04D102" w14:textId="77777777" w:rsidTr="00D63855">
        <w:tc>
          <w:tcPr>
            <w:tcW w:w="1075" w:type="dxa"/>
          </w:tcPr>
          <w:p w14:paraId="2BF7802F" w14:textId="45F7D40C" w:rsidR="00E32DB5" w:rsidRDefault="0028701F" w:rsidP="005665BF">
            <w:hyperlink r:id="rId206" w:history="1">
              <w:r w:rsidR="00E32DB5" w:rsidRPr="00E32DB5">
                <w:rPr>
                  <w:rStyle w:val="Hyperlink"/>
                </w:rPr>
                <w:t>I.B.1-4</w:t>
              </w:r>
            </w:hyperlink>
          </w:p>
        </w:tc>
        <w:tc>
          <w:tcPr>
            <w:tcW w:w="8790" w:type="dxa"/>
          </w:tcPr>
          <w:p w14:paraId="50FD431F" w14:textId="285B217E" w:rsidR="00E32DB5" w:rsidRDefault="00E32DB5" w:rsidP="005665BF">
            <w:pPr>
              <w:rPr>
                <w:rFonts w:cs="Times New Roman"/>
                <w:szCs w:val="24"/>
              </w:rPr>
            </w:pPr>
            <w:r>
              <w:rPr>
                <w:rFonts w:cs="Times New Roman"/>
                <w:szCs w:val="24"/>
              </w:rPr>
              <w:t>College Council Minutes 03-08-2018</w:t>
            </w:r>
          </w:p>
        </w:tc>
      </w:tr>
      <w:tr w:rsidR="002876E6" w:rsidRPr="005D5CA7" w14:paraId="7F5B711D" w14:textId="77777777" w:rsidTr="00D63855">
        <w:tc>
          <w:tcPr>
            <w:tcW w:w="1075" w:type="dxa"/>
          </w:tcPr>
          <w:p w14:paraId="4213DBA6" w14:textId="2E10449E" w:rsidR="002876E6" w:rsidRPr="005D5CA7" w:rsidRDefault="0028701F" w:rsidP="005665BF">
            <w:pPr>
              <w:rPr>
                <w:rFonts w:cs="Times New Roman"/>
                <w:szCs w:val="24"/>
              </w:rPr>
            </w:pPr>
            <w:hyperlink r:id="rId207" w:history="1">
              <w:r w:rsidR="002876E6" w:rsidRPr="002876E6">
                <w:rPr>
                  <w:rStyle w:val="Hyperlink"/>
                  <w:rFonts w:cs="Times New Roman"/>
                  <w:szCs w:val="24"/>
                </w:rPr>
                <w:t>I.B.1-</w:t>
              </w:r>
              <w:r w:rsidR="00E32DB5">
                <w:rPr>
                  <w:rStyle w:val="Hyperlink"/>
                  <w:rFonts w:cs="Times New Roman"/>
                  <w:szCs w:val="24"/>
                </w:rPr>
                <w:t>5</w:t>
              </w:r>
            </w:hyperlink>
          </w:p>
        </w:tc>
        <w:tc>
          <w:tcPr>
            <w:tcW w:w="8790" w:type="dxa"/>
          </w:tcPr>
          <w:p w14:paraId="0EDE4075" w14:textId="7CC66E49" w:rsidR="002876E6" w:rsidRPr="005D5CA7" w:rsidRDefault="002876E6" w:rsidP="005665BF">
            <w:pPr>
              <w:rPr>
                <w:rFonts w:cs="Times New Roman"/>
                <w:szCs w:val="24"/>
              </w:rPr>
            </w:pPr>
            <w:r>
              <w:rPr>
                <w:rFonts w:cs="Times New Roman"/>
                <w:szCs w:val="24"/>
              </w:rPr>
              <w:t>Curriculum Instruction Committee minutes</w:t>
            </w:r>
          </w:p>
        </w:tc>
      </w:tr>
      <w:tr w:rsidR="002876E6" w:rsidRPr="005D5CA7" w14:paraId="617D320C" w14:textId="77777777" w:rsidTr="00D63855">
        <w:tc>
          <w:tcPr>
            <w:tcW w:w="1075" w:type="dxa"/>
          </w:tcPr>
          <w:p w14:paraId="720F509B" w14:textId="48595321" w:rsidR="002876E6" w:rsidRPr="005D5CA7" w:rsidRDefault="0028701F" w:rsidP="005665BF">
            <w:pPr>
              <w:rPr>
                <w:rFonts w:cs="Times New Roman"/>
                <w:szCs w:val="24"/>
              </w:rPr>
            </w:pPr>
            <w:hyperlink r:id="rId208" w:history="1">
              <w:r w:rsidR="002876E6" w:rsidRPr="002876E6">
                <w:rPr>
                  <w:rStyle w:val="Hyperlink"/>
                  <w:rFonts w:cs="Times New Roman"/>
                  <w:szCs w:val="24"/>
                </w:rPr>
                <w:t>I.B.1-</w:t>
              </w:r>
              <w:r w:rsidR="00E32DB5">
                <w:rPr>
                  <w:rStyle w:val="Hyperlink"/>
                  <w:rFonts w:cs="Times New Roman"/>
                  <w:szCs w:val="24"/>
                </w:rPr>
                <w:t>6</w:t>
              </w:r>
            </w:hyperlink>
          </w:p>
        </w:tc>
        <w:tc>
          <w:tcPr>
            <w:tcW w:w="8790" w:type="dxa"/>
          </w:tcPr>
          <w:p w14:paraId="509439E0" w14:textId="2CCCA2BD" w:rsidR="002876E6" w:rsidRPr="005D5CA7" w:rsidRDefault="00D63855" w:rsidP="005665BF">
            <w:pPr>
              <w:rPr>
                <w:rFonts w:cs="Times New Roman"/>
                <w:szCs w:val="24"/>
              </w:rPr>
            </w:pPr>
            <w:r>
              <w:rPr>
                <w:rFonts w:cs="Times New Roman"/>
                <w:szCs w:val="24"/>
              </w:rPr>
              <w:t xml:space="preserve">College Procedures Handbook </w:t>
            </w:r>
          </w:p>
        </w:tc>
      </w:tr>
      <w:tr w:rsidR="002876E6" w:rsidRPr="005D5CA7" w14:paraId="311164EF" w14:textId="77777777" w:rsidTr="00D63855">
        <w:tc>
          <w:tcPr>
            <w:tcW w:w="1075" w:type="dxa"/>
          </w:tcPr>
          <w:p w14:paraId="1AF5D0E0" w14:textId="44BDE334" w:rsidR="002876E6" w:rsidRPr="005D5CA7" w:rsidRDefault="0028701F" w:rsidP="005665BF">
            <w:pPr>
              <w:rPr>
                <w:rFonts w:cs="Times New Roman"/>
                <w:szCs w:val="24"/>
              </w:rPr>
            </w:pPr>
            <w:hyperlink r:id="rId209" w:history="1">
              <w:r w:rsidR="002876E6" w:rsidRPr="00D63855">
                <w:rPr>
                  <w:rStyle w:val="Hyperlink"/>
                  <w:rFonts w:cs="Times New Roman"/>
                  <w:szCs w:val="24"/>
                </w:rPr>
                <w:t>I.B.1-</w:t>
              </w:r>
            </w:hyperlink>
            <w:r w:rsidR="00E32DB5">
              <w:rPr>
                <w:rStyle w:val="Hyperlink"/>
                <w:rFonts w:cs="Times New Roman"/>
                <w:szCs w:val="24"/>
              </w:rPr>
              <w:t>7</w:t>
            </w:r>
          </w:p>
        </w:tc>
        <w:tc>
          <w:tcPr>
            <w:tcW w:w="8790" w:type="dxa"/>
          </w:tcPr>
          <w:p w14:paraId="635AE509" w14:textId="7E9ED92E" w:rsidR="002876E6" w:rsidRPr="005D5CA7" w:rsidRDefault="00D63855" w:rsidP="005665BF">
            <w:pPr>
              <w:rPr>
                <w:rFonts w:cs="Times New Roman"/>
                <w:szCs w:val="24"/>
              </w:rPr>
            </w:pPr>
            <w:r>
              <w:rPr>
                <w:rFonts w:cs="Times New Roman"/>
                <w:szCs w:val="24"/>
              </w:rPr>
              <w:t>Student Success Committee</w:t>
            </w:r>
          </w:p>
        </w:tc>
      </w:tr>
      <w:tr w:rsidR="002876E6" w:rsidRPr="005D5CA7" w14:paraId="59158260" w14:textId="77777777" w:rsidTr="00D63855">
        <w:tc>
          <w:tcPr>
            <w:tcW w:w="1075" w:type="dxa"/>
          </w:tcPr>
          <w:p w14:paraId="0359F66D" w14:textId="1ADA09F1" w:rsidR="002876E6" w:rsidRPr="005D5CA7" w:rsidRDefault="0028701F" w:rsidP="005665BF">
            <w:pPr>
              <w:rPr>
                <w:rFonts w:cs="Times New Roman"/>
                <w:szCs w:val="24"/>
              </w:rPr>
            </w:pPr>
            <w:hyperlink r:id="rId210" w:history="1">
              <w:r w:rsidR="002876E6" w:rsidRPr="00D63855">
                <w:rPr>
                  <w:rStyle w:val="Hyperlink"/>
                  <w:rFonts w:cs="Times New Roman"/>
                  <w:szCs w:val="24"/>
                </w:rPr>
                <w:t>I.B.1-</w:t>
              </w:r>
            </w:hyperlink>
            <w:r w:rsidR="00E32DB5">
              <w:rPr>
                <w:rStyle w:val="Hyperlink"/>
                <w:rFonts w:cs="Times New Roman"/>
                <w:szCs w:val="24"/>
              </w:rPr>
              <w:t>8</w:t>
            </w:r>
          </w:p>
        </w:tc>
        <w:tc>
          <w:tcPr>
            <w:tcW w:w="8790" w:type="dxa"/>
          </w:tcPr>
          <w:p w14:paraId="2D4F5FA8" w14:textId="5FFB6B4F" w:rsidR="002876E6" w:rsidRPr="005D5CA7" w:rsidRDefault="00D63855" w:rsidP="005665BF">
            <w:pPr>
              <w:rPr>
                <w:rFonts w:cs="Times New Roman"/>
                <w:szCs w:val="24"/>
              </w:rPr>
            </w:pPr>
            <w:r>
              <w:rPr>
                <w:rFonts w:cs="Times New Roman"/>
                <w:szCs w:val="24"/>
              </w:rPr>
              <w:t>Contra Costa Community College District Mission and Vision</w:t>
            </w:r>
          </w:p>
        </w:tc>
      </w:tr>
      <w:tr w:rsidR="002876E6" w:rsidRPr="005D5CA7" w14:paraId="344CD0AE" w14:textId="77777777" w:rsidTr="00D63855">
        <w:tc>
          <w:tcPr>
            <w:tcW w:w="1075" w:type="dxa"/>
          </w:tcPr>
          <w:p w14:paraId="29378E9E" w14:textId="7A1EE295" w:rsidR="002876E6" w:rsidRPr="005D5CA7" w:rsidRDefault="0028701F" w:rsidP="005665BF">
            <w:pPr>
              <w:rPr>
                <w:rFonts w:cs="Times New Roman"/>
                <w:szCs w:val="24"/>
              </w:rPr>
            </w:pPr>
            <w:hyperlink r:id="rId211" w:history="1">
              <w:r w:rsidR="002876E6" w:rsidRPr="00D63855">
                <w:rPr>
                  <w:rStyle w:val="Hyperlink"/>
                  <w:rFonts w:cs="Times New Roman"/>
                  <w:szCs w:val="24"/>
                </w:rPr>
                <w:t>I.B.1-</w:t>
              </w:r>
              <w:r w:rsidR="00E32DB5">
                <w:rPr>
                  <w:rStyle w:val="Hyperlink"/>
                  <w:rFonts w:cs="Times New Roman"/>
                  <w:szCs w:val="24"/>
                </w:rPr>
                <w:t>9</w:t>
              </w:r>
            </w:hyperlink>
          </w:p>
        </w:tc>
        <w:tc>
          <w:tcPr>
            <w:tcW w:w="8790" w:type="dxa"/>
          </w:tcPr>
          <w:p w14:paraId="536712E6" w14:textId="68E3DD57" w:rsidR="002876E6" w:rsidRPr="005D5CA7" w:rsidRDefault="00D63855" w:rsidP="005665BF">
            <w:pPr>
              <w:rPr>
                <w:rFonts w:cs="Times New Roman"/>
                <w:szCs w:val="24"/>
              </w:rPr>
            </w:pPr>
            <w:r>
              <w:rPr>
                <w:rFonts w:cs="Times New Roman"/>
                <w:szCs w:val="24"/>
              </w:rPr>
              <w:t>District Strategic Plan</w:t>
            </w:r>
          </w:p>
        </w:tc>
      </w:tr>
      <w:tr w:rsidR="002876E6" w:rsidRPr="005D5CA7" w14:paraId="1FB29F95" w14:textId="77777777" w:rsidTr="00D63855">
        <w:tc>
          <w:tcPr>
            <w:tcW w:w="1075" w:type="dxa"/>
          </w:tcPr>
          <w:p w14:paraId="01EE75DC" w14:textId="71F680F6" w:rsidR="002876E6" w:rsidRPr="005D5CA7" w:rsidRDefault="0028701F" w:rsidP="005665BF">
            <w:pPr>
              <w:rPr>
                <w:rFonts w:cs="Times New Roman"/>
                <w:szCs w:val="24"/>
              </w:rPr>
            </w:pPr>
            <w:hyperlink r:id="rId212" w:history="1">
              <w:r w:rsidR="002876E6" w:rsidRPr="00D63855">
                <w:rPr>
                  <w:rStyle w:val="Hyperlink"/>
                  <w:rFonts w:cs="Times New Roman"/>
                  <w:szCs w:val="24"/>
                </w:rPr>
                <w:t>I.B.1-</w:t>
              </w:r>
              <w:r w:rsidR="00E32DB5">
                <w:rPr>
                  <w:rStyle w:val="Hyperlink"/>
                  <w:rFonts w:cs="Times New Roman"/>
                  <w:szCs w:val="24"/>
                </w:rPr>
                <w:t>10</w:t>
              </w:r>
            </w:hyperlink>
          </w:p>
        </w:tc>
        <w:tc>
          <w:tcPr>
            <w:tcW w:w="8790" w:type="dxa"/>
          </w:tcPr>
          <w:p w14:paraId="342C39D0" w14:textId="2F30E321" w:rsidR="002876E6" w:rsidRPr="005D5CA7" w:rsidRDefault="00D63855" w:rsidP="005665BF">
            <w:pPr>
              <w:rPr>
                <w:rFonts w:cs="Times New Roman"/>
                <w:szCs w:val="24"/>
              </w:rPr>
            </w:pPr>
            <w:r>
              <w:rPr>
                <w:rFonts w:cs="Times New Roman"/>
                <w:szCs w:val="24"/>
              </w:rPr>
              <w:t>Contra Costa College Mission and Vision</w:t>
            </w:r>
          </w:p>
        </w:tc>
      </w:tr>
      <w:tr w:rsidR="00DF4C78" w:rsidRPr="005D5CA7" w14:paraId="46F92F91" w14:textId="77777777" w:rsidTr="00D63855">
        <w:tc>
          <w:tcPr>
            <w:tcW w:w="1075" w:type="dxa"/>
          </w:tcPr>
          <w:p w14:paraId="2D296189" w14:textId="01E1B7A8" w:rsidR="00DF4C78" w:rsidRDefault="0028701F" w:rsidP="005665BF">
            <w:hyperlink r:id="rId213" w:history="1">
              <w:r w:rsidR="00DF4C78" w:rsidRPr="00DF4C78">
                <w:rPr>
                  <w:rStyle w:val="Hyperlink"/>
                </w:rPr>
                <w:t>I.B.1-11</w:t>
              </w:r>
            </w:hyperlink>
          </w:p>
        </w:tc>
        <w:tc>
          <w:tcPr>
            <w:tcW w:w="8790" w:type="dxa"/>
          </w:tcPr>
          <w:p w14:paraId="278F7E9E" w14:textId="007E4506" w:rsidR="00DF4C78" w:rsidRDefault="00DF4C78" w:rsidP="005665BF">
            <w:pPr>
              <w:rPr>
                <w:rFonts w:cs="Times New Roman"/>
                <w:szCs w:val="24"/>
              </w:rPr>
            </w:pPr>
            <w:r>
              <w:rPr>
                <w:rFonts w:cs="Times New Roman"/>
                <w:szCs w:val="24"/>
              </w:rPr>
              <w:t>Guided Pathways</w:t>
            </w:r>
          </w:p>
        </w:tc>
      </w:tr>
      <w:tr w:rsidR="002876E6" w:rsidRPr="005D5CA7" w14:paraId="2EE92B75" w14:textId="77777777" w:rsidTr="00D63855">
        <w:tc>
          <w:tcPr>
            <w:tcW w:w="1075" w:type="dxa"/>
          </w:tcPr>
          <w:p w14:paraId="22A0D865" w14:textId="3F1FF445" w:rsidR="002876E6" w:rsidRPr="005D5CA7" w:rsidRDefault="0028701F" w:rsidP="005665BF">
            <w:pPr>
              <w:rPr>
                <w:rFonts w:cs="Times New Roman"/>
                <w:szCs w:val="24"/>
              </w:rPr>
            </w:pPr>
            <w:hyperlink r:id="rId214" w:history="1">
              <w:r w:rsidR="002876E6" w:rsidRPr="00D63855">
                <w:rPr>
                  <w:rStyle w:val="Hyperlink"/>
                  <w:rFonts w:cs="Times New Roman"/>
                  <w:szCs w:val="24"/>
                </w:rPr>
                <w:t>I.B.1-</w:t>
              </w:r>
              <w:r w:rsidR="00D63855" w:rsidRPr="00D63855">
                <w:rPr>
                  <w:rStyle w:val="Hyperlink"/>
                  <w:rFonts w:cs="Times New Roman"/>
                  <w:szCs w:val="24"/>
                </w:rPr>
                <w:t>1</w:t>
              </w:r>
              <w:r w:rsidR="00DF4C78">
                <w:rPr>
                  <w:rStyle w:val="Hyperlink"/>
                  <w:rFonts w:cs="Times New Roman"/>
                  <w:szCs w:val="24"/>
                </w:rPr>
                <w:t>2</w:t>
              </w:r>
            </w:hyperlink>
          </w:p>
        </w:tc>
        <w:tc>
          <w:tcPr>
            <w:tcW w:w="8790" w:type="dxa"/>
          </w:tcPr>
          <w:p w14:paraId="0F9A5630" w14:textId="7463DA0E" w:rsidR="002876E6" w:rsidRPr="005D5CA7" w:rsidRDefault="00D63855" w:rsidP="005665BF">
            <w:pPr>
              <w:rPr>
                <w:rFonts w:cs="Times New Roman"/>
                <w:szCs w:val="24"/>
              </w:rPr>
            </w:pPr>
            <w:r>
              <w:rPr>
                <w:rFonts w:cs="Times New Roman"/>
                <w:szCs w:val="24"/>
              </w:rPr>
              <w:t>Social Justice Pedagogy Conference</w:t>
            </w:r>
          </w:p>
        </w:tc>
      </w:tr>
      <w:tr w:rsidR="007C3BE0" w:rsidRPr="005D5CA7" w14:paraId="5DC15933" w14:textId="77777777" w:rsidTr="00D63855">
        <w:tc>
          <w:tcPr>
            <w:tcW w:w="1075" w:type="dxa"/>
          </w:tcPr>
          <w:p w14:paraId="1D8B0AFF" w14:textId="18668967" w:rsidR="007C3BE0" w:rsidRDefault="007C3BE0" w:rsidP="005665BF">
            <w:r>
              <w:t>I.B.1-1</w:t>
            </w:r>
            <w:r w:rsidR="00DF4C78">
              <w:t>3</w:t>
            </w:r>
          </w:p>
        </w:tc>
        <w:tc>
          <w:tcPr>
            <w:tcW w:w="8790" w:type="dxa"/>
          </w:tcPr>
          <w:p w14:paraId="7A31A62F" w14:textId="51932883" w:rsidR="007C3BE0" w:rsidRDefault="007C3BE0" w:rsidP="005665BF">
            <w:pPr>
              <w:rPr>
                <w:rFonts w:cs="Times New Roman"/>
                <w:szCs w:val="24"/>
              </w:rPr>
            </w:pPr>
            <w:r>
              <w:rPr>
                <w:rFonts w:cs="Times New Roman"/>
                <w:szCs w:val="24"/>
              </w:rPr>
              <w:t>Equity, Community, and Mindful Teaching 2016</w:t>
            </w:r>
          </w:p>
        </w:tc>
      </w:tr>
      <w:tr w:rsidR="007C3BE0" w:rsidRPr="005D5CA7" w14:paraId="21092B92" w14:textId="77777777" w:rsidTr="00D63855">
        <w:tc>
          <w:tcPr>
            <w:tcW w:w="1075" w:type="dxa"/>
          </w:tcPr>
          <w:p w14:paraId="7B78F590" w14:textId="3578BE16" w:rsidR="007C3BE0" w:rsidRDefault="007C3BE0" w:rsidP="005665BF">
            <w:r>
              <w:t>I.B.1-1</w:t>
            </w:r>
            <w:r w:rsidR="00DF4C78">
              <w:t>4</w:t>
            </w:r>
          </w:p>
        </w:tc>
        <w:tc>
          <w:tcPr>
            <w:tcW w:w="8790" w:type="dxa"/>
          </w:tcPr>
          <w:p w14:paraId="6A718BB2" w14:textId="3912EBB5" w:rsidR="007C3BE0" w:rsidRDefault="007C3BE0" w:rsidP="005665BF">
            <w:pPr>
              <w:rPr>
                <w:rFonts w:cs="Times New Roman"/>
                <w:szCs w:val="24"/>
              </w:rPr>
            </w:pPr>
            <w:r>
              <w:rPr>
                <w:rFonts w:cs="Times New Roman"/>
                <w:szCs w:val="24"/>
              </w:rPr>
              <w:t>Trauma, Justice, and Healing 2018</w:t>
            </w:r>
          </w:p>
        </w:tc>
      </w:tr>
      <w:tr w:rsidR="00D63855" w:rsidRPr="005D5CA7" w14:paraId="044B970A" w14:textId="77777777" w:rsidTr="00D63855">
        <w:tc>
          <w:tcPr>
            <w:tcW w:w="1075" w:type="dxa"/>
          </w:tcPr>
          <w:p w14:paraId="5884332D" w14:textId="36EEE3D0" w:rsidR="00D63855" w:rsidRDefault="0028701F" w:rsidP="005665BF">
            <w:pPr>
              <w:rPr>
                <w:rFonts w:cs="Times New Roman"/>
                <w:szCs w:val="24"/>
              </w:rPr>
            </w:pPr>
            <w:hyperlink r:id="rId215" w:history="1">
              <w:r w:rsidR="00D63855" w:rsidRPr="00D63855">
                <w:rPr>
                  <w:rStyle w:val="Hyperlink"/>
                  <w:rFonts w:cs="Times New Roman"/>
                  <w:szCs w:val="24"/>
                </w:rPr>
                <w:t>I.B.1-1</w:t>
              </w:r>
              <w:r w:rsidR="00DF4C78">
                <w:rPr>
                  <w:rStyle w:val="Hyperlink"/>
                  <w:rFonts w:cs="Times New Roman"/>
                  <w:szCs w:val="24"/>
                </w:rPr>
                <w:t>5</w:t>
              </w:r>
            </w:hyperlink>
          </w:p>
        </w:tc>
        <w:tc>
          <w:tcPr>
            <w:tcW w:w="8790" w:type="dxa"/>
          </w:tcPr>
          <w:p w14:paraId="62AC3A75" w14:textId="14F3FD6D" w:rsidR="00D63855" w:rsidRDefault="00D63855" w:rsidP="005665BF">
            <w:pPr>
              <w:rPr>
                <w:rFonts w:cs="Times New Roman"/>
                <w:szCs w:val="24"/>
              </w:rPr>
            </w:pPr>
            <w:r>
              <w:rPr>
                <w:rFonts w:cs="Times New Roman"/>
                <w:szCs w:val="24"/>
              </w:rPr>
              <w:t>Contra Costa College Academic Senate Council</w:t>
            </w:r>
          </w:p>
        </w:tc>
      </w:tr>
      <w:tr w:rsidR="00D63855" w:rsidRPr="005D5CA7" w14:paraId="1D6A4C28" w14:textId="77777777" w:rsidTr="00D63855">
        <w:tc>
          <w:tcPr>
            <w:tcW w:w="1075" w:type="dxa"/>
          </w:tcPr>
          <w:p w14:paraId="5A184F33" w14:textId="5BC37256" w:rsidR="00D63855" w:rsidRDefault="0028701F" w:rsidP="00D63855">
            <w:pPr>
              <w:rPr>
                <w:rFonts w:cs="Times New Roman"/>
                <w:szCs w:val="24"/>
              </w:rPr>
            </w:pPr>
            <w:hyperlink r:id="rId216" w:history="1">
              <w:r w:rsidR="00D63855" w:rsidRPr="00D63855">
                <w:rPr>
                  <w:rStyle w:val="Hyperlink"/>
                  <w:rFonts w:cs="Times New Roman"/>
                  <w:szCs w:val="24"/>
                </w:rPr>
                <w:t>I.B.1-1</w:t>
              </w:r>
              <w:r w:rsidR="00DF4C78">
                <w:rPr>
                  <w:rStyle w:val="Hyperlink"/>
                  <w:rFonts w:cs="Times New Roman"/>
                  <w:szCs w:val="24"/>
                </w:rPr>
                <w:t>6</w:t>
              </w:r>
            </w:hyperlink>
          </w:p>
        </w:tc>
        <w:tc>
          <w:tcPr>
            <w:tcW w:w="8790" w:type="dxa"/>
          </w:tcPr>
          <w:p w14:paraId="71A33662" w14:textId="75F568F6" w:rsidR="00D63855" w:rsidRDefault="00D63855" w:rsidP="00D63855">
            <w:pPr>
              <w:rPr>
                <w:rFonts w:cs="Times New Roman"/>
                <w:szCs w:val="24"/>
              </w:rPr>
            </w:pPr>
            <w:r>
              <w:rPr>
                <w:rFonts w:cs="Times New Roman"/>
                <w:szCs w:val="24"/>
              </w:rPr>
              <w:t>Contra Costa College Curriculum Instruction Committee</w:t>
            </w:r>
          </w:p>
        </w:tc>
      </w:tr>
      <w:tr w:rsidR="00970BB6" w:rsidRPr="005D5CA7" w14:paraId="0F681863" w14:textId="77777777" w:rsidTr="00D63855">
        <w:tc>
          <w:tcPr>
            <w:tcW w:w="1075" w:type="dxa"/>
          </w:tcPr>
          <w:p w14:paraId="5831991F" w14:textId="2AA8E737" w:rsidR="00970BB6" w:rsidRDefault="0028701F" w:rsidP="00D63855">
            <w:hyperlink r:id="rId217" w:history="1">
              <w:r w:rsidR="00970BB6" w:rsidRPr="00477A64">
                <w:rPr>
                  <w:rStyle w:val="Hyperlink"/>
                </w:rPr>
                <w:t>I.B.1-1</w:t>
              </w:r>
              <w:r w:rsidR="00DF4C78">
                <w:rPr>
                  <w:rStyle w:val="Hyperlink"/>
                </w:rPr>
                <w:t>7</w:t>
              </w:r>
            </w:hyperlink>
          </w:p>
        </w:tc>
        <w:tc>
          <w:tcPr>
            <w:tcW w:w="8790" w:type="dxa"/>
          </w:tcPr>
          <w:p w14:paraId="01CC2305" w14:textId="47844F6F" w:rsidR="00970BB6" w:rsidRDefault="00970BB6" w:rsidP="00D63855">
            <w:pPr>
              <w:rPr>
                <w:rFonts w:cs="Times New Roman"/>
                <w:szCs w:val="24"/>
              </w:rPr>
            </w:pPr>
            <w:r>
              <w:rPr>
                <w:rFonts w:cs="Times New Roman"/>
                <w:szCs w:val="24"/>
              </w:rPr>
              <w:t>Emails to ASU regarding SEAP presentation</w:t>
            </w:r>
          </w:p>
        </w:tc>
      </w:tr>
      <w:tr w:rsidR="00CA2256" w:rsidRPr="005D5CA7" w14:paraId="65736E29" w14:textId="77777777" w:rsidTr="00D63855">
        <w:tc>
          <w:tcPr>
            <w:tcW w:w="1075" w:type="dxa"/>
          </w:tcPr>
          <w:p w14:paraId="6125270B" w14:textId="1DCF7F4F" w:rsidR="00CA2256" w:rsidRDefault="0028701F" w:rsidP="00D63855">
            <w:hyperlink r:id="rId218" w:history="1">
              <w:r w:rsidR="00CA2256" w:rsidRPr="00CA2256">
                <w:rPr>
                  <w:rStyle w:val="Hyperlink"/>
                </w:rPr>
                <w:t>I.B.1-1</w:t>
              </w:r>
              <w:r w:rsidR="00DF4C78">
                <w:rPr>
                  <w:rStyle w:val="Hyperlink"/>
                </w:rPr>
                <w:t>8</w:t>
              </w:r>
            </w:hyperlink>
          </w:p>
        </w:tc>
        <w:tc>
          <w:tcPr>
            <w:tcW w:w="8790" w:type="dxa"/>
          </w:tcPr>
          <w:p w14:paraId="6957B97A" w14:textId="603A2E68" w:rsidR="00CA2256" w:rsidRDefault="00CA2256" w:rsidP="00D63855">
            <w:pPr>
              <w:rPr>
                <w:rFonts w:cs="Times New Roman"/>
                <w:szCs w:val="24"/>
              </w:rPr>
            </w:pPr>
            <w:r>
              <w:rPr>
                <w:rFonts w:cs="Times New Roman"/>
                <w:szCs w:val="24"/>
              </w:rPr>
              <w:t xml:space="preserve">Student Equity and Achievement Program Presentation </w:t>
            </w:r>
          </w:p>
        </w:tc>
      </w:tr>
    </w:tbl>
    <w:p w14:paraId="0C427C8C" w14:textId="77777777" w:rsidR="00096DC9" w:rsidRPr="005D5CA7" w:rsidRDefault="00096DC9" w:rsidP="00A95FFC">
      <w:pPr>
        <w:spacing w:after="0" w:line="240" w:lineRule="auto"/>
        <w:rPr>
          <w:rFonts w:cs="Times New Roman"/>
          <w:szCs w:val="24"/>
        </w:rPr>
      </w:pPr>
    </w:p>
    <w:p w14:paraId="6DB0B23E" w14:textId="7D3BA0BC" w:rsidR="003C6053" w:rsidRPr="009F2395" w:rsidRDefault="003C6053" w:rsidP="00DF4F8F">
      <w:pPr>
        <w:numPr>
          <w:ilvl w:val="1"/>
          <w:numId w:val="8"/>
        </w:numPr>
        <w:spacing w:after="0" w:line="240" w:lineRule="auto"/>
        <w:ind w:left="540"/>
        <w:rPr>
          <w:rFonts w:cs="Times New Roman"/>
          <w:szCs w:val="24"/>
        </w:rPr>
      </w:pPr>
      <w:bookmarkStart w:id="54" w:name="IB2"/>
      <w:bookmarkStart w:id="55" w:name="IB2AcaQualitySLOAssessment"/>
      <w:r w:rsidRPr="009F2395">
        <w:rPr>
          <w:rFonts w:cs="Times New Roman"/>
          <w:szCs w:val="24"/>
        </w:rPr>
        <w:t>The institution defines and assesses student learning outcomes for all instructional programs and student and learning support services.</w:t>
      </w:r>
    </w:p>
    <w:bookmarkEnd w:id="54"/>
    <w:bookmarkEnd w:id="55"/>
    <w:p w14:paraId="2EB2D4E2" w14:textId="77777777" w:rsidR="0064783E" w:rsidRPr="005D5CA7" w:rsidRDefault="0064783E" w:rsidP="00A95FFC">
      <w:pPr>
        <w:spacing w:after="0" w:line="240" w:lineRule="auto"/>
        <w:rPr>
          <w:rFonts w:cs="Times New Roman"/>
          <w:b/>
          <w:szCs w:val="24"/>
        </w:rPr>
      </w:pPr>
    </w:p>
    <w:p w14:paraId="1D9DAC5C"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7E640862" w14:textId="793E4D68" w:rsidR="001011D6" w:rsidRDefault="00A332CD" w:rsidP="002554AE">
      <w:pPr>
        <w:spacing w:after="0" w:line="240" w:lineRule="auto"/>
        <w:rPr>
          <w:rFonts w:cs="Times New Roman"/>
          <w:szCs w:val="24"/>
        </w:rPr>
      </w:pPr>
      <w:r w:rsidRPr="005D5CA7">
        <w:rPr>
          <w:rFonts w:cs="Times New Roman"/>
          <w:szCs w:val="24"/>
        </w:rPr>
        <w:t>Contra Costa Community College District</w:t>
      </w:r>
      <w:r w:rsidR="00CB6C3C" w:rsidRPr="005D5CA7">
        <w:rPr>
          <w:rFonts w:cs="Times New Roman"/>
          <w:szCs w:val="24"/>
        </w:rPr>
        <w:t xml:space="preserve"> Curriculum and Instruction Procedure </w:t>
      </w:r>
      <w:hyperlink r:id="rId219" w:history="1">
        <w:r w:rsidR="00CB6C3C" w:rsidRPr="005D5CA7">
          <w:rPr>
            <w:rStyle w:val="Hyperlink"/>
            <w:rFonts w:cs="Times New Roman"/>
            <w:szCs w:val="24"/>
          </w:rPr>
          <w:t>4008</w:t>
        </w:r>
      </w:hyperlink>
      <w:r w:rsidR="00F81291" w:rsidRPr="005D5CA7">
        <w:rPr>
          <w:rFonts w:cs="Times New Roman"/>
          <w:szCs w:val="24"/>
        </w:rPr>
        <w:t xml:space="preserve"> require</w:t>
      </w:r>
      <w:r w:rsidRPr="005D5CA7">
        <w:rPr>
          <w:rFonts w:cs="Times New Roman"/>
          <w:szCs w:val="24"/>
        </w:rPr>
        <w:t>s</w:t>
      </w:r>
      <w:r w:rsidR="00F81291" w:rsidRPr="005D5CA7">
        <w:rPr>
          <w:rFonts w:cs="Times New Roman"/>
          <w:szCs w:val="24"/>
        </w:rPr>
        <w:t xml:space="preserve"> that Contra Costa College have a program review process to evaluate all departments on campus.  This includes all academic and Career Technical Education (CTE) programs, the library, and all learning support services, student services and administrative units. </w:t>
      </w:r>
      <w:r w:rsidR="002554AE" w:rsidRPr="005D5CA7">
        <w:rPr>
          <w:rFonts w:cs="Times New Roman"/>
          <w:szCs w:val="24"/>
        </w:rPr>
        <w:t>As identif</w:t>
      </w:r>
      <w:r w:rsidR="009F2395">
        <w:rPr>
          <w:rFonts w:cs="Times New Roman"/>
          <w:szCs w:val="24"/>
        </w:rPr>
        <w:t>ied in Standard I.B.1, t</w:t>
      </w:r>
      <w:r w:rsidR="002554AE" w:rsidRPr="005D5CA7">
        <w:rPr>
          <w:rFonts w:cs="Times New Roman"/>
          <w:szCs w:val="24"/>
        </w:rPr>
        <w:t xml:space="preserve">he CIC and SLO committees guide the crafting and </w:t>
      </w:r>
      <w:r w:rsidR="00F81291" w:rsidRPr="005D5CA7">
        <w:rPr>
          <w:rFonts w:cs="Times New Roman"/>
          <w:szCs w:val="24"/>
        </w:rPr>
        <w:t xml:space="preserve">assessment of </w:t>
      </w:r>
      <w:r w:rsidR="002554AE" w:rsidRPr="005D5CA7">
        <w:rPr>
          <w:rFonts w:cs="Times New Roman"/>
          <w:szCs w:val="24"/>
        </w:rPr>
        <w:t>SLO's for each course and for PLO's</w:t>
      </w:r>
      <w:r w:rsidR="00F81291" w:rsidRPr="005D5CA7">
        <w:rPr>
          <w:rFonts w:cs="Times New Roman"/>
          <w:szCs w:val="24"/>
        </w:rPr>
        <w:t xml:space="preserve"> at the program level</w:t>
      </w:r>
      <w:r w:rsidR="002554AE" w:rsidRPr="005D5CA7">
        <w:rPr>
          <w:rFonts w:cs="Times New Roman"/>
          <w:szCs w:val="24"/>
        </w:rPr>
        <w:t xml:space="preserve">.  </w:t>
      </w:r>
      <w:r w:rsidR="00031426">
        <w:rPr>
          <w:rFonts w:cs="Times New Roman"/>
          <w:szCs w:val="24"/>
        </w:rPr>
        <w:t>Student Services and Administrative Units primarily assess Administrative Unit Outcomes (AUO’s)</w:t>
      </w:r>
      <w:r w:rsidR="00E65BC5">
        <w:rPr>
          <w:rFonts w:cs="Times New Roman"/>
          <w:szCs w:val="24"/>
        </w:rPr>
        <w:t xml:space="preserve"> (Student Services AUO Assessment examples can be found in Standard 11.C)</w:t>
      </w:r>
      <w:r w:rsidR="00031426">
        <w:rPr>
          <w:rFonts w:cs="Times New Roman"/>
          <w:szCs w:val="24"/>
        </w:rPr>
        <w:t>.</w:t>
      </w:r>
      <w:r w:rsidR="00927EE9" w:rsidRPr="00927EE9">
        <w:rPr>
          <w:rFonts w:cs="Times New Roman"/>
          <w:szCs w:val="24"/>
        </w:rPr>
        <w:t xml:space="preserve"> </w:t>
      </w:r>
      <w:r w:rsidR="00927EE9">
        <w:rPr>
          <w:rFonts w:cs="Times New Roman"/>
          <w:szCs w:val="24"/>
        </w:rPr>
        <w:t>This continuous work is evident in the Political Science submission of their SLO, Assessment Methods, and Assessment Criteria for Spring 2018 and Fall 2018 and a snapshot of the SLO assessment history for Biological Sciences.</w:t>
      </w:r>
    </w:p>
    <w:p w14:paraId="2DDF9EB6" w14:textId="77777777" w:rsidR="003616C1" w:rsidRDefault="003616C1" w:rsidP="002554AE">
      <w:pPr>
        <w:spacing w:after="0" w:line="240" w:lineRule="auto"/>
        <w:rPr>
          <w:rFonts w:cs="Times New Roman"/>
          <w:szCs w:val="24"/>
        </w:rPr>
      </w:pPr>
    </w:p>
    <w:p w14:paraId="24799B27" w14:textId="55A3F90A" w:rsidR="00DF4C78" w:rsidRDefault="001011D6" w:rsidP="002554AE">
      <w:pPr>
        <w:spacing w:after="0" w:line="240" w:lineRule="auto"/>
        <w:rPr>
          <w:rFonts w:cs="Times New Roman"/>
          <w:szCs w:val="24"/>
        </w:rPr>
      </w:pPr>
      <w:r>
        <w:rPr>
          <w:rFonts w:cs="Times New Roman"/>
          <w:szCs w:val="24"/>
        </w:rPr>
        <w:t xml:space="preserve">Developing student learning outcomes are the responsibility of the faculty </w:t>
      </w:r>
      <w:r w:rsidR="00767C6A">
        <w:rPr>
          <w:rFonts w:cs="Times New Roman"/>
          <w:szCs w:val="24"/>
        </w:rPr>
        <w:t xml:space="preserve">within their discipline and by staff and managers within their student and learning support services.  </w:t>
      </w:r>
      <w:hyperlink r:id="rId220" w:history="1">
        <w:r w:rsidR="00767C6A" w:rsidRPr="005D5CA7">
          <w:rPr>
            <w:rStyle w:val="Hyperlink"/>
            <w:rFonts w:cs="Times New Roman"/>
            <w:szCs w:val="24"/>
          </w:rPr>
          <w:t>Course outlines</w:t>
        </w:r>
      </w:hyperlink>
      <w:r w:rsidR="00767C6A" w:rsidRPr="005D5CA7">
        <w:rPr>
          <w:rFonts w:cs="Times New Roman"/>
          <w:szCs w:val="24"/>
        </w:rPr>
        <w:t xml:space="preserve"> detail objectives, student learning outcome</w:t>
      </w:r>
      <w:r w:rsidR="00767C6A">
        <w:rPr>
          <w:rFonts w:cs="Times New Roman"/>
          <w:szCs w:val="24"/>
        </w:rPr>
        <w:t>s</w:t>
      </w:r>
      <w:r w:rsidR="00767C6A" w:rsidRPr="005D5CA7">
        <w:rPr>
          <w:rFonts w:cs="Times New Roman"/>
          <w:szCs w:val="24"/>
        </w:rPr>
        <w:t>, course content, and instructional method</w:t>
      </w:r>
      <w:r w:rsidR="00767C6A">
        <w:rPr>
          <w:rFonts w:cs="Times New Roman"/>
          <w:szCs w:val="24"/>
        </w:rPr>
        <w:t>s</w:t>
      </w:r>
      <w:r w:rsidR="00767C6A" w:rsidRPr="005D5CA7">
        <w:rPr>
          <w:rFonts w:cs="Times New Roman"/>
          <w:szCs w:val="24"/>
        </w:rPr>
        <w:t>.</w:t>
      </w:r>
      <w:r w:rsidR="00767C6A">
        <w:rPr>
          <w:rFonts w:cs="Times New Roman"/>
          <w:szCs w:val="24"/>
        </w:rPr>
        <w:t xml:space="preserve">  </w:t>
      </w:r>
      <w:r w:rsidR="00767C6A" w:rsidRPr="005D5CA7">
        <w:rPr>
          <w:rFonts w:cs="Times New Roman"/>
          <w:szCs w:val="24"/>
        </w:rPr>
        <w:t>The</w:t>
      </w:r>
      <w:r w:rsidR="00767C6A" w:rsidRPr="00767C6A">
        <w:rPr>
          <w:rFonts w:cs="Times New Roman"/>
          <w:szCs w:val="24"/>
        </w:rPr>
        <w:t xml:space="preserve"> </w:t>
      </w:r>
      <w:r w:rsidR="00767C6A" w:rsidRPr="005D5CA7">
        <w:rPr>
          <w:rFonts w:cs="Times New Roman"/>
          <w:szCs w:val="24"/>
        </w:rPr>
        <w:t xml:space="preserve">diagram below describes the </w:t>
      </w:r>
      <w:r w:rsidR="00AA2844">
        <w:rPr>
          <w:rFonts w:cs="Times New Roman"/>
          <w:szCs w:val="24"/>
        </w:rPr>
        <w:t xml:space="preserve">Student Learning Outcome Assessment Cycle at </w:t>
      </w:r>
      <w:r w:rsidR="00767C6A" w:rsidRPr="005D5CA7">
        <w:rPr>
          <w:rFonts w:cs="Times New Roman"/>
          <w:szCs w:val="24"/>
        </w:rPr>
        <w:t xml:space="preserve"> Contra Costa</w:t>
      </w:r>
      <w:r w:rsidR="00AA2844">
        <w:rPr>
          <w:rFonts w:cs="Times New Roman"/>
          <w:szCs w:val="24"/>
        </w:rPr>
        <w:t xml:space="preserve"> College</w:t>
      </w:r>
      <w:r w:rsidR="00767C6A" w:rsidRPr="005D5CA7">
        <w:rPr>
          <w:rFonts w:cs="Times New Roman"/>
          <w:szCs w:val="24"/>
        </w:rPr>
        <w:t>.</w:t>
      </w:r>
      <w:r w:rsidR="00927EE9">
        <w:rPr>
          <w:rFonts w:cs="Times New Roman"/>
          <w:szCs w:val="24"/>
        </w:rPr>
        <w:t xml:space="preserve">  </w:t>
      </w:r>
    </w:p>
    <w:p w14:paraId="4F471F53" w14:textId="77777777" w:rsidR="00927EE9" w:rsidRDefault="00927EE9" w:rsidP="002554AE">
      <w:pPr>
        <w:spacing w:after="0" w:line="240" w:lineRule="auto"/>
        <w:rPr>
          <w:rFonts w:cs="Times New Roman"/>
          <w:szCs w:val="24"/>
        </w:rPr>
      </w:pPr>
    </w:p>
    <w:p w14:paraId="28D5C97D" w14:textId="0928A0F3" w:rsidR="00BA62C8" w:rsidRDefault="005F7F85" w:rsidP="005F7F85">
      <w:pPr>
        <w:spacing w:after="0" w:line="240" w:lineRule="auto"/>
        <w:jc w:val="center"/>
        <w:rPr>
          <w:rFonts w:cs="Times New Roman"/>
          <w:b/>
          <w:bCs/>
          <w:szCs w:val="24"/>
        </w:rPr>
      </w:pPr>
      <w:r w:rsidRPr="00CE5671">
        <w:rPr>
          <w:rFonts w:cs="Times New Roman"/>
          <w:b/>
          <w:bCs/>
          <w:szCs w:val="24"/>
        </w:rPr>
        <w:t xml:space="preserve">Student Learning Outcome Assessment </w:t>
      </w:r>
      <w:commentRangeStart w:id="56"/>
      <w:r w:rsidRPr="00CE5671">
        <w:rPr>
          <w:rFonts w:cs="Times New Roman"/>
          <w:b/>
          <w:bCs/>
          <w:szCs w:val="24"/>
        </w:rPr>
        <w:t>Cycle</w:t>
      </w:r>
      <w:commentRangeEnd w:id="56"/>
      <w:r w:rsidRPr="00CE5671">
        <w:rPr>
          <w:rStyle w:val="CommentReference"/>
          <w:rFonts w:asciiTheme="minorHAnsi" w:hAnsiTheme="minorHAnsi"/>
          <w:b/>
          <w:bCs/>
        </w:rPr>
        <w:commentReference w:id="56"/>
      </w:r>
    </w:p>
    <w:p w14:paraId="776D8F15" w14:textId="35C5DDEA" w:rsidR="005F7F85" w:rsidRDefault="005F7F85" w:rsidP="005F7F85">
      <w:pPr>
        <w:spacing w:after="0" w:line="240" w:lineRule="auto"/>
        <w:jc w:val="center"/>
        <w:rPr>
          <w:rFonts w:cs="Times New Roman"/>
          <w:szCs w:val="24"/>
        </w:rPr>
      </w:pPr>
    </w:p>
    <w:p w14:paraId="756A4FAA" w14:textId="38422E92" w:rsidR="005F7F85" w:rsidRDefault="005F7F85">
      <w:pPr>
        <w:spacing w:after="0" w:line="240" w:lineRule="auto"/>
        <w:jc w:val="center"/>
        <w:rPr>
          <w:rFonts w:cs="Times New Roman"/>
          <w:szCs w:val="24"/>
        </w:rPr>
      </w:pPr>
      <w:r>
        <w:rPr>
          <w:rFonts w:cs="Times New Roman"/>
          <w:noProof/>
          <w:szCs w:val="24"/>
        </w:rPr>
        <w:drawing>
          <wp:inline distT="0" distB="0" distL="0" distR="0" wp14:anchorId="12A42D74" wp14:editId="65CD9D19">
            <wp:extent cx="5286841" cy="3685307"/>
            <wp:effectExtent l="0" t="114300" r="0" b="0"/>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1" r:lo="rId222" r:qs="rId223" r:cs="rId224"/>
              </a:graphicData>
            </a:graphic>
          </wp:inline>
        </w:drawing>
      </w:r>
    </w:p>
    <w:p w14:paraId="5E016410" w14:textId="77777777" w:rsidR="00FF6103" w:rsidRDefault="00FF6103" w:rsidP="00FF6103">
      <w:pPr>
        <w:spacing w:after="0" w:line="240" w:lineRule="auto"/>
        <w:jc w:val="center"/>
        <w:rPr>
          <w:rFonts w:cs="Times New Roman"/>
          <w:szCs w:val="24"/>
        </w:rPr>
      </w:pPr>
    </w:p>
    <w:tbl>
      <w:tblPr>
        <w:tblStyle w:val="TableGrid"/>
        <w:tblW w:w="0" w:type="auto"/>
        <w:tblLook w:val="04A0" w:firstRow="1" w:lastRow="0" w:firstColumn="1" w:lastColumn="0" w:noHBand="0" w:noVBand="1"/>
      </w:tblPr>
      <w:tblGrid>
        <w:gridCol w:w="4675"/>
        <w:gridCol w:w="4675"/>
      </w:tblGrid>
      <w:tr w:rsidR="00B50C57" w:rsidRPr="00B50C57" w14:paraId="28E4F2D7" w14:textId="77777777" w:rsidTr="00B50C57">
        <w:tc>
          <w:tcPr>
            <w:tcW w:w="4675" w:type="dxa"/>
          </w:tcPr>
          <w:p w14:paraId="42E42270" w14:textId="22D8845C" w:rsidR="00B50C57" w:rsidRPr="00B50C57" w:rsidRDefault="00B50C57" w:rsidP="005F7F85">
            <w:pPr>
              <w:jc w:val="center"/>
              <w:rPr>
                <w:rFonts w:cs="Times New Roman"/>
                <w:b/>
                <w:bCs/>
                <w:szCs w:val="24"/>
              </w:rPr>
            </w:pPr>
            <w:r w:rsidRPr="00B50C57">
              <w:rPr>
                <w:rFonts w:cs="Times New Roman"/>
                <w:b/>
                <w:bCs/>
                <w:szCs w:val="24"/>
              </w:rPr>
              <w:t>Steps</w:t>
            </w:r>
            <w:r>
              <w:rPr>
                <w:rFonts w:cs="Times New Roman"/>
                <w:b/>
                <w:bCs/>
                <w:szCs w:val="24"/>
              </w:rPr>
              <w:t xml:space="preserve"> in Assessing SLO</w:t>
            </w:r>
          </w:p>
        </w:tc>
        <w:tc>
          <w:tcPr>
            <w:tcW w:w="4675" w:type="dxa"/>
          </w:tcPr>
          <w:p w14:paraId="4509ED64" w14:textId="3C273C2B" w:rsidR="00B50C57" w:rsidRPr="00B50C57" w:rsidRDefault="00B50C57" w:rsidP="005F7F85">
            <w:pPr>
              <w:jc w:val="center"/>
              <w:rPr>
                <w:rFonts w:cs="Times New Roman"/>
                <w:b/>
                <w:bCs/>
                <w:szCs w:val="24"/>
              </w:rPr>
            </w:pPr>
            <w:r w:rsidRPr="00B50C57">
              <w:rPr>
                <w:rFonts w:cs="Times New Roman"/>
                <w:b/>
                <w:bCs/>
                <w:szCs w:val="24"/>
              </w:rPr>
              <w:t>Activities</w:t>
            </w:r>
          </w:p>
        </w:tc>
      </w:tr>
      <w:tr w:rsidR="00B50C57" w:rsidRPr="00B50C57" w14:paraId="438BD987" w14:textId="77777777" w:rsidTr="00B50C57">
        <w:tc>
          <w:tcPr>
            <w:tcW w:w="4675" w:type="dxa"/>
          </w:tcPr>
          <w:p w14:paraId="7244EFF4" w14:textId="3B3C429C" w:rsidR="00B50C57" w:rsidRPr="00B50C57" w:rsidRDefault="00B50C57" w:rsidP="00B50C57">
            <w:pPr>
              <w:pStyle w:val="NormalWeb"/>
            </w:pPr>
            <w:bookmarkStart w:id="57" w:name="_Hlk38973606"/>
            <w:r>
              <w:rPr>
                <w:rFonts w:ascii="Times" w:hAnsi="Times"/>
                <w:b/>
                <w:bCs/>
              </w:rPr>
              <w:t>Step 1</w:t>
            </w:r>
            <w:r>
              <w:rPr>
                <w:rFonts w:ascii="Times" w:hAnsi="Times"/>
              </w:rPr>
              <w:t>: Write the SLO Plans.</w:t>
            </w:r>
            <w:bookmarkEnd w:id="57"/>
          </w:p>
        </w:tc>
        <w:tc>
          <w:tcPr>
            <w:tcW w:w="4675" w:type="dxa"/>
          </w:tcPr>
          <w:p w14:paraId="59B65947" w14:textId="2A218CFA" w:rsidR="00B50C57" w:rsidRPr="00B50C57" w:rsidRDefault="00B50C57" w:rsidP="00B50C57">
            <w:pPr>
              <w:rPr>
                <w:rFonts w:cs="Times New Roman"/>
                <w:szCs w:val="24"/>
              </w:rPr>
            </w:pPr>
            <w:r>
              <w:rPr>
                <w:rFonts w:cs="Times New Roman"/>
                <w:szCs w:val="24"/>
              </w:rPr>
              <w:t>Discipline faculty identify strategies  and methods to assess specific learning outcomes.</w:t>
            </w:r>
          </w:p>
        </w:tc>
      </w:tr>
      <w:tr w:rsidR="00B50C57" w:rsidRPr="00B50C57" w14:paraId="4769BB6B" w14:textId="77777777" w:rsidTr="00B50C57">
        <w:tc>
          <w:tcPr>
            <w:tcW w:w="4675" w:type="dxa"/>
          </w:tcPr>
          <w:p w14:paraId="6724D6A0" w14:textId="2BB14F71" w:rsidR="00B50C57" w:rsidRPr="00B50C57" w:rsidRDefault="00B50C57" w:rsidP="00B50C57">
            <w:pPr>
              <w:rPr>
                <w:rFonts w:cs="Times New Roman"/>
                <w:szCs w:val="24"/>
              </w:rPr>
            </w:pPr>
            <w:r>
              <w:rPr>
                <w:rFonts w:ascii="Times" w:hAnsi="Times"/>
                <w:b/>
                <w:bCs/>
              </w:rPr>
              <w:t>Step 2</w:t>
            </w:r>
            <w:r>
              <w:rPr>
                <w:rFonts w:ascii="Times" w:hAnsi="Times"/>
              </w:rPr>
              <w:t>: Conduct the assessments, collect and record the assessment results.</w:t>
            </w:r>
          </w:p>
        </w:tc>
        <w:tc>
          <w:tcPr>
            <w:tcW w:w="4675" w:type="dxa"/>
          </w:tcPr>
          <w:p w14:paraId="0B4A9604" w14:textId="70002039" w:rsidR="00B50C57" w:rsidRPr="00B50C57" w:rsidRDefault="00B50C57" w:rsidP="00B50C57">
            <w:pPr>
              <w:rPr>
                <w:rFonts w:cs="Times New Roman"/>
                <w:szCs w:val="24"/>
              </w:rPr>
            </w:pPr>
            <w:r>
              <w:rPr>
                <w:rFonts w:cs="Times New Roman"/>
                <w:szCs w:val="24"/>
              </w:rPr>
              <w:t>Assessment methods are deploy and data gathered</w:t>
            </w:r>
            <w:r w:rsidR="00CE5671">
              <w:rPr>
                <w:rFonts w:cs="Times New Roman"/>
                <w:szCs w:val="24"/>
              </w:rPr>
              <w:t xml:space="preserve"> in preparation for analysis and reporting</w:t>
            </w:r>
            <w:r>
              <w:rPr>
                <w:rFonts w:cs="Times New Roman"/>
                <w:szCs w:val="24"/>
              </w:rPr>
              <w:t>.</w:t>
            </w:r>
          </w:p>
        </w:tc>
      </w:tr>
      <w:tr w:rsidR="00B50C57" w:rsidRPr="00B50C57" w14:paraId="213D4847" w14:textId="77777777" w:rsidTr="00B50C57">
        <w:tc>
          <w:tcPr>
            <w:tcW w:w="4675" w:type="dxa"/>
          </w:tcPr>
          <w:p w14:paraId="3E47D8E7" w14:textId="506FDA7C" w:rsidR="00B50C57" w:rsidRPr="00B50C57" w:rsidRDefault="00B50C57" w:rsidP="00B50C57">
            <w:pPr>
              <w:rPr>
                <w:rFonts w:cs="Times New Roman"/>
                <w:szCs w:val="24"/>
              </w:rPr>
            </w:pPr>
            <w:r>
              <w:rPr>
                <w:rFonts w:ascii="Times" w:hAnsi="Times"/>
                <w:b/>
                <w:bCs/>
              </w:rPr>
              <w:t xml:space="preserve">Step 3: </w:t>
            </w:r>
            <w:r>
              <w:rPr>
                <w:rFonts w:ascii="Times" w:hAnsi="Times"/>
              </w:rPr>
              <w:t>Evaluate and analyze assessment results.</w:t>
            </w:r>
          </w:p>
        </w:tc>
        <w:tc>
          <w:tcPr>
            <w:tcW w:w="4675" w:type="dxa"/>
          </w:tcPr>
          <w:p w14:paraId="6558F85F" w14:textId="041E8E59" w:rsidR="00B50C57" w:rsidRPr="00B50C57" w:rsidRDefault="00B50C57" w:rsidP="00B50C57">
            <w:pPr>
              <w:rPr>
                <w:rFonts w:cs="Times New Roman"/>
                <w:szCs w:val="24"/>
              </w:rPr>
            </w:pPr>
            <w:r>
              <w:t>Assessment results, which include reflection, are collected and reported to Department Chairs. These results are discussed in department meetings and shared at various division/committee meetings.</w:t>
            </w:r>
          </w:p>
        </w:tc>
      </w:tr>
      <w:tr w:rsidR="00B50C57" w:rsidRPr="00B50C57" w14:paraId="29E7D984" w14:textId="77777777" w:rsidTr="00B50C57">
        <w:tc>
          <w:tcPr>
            <w:tcW w:w="4675" w:type="dxa"/>
          </w:tcPr>
          <w:p w14:paraId="470A979F" w14:textId="631BE8CE" w:rsidR="00B50C57" w:rsidRPr="00B50C57" w:rsidRDefault="00B50C57" w:rsidP="00B50C57">
            <w:pPr>
              <w:rPr>
                <w:rFonts w:cs="Times New Roman"/>
                <w:szCs w:val="24"/>
              </w:rPr>
            </w:pPr>
            <w:r>
              <w:rPr>
                <w:rFonts w:ascii="Times" w:hAnsi="Times"/>
                <w:b/>
                <w:bCs/>
              </w:rPr>
              <w:t>Step 4</w:t>
            </w:r>
            <w:r>
              <w:rPr>
                <w:rFonts w:ascii="Times" w:hAnsi="Times"/>
              </w:rPr>
              <w:t>: Make recommendations to improve learning based on SLO assessment results and analysis. Submit formal report with program review.</w:t>
            </w:r>
          </w:p>
        </w:tc>
        <w:tc>
          <w:tcPr>
            <w:tcW w:w="4675" w:type="dxa"/>
          </w:tcPr>
          <w:p w14:paraId="7C6781B4" w14:textId="42E2E61B" w:rsidR="00B50C57" w:rsidRPr="00B50C57" w:rsidRDefault="00CE5671" w:rsidP="00B50C57">
            <w:pPr>
              <w:rPr>
                <w:rFonts w:cs="Times New Roman"/>
                <w:szCs w:val="24"/>
              </w:rPr>
            </w:pPr>
            <w:r>
              <w:t>The completed SLO Report, including assessment methods, data and analysis, and recommendations, is included and recorde</w:t>
            </w:r>
            <w:r w:rsidR="00B50C57">
              <w:t>d in program review.</w:t>
            </w:r>
          </w:p>
        </w:tc>
      </w:tr>
      <w:tr w:rsidR="00B50C57" w:rsidRPr="00B50C57" w14:paraId="23D03843" w14:textId="77777777" w:rsidTr="00B50C57">
        <w:tc>
          <w:tcPr>
            <w:tcW w:w="4675" w:type="dxa"/>
          </w:tcPr>
          <w:p w14:paraId="3E9071FF" w14:textId="6A7F67FB" w:rsidR="00B50C57" w:rsidRPr="00B50C57" w:rsidRDefault="00B50C57" w:rsidP="00B50C57">
            <w:pPr>
              <w:rPr>
                <w:rFonts w:cs="Times New Roman"/>
                <w:szCs w:val="24"/>
              </w:rPr>
            </w:pPr>
            <w:r>
              <w:rPr>
                <w:rFonts w:ascii="Times" w:hAnsi="Times"/>
                <w:b/>
                <w:bCs/>
              </w:rPr>
              <w:t xml:space="preserve">Step 5: </w:t>
            </w:r>
            <w:r>
              <w:rPr>
                <w:rFonts w:ascii="Times" w:hAnsi="Times"/>
              </w:rPr>
              <w:t>Implement the recommendations.</w:t>
            </w:r>
          </w:p>
        </w:tc>
        <w:tc>
          <w:tcPr>
            <w:tcW w:w="4675" w:type="dxa"/>
          </w:tcPr>
          <w:p w14:paraId="467223B2" w14:textId="6624B9CE" w:rsidR="00B50C57" w:rsidRPr="00B50C57" w:rsidRDefault="00CE5671" w:rsidP="00CE5671">
            <w:pPr>
              <w:rPr>
                <w:rFonts w:cs="Times New Roman"/>
                <w:szCs w:val="24"/>
              </w:rPr>
            </w:pPr>
            <w:r>
              <w:rPr>
                <w:rFonts w:cs="Times New Roman"/>
                <w:szCs w:val="24"/>
              </w:rPr>
              <w:t xml:space="preserve">Put in place </w:t>
            </w:r>
            <w:r w:rsidR="0003142B">
              <w:rPr>
                <w:rFonts w:cs="Times New Roman"/>
                <w:szCs w:val="24"/>
              </w:rPr>
              <w:t>recommendations and other new strategies</w:t>
            </w:r>
            <w:r>
              <w:rPr>
                <w:rFonts w:cs="Times New Roman"/>
                <w:szCs w:val="24"/>
              </w:rPr>
              <w:t xml:space="preserve"> for improvements</w:t>
            </w:r>
            <w:r w:rsidR="0003142B">
              <w:rPr>
                <w:rFonts w:cs="Times New Roman"/>
                <w:szCs w:val="24"/>
              </w:rPr>
              <w:t>.</w:t>
            </w:r>
          </w:p>
        </w:tc>
      </w:tr>
      <w:tr w:rsidR="00B50C57" w:rsidRPr="00B50C57" w14:paraId="0FC048EE" w14:textId="77777777" w:rsidTr="00B50C57">
        <w:tc>
          <w:tcPr>
            <w:tcW w:w="4675" w:type="dxa"/>
          </w:tcPr>
          <w:p w14:paraId="060B1897" w14:textId="138D736F" w:rsidR="00B50C57" w:rsidRPr="00B50C57" w:rsidRDefault="00B50C57" w:rsidP="00B50C57">
            <w:pPr>
              <w:rPr>
                <w:rFonts w:cs="Times New Roman"/>
                <w:szCs w:val="24"/>
              </w:rPr>
            </w:pPr>
            <w:r>
              <w:rPr>
                <w:rFonts w:ascii="Times" w:hAnsi="Times"/>
                <w:b/>
                <w:bCs/>
              </w:rPr>
              <w:t xml:space="preserve">Close the Loop: </w:t>
            </w:r>
            <w:r>
              <w:rPr>
                <w:rFonts w:ascii="Times" w:hAnsi="Times"/>
              </w:rPr>
              <w:t>Repeat the cycle beginning with either Step 1 or Step 2 as appropriate.</w:t>
            </w:r>
          </w:p>
        </w:tc>
        <w:tc>
          <w:tcPr>
            <w:tcW w:w="4675" w:type="dxa"/>
          </w:tcPr>
          <w:p w14:paraId="72BB1FCF" w14:textId="51BDE98B" w:rsidR="00B50C57" w:rsidRPr="00B50C57" w:rsidRDefault="00CE5671" w:rsidP="00CE5671">
            <w:pPr>
              <w:rPr>
                <w:rFonts w:cs="Times New Roman"/>
                <w:szCs w:val="24"/>
              </w:rPr>
            </w:pPr>
            <w:r>
              <w:rPr>
                <w:rFonts w:cs="Times New Roman"/>
                <w:szCs w:val="24"/>
              </w:rPr>
              <w:t>Continue the cycle of improvement by initiating the next appropriate step in the assessment process to evaluate a new outcome or a new intervention.</w:t>
            </w:r>
          </w:p>
        </w:tc>
      </w:tr>
    </w:tbl>
    <w:p w14:paraId="21CB4DB7" w14:textId="0EDD9F17" w:rsidR="00F81291" w:rsidRDefault="00F81291" w:rsidP="005F7F85">
      <w:pPr>
        <w:spacing w:after="0" w:line="240" w:lineRule="auto"/>
        <w:jc w:val="center"/>
        <w:rPr>
          <w:rFonts w:cs="Times New Roman"/>
          <w:szCs w:val="24"/>
        </w:rPr>
      </w:pPr>
    </w:p>
    <w:p w14:paraId="4629C74D" w14:textId="423D55EB" w:rsidR="002554AE" w:rsidRDefault="002554AE" w:rsidP="002554AE">
      <w:pPr>
        <w:spacing w:after="0" w:line="240" w:lineRule="auto"/>
        <w:rPr>
          <w:rFonts w:cs="Times New Roman"/>
          <w:szCs w:val="24"/>
        </w:rPr>
      </w:pPr>
      <w:r w:rsidRPr="005D5CA7">
        <w:rPr>
          <w:rFonts w:cs="Times New Roman"/>
          <w:szCs w:val="24"/>
        </w:rPr>
        <w:t xml:space="preserve">CTE programs </w:t>
      </w:r>
      <w:r w:rsidR="00E038A7" w:rsidRPr="005D5CA7">
        <w:rPr>
          <w:rFonts w:cs="Times New Roman"/>
          <w:szCs w:val="24"/>
        </w:rPr>
        <w:t xml:space="preserve">go through a more stringent process and </w:t>
      </w:r>
      <w:r w:rsidRPr="005D5CA7">
        <w:rPr>
          <w:rFonts w:cs="Times New Roman"/>
          <w:szCs w:val="24"/>
        </w:rPr>
        <w:t xml:space="preserve">complete </w:t>
      </w:r>
      <w:r w:rsidR="00E038A7" w:rsidRPr="005D5CA7">
        <w:rPr>
          <w:rFonts w:cs="Times New Roman"/>
          <w:szCs w:val="24"/>
        </w:rPr>
        <w:t>a</w:t>
      </w:r>
      <w:r w:rsidRPr="005D5CA7">
        <w:rPr>
          <w:rFonts w:cs="Times New Roman"/>
          <w:szCs w:val="24"/>
        </w:rPr>
        <w:t xml:space="preserve"> self-study every two years</w:t>
      </w:r>
      <w:r w:rsidR="00E038A7" w:rsidRPr="005D5CA7">
        <w:rPr>
          <w:rFonts w:cs="Times New Roman"/>
          <w:szCs w:val="24"/>
        </w:rPr>
        <w:t xml:space="preserve"> </w:t>
      </w:r>
      <w:r w:rsidRPr="005D5CA7">
        <w:rPr>
          <w:rFonts w:cs="Times New Roman"/>
          <w:szCs w:val="24"/>
        </w:rPr>
        <w:t xml:space="preserve">—a full program review </w:t>
      </w:r>
      <w:r w:rsidR="00E038A7" w:rsidRPr="005D5CA7">
        <w:rPr>
          <w:rFonts w:cs="Times New Roman"/>
          <w:szCs w:val="24"/>
        </w:rPr>
        <w:t xml:space="preserve">with </w:t>
      </w:r>
      <w:r w:rsidRPr="005D5CA7">
        <w:rPr>
          <w:rFonts w:cs="Times New Roman"/>
          <w:szCs w:val="24"/>
        </w:rPr>
        <w:t>S</w:t>
      </w:r>
      <w:r w:rsidR="00E65BC5">
        <w:rPr>
          <w:rFonts w:cs="Times New Roman"/>
          <w:szCs w:val="24"/>
        </w:rPr>
        <w:t xml:space="preserve">tudent </w:t>
      </w:r>
      <w:r w:rsidRPr="005D5CA7">
        <w:rPr>
          <w:rFonts w:cs="Times New Roman"/>
          <w:szCs w:val="24"/>
        </w:rPr>
        <w:t>L</w:t>
      </w:r>
      <w:r w:rsidR="00E65BC5">
        <w:rPr>
          <w:rFonts w:cs="Times New Roman"/>
          <w:szCs w:val="24"/>
        </w:rPr>
        <w:t xml:space="preserve">earning </w:t>
      </w:r>
      <w:r w:rsidRPr="005D5CA7">
        <w:rPr>
          <w:rFonts w:cs="Times New Roman"/>
          <w:szCs w:val="24"/>
        </w:rPr>
        <w:t>O</w:t>
      </w:r>
      <w:r w:rsidR="00E65BC5">
        <w:rPr>
          <w:rFonts w:cs="Times New Roman"/>
          <w:szCs w:val="24"/>
        </w:rPr>
        <w:t>utcome</w:t>
      </w:r>
      <w:r w:rsidR="00460105">
        <w:rPr>
          <w:rFonts w:cs="Times New Roman"/>
          <w:szCs w:val="24"/>
        </w:rPr>
        <w:t xml:space="preserve"> </w:t>
      </w:r>
      <w:r w:rsidRPr="005D5CA7">
        <w:rPr>
          <w:rFonts w:cs="Times New Roman"/>
          <w:szCs w:val="24"/>
        </w:rPr>
        <w:t>A</w:t>
      </w:r>
      <w:r w:rsidR="00460105">
        <w:rPr>
          <w:rFonts w:cs="Times New Roman"/>
          <w:szCs w:val="24"/>
        </w:rPr>
        <w:t>ssessment(SLOA)</w:t>
      </w:r>
      <w:r w:rsidRPr="005D5CA7">
        <w:rPr>
          <w:rFonts w:cs="Times New Roman"/>
          <w:szCs w:val="24"/>
        </w:rPr>
        <w:t xml:space="preserve"> Report every four years </w:t>
      </w:r>
      <w:r w:rsidR="00E038A7" w:rsidRPr="005D5CA7">
        <w:rPr>
          <w:rFonts w:cs="Times New Roman"/>
          <w:szCs w:val="24"/>
        </w:rPr>
        <w:t xml:space="preserve">and </w:t>
      </w:r>
      <w:r w:rsidRPr="005D5CA7">
        <w:rPr>
          <w:rFonts w:cs="Times New Roman"/>
          <w:szCs w:val="24"/>
        </w:rPr>
        <w:t xml:space="preserve">a Program Review Update in the intervening 2-year period as documented in the </w:t>
      </w:r>
      <w:hyperlink r:id="rId226" w:history="1">
        <w:r w:rsidRPr="005D5CA7">
          <w:rPr>
            <w:rStyle w:val="Hyperlink"/>
            <w:rFonts w:cs="Times New Roman"/>
            <w:szCs w:val="24"/>
          </w:rPr>
          <w:t>Program Review and Student Learning Outcomes Assessment Report Instruction and FAQ’s</w:t>
        </w:r>
      </w:hyperlink>
      <w:r w:rsidRPr="005D5CA7">
        <w:rPr>
          <w:rFonts w:cs="Times New Roman"/>
          <w:szCs w:val="24"/>
        </w:rPr>
        <w:t xml:space="preserve">. </w:t>
      </w:r>
      <w:r w:rsidR="00E038A7" w:rsidRPr="005D5CA7">
        <w:rPr>
          <w:rFonts w:cs="Times New Roman"/>
          <w:szCs w:val="24"/>
        </w:rPr>
        <w:t xml:space="preserve"> </w:t>
      </w:r>
    </w:p>
    <w:p w14:paraId="1C6A1035" w14:textId="2BFC8777" w:rsidR="003616C1" w:rsidRDefault="003616C1" w:rsidP="002554AE">
      <w:pPr>
        <w:spacing w:after="0" w:line="240" w:lineRule="auto"/>
        <w:rPr>
          <w:rFonts w:cs="Times New Roman"/>
          <w:szCs w:val="24"/>
        </w:rPr>
      </w:pPr>
    </w:p>
    <w:p w14:paraId="3082AB5D" w14:textId="03855A9F" w:rsidR="003616C1" w:rsidRDefault="003616C1" w:rsidP="003616C1">
      <w:pPr>
        <w:spacing w:after="0" w:line="240" w:lineRule="auto"/>
        <w:rPr>
          <w:rFonts w:cs="Times New Roman"/>
          <w:szCs w:val="24"/>
        </w:rPr>
      </w:pPr>
      <w:r>
        <w:rPr>
          <w:rFonts w:cs="Times New Roman"/>
          <w:szCs w:val="24"/>
        </w:rPr>
        <w:t>The SLO Committee</w:t>
      </w:r>
      <w:r w:rsidR="00031426">
        <w:rPr>
          <w:rFonts w:cs="Times New Roman"/>
          <w:szCs w:val="24"/>
        </w:rPr>
        <w:t xml:space="preserve"> and SLO Coordinator are fully dedicated to the assessment of learning and unit outcomes on campus.  The coordinator </w:t>
      </w:r>
      <w:r>
        <w:rPr>
          <w:rFonts w:cs="Times New Roman"/>
          <w:szCs w:val="24"/>
        </w:rPr>
        <w:t>maintain</w:t>
      </w:r>
      <w:r w:rsidR="00031426">
        <w:rPr>
          <w:rFonts w:cs="Times New Roman"/>
          <w:szCs w:val="24"/>
        </w:rPr>
        <w:t>s</w:t>
      </w:r>
      <w:r>
        <w:rPr>
          <w:rFonts w:cs="Times New Roman"/>
          <w:szCs w:val="24"/>
        </w:rPr>
        <w:t xml:space="preserve"> an SLO-AUO Handbook to assist in the SLO/AUO assessment work.  The handbook is a companion document to other guides used in the assessment process and reporting.  The handbook provides information </w:t>
      </w:r>
      <w:r w:rsidR="00031426">
        <w:rPr>
          <w:rFonts w:cs="Times New Roman"/>
          <w:szCs w:val="24"/>
        </w:rPr>
        <w:t>such as</w:t>
      </w:r>
      <w:r>
        <w:rPr>
          <w:rFonts w:cs="Times New Roman"/>
          <w:szCs w:val="24"/>
        </w:rPr>
        <w:t xml:space="preserve"> accreditation requirements, tips and techniques in writing and assessing SLO/AUO’s, conducting the assessment and completing the SLO Plan, </w:t>
      </w:r>
      <w:r w:rsidR="00031426">
        <w:rPr>
          <w:rFonts w:cs="Times New Roman"/>
          <w:szCs w:val="24"/>
        </w:rPr>
        <w:t>and implementing recommendations.  The handbook also contains checklists and rubrics to help ensure consistency and quality.  There is also a</w:t>
      </w:r>
      <w:r>
        <w:rPr>
          <w:rFonts w:cs="Times New Roman"/>
          <w:szCs w:val="24"/>
        </w:rPr>
        <w:t xml:space="preserve">n SLO 101 Information </w:t>
      </w:r>
      <w:hyperlink r:id="rId227" w:history="1">
        <w:r w:rsidRPr="00CC5164">
          <w:rPr>
            <w:rStyle w:val="Hyperlink"/>
            <w:rFonts w:cs="Times New Roman"/>
            <w:szCs w:val="24"/>
          </w:rPr>
          <w:t>Presentation</w:t>
        </w:r>
      </w:hyperlink>
      <w:r>
        <w:rPr>
          <w:rFonts w:cs="Times New Roman"/>
          <w:szCs w:val="24"/>
        </w:rPr>
        <w:t xml:space="preserve"> in Nexus is also provided to faculty and staff who need additional support and training.  </w:t>
      </w:r>
    </w:p>
    <w:p w14:paraId="1FF4EDF2" w14:textId="77777777" w:rsidR="003616C1" w:rsidRDefault="003616C1" w:rsidP="003616C1">
      <w:pPr>
        <w:spacing w:after="0" w:line="240" w:lineRule="auto"/>
        <w:rPr>
          <w:rFonts w:cs="Times New Roman"/>
          <w:szCs w:val="24"/>
        </w:rPr>
      </w:pPr>
    </w:p>
    <w:p w14:paraId="709563B9" w14:textId="39C124D9" w:rsidR="0003142B" w:rsidRDefault="0003142B" w:rsidP="00A95FFC">
      <w:pPr>
        <w:spacing w:after="0" w:line="240" w:lineRule="auto"/>
        <w:rPr>
          <w:rFonts w:cs="Times New Roman"/>
          <w:bCs/>
          <w:szCs w:val="24"/>
        </w:rPr>
      </w:pPr>
      <w:r>
        <w:rPr>
          <w:rFonts w:cs="Times New Roman"/>
          <w:bCs/>
          <w:szCs w:val="24"/>
        </w:rPr>
        <w:t>Besides Curriculum Instruction Committee and SLO Committee, other college committees are also responsible involved in the assessment process</w:t>
      </w:r>
      <w:r w:rsidR="009A2B44">
        <w:rPr>
          <w:rFonts w:cs="Times New Roman"/>
          <w:bCs/>
          <w:szCs w:val="24"/>
        </w:rPr>
        <w:t xml:space="preserve"> and cycle:  College Council, Planning Committee, Budget Committee, Student Success Committee, and Validation Team.</w:t>
      </w:r>
    </w:p>
    <w:p w14:paraId="78AB07A1" w14:textId="77777777" w:rsidR="0003142B" w:rsidRPr="0003142B" w:rsidRDefault="0003142B" w:rsidP="00A95FFC">
      <w:pPr>
        <w:spacing w:after="0" w:line="240" w:lineRule="auto"/>
        <w:rPr>
          <w:rFonts w:cs="Times New Roman"/>
          <w:bCs/>
          <w:szCs w:val="24"/>
        </w:rPr>
      </w:pPr>
    </w:p>
    <w:p w14:paraId="70A9B8B3" w14:textId="4DE668B2"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41C4CB6B" w14:textId="36332923" w:rsidR="00A332CD" w:rsidRPr="005D5CA7" w:rsidRDefault="00A332CD" w:rsidP="00A95FFC">
      <w:pPr>
        <w:spacing w:after="0" w:line="240" w:lineRule="auto"/>
        <w:rPr>
          <w:rFonts w:cs="Times New Roman"/>
          <w:bCs/>
          <w:szCs w:val="24"/>
        </w:rPr>
      </w:pPr>
      <w:r w:rsidRPr="005D5CA7">
        <w:rPr>
          <w:rFonts w:cs="Times New Roman"/>
          <w:bCs/>
          <w:szCs w:val="24"/>
        </w:rPr>
        <w:t xml:space="preserve">Contra Costa College follows its policy in developing and assessing learning outcomes for all instructional, academic support, and student services programs.  </w:t>
      </w:r>
      <w:r w:rsidR="00CE5671">
        <w:rPr>
          <w:rFonts w:cs="Times New Roman"/>
          <w:bCs/>
          <w:szCs w:val="24"/>
        </w:rPr>
        <w:t xml:space="preserve">Assessment involves the </w:t>
      </w:r>
      <w:r w:rsidR="00460105">
        <w:rPr>
          <w:rFonts w:cs="Times New Roman"/>
          <w:bCs/>
          <w:szCs w:val="24"/>
        </w:rPr>
        <w:t xml:space="preserve">whole </w:t>
      </w:r>
      <w:r w:rsidR="00CE5671">
        <w:rPr>
          <w:rFonts w:cs="Times New Roman"/>
          <w:bCs/>
          <w:szCs w:val="24"/>
        </w:rPr>
        <w:t>campus as academic discipline</w:t>
      </w:r>
      <w:r w:rsidR="00460105">
        <w:rPr>
          <w:rFonts w:cs="Times New Roman"/>
          <w:bCs/>
          <w:szCs w:val="24"/>
        </w:rPr>
        <w:t>s</w:t>
      </w:r>
      <w:r w:rsidR="0003142B">
        <w:rPr>
          <w:rFonts w:cs="Times New Roman"/>
          <w:bCs/>
          <w:szCs w:val="24"/>
        </w:rPr>
        <w:t xml:space="preserve"> and </w:t>
      </w:r>
      <w:r w:rsidR="00460105">
        <w:rPr>
          <w:rFonts w:cs="Times New Roman"/>
          <w:bCs/>
          <w:szCs w:val="24"/>
        </w:rPr>
        <w:t xml:space="preserve">student </w:t>
      </w:r>
      <w:r w:rsidR="0003142B">
        <w:rPr>
          <w:rFonts w:cs="Times New Roman"/>
          <w:bCs/>
          <w:szCs w:val="24"/>
        </w:rPr>
        <w:t xml:space="preserve">services </w:t>
      </w:r>
      <w:r w:rsidR="00CE5671">
        <w:rPr>
          <w:rFonts w:cs="Times New Roman"/>
          <w:bCs/>
          <w:szCs w:val="24"/>
        </w:rPr>
        <w:t xml:space="preserve">have </w:t>
      </w:r>
      <w:r w:rsidR="0003142B">
        <w:rPr>
          <w:rFonts w:cs="Times New Roman"/>
          <w:bCs/>
          <w:szCs w:val="24"/>
        </w:rPr>
        <w:t xml:space="preserve">defined </w:t>
      </w:r>
      <w:r w:rsidR="00CE5671">
        <w:rPr>
          <w:rFonts w:cs="Times New Roman"/>
          <w:bCs/>
          <w:szCs w:val="24"/>
        </w:rPr>
        <w:t>outcomes and</w:t>
      </w:r>
      <w:r w:rsidR="0003142B">
        <w:rPr>
          <w:rFonts w:cs="Times New Roman"/>
          <w:bCs/>
          <w:szCs w:val="24"/>
        </w:rPr>
        <w:t xml:space="preserve"> several committees are involved in the assessment cycle.  </w:t>
      </w:r>
      <w:r w:rsidRPr="005D5CA7">
        <w:rPr>
          <w:rFonts w:cs="Times New Roman"/>
          <w:bCs/>
          <w:szCs w:val="24"/>
        </w:rPr>
        <w:t>Contra Costa College reports learning outcome assessment</w:t>
      </w:r>
      <w:r w:rsidR="00CC5164">
        <w:rPr>
          <w:rFonts w:cs="Times New Roman"/>
          <w:bCs/>
          <w:szCs w:val="24"/>
        </w:rPr>
        <w:t xml:space="preserve"> as part of program review</w:t>
      </w:r>
      <w:r w:rsidR="00927EE9">
        <w:rPr>
          <w:rFonts w:cs="Times New Roman"/>
          <w:bCs/>
          <w:szCs w:val="24"/>
        </w:rPr>
        <w:t xml:space="preserve"> to help inform the college continuous improvement process</w:t>
      </w:r>
      <w:r w:rsidRPr="005D5CA7">
        <w:rPr>
          <w:rFonts w:cs="Times New Roman"/>
          <w:bCs/>
          <w:szCs w:val="24"/>
        </w:rPr>
        <w:t>.</w:t>
      </w:r>
      <w:r w:rsidR="00031426">
        <w:rPr>
          <w:rFonts w:cs="Times New Roman"/>
          <w:bCs/>
          <w:szCs w:val="24"/>
        </w:rPr>
        <w:t xml:space="preserve">  Updating the SLO Handbook is a priority for the colleg</w:t>
      </w:r>
      <w:r w:rsidR="0094303F">
        <w:rPr>
          <w:rFonts w:cs="Times New Roman"/>
          <w:bCs/>
          <w:szCs w:val="24"/>
        </w:rPr>
        <w:t xml:space="preserve">e.  This has been committed to at the February 20, 2018 Student Learning Outcomes Committee Meeting.  A change in SLO Coordinator in May 2018 delayed this plan. </w:t>
      </w:r>
      <w:r w:rsidR="00401605">
        <w:rPr>
          <w:rFonts w:cs="Times New Roman"/>
          <w:bCs/>
          <w:szCs w:val="24"/>
        </w:rPr>
        <w:t>In December 2018, two co-coordinators were identified; and in the January 2019, their work began and focused on collection of assessment results and eLumen migration.</w:t>
      </w:r>
    </w:p>
    <w:p w14:paraId="00D70175" w14:textId="77777777" w:rsidR="00A332CD" w:rsidRPr="005D5CA7" w:rsidRDefault="00A332CD" w:rsidP="00A95FFC">
      <w:pPr>
        <w:spacing w:after="0" w:line="240" w:lineRule="auto"/>
        <w:rPr>
          <w:rFonts w:cs="Times New Roman"/>
          <w:bCs/>
          <w:szCs w:val="24"/>
        </w:rPr>
      </w:pPr>
    </w:p>
    <w:p w14:paraId="6CE82C2F" w14:textId="68BABE90" w:rsidR="002554AE" w:rsidRPr="005D5CA7" w:rsidRDefault="002554AE" w:rsidP="002554AE">
      <w:pPr>
        <w:spacing w:after="0" w:line="240" w:lineRule="auto"/>
        <w:rPr>
          <w:rFonts w:cs="Times New Roman"/>
          <w:b/>
          <w:szCs w:val="24"/>
        </w:rPr>
      </w:pPr>
      <w:r w:rsidRPr="005D5CA7">
        <w:rPr>
          <w:rFonts w:cs="Times New Roman"/>
          <w:b/>
          <w:szCs w:val="24"/>
        </w:rPr>
        <w:t>Evidence</w:t>
      </w:r>
    </w:p>
    <w:tbl>
      <w:tblPr>
        <w:tblStyle w:val="TableGrid"/>
        <w:tblW w:w="9775" w:type="dxa"/>
        <w:tblLook w:val="04A0" w:firstRow="1" w:lastRow="0" w:firstColumn="1" w:lastColumn="0" w:noHBand="0" w:noVBand="1"/>
      </w:tblPr>
      <w:tblGrid>
        <w:gridCol w:w="985"/>
        <w:gridCol w:w="8790"/>
      </w:tblGrid>
      <w:tr w:rsidR="00BA62C8" w:rsidRPr="005D5CA7" w14:paraId="3D712D89" w14:textId="77777777" w:rsidTr="00AF5D75">
        <w:tc>
          <w:tcPr>
            <w:tcW w:w="985" w:type="dxa"/>
          </w:tcPr>
          <w:p w14:paraId="7D62CE66" w14:textId="6AEB81D7" w:rsidR="00BA62C8" w:rsidRPr="00065F23" w:rsidRDefault="0028701F" w:rsidP="00A332CD">
            <w:hyperlink r:id="rId228" w:history="1">
              <w:r w:rsidR="00BA62C8" w:rsidRPr="00065F23">
                <w:rPr>
                  <w:rStyle w:val="Hyperlink"/>
                </w:rPr>
                <w:t>I.B.2.1</w:t>
              </w:r>
            </w:hyperlink>
          </w:p>
        </w:tc>
        <w:tc>
          <w:tcPr>
            <w:tcW w:w="8790" w:type="dxa"/>
          </w:tcPr>
          <w:p w14:paraId="52951C72" w14:textId="4061F9DE" w:rsidR="00BA62C8" w:rsidRPr="005D5CA7" w:rsidRDefault="00BA62C8" w:rsidP="00A332CD">
            <w:pPr>
              <w:rPr>
                <w:rFonts w:cs="Times New Roman"/>
                <w:szCs w:val="24"/>
              </w:rPr>
            </w:pPr>
            <w:r>
              <w:rPr>
                <w:rFonts w:cs="Times New Roman"/>
                <w:szCs w:val="24"/>
              </w:rPr>
              <w:t>Curriculum and Instruction Procedure 4008</w:t>
            </w:r>
          </w:p>
        </w:tc>
      </w:tr>
      <w:tr w:rsidR="00927EE9" w:rsidRPr="005D5CA7" w14:paraId="3E329CED" w14:textId="77777777" w:rsidTr="00AF5D75">
        <w:tc>
          <w:tcPr>
            <w:tcW w:w="985" w:type="dxa"/>
          </w:tcPr>
          <w:p w14:paraId="3B7718C3" w14:textId="658E97F7" w:rsidR="00927EE9" w:rsidRDefault="00927EE9" w:rsidP="00A332CD">
            <w:r>
              <w:t>I.B.2.2</w:t>
            </w:r>
          </w:p>
        </w:tc>
        <w:tc>
          <w:tcPr>
            <w:tcW w:w="8790" w:type="dxa"/>
          </w:tcPr>
          <w:p w14:paraId="62FDD072" w14:textId="71A892C1" w:rsidR="00927EE9" w:rsidRDefault="00927EE9" w:rsidP="00A332CD">
            <w:pPr>
              <w:rPr>
                <w:rFonts w:cs="Times New Roman"/>
                <w:szCs w:val="24"/>
              </w:rPr>
            </w:pPr>
            <w:r>
              <w:rPr>
                <w:rFonts w:cs="Times New Roman"/>
                <w:szCs w:val="24"/>
              </w:rPr>
              <w:t>Political Science SLO, Assessment Methods, and Assessment Criteria</w:t>
            </w:r>
          </w:p>
        </w:tc>
      </w:tr>
      <w:tr w:rsidR="00927EE9" w:rsidRPr="005D5CA7" w14:paraId="04ECFF23" w14:textId="77777777" w:rsidTr="00AF5D75">
        <w:tc>
          <w:tcPr>
            <w:tcW w:w="985" w:type="dxa"/>
          </w:tcPr>
          <w:p w14:paraId="0933902B" w14:textId="0CC8F2D8" w:rsidR="00927EE9" w:rsidRDefault="00927EE9" w:rsidP="00A332CD">
            <w:r>
              <w:t>I.B.2.3</w:t>
            </w:r>
          </w:p>
        </w:tc>
        <w:tc>
          <w:tcPr>
            <w:tcW w:w="8790" w:type="dxa"/>
          </w:tcPr>
          <w:p w14:paraId="1A2E7FE4" w14:textId="2B825BF7" w:rsidR="00927EE9" w:rsidRDefault="00927EE9" w:rsidP="00A332CD">
            <w:pPr>
              <w:rPr>
                <w:rFonts w:cs="Times New Roman"/>
                <w:szCs w:val="24"/>
              </w:rPr>
            </w:pPr>
            <w:r>
              <w:rPr>
                <w:rFonts w:cs="Times New Roman"/>
                <w:szCs w:val="24"/>
              </w:rPr>
              <w:t>Biological Sciences SLO Assessment History</w:t>
            </w:r>
          </w:p>
        </w:tc>
      </w:tr>
      <w:tr w:rsidR="00BA62C8" w:rsidRPr="005D5CA7" w14:paraId="359726C2" w14:textId="77777777" w:rsidTr="00AF5D75">
        <w:tc>
          <w:tcPr>
            <w:tcW w:w="985" w:type="dxa"/>
          </w:tcPr>
          <w:p w14:paraId="71BE1771" w14:textId="2C9105FE" w:rsidR="00BA62C8" w:rsidRPr="00065F23" w:rsidRDefault="0028701F" w:rsidP="00BA62C8">
            <w:hyperlink r:id="rId229" w:history="1">
              <w:r w:rsidR="00BA62C8" w:rsidRPr="00065F23">
                <w:rPr>
                  <w:rStyle w:val="Hyperlink"/>
                  <w:rFonts w:cs="Times New Roman"/>
                  <w:szCs w:val="24"/>
                </w:rPr>
                <w:t>I.B.2-</w:t>
              </w:r>
            </w:hyperlink>
            <w:r w:rsidR="00927EE9">
              <w:rPr>
                <w:rStyle w:val="Hyperlink"/>
                <w:rFonts w:cs="Times New Roman"/>
                <w:szCs w:val="24"/>
              </w:rPr>
              <w:t>4</w:t>
            </w:r>
          </w:p>
        </w:tc>
        <w:tc>
          <w:tcPr>
            <w:tcW w:w="8790" w:type="dxa"/>
          </w:tcPr>
          <w:p w14:paraId="24965066" w14:textId="50ACA178" w:rsidR="00BA62C8" w:rsidRPr="005D5CA7" w:rsidRDefault="00BA62C8" w:rsidP="00BA62C8">
            <w:pPr>
              <w:rPr>
                <w:rFonts w:cs="Times New Roman"/>
                <w:szCs w:val="24"/>
              </w:rPr>
            </w:pPr>
            <w:r w:rsidRPr="005D5CA7">
              <w:rPr>
                <w:rFonts w:cs="Times New Roman"/>
                <w:szCs w:val="24"/>
              </w:rPr>
              <w:t>Contra Costa College Course Outlines</w:t>
            </w:r>
          </w:p>
        </w:tc>
      </w:tr>
      <w:tr w:rsidR="00BA62C8" w:rsidRPr="005D5CA7" w14:paraId="779D5911" w14:textId="77777777" w:rsidTr="00AF5D75">
        <w:tc>
          <w:tcPr>
            <w:tcW w:w="985" w:type="dxa"/>
          </w:tcPr>
          <w:p w14:paraId="21F3E75C" w14:textId="50F785F4" w:rsidR="00BA62C8" w:rsidRPr="00065F23" w:rsidRDefault="0028701F" w:rsidP="00BA62C8">
            <w:pPr>
              <w:rPr>
                <w:rFonts w:cs="Times New Roman"/>
                <w:szCs w:val="24"/>
              </w:rPr>
            </w:pPr>
            <w:hyperlink r:id="rId230" w:history="1">
              <w:r w:rsidR="00BA62C8" w:rsidRPr="00065F23">
                <w:rPr>
                  <w:rStyle w:val="Hyperlink"/>
                  <w:rFonts w:cs="Times New Roman"/>
                  <w:szCs w:val="24"/>
                </w:rPr>
                <w:t>I.B.2-</w:t>
              </w:r>
            </w:hyperlink>
            <w:r w:rsidR="00927EE9">
              <w:rPr>
                <w:rStyle w:val="Hyperlink"/>
                <w:rFonts w:cs="Times New Roman"/>
                <w:szCs w:val="24"/>
              </w:rPr>
              <w:t>5</w:t>
            </w:r>
          </w:p>
        </w:tc>
        <w:tc>
          <w:tcPr>
            <w:tcW w:w="8790" w:type="dxa"/>
          </w:tcPr>
          <w:p w14:paraId="24FF77A2" w14:textId="7E0542A2" w:rsidR="00BA62C8" w:rsidRPr="005D5CA7" w:rsidRDefault="00BA62C8" w:rsidP="00BA62C8">
            <w:pPr>
              <w:rPr>
                <w:rFonts w:cs="Times New Roman"/>
                <w:szCs w:val="24"/>
              </w:rPr>
            </w:pPr>
            <w:r w:rsidRPr="005D5CA7">
              <w:rPr>
                <w:rFonts w:cs="Times New Roman"/>
                <w:szCs w:val="24"/>
              </w:rPr>
              <w:t>Contra Costa College Program Review and SLO Instruction and FAQ</w:t>
            </w:r>
          </w:p>
        </w:tc>
      </w:tr>
      <w:tr w:rsidR="00031426" w:rsidRPr="005D5CA7" w14:paraId="201E60E3" w14:textId="77777777" w:rsidTr="00AF5D75">
        <w:tc>
          <w:tcPr>
            <w:tcW w:w="985" w:type="dxa"/>
          </w:tcPr>
          <w:p w14:paraId="5809D8FF" w14:textId="5D3D2502" w:rsidR="00031426" w:rsidRDefault="00401605" w:rsidP="00031426">
            <w:r>
              <w:t>I.B.2-</w:t>
            </w:r>
            <w:r w:rsidR="00927EE9">
              <w:t>6</w:t>
            </w:r>
          </w:p>
        </w:tc>
        <w:tc>
          <w:tcPr>
            <w:tcW w:w="8790" w:type="dxa"/>
          </w:tcPr>
          <w:p w14:paraId="0CD69BA9" w14:textId="09ED62C0" w:rsidR="00031426" w:rsidRPr="005D5CA7" w:rsidRDefault="00401605" w:rsidP="00031426">
            <w:pPr>
              <w:rPr>
                <w:rFonts w:cs="Times New Roman"/>
                <w:szCs w:val="24"/>
              </w:rPr>
            </w:pPr>
            <w:r>
              <w:rPr>
                <w:rFonts w:cs="Times New Roman"/>
                <w:szCs w:val="24"/>
              </w:rPr>
              <w:t>SLO Handbook</w:t>
            </w:r>
          </w:p>
        </w:tc>
      </w:tr>
      <w:tr w:rsidR="00401605" w:rsidRPr="005D5CA7" w14:paraId="7AC6A4C4" w14:textId="77777777" w:rsidTr="00AF5D75">
        <w:tc>
          <w:tcPr>
            <w:tcW w:w="985" w:type="dxa"/>
          </w:tcPr>
          <w:p w14:paraId="0FA7CABF" w14:textId="59250D39" w:rsidR="00401605" w:rsidRDefault="0028701F" w:rsidP="00401605">
            <w:hyperlink r:id="rId231" w:history="1">
              <w:r w:rsidR="00401605" w:rsidRPr="00401605">
                <w:rPr>
                  <w:rStyle w:val="Hyperlink"/>
                </w:rPr>
                <w:t>I.B.2-</w:t>
              </w:r>
            </w:hyperlink>
            <w:r w:rsidR="00927EE9">
              <w:rPr>
                <w:rStyle w:val="Hyperlink"/>
              </w:rPr>
              <w:t>7</w:t>
            </w:r>
          </w:p>
        </w:tc>
        <w:tc>
          <w:tcPr>
            <w:tcW w:w="8790" w:type="dxa"/>
          </w:tcPr>
          <w:p w14:paraId="3319AB1F" w14:textId="2A8846B5" w:rsidR="00401605" w:rsidRDefault="00401605" w:rsidP="00401605">
            <w:pPr>
              <w:rPr>
                <w:rFonts w:cs="Times New Roman"/>
                <w:szCs w:val="24"/>
              </w:rPr>
            </w:pPr>
            <w:r>
              <w:rPr>
                <w:rFonts w:cs="Times New Roman"/>
                <w:szCs w:val="24"/>
              </w:rPr>
              <w:t>SLO 101 Information Presentation</w:t>
            </w:r>
          </w:p>
        </w:tc>
      </w:tr>
      <w:tr w:rsidR="00401605" w:rsidRPr="005D5CA7" w14:paraId="76882BB8" w14:textId="77777777" w:rsidTr="00AF5D75">
        <w:tc>
          <w:tcPr>
            <w:tcW w:w="985" w:type="dxa"/>
          </w:tcPr>
          <w:p w14:paraId="73997322" w14:textId="2C18C264" w:rsidR="00401605" w:rsidRDefault="00401605" w:rsidP="00401605">
            <w:r>
              <w:t>I.B.2-</w:t>
            </w:r>
            <w:r w:rsidR="00927EE9">
              <w:t>8</w:t>
            </w:r>
          </w:p>
        </w:tc>
        <w:tc>
          <w:tcPr>
            <w:tcW w:w="8790" w:type="dxa"/>
          </w:tcPr>
          <w:p w14:paraId="60E2C40E" w14:textId="79B08922" w:rsidR="00401605" w:rsidRDefault="00401605" w:rsidP="00401605">
            <w:pPr>
              <w:rPr>
                <w:rFonts w:cs="Times New Roman"/>
                <w:szCs w:val="24"/>
              </w:rPr>
            </w:pPr>
            <w:r>
              <w:rPr>
                <w:rFonts w:cs="Times New Roman"/>
                <w:szCs w:val="24"/>
              </w:rPr>
              <w:t>SLO Committee Minutes 02-20-2018</w:t>
            </w:r>
          </w:p>
        </w:tc>
      </w:tr>
      <w:tr w:rsidR="00401605" w:rsidRPr="005D5CA7" w14:paraId="21DCFDF4" w14:textId="77777777" w:rsidTr="00AF5D75">
        <w:tc>
          <w:tcPr>
            <w:tcW w:w="985" w:type="dxa"/>
          </w:tcPr>
          <w:p w14:paraId="148B6407" w14:textId="3B284D16" w:rsidR="00401605" w:rsidRDefault="00401605" w:rsidP="00401605">
            <w:r>
              <w:t>I.B.2-</w:t>
            </w:r>
            <w:r w:rsidR="00927EE9">
              <w:t>9</w:t>
            </w:r>
          </w:p>
        </w:tc>
        <w:tc>
          <w:tcPr>
            <w:tcW w:w="8790" w:type="dxa"/>
          </w:tcPr>
          <w:p w14:paraId="428921A8" w14:textId="68628830" w:rsidR="00401605" w:rsidRDefault="00401605" w:rsidP="00401605">
            <w:pPr>
              <w:rPr>
                <w:rFonts w:cs="Times New Roman"/>
                <w:szCs w:val="24"/>
              </w:rPr>
            </w:pPr>
            <w:r>
              <w:rPr>
                <w:rFonts w:cs="Times New Roman"/>
                <w:szCs w:val="24"/>
              </w:rPr>
              <w:t>SLO Coordinator Search</w:t>
            </w:r>
            <w:r w:rsidR="00927EE9">
              <w:rPr>
                <w:rFonts w:cs="Times New Roman"/>
                <w:szCs w:val="24"/>
              </w:rPr>
              <w:t xml:space="preserve"> Email</w:t>
            </w:r>
          </w:p>
        </w:tc>
      </w:tr>
    </w:tbl>
    <w:p w14:paraId="09A936EA" w14:textId="77777777" w:rsidR="00096DC9" w:rsidRPr="005D5CA7" w:rsidRDefault="00096DC9" w:rsidP="00A95FFC">
      <w:pPr>
        <w:spacing w:after="0" w:line="240" w:lineRule="auto"/>
        <w:rPr>
          <w:rFonts w:cs="Times New Roman"/>
          <w:szCs w:val="24"/>
        </w:rPr>
      </w:pPr>
    </w:p>
    <w:p w14:paraId="3BAC6CD3" w14:textId="58D2AE25" w:rsidR="003C6053" w:rsidRPr="005D5CA7" w:rsidRDefault="003C6053" w:rsidP="00DF4F8F">
      <w:pPr>
        <w:numPr>
          <w:ilvl w:val="1"/>
          <w:numId w:val="8"/>
        </w:numPr>
        <w:spacing w:after="0" w:line="240" w:lineRule="auto"/>
        <w:ind w:left="540"/>
        <w:rPr>
          <w:rFonts w:cs="Times New Roman"/>
          <w:szCs w:val="24"/>
        </w:rPr>
      </w:pPr>
      <w:r w:rsidRPr="005D5CA7">
        <w:rPr>
          <w:rFonts w:cs="Times New Roman"/>
          <w:szCs w:val="24"/>
        </w:rPr>
        <w:t xml:space="preserve">The institution establishes institution-set standards for student achievement, appropriate to its mission, assesses how well it is achieving them in pursuit of continuous improvement, and publishes this information. </w:t>
      </w:r>
    </w:p>
    <w:p w14:paraId="60D7AEDF" w14:textId="77777777" w:rsidR="0064783E" w:rsidRPr="005D5CA7" w:rsidRDefault="0064783E" w:rsidP="00A95FFC">
      <w:pPr>
        <w:spacing w:after="0" w:line="240" w:lineRule="auto"/>
        <w:rPr>
          <w:rFonts w:cs="Times New Roman"/>
          <w:b/>
          <w:szCs w:val="24"/>
        </w:rPr>
      </w:pPr>
    </w:p>
    <w:p w14:paraId="4D5C8125"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04889CC5" w14:textId="54BBE1FA" w:rsidR="000B42C7" w:rsidRDefault="000B42C7" w:rsidP="000B42C7">
      <w:pPr>
        <w:spacing w:after="0" w:line="240" w:lineRule="auto"/>
        <w:rPr>
          <w:rFonts w:cs="Times New Roman"/>
          <w:szCs w:val="24"/>
        </w:rPr>
      </w:pPr>
      <w:r>
        <w:rPr>
          <w:rFonts w:cs="Times New Roman"/>
          <w:szCs w:val="24"/>
        </w:rPr>
        <w:t xml:space="preserve">Institutional-set standards are established by the college in alignment with the state’s </w:t>
      </w:r>
      <w:hyperlink r:id="rId232" w:history="1">
        <w:r w:rsidRPr="002933DD">
          <w:rPr>
            <w:rStyle w:val="Hyperlink"/>
            <w:rFonts w:cs="Times New Roman"/>
            <w:szCs w:val="24"/>
          </w:rPr>
          <w:t>Vision for Success</w:t>
        </w:r>
      </w:hyperlink>
      <w:r>
        <w:rPr>
          <w:rFonts w:cs="Times New Roman"/>
          <w:szCs w:val="24"/>
        </w:rPr>
        <w:t xml:space="preserve">, and district goals.  The College is responsible for developing baselines and aspirational goals and strategies to meet the standards.  These standards include enrollment, degree and certificate completion, retention, and completion of college level math and English.  Equity focused metrics </w:t>
      </w:r>
      <w:r w:rsidR="00460105">
        <w:rPr>
          <w:rFonts w:cs="Times New Roman"/>
          <w:szCs w:val="24"/>
        </w:rPr>
        <w:t>aim to close</w:t>
      </w:r>
      <w:r>
        <w:rPr>
          <w:rFonts w:cs="Times New Roman"/>
          <w:szCs w:val="24"/>
        </w:rPr>
        <w:t xml:space="preserve"> the gap</w:t>
      </w:r>
      <w:r w:rsidR="00460105">
        <w:rPr>
          <w:rFonts w:cs="Times New Roman"/>
          <w:szCs w:val="24"/>
        </w:rPr>
        <w:t>s</w:t>
      </w:r>
      <w:r>
        <w:rPr>
          <w:rFonts w:cs="Times New Roman"/>
          <w:szCs w:val="24"/>
        </w:rPr>
        <w:t xml:space="preserve"> on achievement among priority target population</w:t>
      </w:r>
      <w:r w:rsidR="00EC2320">
        <w:rPr>
          <w:rFonts w:cs="Times New Roman"/>
          <w:szCs w:val="24"/>
        </w:rPr>
        <w:t>s</w:t>
      </w:r>
      <w:r w:rsidR="00460105">
        <w:rPr>
          <w:rFonts w:cs="Times New Roman"/>
          <w:szCs w:val="24"/>
        </w:rPr>
        <w:t>, including increasing Pell Participation</w:t>
      </w:r>
      <w:r>
        <w:rPr>
          <w:rFonts w:cs="Times New Roman"/>
          <w:szCs w:val="24"/>
        </w:rPr>
        <w:t xml:space="preserve">. </w:t>
      </w:r>
    </w:p>
    <w:p w14:paraId="0CCDE2B9" w14:textId="190326FC" w:rsidR="000B42C7" w:rsidRDefault="000B42C7" w:rsidP="000B42C7">
      <w:pPr>
        <w:spacing w:after="0" w:line="240" w:lineRule="auto"/>
        <w:rPr>
          <w:rFonts w:cs="Times New Roman"/>
          <w:szCs w:val="24"/>
        </w:rPr>
      </w:pPr>
    </w:p>
    <w:p w14:paraId="4C76B320" w14:textId="17DD1893" w:rsidR="000B42C7" w:rsidRDefault="000B42C7" w:rsidP="000B42C7">
      <w:pPr>
        <w:spacing w:after="0" w:line="240" w:lineRule="auto"/>
        <w:rPr>
          <w:rFonts w:cs="Times New Roman"/>
          <w:szCs w:val="24"/>
        </w:rPr>
      </w:pPr>
      <w:r>
        <w:rPr>
          <w:rFonts w:cs="Times New Roman"/>
          <w:szCs w:val="24"/>
        </w:rPr>
        <w:t xml:space="preserve">Performance on the standards </w:t>
      </w:r>
      <w:r w:rsidR="00EC2320">
        <w:rPr>
          <w:rFonts w:cs="Times New Roman"/>
          <w:szCs w:val="24"/>
        </w:rPr>
        <w:t>is</w:t>
      </w:r>
      <w:r>
        <w:rPr>
          <w:rFonts w:cs="Times New Roman"/>
          <w:szCs w:val="24"/>
        </w:rPr>
        <w:t xml:space="preserve"> reported in various ways: ACCJC Annual Report,</w:t>
      </w:r>
      <w:r w:rsidR="00460105">
        <w:rPr>
          <w:rFonts w:cs="Times New Roman"/>
          <w:szCs w:val="24"/>
        </w:rPr>
        <w:t xml:space="preserve"> Vision for Success Goals, </w:t>
      </w:r>
      <w:hyperlink r:id="rId233" w:history="1">
        <w:r w:rsidRPr="00511C9B">
          <w:rPr>
            <w:rStyle w:val="Hyperlink"/>
            <w:rFonts w:cs="Times New Roman"/>
            <w:szCs w:val="24"/>
          </w:rPr>
          <w:t xml:space="preserve">SEAP Plan </w:t>
        </w:r>
        <w:r>
          <w:rPr>
            <w:rStyle w:val="Hyperlink"/>
            <w:rFonts w:cs="Times New Roman"/>
            <w:szCs w:val="24"/>
          </w:rPr>
          <w:t>Three-Year Goal</w:t>
        </w:r>
      </w:hyperlink>
      <w:r>
        <w:rPr>
          <w:rFonts w:cs="Times New Roman"/>
          <w:szCs w:val="24"/>
        </w:rPr>
        <w:t xml:space="preserve">, MIS </w:t>
      </w:r>
      <w:r w:rsidR="00460105">
        <w:rPr>
          <w:rFonts w:cs="Times New Roman"/>
          <w:szCs w:val="24"/>
        </w:rPr>
        <w:t xml:space="preserve">data reported </w:t>
      </w:r>
      <w:r>
        <w:rPr>
          <w:rFonts w:cs="Times New Roman"/>
          <w:szCs w:val="24"/>
        </w:rPr>
        <w:t>to the state to display on</w:t>
      </w:r>
      <w:r w:rsidR="009E2DDB">
        <w:rPr>
          <w:rFonts w:cs="Times New Roman"/>
          <w:szCs w:val="24"/>
        </w:rPr>
        <w:t xml:space="preserve"> </w:t>
      </w:r>
      <w:hyperlink r:id="rId234" w:history="1">
        <w:r w:rsidRPr="00CE7FEE">
          <w:rPr>
            <w:rStyle w:val="Hyperlink"/>
            <w:rFonts w:cs="Times New Roman"/>
            <w:szCs w:val="24"/>
          </w:rPr>
          <w:t>NOVA</w:t>
        </w:r>
      </w:hyperlink>
      <w:r>
        <w:rPr>
          <w:rFonts w:cs="Times New Roman"/>
          <w:szCs w:val="24"/>
        </w:rPr>
        <w:t xml:space="preserve"> </w:t>
      </w:r>
      <w:r w:rsidR="009E2DDB">
        <w:rPr>
          <w:rFonts w:cs="Times New Roman"/>
          <w:szCs w:val="24"/>
        </w:rPr>
        <w:t xml:space="preserve">and </w:t>
      </w:r>
      <w:hyperlink r:id="rId235" w:history="1">
        <w:r w:rsidR="009E2DDB" w:rsidRPr="002D177B">
          <w:rPr>
            <w:rStyle w:val="Hyperlink"/>
            <w:rFonts w:cs="Times New Roman"/>
            <w:szCs w:val="24"/>
          </w:rPr>
          <w:t>Student Success Scorecard</w:t>
        </w:r>
      </w:hyperlink>
      <w:r w:rsidR="009E2DDB">
        <w:rPr>
          <w:rFonts w:cs="Times New Roman"/>
          <w:szCs w:val="24"/>
        </w:rPr>
        <w:t xml:space="preserve"> </w:t>
      </w:r>
      <w:r>
        <w:rPr>
          <w:rFonts w:cs="Times New Roman"/>
          <w:szCs w:val="24"/>
        </w:rPr>
        <w:t xml:space="preserve">data analytics, as well as on </w:t>
      </w:r>
      <w:hyperlink r:id="rId236" w:history="1">
        <w:r w:rsidRPr="002D177B">
          <w:rPr>
            <w:rStyle w:val="Hyperlink"/>
            <w:rFonts w:cs="Times New Roman"/>
            <w:szCs w:val="24"/>
          </w:rPr>
          <w:t>Perkins Core Indicator</w:t>
        </w:r>
      </w:hyperlink>
      <w:r>
        <w:rPr>
          <w:rFonts w:cs="Times New Roman"/>
          <w:szCs w:val="24"/>
        </w:rPr>
        <w:t xml:space="preserve"> Reports and Job Placement Data.  Institutional-set standards also overlap with many of the metrics identified in the Student-Centered </w:t>
      </w:r>
      <w:r w:rsidR="00EC2320">
        <w:rPr>
          <w:rFonts w:cs="Times New Roman"/>
          <w:szCs w:val="24"/>
        </w:rPr>
        <w:t xml:space="preserve">Funding </w:t>
      </w:r>
      <w:r>
        <w:rPr>
          <w:rFonts w:cs="Times New Roman"/>
          <w:szCs w:val="24"/>
        </w:rPr>
        <w:t xml:space="preserve">Formula, SEAP Plan, and Perkins/Strong Workforce </w:t>
      </w:r>
      <w:r w:rsidR="00EC2320">
        <w:rPr>
          <w:rFonts w:cs="Times New Roman"/>
          <w:szCs w:val="24"/>
        </w:rPr>
        <w:t>plan</w:t>
      </w:r>
      <w:r w:rsidR="00344076">
        <w:rPr>
          <w:rFonts w:cs="Times New Roman"/>
          <w:szCs w:val="24"/>
        </w:rPr>
        <w:t>.  The overlap and alignment of goals help</w:t>
      </w:r>
      <w:commentRangeStart w:id="58"/>
      <w:r>
        <w:rPr>
          <w:rFonts w:cs="Times New Roman"/>
          <w:szCs w:val="24"/>
        </w:rPr>
        <w:t xml:space="preserve"> to facilitate data gathering and analysis.</w:t>
      </w:r>
      <w:commentRangeEnd w:id="58"/>
      <w:r w:rsidR="00EC2320">
        <w:rPr>
          <w:rStyle w:val="CommentReference"/>
          <w:rFonts w:asciiTheme="minorHAnsi" w:hAnsiTheme="minorHAnsi"/>
        </w:rPr>
        <w:commentReference w:id="58"/>
      </w:r>
    </w:p>
    <w:p w14:paraId="08F42651" w14:textId="77777777" w:rsidR="000B42C7" w:rsidRDefault="000B42C7" w:rsidP="00A95FFC">
      <w:pPr>
        <w:spacing w:after="0" w:line="240" w:lineRule="auto"/>
        <w:rPr>
          <w:rFonts w:cs="Times New Roman"/>
          <w:b/>
          <w:szCs w:val="24"/>
        </w:rPr>
      </w:pPr>
    </w:p>
    <w:p w14:paraId="634BDB9D" w14:textId="5A8E5BC7" w:rsidR="00096DC9" w:rsidRDefault="00096DC9" w:rsidP="00A95FFC">
      <w:pPr>
        <w:spacing w:after="0" w:line="240" w:lineRule="auto"/>
        <w:rPr>
          <w:rFonts w:cs="Times New Roman"/>
          <w:b/>
          <w:szCs w:val="24"/>
        </w:rPr>
      </w:pPr>
      <w:r w:rsidRPr="005D5CA7">
        <w:rPr>
          <w:rFonts w:cs="Times New Roman"/>
          <w:b/>
          <w:szCs w:val="24"/>
        </w:rPr>
        <w:t>Analysis and Evaluation</w:t>
      </w:r>
    </w:p>
    <w:p w14:paraId="2198FC51" w14:textId="1D917E72" w:rsidR="000B42C7" w:rsidRDefault="00BA62C8" w:rsidP="00A95FFC">
      <w:pPr>
        <w:spacing w:after="0" w:line="240" w:lineRule="auto"/>
        <w:rPr>
          <w:rFonts w:cs="Times New Roman"/>
          <w:b/>
          <w:szCs w:val="24"/>
        </w:rPr>
      </w:pPr>
      <w:r>
        <w:rPr>
          <w:rFonts w:cs="Times New Roman"/>
          <w:bCs/>
          <w:szCs w:val="24"/>
        </w:rPr>
        <w:t xml:space="preserve">The College </w:t>
      </w:r>
      <w:r w:rsidR="009E2DDB">
        <w:rPr>
          <w:rFonts w:cs="Times New Roman"/>
          <w:bCs/>
          <w:szCs w:val="24"/>
        </w:rPr>
        <w:t>identifies and reports data on metrics that are important to its mission and goals.</w:t>
      </w:r>
      <w:r w:rsidR="007972C6">
        <w:rPr>
          <w:rFonts w:cs="Times New Roman"/>
          <w:bCs/>
          <w:szCs w:val="24"/>
        </w:rPr>
        <w:t xml:space="preserve">  Data is integral to the continuous cycle of improvement and integrated planning through the participatory governance process.</w:t>
      </w:r>
    </w:p>
    <w:p w14:paraId="703506BA" w14:textId="77777777" w:rsidR="0064783E" w:rsidRPr="005D5CA7" w:rsidRDefault="0064783E" w:rsidP="00A95FFC">
      <w:pPr>
        <w:spacing w:after="0" w:line="240" w:lineRule="auto"/>
        <w:rPr>
          <w:rFonts w:cs="Times New Roman"/>
          <w:szCs w:val="24"/>
        </w:rPr>
      </w:pPr>
    </w:p>
    <w:p w14:paraId="196EAF18" w14:textId="77777777" w:rsidR="000B42C7" w:rsidRPr="006B0A00" w:rsidRDefault="000B42C7" w:rsidP="000B42C7">
      <w:pPr>
        <w:spacing w:after="0" w:line="240" w:lineRule="auto"/>
        <w:rPr>
          <w:rFonts w:cs="Times New Roman"/>
          <w:b/>
          <w:szCs w:val="24"/>
        </w:rPr>
      </w:pPr>
      <w:r w:rsidRPr="006B0A00">
        <w:rPr>
          <w:rFonts w:cs="Times New Roman"/>
          <w:b/>
          <w:szCs w:val="24"/>
        </w:rPr>
        <w:t>Evidence of Meeting the Standard</w:t>
      </w:r>
    </w:p>
    <w:tbl>
      <w:tblPr>
        <w:tblStyle w:val="TableGrid"/>
        <w:tblW w:w="9609" w:type="dxa"/>
        <w:tblLook w:val="04A0" w:firstRow="1" w:lastRow="0" w:firstColumn="1" w:lastColumn="0" w:noHBand="0" w:noVBand="1"/>
      </w:tblPr>
      <w:tblGrid>
        <w:gridCol w:w="1075"/>
        <w:gridCol w:w="8534"/>
      </w:tblGrid>
      <w:tr w:rsidR="009E2DDB" w:rsidRPr="002933DD" w14:paraId="68F1EC89" w14:textId="77777777" w:rsidTr="00AF5D75">
        <w:tc>
          <w:tcPr>
            <w:tcW w:w="1075" w:type="dxa"/>
          </w:tcPr>
          <w:p w14:paraId="0AACFFBD" w14:textId="6F5FAC84" w:rsidR="009E2DDB" w:rsidRDefault="0028701F" w:rsidP="009E2DDB">
            <w:hyperlink r:id="rId237" w:history="1">
              <w:r w:rsidR="009E2DDB">
                <w:rPr>
                  <w:rStyle w:val="Hyperlink"/>
                  <w:rFonts w:cs="Times New Roman"/>
                  <w:szCs w:val="24"/>
                </w:rPr>
                <w:t>I.B</w:t>
              </w:r>
              <w:r w:rsidR="009E2DDB" w:rsidRPr="002933DD">
                <w:rPr>
                  <w:rStyle w:val="Hyperlink"/>
                  <w:rFonts w:cs="Times New Roman"/>
                  <w:szCs w:val="24"/>
                </w:rPr>
                <w:t>.3-1</w:t>
              </w:r>
            </w:hyperlink>
          </w:p>
        </w:tc>
        <w:tc>
          <w:tcPr>
            <w:tcW w:w="8534" w:type="dxa"/>
          </w:tcPr>
          <w:p w14:paraId="29DB9BBA" w14:textId="446A2D31" w:rsidR="009E2DDB" w:rsidRPr="002933DD" w:rsidRDefault="009E2DDB" w:rsidP="009E2DDB">
            <w:pPr>
              <w:rPr>
                <w:rFonts w:cs="Times New Roman"/>
                <w:szCs w:val="24"/>
              </w:rPr>
            </w:pPr>
            <w:r>
              <w:rPr>
                <w:rFonts w:cs="Times New Roman"/>
                <w:szCs w:val="24"/>
              </w:rPr>
              <w:t>California Community College Vision for Success</w:t>
            </w:r>
          </w:p>
        </w:tc>
      </w:tr>
      <w:tr w:rsidR="009E2DDB" w:rsidRPr="002933DD" w14:paraId="25D44A79" w14:textId="77777777" w:rsidTr="00AF5D75">
        <w:tc>
          <w:tcPr>
            <w:tcW w:w="1075" w:type="dxa"/>
          </w:tcPr>
          <w:p w14:paraId="1E33D261" w14:textId="77777777" w:rsidR="009E2DDB" w:rsidRPr="002933DD" w:rsidRDefault="0028701F" w:rsidP="009E2DDB">
            <w:pPr>
              <w:rPr>
                <w:rFonts w:cs="Times New Roman"/>
                <w:szCs w:val="24"/>
              </w:rPr>
            </w:pPr>
            <w:hyperlink r:id="rId238" w:history="1">
              <w:r w:rsidR="009E2DDB">
                <w:rPr>
                  <w:rStyle w:val="Hyperlink"/>
                  <w:rFonts w:cs="Times New Roman"/>
                  <w:szCs w:val="24"/>
                </w:rPr>
                <w:t>I.B</w:t>
              </w:r>
              <w:r w:rsidR="009E2DDB" w:rsidRPr="002933DD">
                <w:rPr>
                  <w:rStyle w:val="Hyperlink"/>
                  <w:rFonts w:cs="Times New Roman"/>
                  <w:szCs w:val="24"/>
                </w:rPr>
                <w:t>.3-2</w:t>
              </w:r>
            </w:hyperlink>
          </w:p>
        </w:tc>
        <w:tc>
          <w:tcPr>
            <w:tcW w:w="8534" w:type="dxa"/>
          </w:tcPr>
          <w:p w14:paraId="451A87B0" w14:textId="77777777" w:rsidR="009E2DDB" w:rsidRPr="002933DD" w:rsidRDefault="009E2DDB" w:rsidP="009E2DDB">
            <w:pPr>
              <w:rPr>
                <w:rFonts w:cs="Times New Roman"/>
                <w:szCs w:val="24"/>
              </w:rPr>
            </w:pPr>
            <w:r w:rsidRPr="002933DD">
              <w:rPr>
                <w:rFonts w:cs="Times New Roman"/>
                <w:szCs w:val="24"/>
              </w:rPr>
              <w:t>Contra Costa College 2018 ACCJC Annual Report</w:t>
            </w:r>
          </w:p>
        </w:tc>
      </w:tr>
      <w:tr w:rsidR="009E2DDB" w:rsidRPr="002933DD" w14:paraId="67BADAE5" w14:textId="77777777" w:rsidTr="00AF5D75">
        <w:tc>
          <w:tcPr>
            <w:tcW w:w="1075" w:type="dxa"/>
          </w:tcPr>
          <w:p w14:paraId="5C39CE22" w14:textId="095FF1CF" w:rsidR="009E2DDB" w:rsidRPr="002933DD" w:rsidRDefault="0028701F" w:rsidP="009E2DDB">
            <w:pPr>
              <w:rPr>
                <w:rFonts w:cs="Times New Roman"/>
                <w:szCs w:val="24"/>
              </w:rPr>
            </w:pPr>
            <w:hyperlink r:id="rId239" w:history="1">
              <w:r w:rsidR="009E2DDB">
                <w:rPr>
                  <w:rStyle w:val="Hyperlink"/>
                  <w:rFonts w:cs="Times New Roman"/>
                  <w:szCs w:val="24"/>
                </w:rPr>
                <w:t>I.B</w:t>
              </w:r>
              <w:r w:rsidR="009E2DDB" w:rsidRPr="002933DD">
                <w:rPr>
                  <w:rStyle w:val="Hyperlink"/>
                  <w:rFonts w:cs="Times New Roman"/>
                  <w:szCs w:val="24"/>
                </w:rPr>
                <w:t>.3</w:t>
              </w:r>
              <w:r w:rsidR="009E2DDB">
                <w:rPr>
                  <w:rStyle w:val="Hyperlink"/>
                  <w:rFonts w:cs="Times New Roman"/>
                  <w:szCs w:val="24"/>
                </w:rPr>
                <w:t>-</w:t>
              </w:r>
              <w:r w:rsidR="009E2DDB" w:rsidRPr="002933DD">
                <w:rPr>
                  <w:rStyle w:val="Hyperlink"/>
                  <w:rFonts w:cs="Times New Roman"/>
                  <w:szCs w:val="24"/>
                </w:rPr>
                <w:t>3</w:t>
              </w:r>
            </w:hyperlink>
          </w:p>
        </w:tc>
        <w:tc>
          <w:tcPr>
            <w:tcW w:w="8534" w:type="dxa"/>
          </w:tcPr>
          <w:p w14:paraId="30A5E7D0" w14:textId="77777777" w:rsidR="009E2DDB" w:rsidRPr="002933DD" w:rsidRDefault="009E2DDB" w:rsidP="009E2DDB">
            <w:pPr>
              <w:rPr>
                <w:rFonts w:cs="Times New Roman"/>
                <w:szCs w:val="24"/>
              </w:rPr>
            </w:pPr>
            <w:r w:rsidRPr="002933DD">
              <w:rPr>
                <w:rFonts w:cs="Times New Roman"/>
                <w:szCs w:val="24"/>
              </w:rPr>
              <w:t>Contra Costa College 2019-2022 Student Equity Plan Three Year Goal.</w:t>
            </w:r>
          </w:p>
        </w:tc>
      </w:tr>
      <w:tr w:rsidR="009E2DDB" w:rsidRPr="002933DD" w14:paraId="2EFB7B6B" w14:textId="77777777" w:rsidTr="00AF5D75">
        <w:tc>
          <w:tcPr>
            <w:tcW w:w="1075" w:type="dxa"/>
          </w:tcPr>
          <w:p w14:paraId="066C7636" w14:textId="5645998A" w:rsidR="009E2DDB" w:rsidRPr="002933DD" w:rsidRDefault="0028701F" w:rsidP="009E2DDB">
            <w:pPr>
              <w:rPr>
                <w:rFonts w:cs="Times New Roman"/>
                <w:szCs w:val="24"/>
              </w:rPr>
            </w:pPr>
            <w:hyperlink r:id="rId240" w:history="1">
              <w:r w:rsidR="009E2DDB" w:rsidRPr="00CE7FEE">
                <w:rPr>
                  <w:rStyle w:val="Hyperlink"/>
                  <w:rFonts w:cs="Times New Roman"/>
                  <w:szCs w:val="24"/>
                </w:rPr>
                <w:t>I</w:t>
              </w:r>
              <w:r w:rsidR="009E2DDB" w:rsidRPr="00CE7FEE">
                <w:rPr>
                  <w:rStyle w:val="Hyperlink"/>
                </w:rPr>
                <w:t>.B.3-4</w:t>
              </w:r>
            </w:hyperlink>
          </w:p>
        </w:tc>
        <w:tc>
          <w:tcPr>
            <w:tcW w:w="8534" w:type="dxa"/>
          </w:tcPr>
          <w:p w14:paraId="09FFA221" w14:textId="44A2574E" w:rsidR="009E2DDB" w:rsidRPr="002933DD" w:rsidRDefault="009E2DDB" w:rsidP="009E2DDB">
            <w:pPr>
              <w:rPr>
                <w:rFonts w:cs="Times New Roman"/>
                <w:szCs w:val="24"/>
              </w:rPr>
            </w:pPr>
            <w:r>
              <w:rPr>
                <w:rFonts w:cs="Times New Roman"/>
                <w:szCs w:val="24"/>
              </w:rPr>
              <w:t>N</w:t>
            </w:r>
            <w:r>
              <w:t>OVA</w:t>
            </w:r>
          </w:p>
        </w:tc>
      </w:tr>
      <w:tr w:rsidR="002D177B" w:rsidRPr="002933DD" w14:paraId="2DA7C5FA" w14:textId="77777777" w:rsidTr="00AF5D75">
        <w:tc>
          <w:tcPr>
            <w:tcW w:w="1075" w:type="dxa"/>
          </w:tcPr>
          <w:p w14:paraId="00BA90E4" w14:textId="74891B30" w:rsidR="002D177B" w:rsidRPr="002933DD" w:rsidRDefault="0028701F" w:rsidP="002D177B">
            <w:pPr>
              <w:rPr>
                <w:rFonts w:cs="Times New Roman"/>
                <w:szCs w:val="24"/>
              </w:rPr>
            </w:pPr>
            <w:hyperlink r:id="rId241" w:history="1">
              <w:r w:rsidR="002D177B" w:rsidRPr="0082161A">
                <w:rPr>
                  <w:rStyle w:val="Hyperlink"/>
                  <w:rFonts w:cs="Times New Roman"/>
                  <w:szCs w:val="24"/>
                </w:rPr>
                <w:t>I.</w:t>
              </w:r>
              <w:r w:rsidR="002D177B">
                <w:rPr>
                  <w:rStyle w:val="Hyperlink"/>
                  <w:rFonts w:cs="Times New Roman"/>
                  <w:szCs w:val="24"/>
                </w:rPr>
                <w:t>B.3-5</w:t>
              </w:r>
            </w:hyperlink>
          </w:p>
        </w:tc>
        <w:tc>
          <w:tcPr>
            <w:tcW w:w="8534" w:type="dxa"/>
          </w:tcPr>
          <w:p w14:paraId="10552637" w14:textId="21028924" w:rsidR="002D177B" w:rsidRPr="002933DD" w:rsidRDefault="002D177B" w:rsidP="002D177B">
            <w:pPr>
              <w:rPr>
                <w:rFonts w:cs="Times New Roman"/>
                <w:szCs w:val="24"/>
              </w:rPr>
            </w:pPr>
            <w:r>
              <w:rPr>
                <w:rFonts w:cs="Times New Roman"/>
                <w:szCs w:val="24"/>
              </w:rPr>
              <w:t>Student Success Scorecard</w:t>
            </w:r>
          </w:p>
        </w:tc>
      </w:tr>
      <w:tr w:rsidR="009E2DDB" w:rsidRPr="002933DD" w14:paraId="4F9E20BE" w14:textId="77777777" w:rsidTr="002D177B">
        <w:trPr>
          <w:trHeight w:val="109"/>
        </w:trPr>
        <w:tc>
          <w:tcPr>
            <w:tcW w:w="1075" w:type="dxa"/>
          </w:tcPr>
          <w:p w14:paraId="1862DD6E" w14:textId="74F314A6" w:rsidR="009E2DDB" w:rsidRPr="002933DD" w:rsidRDefault="0028701F" w:rsidP="009E2DDB">
            <w:pPr>
              <w:rPr>
                <w:rFonts w:cs="Times New Roman"/>
                <w:szCs w:val="24"/>
              </w:rPr>
            </w:pPr>
            <w:hyperlink r:id="rId242" w:history="1">
              <w:r w:rsidR="002D177B" w:rsidRPr="002D177B">
                <w:rPr>
                  <w:rStyle w:val="Hyperlink"/>
                  <w:rFonts w:cs="Times New Roman"/>
                  <w:szCs w:val="24"/>
                </w:rPr>
                <w:t>I</w:t>
              </w:r>
              <w:r w:rsidR="002D177B" w:rsidRPr="002D177B">
                <w:rPr>
                  <w:rStyle w:val="Hyperlink"/>
                </w:rPr>
                <w:t>.B.3-6</w:t>
              </w:r>
            </w:hyperlink>
          </w:p>
        </w:tc>
        <w:tc>
          <w:tcPr>
            <w:tcW w:w="8534" w:type="dxa"/>
          </w:tcPr>
          <w:p w14:paraId="23D57960" w14:textId="4CA8286F" w:rsidR="009E2DDB" w:rsidRPr="002933DD" w:rsidRDefault="002D177B" w:rsidP="009E2DDB">
            <w:pPr>
              <w:rPr>
                <w:rFonts w:cs="Times New Roman"/>
                <w:szCs w:val="24"/>
              </w:rPr>
            </w:pPr>
            <w:r>
              <w:rPr>
                <w:rFonts w:cs="Times New Roman"/>
                <w:szCs w:val="24"/>
              </w:rPr>
              <w:t>P</w:t>
            </w:r>
            <w:r>
              <w:t>erkins Core Indicators</w:t>
            </w:r>
          </w:p>
        </w:tc>
      </w:tr>
    </w:tbl>
    <w:p w14:paraId="3E816C7A" w14:textId="77777777" w:rsidR="00096DC9" w:rsidRPr="005D5CA7" w:rsidRDefault="00096DC9" w:rsidP="00A95FFC">
      <w:pPr>
        <w:spacing w:after="0" w:line="240" w:lineRule="auto"/>
        <w:rPr>
          <w:rFonts w:cs="Times New Roman"/>
          <w:szCs w:val="24"/>
        </w:rPr>
      </w:pPr>
    </w:p>
    <w:p w14:paraId="062B58B2" w14:textId="77777777" w:rsidR="003C6053" w:rsidRPr="005D5CA7" w:rsidRDefault="003C6053" w:rsidP="00DF4F8F">
      <w:pPr>
        <w:numPr>
          <w:ilvl w:val="1"/>
          <w:numId w:val="8"/>
        </w:numPr>
        <w:spacing w:after="0" w:line="240" w:lineRule="auto"/>
        <w:ind w:left="540"/>
        <w:rPr>
          <w:rFonts w:cs="Times New Roman"/>
          <w:szCs w:val="24"/>
        </w:rPr>
      </w:pPr>
      <w:bookmarkStart w:id="59" w:name="IB3AcaQualityDataProcess"/>
      <w:r w:rsidRPr="005D5CA7">
        <w:rPr>
          <w:rFonts w:cs="Times New Roman"/>
          <w:szCs w:val="24"/>
        </w:rPr>
        <w:t>The institution uses assessment data and organizes its institutional processes to support student learning and student achievement.</w:t>
      </w:r>
    </w:p>
    <w:bookmarkEnd w:id="59"/>
    <w:p w14:paraId="47F64602" w14:textId="77777777" w:rsidR="0064783E" w:rsidRPr="005D5CA7" w:rsidRDefault="0064783E" w:rsidP="00A95FFC">
      <w:pPr>
        <w:spacing w:after="0" w:line="240" w:lineRule="auto"/>
        <w:rPr>
          <w:rFonts w:cs="Times New Roman"/>
          <w:b/>
          <w:szCs w:val="24"/>
        </w:rPr>
      </w:pPr>
    </w:p>
    <w:p w14:paraId="4DE88E0C"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6BD1726D" w14:textId="65A8E381" w:rsidR="000B42C7" w:rsidRDefault="000B42C7" w:rsidP="000B42C7">
      <w:pPr>
        <w:spacing w:after="0" w:line="240" w:lineRule="auto"/>
        <w:rPr>
          <w:rFonts w:cs="Times New Roman"/>
          <w:szCs w:val="24"/>
        </w:rPr>
      </w:pPr>
      <w:r>
        <w:rPr>
          <w:rFonts w:cs="Times New Roman"/>
          <w:b/>
          <w:bCs/>
          <w:szCs w:val="24"/>
        </w:rPr>
        <w:t>Use of Data</w:t>
      </w:r>
      <w:r w:rsidR="00AD34B4">
        <w:rPr>
          <w:rFonts w:cs="Times New Roman"/>
          <w:b/>
          <w:bCs/>
          <w:szCs w:val="24"/>
        </w:rPr>
        <w:t xml:space="preserve"> – </w:t>
      </w:r>
      <w:r>
        <w:rPr>
          <w:rFonts w:cs="Times New Roman"/>
          <w:szCs w:val="24"/>
        </w:rPr>
        <w:t xml:space="preserve">As described in Standard I.B.2, all Contra Costa College academic programs and service units assess clear and measurable outcomes.  The evidence-based design of assessing Student Learning, Program, and Administrative Unit Outcomes is grounded </w:t>
      </w:r>
      <w:r w:rsidR="00EC2320">
        <w:rPr>
          <w:rFonts w:cs="Times New Roman"/>
          <w:szCs w:val="24"/>
        </w:rPr>
        <w:t>i</w:t>
      </w:r>
      <w:r>
        <w:rPr>
          <w:rFonts w:cs="Times New Roman"/>
          <w:szCs w:val="24"/>
        </w:rPr>
        <w:t xml:space="preserve">n the collection and analysis of data to evaluate </w:t>
      </w:r>
      <w:r w:rsidR="00EC2320">
        <w:rPr>
          <w:rFonts w:cs="Times New Roman"/>
          <w:szCs w:val="24"/>
        </w:rPr>
        <w:t>the</w:t>
      </w:r>
      <w:r>
        <w:rPr>
          <w:rFonts w:cs="Times New Roman"/>
          <w:szCs w:val="24"/>
        </w:rPr>
        <w:t xml:space="preserve"> extent </w:t>
      </w:r>
      <w:r w:rsidR="00EC2320">
        <w:rPr>
          <w:rFonts w:cs="Times New Roman"/>
          <w:szCs w:val="24"/>
        </w:rPr>
        <w:t xml:space="preserve">to which </w:t>
      </w:r>
      <w:r>
        <w:rPr>
          <w:rFonts w:cs="Times New Roman"/>
          <w:szCs w:val="24"/>
        </w:rPr>
        <w:t xml:space="preserve">those outcomes are met. </w:t>
      </w:r>
    </w:p>
    <w:p w14:paraId="5D1FBBC1" w14:textId="77777777" w:rsidR="000B42C7" w:rsidRDefault="000B42C7" w:rsidP="000B42C7">
      <w:pPr>
        <w:spacing w:after="0" w:line="240" w:lineRule="auto"/>
        <w:rPr>
          <w:rFonts w:cs="Times New Roman"/>
          <w:szCs w:val="24"/>
        </w:rPr>
      </w:pPr>
    </w:p>
    <w:p w14:paraId="6F5484B9" w14:textId="68A1FA27" w:rsidR="000B42C7" w:rsidRDefault="0082751C" w:rsidP="00AD34B4">
      <w:pPr>
        <w:spacing w:after="0" w:line="240" w:lineRule="auto"/>
        <w:rPr>
          <w:rFonts w:cs="Times New Roman"/>
          <w:szCs w:val="24"/>
        </w:rPr>
      </w:pPr>
      <w:r>
        <w:rPr>
          <w:rFonts w:cs="Times New Roman"/>
          <w:b/>
          <w:bCs/>
          <w:szCs w:val="24"/>
        </w:rPr>
        <w:t>Outcome Alignment</w:t>
      </w:r>
      <w:r w:rsidR="00AD34B4">
        <w:rPr>
          <w:rFonts w:cs="Times New Roman"/>
          <w:b/>
          <w:bCs/>
          <w:szCs w:val="24"/>
        </w:rPr>
        <w:t xml:space="preserve"> – </w:t>
      </w:r>
      <w:r w:rsidR="000B42C7">
        <w:rPr>
          <w:rFonts w:cs="Times New Roman"/>
          <w:szCs w:val="24"/>
        </w:rPr>
        <w:t xml:space="preserve"> </w:t>
      </w:r>
      <w:r>
        <w:rPr>
          <w:rFonts w:cs="Times New Roman"/>
          <w:szCs w:val="24"/>
        </w:rPr>
        <w:t xml:space="preserve">The </w:t>
      </w:r>
      <w:hyperlink r:id="rId243" w:history="1">
        <w:r w:rsidR="000B42C7" w:rsidRPr="004D080D">
          <w:rPr>
            <w:rStyle w:val="Hyperlink"/>
            <w:rFonts w:cs="Times New Roman"/>
            <w:szCs w:val="24"/>
          </w:rPr>
          <w:t>Assessment Diagram Flow</w:t>
        </w:r>
      </w:hyperlink>
      <w:r w:rsidR="000B42C7">
        <w:rPr>
          <w:rFonts w:cs="Times New Roman"/>
          <w:szCs w:val="24"/>
        </w:rPr>
        <w:t xml:space="preserve"> shows the alignment of </w:t>
      </w:r>
      <w:r w:rsidR="00C948E2">
        <w:rPr>
          <w:rFonts w:cs="Times New Roman"/>
          <w:szCs w:val="24"/>
        </w:rPr>
        <w:t xml:space="preserve">SLO’s, </w:t>
      </w:r>
      <w:r w:rsidR="000B42C7">
        <w:rPr>
          <w:rFonts w:cs="Times New Roman"/>
          <w:szCs w:val="24"/>
        </w:rPr>
        <w:t>Course, Program, and Institutional Learning Outcomes</w:t>
      </w:r>
      <w:r>
        <w:rPr>
          <w:rFonts w:cs="Times New Roman"/>
          <w:szCs w:val="24"/>
        </w:rPr>
        <w:t xml:space="preserve"> and their relationship to each other</w:t>
      </w:r>
      <w:r w:rsidR="000B42C7">
        <w:rPr>
          <w:rFonts w:cs="Times New Roman"/>
          <w:szCs w:val="24"/>
        </w:rPr>
        <w:t xml:space="preserve">.  Administrative Unit Outcomes (AUO) are also used to measure the experiences, skills, and knowledge gained by students from non-instructional programs.  AUO’s enable programs to assess their contribution to student success and effective operation of the college. </w:t>
      </w:r>
    </w:p>
    <w:p w14:paraId="7D72B3E8" w14:textId="77777777" w:rsidR="00AA2844" w:rsidRDefault="00AA2844" w:rsidP="00AD34B4">
      <w:pPr>
        <w:spacing w:after="0" w:line="240" w:lineRule="auto"/>
        <w:rPr>
          <w:rFonts w:cs="Times New Roman"/>
          <w:szCs w:val="24"/>
        </w:rPr>
      </w:pPr>
    </w:p>
    <w:p w14:paraId="18749356" w14:textId="77777777" w:rsidR="000B42C7" w:rsidRDefault="000B42C7" w:rsidP="000B42C7">
      <w:pPr>
        <w:spacing w:after="0" w:line="240" w:lineRule="auto"/>
        <w:jc w:val="center"/>
        <w:rPr>
          <w:rFonts w:cs="Times New Roman"/>
          <w:szCs w:val="24"/>
        </w:rPr>
      </w:pPr>
      <w:r>
        <w:rPr>
          <w:noProof/>
        </w:rPr>
        <w:drawing>
          <wp:inline distT="0" distB="0" distL="0" distR="0" wp14:anchorId="37BA965F" wp14:editId="7F986A65">
            <wp:extent cx="4295775" cy="3220454"/>
            <wp:effectExtent l="19050" t="19050" r="952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316878" cy="3236275"/>
                    </a:xfrm>
                    <a:prstGeom prst="rect">
                      <a:avLst/>
                    </a:prstGeom>
                    <a:ln w="12700" cap="sq">
                      <a:solidFill>
                        <a:srgbClr val="000000"/>
                      </a:solidFill>
                      <a:prstDash val="solid"/>
                      <a:miter lim="800000"/>
                    </a:ln>
                    <a:effectLst/>
                  </pic:spPr>
                </pic:pic>
              </a:graphicData>
            </a:graphic>
          </wp:inline>
        </w:drawing>
      </w:r>
    </w:p>
    <w:p w14:paraId="3419273C" w14:textId="1536AFC3" w:rsidR="000B42C7" w:rsidRDefault="000B42C7" w:rsidP="000B42C7">
      <w:pPr>
        <w:spacing w:after="0" w:line="240" w:lineRule="auto"/>
        <w:rPr>
          <w:rFonts w:cs="Times New Roman"/>
          <w:szCs w:val="24"/>
        </w:rPr>
      </w:pPr>
    </w:p>
    <w:p w14:paraId="6E01841C" w14:textId="1E5FDA7B" w:rsidR="0082751C" w:rsidRDefault="0082751C" w:rsidP="000B42C7">
      <w:pPr>
        <w:spacing w:after="0" w:line="240" w:lineRule="auto"/>
        <w:rPr>
          <w:rFonts w:cs="Times New Roman"/>
          <w:szCs w:val="24"/>
        </w:rPr>
      </w:pPr>
      <w:r w:rsidRPr="00BE284A">
        <w:rPr>
          <w:rFonts w:cs="Times New Roman"/>
          <w:b/>
          <w:bCs/>
          <w:szCs w:val="24"/>
        </w:rPr>
        <w:t>Student Learning Outcome Assessment</w:t>
      </w:r>
      <w:r>
        <w:rPr>
          <w:rFonts w:cs="Times New Roman"/>
          <w:szCs w:val="24"/>
        </w:rPr>
        <w:t xml:space="preserve"> –</w:t>
      </w:r>
      <w:r w:rsidR="000B7102">
        <w:rPr>
          <w:rFonts w:cs="Times New Roman"/>
          <w:szCs w:val="24"/>
        </w:rPr>
        <w:t xml:space="preserve">The general process is </w:t>
      </w:r>
      <w:r>
        <w:rPr>
          <w:rFonts w:cs="Times New Roman"/>
          <w:szCs w:val="24"/>
        </w:rPr>
        <w:t xml:space="preserve">described in Standard </w:t>
      </w:r>
      <w:hyperlink w:anchor="IB2AcaQualitySLOAssessment" w:history="1">
        <w:r w:rsidRPr="00A7599F">
          <w:rPr>
            <w:rStyle w:val="Hyperlink"/>
            <w:rFonts w:cs="Times New Roman"/>
            <w:szCs w:val="24"/>
          </w:rPr>
          <w:t>1.B.2</w:t>
        </w:r>
      </w:hyperlink>
      <w:r w:rsidR="000B7102">
        <w:rPr>
          <w:rFonts w:cs="Times New Roman"/>
          <w:szCs w:val="24"/>
        </w:rPr>
        <w:t xml:space="preserve"> and </w:t>
      </w:r>
      <w:r>
        <w:rPr>
          <w:rFonts w:cs="Times New Roman"/>
          <w:szCs w:val="24"/>
        </w:rPr>
        <w:t>follow</w:t>
      </w:r>
      <w:r w:rsidR="000B7102">
        <w:rPr>
          <w:rFonts w:cs="Times New Roman"/>
          <w:szCs w:val="24"/>
        </w:rPr>
        <w:t>s</w:t>
      </w:r>
      <w:r>
        <w:rPr>
          <w:rFonts w:cs="Times New Roman"/>
          <w:szCs w:val="24"/>
        </w:rPr>
        <w:t xml:space="preserve"> these steps:</w:t>
      </w:r>
    </w:p>
    <w:p w14:paraId="0FB3EF4F" w14:textId="1580CA05" w:rsidR="000B7102" w:rsidRDefault="0082751C" w:rsidP="0082751C">
      <w:pPr>
        <w:pStyle w:val="NormalWeb"/>
        <w:ind w:left="720"/>
        <w:rPr>
          <w:rFonts w:ascii="Times" w:hAnsi="Times"/>
        </w:rPr>
      </w:pPr>
      <w:r>
        <w:rPr>
          <w:rFonts w:ascii="Times" w:hAnsi="Times"/>
          <w:b/>
          <w:bCs/>
        </w:rPr>
        <w:t>Step 1</w:t>
      </w:r>
      <w:r>
        <w:rPr>
          <w:rFonts w:ascii="Times" w:hAnsi="Times"/>
        </w:rPr>
        <w:t>: Write the SLO Plans.</w:t>
      </w:r>
      <w:r>
        <w:rPr>
          <w:rFonts w:ascii="Times" w:hAnsi="Times"/>
        </w:rPr>
        <w:br/>
      </w:r>
      <w:r>
        <w:rPr>
          <w:rFonts w:ascii="Times" w:hAnsi="Times"/>
          <w:b/>
          <w:bCs/>
        </w:rPr>
        <w:t>Step 2</w:t>
      </w:r>
      <w:r>
        <w:rPr>
          <w:rFonts w:ascii="Times" w:hAnsi="Times"/>
        </w:rPr>
        <w:t>: Conduct the assessments, collect and record the assessment results.</w:t>
      </w:r>
      <w:r>
        <w:rPr>
          <w:rFonts w:ascii="Times" w:hAnsi="Times"/>
        </w:rPr>
        <w:br/>
      </w:r>
      <w:r>
        <w:rPr>
          <w:rFonts w:ascii="Times" w:hAnsi="Times"/>
          <w:b/>
          <w:bCs/>
        </w:rPr>
        <w:t xml:space="preserve">Step 3: </w:t>
      </w:r>
      <w:r>
        <w:rPr>
          <w:rFonts w:ascii="Times" w:hAnsi="Times"/>
        </w:rPr>
        <w:t>Evaluate and analyze assessment results.</w:t>
      </w:r>
      <w:r>
        <w:rPr>
          <w:rFonts w:ascii="Times" w:hAnsi="Times"/>
        </w:rPr>
        <w:br/>
      </w:r>
      <w:r>
        <w:rPr>
          <w:rFonts w:ascii="Times" w:hAnsi="Times"/>
          <w:b/>
          <w:bCs/>
        </w:rPr>
        <w:t>Step 4</w:t>
      </w:r>
      <w:r>
        <w:rPr>
          <w:rFonts w:ascii="Times" w:hAnsi="Times"/>
        </w:rPr>
        <w:t xml:space="preserve">: Make recommendations to improve learning based on SLO assessment results </w:t>
      </w:r>
      <w:r>
        <w:rPr>
          <w:rFonts w:ascii="Times" w:hAnsi="Times"/>
        </w:rPr>
        <w:tab/>
        <w:t xml:space="preserve">   </w:t>
      </w:r>
      <w:r>
        <w:rPr>
          <w:rFonts w:ascii="Times" w:hAnsi="Times"/>
        </w:rPr>
        <w:tab/>
        <w:t>and analysis. Submit formal report with program review.</w:t>
      </w:r>
      <w:r>
        <w:rPr>
          <w:rFonts w:ascii="Times" w:hAnsi="Times"/>
        </w:rPr>
        <w:br/>
      </w:r>
      <w:r>
        <w:rPr>
          <w:rFonts w:ascii="Times" w:hAnsi="Times"/>
          <w:b/>
          <w:bCs/>
        </w:rPr>
        <w:t xml:space="preserve">Step 5: </w:t>
      </w:r>
      <w:r>
        <w:rPr>
          <w:rFonts w:ascii="Times" w:hAnsi="Times"/>
        </w:rPr>
        <w:t>Implement the recommendations.</w:t>
      </w:r>
      <w:r>
        <w:rPr>
          <w:rFonts w:ascii="Times" w:hAnsi="Times"/>
        </w:rPr>
        <w:br/>
      </w:r>
      <w:r>
        <w:rPr>
          <w:rFonts w:ascii="Times" w:hAnsi="Times"/>
          <w:b/>
          <w:bCs/>
        </w:rPr>
        <w:t xml:space="preserve">Close the Loop: </w:t>
      </w:r>
      <w:r>
        <w:rPr>
          <w:rFonts w:ascii="Times" w:hAnsi="Times"/>
        </w:rPr>
        <w:t xml:space="preserve">Repeat the cycle beginning with either Step 1 or Step 2 as appropriate. </w:t>
      </w:r>
    </w:p>
    <w:p w14:paraId="48236082" w14:textId="6AE5DF12" w:rsidR="0082751C" w:rsidRDefault="000B7102">
      <w:pPr>
        <w:pStyle w:val="NormalWeb"/>
      </w:pPr>
      <w:r>
        <w:t>Student Learning Outcome Assessment is guided by the Student Learning Outcomes Committee.  The Student Learning Outcome</w:t>
      </w:r>
      <w:r w:rsidR="0013557D">
        <w:t xml:space="preserve">s faculty resource </w:t>
      </w:r>
      <w:hyperlink r:id="rId245" w:history="1">
        <w:r w:rsidR="0013557D" w:rsidRPr="0013557D">
          <w:rPr>
            <w:rStyle w:val="Hyperlink"/>
          </w:rPr>
          <w:t>site</w:t>
        </w:r>
      </w:hyperlink>
      <w:r>
        <w:t xml:space="preserve"> </w:t>
      </w:r>
      <w:r w:rsidR="0013557D">
        <w:t xml:space="preserve">support faculty and staff with information about SLO Assessment with links and videos to </w:t>
      </w:r>
      <w:r w:rsidR="0013557D" w:rsidRPr="007972C6">
        <w:rPr>
          <w:i/>
          <w:iCs/>
        </w:rPr>
        <w:t>SLO/AUO Training Site</w:t>
      </w:r>
      <w:r w:rsidR="0013557D">
        <w:t xml:space="preserve">, </w:t>
      </w:r>
      <w:r w:rsidR="0013557D" w:rsidRPr="007972C6">
        <w:rPr>
          <w:i/>
          <w:iCs/>
        </w:rPr>
        <w:t>Adding SLO’s to Course</w:t>
      </w:r>
      <w:r w:rsidR="0013557D">
        <w:t xml:space="preserve">, </w:t>
      </w:r>
      <w:r w:rsidR="007972C6">
        <w:t xml:space="preserve">and </w:t>
      </w:r>
      <w:r w:rsidR="0013557D" w:rsidRPr="007972C6">
        <w:rPr>
          <w:i/>
          <w:iCs/>
        </w:rPr>
        <w:t>Developing Courses</w:t>
      </w:r>
      <w:r w:rsidR="007972C6">
        <w:t>.</w:t>
      </w:r>
      <w:r w:rsidR="0013557D">
        <w:t xml:space="preserve"> </w:t>
      </w:r>
      <w:r>
        <w:rPr>
          <w:rFonts w:ascii="Times" w:hAnsi="Times"/>
        </w:rPr>
        <w:t>In addition, e</w:t>
      </w:r>
      <w:r>
        <w:t xml:space="preserve">ach semester, </w:t>
      </w:r>
      <w:r w:rsidR="005D1098">
        <w:t>disciplines</w:t>
      </w:r>
      <w:r>
        <w:t xml:space="preserve"> will present </w:t>
      </w:r>
      <w:r w:rsidR="005D1098">
        <w:t xml:space="preserve">and share </w:t>
      </w:r>
      <w:r>
        <w:t xml:space="preserve">their SLO Assessment (SLOA) Report at a division meeting. </w:t>
      </w:r>
    </w:p>
    <w:p w14:paraId="52B57F23" w14:textId="7DC60712" w:rsidR="000B42C7" w:rsidRDefault="000B42C7" w:rsidP="00BE284A">
      <w:pPr>
        <w:pStyle w:val="NormalWeb"/>
      </w:pPr>
      <w:r w:rsidRPr="00AD34B4">
        <w:rPr>
          <w:b/>
          <w:bCs/>
        </w:rPr>
        <w:t>Program Review</w:t>
      </w:r>
      <w:r>
        <w:t xml:space="preserve"> – Program Review’s </w:t>
      </w:r>
      <w:hyperlink r:id="rId246" w:history="1">
        <w:r>
          <w:rPr>
            <w:rStyle w:val="Hyperlink"/>
          </w:rPr>
          <w:t>function</w:t>
        </w:r>
        <w:r w:rsidRPr="00C35346">
          <w:rPr>
            <w:rStyle w:val="Hyperlink"/>
          </w:rPr>
          <w:t>, purpose, and components</w:t>
        </w:r>
      </w:hyperlink>
      <w:r>
        <w:t xml:space="preserve"> best describe the value of program review to the college.  First, program review ensures </w:t>
      </w:r>
      <w:r w:rsidR="00EC2320">
        <w:t>high-</w:t>
      </w:r>
      <w:r>
        <w:t>quality program</w:t>
      </w:r>
      <w:r w:rsidR="00EC2320">
        <w:t>s</w:t>
      </w:r>
      <w:r>
        <w:t xml:space="preserve"> through </w:t>
      </w:r>
      <w:r w:rsidR="00EC2320">
        <w:t xml:space="preserve">a process of </w:t>
      </w:r>
      <w:r>
        <w:t xml:space="preserve">peer </w:t>
      </w:r>
      <w:r w:rsidR="00EC2320">
        <w:t>re</w:t>
      </w:r>
      <w:r>
        <w:t>view and self-evaluation.  Second, it encourages a culture of evidence</w:t>
      </w:r>
      <w:r w:rsidR="00EC2320">
        <w:t>-</w:t>
      </w:r>
      <w:r>
        <w:t>based assessment practice.  Third, it ensures programs meet stated goals and support the overall institutional mission.  Lastly, it promotes sharing and communication of successes and recommendations college-wide.</w:t>
      </w:r>
    </w:p>
    <w:p w14:paraId="35BC4101" w14:textId="77777777" w:rsidR="0082751C" w:rsidRDefault="0082751C" w:rsidP="0082751C">
      <w:pPr>
        <w:spacing w:after="0" w:line="240" w:lineRule="auto"/>
        <w:rPr>
          <w:rFonts w:cs="Times New Roman"/>
          <w:szCs w:val="24"/>
        </w:rPr>
      </w:pPr>
      <w:r>
        <w:rPr>
          <w:rFonts w:cs="Times New Roman"/>
          <w:szCs w:val="24"/>
        </w:rPr>
        <w:t xml:space="preserve">In the Program Review’s </w:t>
      </w:r>
      <w:hyperlink r:id="rId247" w:history="1">
        <w:r w:rsidRPr="008F196E">
          <w:rPr>
            <w:rStyle w:val="Hyperlink"/>
            <w:rFonts w:cs="Times New Roman"/>
            <w:szCs w:val="24"/>
          </w:rPr>
          <w:t>Elements of the Process</w:t>
        </w:r>
      </w:hyperlink>
      <w:r>
        <w:rPr>
          <w:rFonts w:cs="Times New Roman"/>
          <w:szCs w:val="24"/>
        </w:rPr>
        <w:t>, the following steps detail how program review data and analysis are used on campus:</w:t>
      </w:r>
    </w:p>
    <w:p w14:paraId="1216A333" w14:textId="77777777" w:rsidR="0082751C" w:rsidRDefault="0082751C" w:rsidP="0082751C">
      <w:pPr>
        <w:pStyle w:val="ListParagraph"/>
        <w:numPr>
          <w:ilvl w:val="0"/>
          <w:numId w:val="22"/>
        </w:numPr>
        <w:spacing w:after="0" w:line="240" w:lineRule="auto"/>
        <w:rPr>
          <w:rFonts w:cs="Times New Roman"/>
          <w:szCs w:val="24"/>
        </w:rPr>
      </w:pPr>
      <w:r>
        <w:rPr>
          <w:rFonts w:cs="Times New Roman"/>
          <w:szCs w:val="24"/>
        </w:rPr>
        <w:t>Recommendations</w:t>
      </w:r>
    </w:p>
    <w:p w14:paraId="097F9B38" w14:textId="77777777" w:rsidR="0082751C" w:rsidRDefault="0082751C" w:rsidP="0082751C">
      <w:pPr>
        <w:pStyle w:val="ListParagraph"/>
        <w:numPr>
          <w:ilvl w:val="0"/>
          <w:numId w:val="22"/>
        </w:numPr>
        <w:spacing w:after="0" w:line="240" w:lineRule="auto"/>
        <w:rPr>
          <w:rFonts w:cs="Times New Roman"/>
          <w:szCs w:val="24"/>
        </w:rPr>
      </w:pPr>
      <w:r>
        <w:rPr>
          <w:rFonts w:cs="Times New Roman"/>
          <w:szCs w:val="24"/>
        </w:rPr>
        <w:t>A continuous improvement cycle whereby the recommendations and action plan for one cycle are addressed in the next cycle</w:t>
      </w:r>
    </w:p>
    <w:p w14:paraId="7F7275F4" w14:textId="77777777" w:rsidR="0082751C" w:rsidRDefault="0082751C" w:rsidP="0082751C">
      <w:pPr>
        <w:pStyle w:val="ListParagraph"/>
        <w:numPr>
          <w:ilvl w:val="0"/>
          <w:numId w:val="22"/>
        </w:numPr>
        <w:spacing w:after="0" w:line="240" w:lineRule="auto"/>
        <w:rPr>
          <w:rFonts w:cs="Times New Roman"/>
          <w:szCs w:val="24"/>
        </w:rPr>
      </w:pPr>
      <w:r>
        <w:rPr>
          <w:rFonts w:cs="Times New Roman"/>
          <w:szCs w:val="24"/>
        </w:rPr>
        <w:t>Sharing and communication of the program review summary and action plan with others at the college.</w:t>
      </w:r>
    </w:p>
    <w:p w14:paraId="17DB54A8" w14:textId="77777777" w:rsidR="000B42C7" w:rsidRDefault="000B42C7" w:rsidP="000B42C7">
      <w:pPr>
        <w:spacing w:after="0" w:line="240" w:lineRule="auto"/>
        <w:rPr>
          <w:rFonts w:cs="Times New Roman"/>
          <w:szCs w:val="24"/>
        </w:rPr>
      </w:pPr>
    </w:p>
    <w:p w14:paraId="544B7CEF" w14:textId="1A8330AB" w:rsidR="000B42C7" w:rsidRDefault="000B42C7" w:rsidP="000B42C7">
      <w:pPr>
        <w:spacing w:after="0" w:line="240" w:lineRule="auto"/>
        <w:rPr>
          <w:rFonts w:cs="Times New Roman"/>
          <w:szCs w:val="24"/>
        </w:rPr>
      </w:pPr>
      <w:r>
        <w:rPr>
          <w:rFonts w:cs="Times New Roman"/>
          <w:szCs w:val="24"/>
        </w:rPr>
        <w:t xml:space="preserve">The program review template that is used district-wide has sections including data reporting, impact on identified metrics, and budget requests. The template also </w:t>
      </w:r>
      <w:r w:rsidR="00E12F47">
        <w:rPr>
          <w:rFonts w:cs="Times New Roman"/>
          <w:szCs w:val="24"/>
        </w:rPr>
        <w:t xml:space="preserve">encourages </w:t>
      </w:r>
      <w:r>
        <w:rPr>
          <w:rFonts w:cs="Times New Roman"/>
          <w:szCs w:val="24"/>
        </w:rPr>
        <w:t xml:space="preserve">the program review team and the program review validation </w:t>
      </w:r>
      <w:r w:rsidR="007972C6">
        <w:rPr>
          <w:rFonts w:cs="Times New Roman"/>
          <w:szCs w:val="24"/>
        </w:rPr>
        <w:t xml:space="preserve">team </w:t>
      </w:r>
      <w:r>
        <w:rPr>
          <w:rFonts w:cs="Times New Roman"/>
          <w:szCs w:val="24"/>
        </w:rPr>
        <w:t xml:space="preserve">to demonstrate a </w:t>
      </w:r>
      <w:r w:rsidR="007972C6">
        <w:rPr>
          <w:rFonts w:cs="Times New Roman"/>
          <w:szCs w:val="24"/>
        </w:rPr>
        <w:t xml:space="preserve">collaborative and </w:t>
      </w:r>
      <w:r>
        <w:rPr>
          <w:rFonts w:cs="Times New Roman"/>
          <w:szCs w:val="24"/>
        </w:rPr>
        <w:t xml:space="preserve"> campus-wide approach to evaluation.  </w:t>
      </w:r>
    </w:p>
    <w:p w14:paraId="6F04B6BC" w14:textId="77777777" w:rsidR="000B42C7" w:rsidRDefault="000B42C7" w:rsidP="000B42C7">
      <w:pPr>
        <w:spacing w:after="0" w:line="240" w:lineRule="auto"/>
        <w:rPr>
          <w:rFonts w:cs="Times New Roman"/>
          <w:szCs w:val="24"/>
        </w:rPr>
      </w:pPr>
    </w:p>
    <w:p w14:paraId="22E3494D" w14:textId="6A94AA9E" w:rsidR="000B42C7" w:rsidRDefault="000B42C7" w:rsidP="000B42C7">
      <w:pPr>
        <w:spacing w:after="0" w:line="240" w:lineRule="auto"/>
        <w:rPr>
          <w:rFonts w:cs="Times New Roman"/>
          <w:szCs w:val="24"/>
        </w:rPr>
      </w:pPr>
      <w:r>
        <w:rPr>
          <w:rFonts w:cs="Times New Roman"/>
          <w:szCs w:val="24"/>
        </w:rPr>
        <w:t xml:space="preserve">An important area is </w:t>
      </w:r>
      <w:r w:rsidR="00EC2320">
        <w:rPr>
          <w:rFonts w:cs="Times New Roman"/>
          <w:szCs w:val="24"/>
        </w:rPr>
        <w:t xml:space="preserve">the </w:t>
      </w:r>
      <w:r>
        <w:rPr>
          <w:rFonts w:cs="Times New Roman"/>
          <w:szCs w:val="24"/>
        </w:rPr>
        <w:t xml:space="preserve">section </w:t>
      </w:r>
      <w:r w:rsidR="00EC2320">
        <w:rPr>
          <w:rFonts w:cs="Times New Roman"/>
          <w:szCs w:val="24"/>
        </w:rPr>
        <w:t xml:space="preserve">on </w:t>
      </w:r>
      <w:r>
        <w:rPr>
          <w:rFonts w:cs="Times New Roman"/>
          <w:szCs w:val="24"/>
        </w:rPr>
        <w:t>Self-Reflection</w:t>
      </w:r>
      <w:r w:rsidR="00EC2320">
        <w:rPr>
          <w:rFonts w:cs="Times New Roman"/>
          <w:szCs w:val="24"/>
        </w:rPr>
        <w:t>, which</w:t>
      </w:r>
      <w:r>
        <w:rPr>
          <w:rFonts w:cs="Times New Roman"/>
          <w:szCs w:val="24"/>
        </w:rPr>
        <w:t xml:space="preserve"> asks the programs important questions about strengths and needs</w:t>
      </w:r>
      <w:r w:rsidR="00EC2320">
        <w:rPr>
          <w:rFonts w:cs="Times New Roman"/>
          <w:szCs w:val="24"/>
        </w:rPr>
        <w:t>;</w:t>
      </w:r>
      <w:r>
        <w:rPr>
          <w:rFonts w:cs="Times New Roman"/>
          <w:szCs w:val="24"/>
        </w:rPr>
        <w:t xml:space="preserve"> how programs integrate with o</w:t>
      </w:r>
      <w:r w:rsidR="00EC2320">
        <w:rPr>
          <w:rFonts w:cs="Times New Roman"/>
          <w:szCs w:val="24"/>
        </w:rPr>
        <w:t>the</w:t>
      </w:r>
      <w:r>
        <w:rPr>
          <w:rFonts w:cs="Times New Roman"/>
          <w:szCs w:val="24"/>
        </w:rPr>
        <w:t>r programs on campus for seamless collaboration</w:t>
      </w:r>
      <w:r w:rsidR="00EC2320">
        <w:rPr>
          <w:rFonts w:cs="Times New Roman"/>
          <w:szCs w:val="24"/>
        </w:rPr>
        <w:t>;</w:t>
      </w:r>
      <w:r>
        <w:rPr>
          <w:rFonts w:cs="Times New Roman"/>
          <w:szCs w:val="24"/>
        </w:rPr>
        <w:t xml:space="preserve"> any accreditation related recommendation</w:t>
      </w:r>
      <w:r w:rsidR="00EC2320">
        <w:rPr>
          <w:rFonts w:cs="Times New Roman"/>
          <w:szCs w:val="24"/>
        </w:rPr>
        <w:t>;</w:t>
      </w:r>
      <w:r>
        <w:rPr>
          <w:rFonts w:cs="Times New Roman"/>
          <w:szCs w:val="24"/>
        </w:rPr>
        <w:t xml:space="preserve"> and </w:t>
      </w:r>
      <w:r w:rsidR="00EC2320">
        <w:rPr>
          <w:rFonts w:cs="Times New Roman"/>
          <w:szCs w:val="24"/>
        </w:rPr>
        <w:t xml:space="preserve">the </w:t>
      </w:r>
      <w:r>
        <w:rPr>
          <w:rFonts w:cs="Times New Roman"/>
          <w:szCs w:val="24"/>
        </w:rPr>
        <w:t>impact of changing trends or changes that may impact programs.  These questions frame how the program’s performance, budget requests, and strategies work in the context of the college’s bigger mission and how programs can continue to improve upon their impact on student learning and success.</w:t>
      </w:r>
    </w:p>
    <w:p w14:paraId="047FE452" w14:textId="77777777" w:rsidR="000B42C7" w:rsidRDefault="000B42C7" w:rsidP="000B42C7">
      <w:pPr>
        <w:spacing w:after="0" w:line="240" w:lineRule="auto"/>
        <w:rPr>
          <w:rFonts w:cs="Times New Roman"/>
          <w:szCs w:val="24"/>
        </w:rPr>
      </w:pPr>
    </w:p>
    <w:p w14:paraId="3966CCFF" w14:textId="77777777" w:rsidR="000B42C7" w:rsidRDefault="000B42C7" w:rsidP="000B42C7">
      <w:pPr>
        <w:spacing w:after="0" w:line="240" w:lineRule="auto"/>
        <w:jc w:val="center"/>
        <w:rPr>
          <w:rFonts w:cs="Times New Roman"/>
          <w:szCs w:val="24"/>
        </w:rPr>
      </w:pPr>
      <w:r w:rsidRPr="009B5D90">
        <w:rPr>
          <w:noProof/>
        </w:rPr>
        <w:drawing>
          <wp:inline distT="0" distB="0" distL="0" distR="0" wp14:anchorId="64ACBB4A" wp14:editId="5199EF15">
            <wp:extent cx="4552418" cy="1814512"/>
            <wp:effectExtent l="19050" t="19050" r="1968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8"/>
                    <a:srcRect l="31506" t="10169" r="31590" b="62771"/>
                    <a:stretch/>
                  </pic:blipFill>
                  <pic:spPr bwMode="auto">
                    <a:xfrm>
                      <a:off x="0" y="0"/>
                      <a:ext cx="4609335" cy="1837198"/>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305D28F1" w14:textId="77777777" w:rsidR="0064783E" w:rsidRPr="005D5CA7" w:rsidRDefault="0064783E" w:rsidP="00A95FFC">
      <w:pPr>
        <w:spacing w:after="0" w:line="240" w:lineRule="auto"/>
        <w:rPr>
          <w:rFonts w:cs="Times New Roman"/>
          <w:b/>
          <w:szCs w:val="24"/>
        </w:rPr>
      </w:pPr>
    </w:p>
    <w:p w14:paraId="695A5CFC" w14:textId="37A83BF0" w:rsidR="009F2395" w:rsidRPr="009F2395" w:rsidRDefault="009F2395" w:rsidP="009F2395">
      <w:pPr>
        <w:pStyle w:val="NormalWeb"/>
      </w:pPr>
      <w:r>
        <w:rPr>
          <w:b/>
        </w:rPr>
        <w:t xml:space="preserve">Technology – </w:t>
      </w:r>
      <w:r>
        <w:t>F</w:t>
      </w:r>
      <w:r w:rsidRPr="009F2395">
        <w:t xml:space="preserve">urthermore, to assist faculty and staff in the assessing outcomes, Contra Costa invested a lot of time and work in configuring CurrIQunet in the last two years.  The goal of the effort was to create an online process to support the collection of learning outcomes, support </w:t>
      </w:r>
      <w:r>
        <w:t xml:space="preserve"> SLO </w:t>
      </w:r>
      <w:r w:rsidRPr="009F2395">
        <w:t xml:space="preserve">assessment and program reviews, and create an electronic repository of data and reports to facilitate the work of faculty and the Student Learning Outcome Coordinator.   The college was highly engaged in the implementation, migration of data, developing templates. </w:t>
      </w:r>
    </w:p>
    <w:p w14:paraId="6BAC9DB8" w14:textId="3E5A78CA" w:rsidR="009F2395" w:rsidRDefault="009F2395" w:rsidP="005D1098">
      <w:pPr>
        <w:pStyle w:val="NormalWeb"/>
        <w:rPr>
          <w:b/>
        </w:rPr>
      </w:pPr>
      <w:r w:rsidRPr="009F2395">
        <w:t xml:space="preserve">The implementation was completed and CurrIQunet was the curriculum management system used on campus. The SLO Committee created a training materials and videos for faculty about the assessment reporting process. However, CurrIQunet never performed as promised.  </w:t>
      </w:r>
      <w:commentRangeStart w:id="60"/>
      <w:commentRangeEnd w:id="60"/>
      <w:r w:rsidRPr="009F2395">
        <w:commentReference w:id="60"/>
      </w:r>
      <w:r w:rsidRPr="009F2395">
        <w:t xml:space="preserve">Because the college is committed to continuous improvement, a new curriculum management tool was identified and faculty and staff </w:t>
      </w:r>
      <w:r w:rsidR="00344076">
        <w:t>began</w:t>
      </w:r>
      <w:commentRangeStart w:id="62"/>
      <w:r w:rsidRPr="009F2395">
        <w:t xml:space="preserve"> the migration of curriculum </w:t>
      </w:r>
      <w:commentRangeEnd w:id="62"/>
      <w:r w:rsidRPr="009F2395">
        <w:commentReference w:id="62"/>
      </w:r>
      <w:r w:rsidRPr="009F2395">
        <w:t>information and configuration</w:t>
      </w:r>
      <w:r w:rsidR="00344076">
        <w:t xml:space="preserve"> </w:t>
      </w:r>
      <w:r w:rsidRPr="009F2395">
        <w:t xml:space="preserve">of </w:t>
      </w:r>
      <w:hyperlink r:id="rId249" w:history="1">
        <w:r w:rsidRPr="009F2395">
          <w:rPr>
            <w:rStyle w:val="Hyperlink"/>
          </w:rPr>
          <w:t>eLumen</w:t>
        </w:r>
      </w:hyperlink>
      <w:r w:rsidRPr="009F2395">
        <w:t> – an integrated application platform for course and program management including assessment and program review, syllabus generator, and analytics and reporting to further assist faculty and programs assess, report, and utilize results in course and program improvement. </w:t>
      </w:r>
    </w:p>
    <w:p w14:paraId="00F87EB8" w14:textId="7C23276E"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32C1D968" w14:textId="392C43CE" w:rsidR="009A2B44" w:rsidRDefault="000B42C7" w:rsidP="0082751C">
      <w:pPr>
        <w:spacing w:after="0" w:line="240" w:lineRule="auto"/>
        <w:rPr>
          <w:rFonts w:cs="Times New Roman"/>
          <w:szCs w:val="24"/>
        </w:rPr>
      </w:pPr>
      <w:r>
        <w:rPr>
          <w:rFonts w:cs="Times New Roman"/>
          <w:szCs w:val="24"/>
        </w:rPr>
        <w:t>Contra Costa College’s assessment of learning outcomes and programs</w:t>
      </w:r>
      <w:r w:rsidR="00AF5D75">
        <w:rPr>
          <w:rFonts w:cs="Times New Roman"/>
          <w:szCs w:val="24"/>
        </w:rPr>
        <w:t xml:space="preserve"> informs</w:t>
      </w:r>
      <w:r>
        <w:rPr>
          <w:rFonts w:cs="Times New Roman"/>
          <w:szCs w:val="24"/>
        </w:rPr>
        <w:t xml:space="preserve"> course and programmatic changes that </w:t>
      </w:r>
      <w:r w:rsidR="00AF5D75">
        <w:rPr>
          <w:rFonts w:cs="Times New Roman"/>
          <w:szCs w:val="24"/>
        </w:rPr>
        <w:t xml:space="preserve">lead to greater success of students.  The alignment of SLO’s to PLO’s to ILO’s ensures that </w:t>
      </w:r>
      <w:r w:rsidR="00EC2320">
        <w:rPr>
          <w:rFonts w:cs="Times New Roman"/>
          <w:szCs w:val="24"/>
        </w:rPr>
        <w:t xml:space="preserve">the </w:t>
      </w:r>
      <w:r w:rsidR="00AF5D75">
        <w:rPr>
          <w:rFonts w:cs="Times New Roman"/>
          <w:szCs w:val="24"/>
        </w:rPr>
        <w:t>college’s mission is the primary focus</w:t>
      </w:r>
      <w:r w:rsidR="00E164DE">
        <w:rPr>
          <w:rFonts w:cs="Times New Roman"/>
          <w:szCs w:val="24"/>
        </w:rPr>
        <w:t xml:space="preserve">.  </w:t>
      </w:r>
      <w:r w:rsidR="009A2B44">
        <w:rPr>
          <w:rFonts w:cs="Times New Roman"/>
          <w:szCs w:val="24"/>
        </w:rPr>
        <w:t>As reflected in the following College Council minutes and discussions, t</w:t>
      </w:r>
      <w:r w:rsidR="00E164DE">
        <w:rPr>
          <w:rFonts w:cs="Times New Roman"/>
          <w:szCs w:val="24"/>
        </w:rPr>
        <w:t xml:space="preserve">he campus uses data from assessment to </w:t>
      </w:r>
      <w:hyperlink r:id="rId250" w:history="1">
        <w:r w:rsidR="00E164DE" w:rsidRPr="00E164DE">
          <w:rPr>
            <w:rStyle w:val="Hyperlink"/>
            <w:rFonts w:cs="Times New Roman"/>
            <w:szCs w:val="24"/>
          </w:rPr>
          <w:t>identify goals</w:t>
        </w:r>
      </w:hyperlink>
      <w:r w:rsidR="00E164DE">
        <w:rPr>
          <w:rFonts w:cs="Times New Roman"/>
          <w:szCs w:val="24"/>
        </w:rPr>
        <w:t xml:space="preserve"> and </w:t>
      </w:r>
      <w:hyperlink r:id="rId251" w:history="1">
        <w:r w:rsidR="00E164DE" w:rsidRPr="00874643">
          <w:rPr>
            <w:rStyle w:val="Hyperlink"/>
            <w:rFonts w:cs="Times New Roman"/>
            <w:szCs w:val="24"/>
          </w:rPr>
          <w:t>process change</w:t>
        </w:r>
      </w:hyperlink>
      <w:r w:rsidR="009A2B44">
        <w:rPr>
          <w:rFonts w:cs="Times New Roman"/>
          <w:szCs w:val="24"/>
        </w:rPr>
        <w:t>.</w:t>
      </w:r>
      <w:r w:rsidR="0082751C">
        <w:rPr>
          <w:rFonts w:cs="Times New Roman"/>
          <w:szCs w:val="24"/>
        </w:rPr>
        <w:t xml:space="preserve">  </w:t>
      </w:r>
      <w:r w:rsidR="009F2395">
        <w:rPr>
          <w:rFonts w:cs="Times New Roman"/>
          <w:szCs w:val="24"/>
        </w:rPr>
        <w:t>Despite the challenges with a previous attempt to adopt an electronic curriculum management tool, the college is in the implementation stages of adopting eLumen to facilitate the assessment work on campus</w:t>
      </w:r>
      <w:r w:rsidR="005D1098">
        <w:rPr>
          <w:rFonts w:cs="Times New Roman"/>
          <w:szCs w:val="24"/>
        </w:rPr>
        <w:t xml:space="preserve"> that started in January 2019</w:t>
      </w:r>
      <w:r w:rsidR="009F2395">
        <w:rPr>
          <w:rFonts w:cs="Times New Roman"/>
          <w:szCs w:val="24"/>
        </w:rPr>
        <w:t>.</w:t>
      </w:r>
    </w:p>
    <w:p w14:paraId="08395D85" w14:textId="77777777" w:rsidR="009A2B44" w:rsidRDefault="009A2B44" w:rsidP="0082751C">
      <w:pPr>
        <w:spacing w:after="0" w:line="240" w:lineRule="auto"/>
        <w:rPr>
          <w:rFonts w:cs="Times New Roman"/>
          <w:szCs w:val="24"/>
        </w:rPr>
      </w:pPr>
    </w:p>
    <w:p w14:paraId="2B566142" w14:textId="6F6A0D53" w:rsidR="00AF5D75" w:rsidRPr="006B0A00" w:rsidRDefault="00AF5D75" w:rsidP="00AF5D75">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A7599F" w14:paraId="0ABF237B" w14:textId="77777777" w:rsidTr="00AF5D75">
        <w:tc>
          <w:tcPr>
            <w:tcW w:w="985" w:type="dxa"/>
          </w:tcPr>
          <w:p w14:paraId="2E01BFD6" w14:textId="646256B9" w:rsidR="00A7599F" w:rsidRDefault="0028701F" w:rsidP="00A7599F">
            <w:hyperlink w:anchor="IB2AcaQualitySLOAssessment" w:history="1">
              <w:r w:rsidR="00A7599F" w:rsidRPr="00A7599F">
                <w:rPr>
                  <w:rStyle w:val="Hyperlink"/>
                </w:rPr>
                <w:t>I.B.4-1</w:t>
              </w:r>
            </w:hyperlink>
          </w:p>
        </w:tc>
        <w:tc>
          <w:tcPr>
            <w:tcW w:w="8574" w:type="dxa"/>
          </w:tcPr>
          <w:p w14:paraId="14292D64" w14:textId="2BA5E38E" w:rsidR="00A7599F" w:rsidRDefault="00A7599F" w:rsidP="00A7599F">
            <w:pPr>
              <w:rPr>
                <w:szCs w:val="24"/>
              </w:rPr>
            </w:pPr>
            <w:r>
              <w:rPr>
                <w:szCs w:val="24"/>
              </w:rPr>
              <w:t>Standard 1.B.2</w:t>
            </w:r>
          </w:p>
        </w:tc>
      </w:tr>
      <w:tr w:rsidR="0013557D" w14:paraId="79D0005A" w14:textId="77777777" w:rsidTr="00AF5D75">
        <w:tc>
          <w:tcPr>
            <w:tcW w:w="985" w:type="dxa"/>
          </w:tcPr>
          <w:p w14:paraId="79DB6469" w14:textId="16178B17" w:rsidR="0013557D" w:rsidRDefault="0028701F" w:rsidP="0013557D">
            <w:pPr>
              <w:rPr>
                <w:rFonts w:cs="Times New Roman"/>
                <w:szCs w:val="24"/>
              </w:rPr>
            </w:pPr>
            <w:hyperlink r:id="rId252" w:history="1">
              <w:r w:rsidR="0013557D" w:rsidRPr="00BC06D9">
                <w:rPr>
                  <w:rStyle w:val="Hyperlink"/>
                </w:rPr>
                <w:t>I.B.4-</w:t>
              </w:r>
              <w:r w:rsidR="00A7599F">
                <w:rPr>
                  <w:rStyle w:val="Hyperlink"/>
                </w:rPr>
                <w:t>2</w:t>
              </w:r>
            </w:hyperlink>
          </w:p>
        </w:tc>
        <w:tc>
          <w:tcPr>
            <w:tcW w:w="8574" w:type="dxa"/>
          </w:tcPr>
          <w:p w14:paraId="70A80B8C" w14:textId="3D751288" w:rsidR="0013557D" w:rsidRDefault="0013557D" w:rsidP="0013557D">
            <w:pPr>
              <w:rPr>
                <w:szCs w:val="24"/>
              </w:rPr>
            </w:pPr>
            <w:r>
              <w:rPr>
                <w:szCs w:val="24"/>
              </w:rPr>
              <w:t>Assessment Diagram Flow</w:t>
            </w:r>
          </w:p>
        </w:tc>
      </w:tr>
      <w:tr w:rsidR="0013557D" w14:paraId="54623EF8" w14:textId="77777777" w:rsidTr="00AF5D75">
        <w:tc>
          <w:tcPr>
            <w:tcW w:w="985" w:type="dxa"/>
          </w:tcPr>
          <w:p w14:paraId="154E9EAC" w14:textId="22FB1889" w:rsidR="0013557D" w:rsidRDefault="0028701F" w:rsidP="0013557D">
            <w:hyperlink r:id="rId253" w:history="1">
              <w:r w:rsidR="0013557D" w:rsidRPr="00A7599F">
                <w:rPr>
                  <w:rStyle w:val="Hyperlink"/>
                </w:rPr>
                <w:t>I.B.4-3</w:t>
              </w:r>
            </w:hyperlink>
          </w:p>
        </w:tc>
        <w:tc>
          <w:tcPr>
            <w:tcW w:w="8574" w:type="dxa"/>
          </w:tcPr>
          <w:p w14:paraId="0429D879" w14:textId="4C61F72E" w:rsidR="0013557D" w:rsidRDefault="0013557D" w:rsidP="0013557D">
            <w:pPr>
              <w:rPr>
                <w:szCs w:val="24"/>
              </w:rPr>
            </w:pPr>
            <w:r>
              <w:rPr>
                <w:szCs w:val="24"/>
              </w:rPr>
              <w:t>Student Learning Outcome Faculty Resources</w:t>
            </w:r>
          </w:p>
        </w:tc>
      </w:tr>
      <w:tr w:rsidR="0013557D" w14:paraId="07FB12EE" w14:textId="77777777" w:rsidTr="00AF5D75">
        <w:tc>
          <w:tcPr>
            <w:tcW w:w="985" w:type="dxa"/>
          </w:tcPr>
          <w:p w14:paraId="4CF026E5" w14:textId="79D1DFE3" w:rsidR="0013557D" w:rsidRDefault="0028701F" w:rsidP="0013557D">
            <w:hyperlink r:id="rId254" w:history="1">
              <w:r w:rsidR="0013557D" w:rsidRPr="00BC06D9">
                <w:rPr>
                  <w:rStyle w:val="Hyperlink"/>
                </w:rPr>
                <w:t>I.B.4-4</w:t>
              </w:r>
            </w:hyperlink>
          </w:p>
        </w:tc>
        <w:tc>
          <w:tcPr>
            <w:tcW w:w="8574" w:type="dxa"/>
          </w:tcPr>
          <w:p w14:paraId="3410EA58" w14:textId="2CFC2FCC" w:rsidR="0013557D" w:rsidRDefault="0013557D" w:rsidP="0013557D">
            <w:pPr>
              <w:rPr>
                <w:szCs w:val="24"/>
              </w:rPr>
            </w:pPr>
            <w:r>
              <w:rPr>
                <w:szCs w:val="24"/>
              </w:rPr>
              <w:t>Program Review Purpose</w:t>
            </w:r>
          </w:p>
        </w:tc>
      </w:tr>
      <w:tr w:rsidR="0013557D" w14:paraId="528CD3EB" w14:textId="77777777" w:rsidTr="00AF5D75">
        <w:tc>
          <w:tcPr>
            <w:tcW w:w="985" w:type="dxa"/>
          </w:tcPr>
          <w:p w14:paraId="788AA7D8" w14:textId="0FC4BD57" w:rsidR="0013557D" w:rsidRDefault="0028701F" w:rsidP="0013557D">
            <w:hyperlink r:id="rId255" w:history="1">
              <w:r w:rsidR="0013557D" w:rsidRPr="00DF3152">
                <w:rPr>
                  <w:rStyle w:val="Hyperlink"/>
                  <w:rFonts w:cs="Times New Roman"/>
                  <w:szCs w:val="24"/>
                </w:rPr>
                <w:t>I.B.4-</w:t>
              </w:r>
            </w:hyperlink>
            <w:r w:rsidR="00A7599F">
              <w:rPr>
                <w:rStyle w:val="Hyperlink"/>
                <w:rFonts w:cs="Times New Roman"/>
                <w:szCs w:val="24"/>
              </w:rPr>
              <w:t>5</w:t>
            </w:r>
          </w:p>
        </w:tc>
        <w:tc>
          <w:tcPr>
            <w:tcW w:w="8574" w:type="dxa"/>
          </w:tcPr>
          <w:p w14:paraId="7A560F10" w14:textId="22C8EAC2" w:rsidR="0013557D" w:rsidRDefault="0013557D" w:rsidP="0013557D">
            <w:pPr>
              <w:rPr>
                <w:szCs w:val="24"/>
              </w:rPr>
            </w:pPr>
            <w:r>
              <w:rPr>
                <w:szCs w:val="24"/>
              </w:rPr>
              <w:t>Program Review Elements</w:t>
            </w:r>
          </w:p>
        </w:tc>
      </w:tr>
      <w:tr w:rsidR="00A7599F" w14:paraId="72F664CE" w14:textId="77777777" w:rsidTr="00AF5D75">
        <w:tc>
          <w:tcPr>
            <w:tcW w:w="985" w:type="dxa"/>
          </w:tcPr>
          <w:p w14:paraId="5E47D932" w14:textId="6992E422" w:rsidR="00A7599F" w:rsidRDefault="0028701F" w:rsidP="00A7599F">
            <w:hyperlink r:id="rId256" w:history="1">
              <w:r w:rsidR="00A7599F" w:rsidRPr="002D177B">
                <w:rPr>
                  <w:rStyle w:val="Hyperlink"/>
                </w:rPr>
                <w:t>I.B.4-</w:t>
              </w:r>
            </w:hyperlink>
            <w:r w:rsidR="00A7599F">
              <w:rPr>
                <w:rStyle w:val="Hyperlink"/>
              </w:rPr>
              <w:t>6</w:t>
            </w:r>
          </w:p>
        </w:tc>
        <w:tc>
          <w:tcPr>
            <w:tcW w:w="8574" w:type="dxa"/>
          </w:tcPr>
          <w:p w14:paraId="056446A2" w14:textId="2F6958C3" w:rsidR="00A7599F" w:rsidRDefault="00A7599F" w:rsidP="00A7599F">
            <w:pPr>
              <w:rPr>
                <w:szCs w:val="24"/>
              </w:rPr>
            </w:pPr>
            <w:r>
              <w:rPr>
                <w:szCs w:val="24"/>
              </w:rPr>
              <w:t>eLumen Homepage</w:t>
            </w:r>
          </w:p>
        </w:tc>
      </w:tr>
      <w:tr w:rsidR="00A7599F" w14:paraId="3DF588E1" w14:textId="77777777" w:rsidTr="00AF5D75">
        <w:tc>
          <w:tcPr>
            <w:tcW w:w="985" w:type="dxa"/>
          </w:tcPr>
          <w:p w14:paraId="13D669BB" w14:textId="10993982" w:rsidR="00A7599F" w:rsidRDefault="0028701F" w:rsidP="00A7599F">
            <w:hyperlink r:id="rId257" w:history="1">
              <w:r w:rsidR="00A7599F" w:rsidRPr="00E164DE">
                <w:rPr>
                  <w:rStyle w:val="Hyperlink"/>
                </w:rPr>
                <w:t>I.B.4-</w:t>
              </w:r>
              <w:r w:rsidR="00A7599F">
                <w:rPr>
                  <w:rStyle w:val="Hyperlink"/>
                </w:rPr>
                <w:t>7</w:t>
              </w:r>
            </w:hyperlink>
          </w:p>
        </w:tc>
        <w:tc>
          <w:tcPr>
            <w:tcW w:w="8574" w:type="dxa"/>
          </w:tcPr>
          <w:p w14:paraId="23A2F74A" w14:textId="66633319" w:rsidR="00A7599F" w:rsidRDefault="00A7599F" w:rsidP="00A7599F">
            <w:pPr>
              <w:rPr>
                <w:szCs w:val="24"/>
              </w:rPr>
            </w:pPr>
            <w:r>
              <w:rPr>
                <w:szCs w:val="24"/>
              </w:rPr>
              <w:t>College Council Minutes 12-14-2017</w:t>
            </w:r>
          </w:p>
        </w:tc>
      </w:tr>
      <w:tr w:rsidR="00A7599F" w14:paraId="52E643C7" w14:textId="77777777" w:rsidTr="00AF5D75">
        <w:tc>
          <w:tcPr>
            <w:tcW w:w="985" w:type="dxa"/>
          </w:tcPr>
          <w:p w14:paraId="31FF6FEE" w14:textId="6CC9F9A5" w:rsidR="00A7599F" w:rsidRDefault="0028701F" w:rsidP="00A7599F">
            <w:hyperlink r:id="rId258" w:history="1">
              <w:r w:rsidR="00A7599F" w:rsidRPr="00E164DE">
                <w:rPr>
                  <w:rStyle w:val="Hyperlink"/>
                </w:rPr>
                <w:t>I.B.</w:t>
              </w:r>
              <w:r w:rsidR="00A7599F">
                <w:rPr>
                  <w:rStyle w:val="Hyperlink"/>
                </w:rPr>
                <w:t>4</w:t>
              </w:r>
              <w:r w:rsidR="00A7599F" w:rsidRPr="00E164DE">
                <w:rPr>
                  <w:rStyle w:val="Hyperlink"/>
                </w:rPr>
                <w:t>-</w:t>
              </w:r>
              <w:r w:rsidR="00A7599F">
                <w:rPr>
                  <w:rStyle w:val="Hyperlink"/>
                </w:rPr>
                <w:t>8</w:t>
              </w:r>
            </w:hyperlink>
          </w:p>
        </w:tc>
        <w:tc>
          <w:tcPr>
            <w:tcW w:w="8574" w:type="dxa"/>
          </w:tcPr>
          <w:p w14:paraId="2F75BD27" w14:textId="49E870FB" w:rsidR="00A7599F" w:rsidRDefault="00A7599F" w:rsidP="00A7599F">
            <w:pPr>
              <w:rPr>
                <w:szCs w:val="24"/>
              </w:rPr>
            </w:pPr>
            <w:r>
              <w:rPr>
                <w:rFonts w:cs="Times New Roman"/>
                <w:szCs w:val="24"/>
              </w:rPr>
              <w:t>C</w:t>
            </w:r>
            <w:r>
              <w:t>ollege Council Minutes 10-19-2017</w:t>
            </w:r>
          </w:p>
        </w:tc>
      </w:tr>
    </w:tbl>
    <w:p w14:paraId="05DDDC3A" w14:textId="77777777" w:rsidR="00AF5D75" w:rsidRDefault="00AF5D75" w:rsidP="00A95FFC">
      <w:pPr>
        <w:spacing w:after="0" w:line="240" w:lineRule="auto"/>
        <w:rPr>
          <w:rFonts w:cs="Times New Roman"/>
          <w:szCs w:val="24"/>
        </w:rPr>
      </w:pPr>
    </w:p>
    <w:p w14:paraId="2F6DE6A5" w14:textId="77777777" w:rsidR="003C6053" w:rsidRPr="005D5CA7" w:rsidRDefault="003C6053" w:rsidP="00DF4F8F">
      <w:pPr>
        <w:numPr>
          <w:ilvl w:val="1"/>
          <w:numId w:val="8"/>
        </w:numPr>
        <w:spacing w:after="0" w:line="240" w:lineRule="auto"/>
        <w:ind w:left="540"/>
        <w:rPr>
          <w:rFonts w:cs="Times New Roman"/>
          <w:szCs w:val="24"/>
        </w:rPr>
      </w:pPr>
      <w:bookmarkStart w:id="63" w:name="IB5AcaQualityMissionReview"/>
      <w:bookmarkStart w:id="64" w:name="IB4AcaQualitySetStand"/>
      <w:r w:rsidRPr="005D5CA7">
        <w:rPr>
          <w:rFonts w:cs="Times New Roman"/>
          <w:szCs w:val="24"/>
        </w:rPr>
        <w:t>The institution assesses accomplishment of its mission through program review and evaluation of goals and objectives, student learning outcomes, and student achievement. Quantitative and qualitative data are disaggregated for analysis by program type and mode of delivery</w:t>
      </w:r>
      <w:bookmarkEnd w:id="63"/>
      <w:bookmarkEnd w:id="64"/>
      <w:r w:rsidRPr="005D5CA7">
        <w:rPr>
          <w:rFonts w:cs="Times New Roman"/>
          <w:szCs w:val="24"/>
        </w:rPr>
        <w:t>.</w:t>
      </w:r>
    </w:p>
    <w:p w14:paraId="26361FC2" w14:textId="77777777" w:rsidR="0064783E" w:rsidRPr="005D5CA7" w:rsidRDefault="0064783E" w:rsidP="00A95FFC">
      <w:pPr>
        <w:spacing w:after="0" w:line="240" w:lineRule="auto"/>
        <w:rPr>
          <w:rFonts w:cs="Times New Roman"/>
          <w:b/>
          <w:szCs w:val="24"/>
        </w:rPr>
      </w:pPr>
    </w:p>
    <w:p w14:paraId="056D2AD3"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3B148D9E" w14:textId="474112EB" w:rsidR="00AF5D75" w:rsidRDefault="00AF5D75" w:rsidP="00AD34B4">
      <w:pPr>
        <w:spacing w:after="0" w:line="240" w:lineRule="auto"/>
        <w:rPr>
          <w:rFonts w:cs="Times New Roman"/>
        </w:rPr>
      </w:pPr>
      <w:r w:rsidRPr="1BF6C4CD">
        <w:rPr>
          <w:rFonts w:cs="Times New Roman"/>
        </w:rPr>
        <w:t xml:space="preserve">The program review process, which </w:t>
      </w:r>
      <w:r w:rsidR="00A95D1C">
        <w:rPr>
          <w:rFonts w:cs="Times New Roman"/>
        </w:rPr>
        <w:t>focuses</w:t>
      </w:r>
      <w:r w:rsidRPr="1BF6C4CD">
        <w:rPr>
          <w:rFonts w:cs="Times New Roman"/>
        </w:rPr>
        <w:t xml:space="preserve"> on student learning and achievement, is foundational to the effectiveness of the college. </w:t>
      </w:r>
      <w:r w:rsidRPr="00EB5204">
        <w:rPr>
          <w:rFonts w:cs="Times New Roman"/>
        </w:rPr>
        <w:t>Accordingly, the program review process asks each unit to speak to how their work relates back to the campus</w:t>
      </w:r>
      <w:r>
        <w:rPr>
          <w:rFonts w:cs="Times New Roman"/>
        </w:rPr>
        <w:t>’s overall</w:t>
      </w:r>
      <w:r w:rsidRPr="00EB5204">
        <w:rPr>
          <w:rFonts w:cs="Times New Roman"/>
        </w:rPr>
        <w:t xml:space="preserve"> goals and strategies. </w:t>
      </w:r>
      <w:r w:rsidRPr="1BF6C4CD">
        <w:rPr>
          <w:rFonts w:cs="Times New Roman"/>
        </w:rPr>
        <w:t>All college programs and units</w:t>
      </w:r>
      <w:r>
        <w:rPr>
          <w:rFonts w:cs="Times New Roman"/>
        </w:rPr>
        <w:t xml:space="preserve"> </w:t>
      </w:r>
      <w:r w:rsidRPr="1BF6C4CD">
        <w:rPr>
          <w:rFonts w:cs="Times New Roman"/>
        </w:rPr>
        <w:t>are</w:t>
      </w:r>
      <w:r>
        <w:rPr>
          <w:rFonts w:cs="Times New Roman"/>
        </w:rPr>
        <w:t xml:space="preserve"> also r</w:t>
      </w:r>
      <w:r w:rsidRPr="1BF6C4CD">
        <w:rPr>
          <w:rFonts w:cs="Times New Roman"/>
        </w:rPr>
        <w:t xml:space="preserve">equired to </w:t>
      </w:r>
      <w:r w:rsidRPr="00DF3152">
        <w:rPr>
          <w:rFonts w:cs="Times New Roman"/>
        </w:rPr>
        <w:t xml:space="preserve">complete a comprehensive self-study </w:t>
      </w:r>
      <w:r w:rsidR="00A95D1C">
        <w:rPr>
          <w:rFonts w:cs="Times New Roman"/>
        </w:rPr>
        <w:t xml:space="preserve">to </w:t>
      </w:r>
      <w:r w:rsidRPr="1BF6C4CD">
        <w:rPr>
          <w:rFonts w:cs="Times New Roman"/>
        </w:rPr>
        <w:t xml:space="preserve">evaluate their programs every 4 years. Career technical programs are required to complete their evaluation every two years. These program reviews are validated by a subgroup of the Planning Committee. </w:t>
      </w:r>
      <w:r w:rsidR="007972C6">
        <w:rPr>
          <w:rFonts w:cs="Times New Roman"/>
        </w:rPr>
        <w:t xml:space="preserve">Validation teams provide </w:t>
      </w:r>
      <w:r w:rsidRPr="1BF6C4CD">
        <w:rPr>
          <w:rFonts w:cs="Times New Roman"/>
        </w:rPr>
        <w:t>commendations and recommendations for each unit that support programmatic implementation, continuous improvement, and innovation.</w:t>
      </w:r>
      <w:r>
        <w:rPr>
          <w:rFonts w:cs="Times New Roman"/>
        </w:rPr>
        <w:t xml:space="preserve">  An </w:t>
      </w:r>
      <w:hyperlink r:id="rId259" w:history="1">
        <w:r w:rsidRPr="00757D12">
          <w:rPr>
            <w:rStyle w:val="Hyperlink"/>
            <w:rFonts w:cs="Times New Roman"/>
          </w:rPr>
          <w:t>online program review template</w:t>
        </w:r>
      </w:hyperlink>
      <w:r>
        <w:rPr>
          <w:rFonts w:cs="Times New Roman"/>
        </w:rPr>
        <w:t xml:space="preserve"> is being utilized to complete this process and a new template utilizing eLumen will be rolled out in </w:t>
      </w:r>
      <w:r w:rsidR="00767C6A">
        <w:rPr>
          <w:rFonts w:cs="Times New Roman"/>
        </w:rPr>
        <w:t>Spring 2021</w:t>
      </w:r>
      <w:r>
        <w:rPr>
          <w:rFonts w:cs="Times New Roman"/>
        </w:rPr>
        <w:t>.</w:t>
      </w:r>
    </w:p>
    <w:p w14:paraId="1E89AE42" w14:textId="77777777" w:rsidR="00AF5D75" w:rsidRDefault="00AF5D75" w:rsidP="00AF5D75">
      <w:pPr>
        <w:autoSpaceDE w:val="0"/>
        <w:autoSpaceDN w:val="0"/>
        <w:adjustRightInd w:val="0"/>
        <w:spacing w:after="0" w:line="240" w:lineRule="auto"/>
        <w:rPr>
          <w:rFonts w:cs="Times New Roman"/>
        </w:rPr>
      </w:pPr>
    </w:p>
    <w:p w14:paraId="22EED4DF" w14:textId="2A73221A" w:rsidR="00AF5D75" w:rsidRDefault="00AF5D75" w:rsidP="00AF5D75">
      <w:pPr>
        <w:spacing w:after="0" w:line="240" w:lineRule="auto"/>
        <w:rPr>
          <w:rFonts w:cs="Times New Roman"/>
          <w:szCs w:val="24"/>
        </w:rPr>
      </w:pPr>
      <w:r>
        <w:rPr>
          <w:rFonts w:cs="Times New Roman"/>
          <w:bCs/>
          <w:szCs w:val="24"/>
        </w:rPr>
        <w:t xml:space="preserve">As described in Standard I.B.3, </w:t>
      </w:r>
      <w:r>
        <w:rPr>
          <w:rFonts w:cs="Times New Roman"/>
          <w:szCs w:val="24"/>
        </w:rPr>
        <w:t xml:space="preserve">Institutional-set standards are established by the college in alignment with the state’s </w:t>
      </w:r>
      <w:hyperlink r:id="rId260" w:history="1">
        <w:r w:rsidRPr="002933DD">
          <w:rPr>
            <w:rStyle w:val="Hyperlink"/>
            <w:rFonts w:cs="Times New Roman"/>
            <w:szCs w:val="24"/>
          </w:rPr>
          <w:t>Vision for Success</w:t>
        </w:r>
      </w:hyperlink>
      <w:r>
        <w:rPr>
          <w:rFonts w:cs="Times New Roman"/>
          <w:szCs w:val="24"/>
        </w:rPr>
        <w:t xml:space="preserve">, and district </w:t>
      </w:r>
      <w:hyperlink r:id="rId261" w:history="1">
        <w:r w:rsidR="005665BF" w:rsidRPr="005665BF">
          <w:rPr>
            <w:rStyle w:val="Hyperlink"/>
            <w:rFonts w:cs="Times New Roman"/>
            <w:szCs w:val="24"/>
          </w:rPr>
          <w:t>strategic plan</w:t>
        </w:r>
      </w:hyperlink>
      <w:r>
        <w:rPr>
          <w:rFonts w:cs="Times New Roman"/>
          <w:szCs w:val="24"/>
        </w:rPr>
        <w:t xml:space="preserve">.  These standards include enrollment, degree and certificate completion, retention, and completion of college level math and English.  </w:t>
      </w:r>
    </w:p>
    <w:p w14:paraId="3F694002" w14:textId="77777777" w:rsidR="00AF5D75" w:rsidRDefault="00AF5D75" w:rsidP="00AF5D75">
      <w:pPr>
        <w:spacing w:after="0" w:line="240" w:lineRule="auto"/>
        <w:rPr>
          <w:rFonts w:cs="Times New Roman"/>
          <w:szCs w:val="24"/>
        </w:rPr>
      </w:pPr>
    </w:p>
    <w:p w14:paraId="43C97421" w14:textId="48E8ADE5" w:rsidR="00AF5D75" w:rsidRDefault="00AF5D75" w:rsidP="00AF5D75">
      <w:pPr>
        <w:spacing w:after="0" w:line="240" w:lineRule="auto"/>
        <w:rPr>
          <w:rFonts w:cs="Times New Roman"/>
          <w:szCs w:val="24"/>
        </w:rPr>
      </w:pPr>
      <w:r>
        <w:rPr>
          <w:rFonts w:cs="Times New Roman"/>
          <w:szCs w:val="24"/>
        </w:rPr>
        <w:t xml:space="preserve">In short, various student data </w:t>
      </w:r>
      <w:r w:rsidR="00A95D1C">
        <w:rPr>
          <w:rFonts w:cs="Times New Roman"/>
          <w:szCs w:val="24"/>
        </w:rPr>
        <w:t xml:space="preserve">on </w:t>
      </w:r>
      <w:r>
        <w:rPr>
          <w:rFonts w:cs="Times New Roman"/>
          <w:szCs w:val="24"/>
        </w:rPr>
        <w:t xml:space="preserve">demographics, enrollment, financial needs, success and persistence, and completion are collected.  Moreover, analyses of these metrics are also completed and disaggregated based on various factors like age, ethnic and racial background, socio-economic status, gender, </w:t>
      </w:r>
      <w:r w:rsidR="00A95D1C">
        <w:rPr>
          <w:rFonts w:cs="Times New Roman"/>
          <w:szCs w:val="24"/>
        </w:rPr>
        <w:t xml:space="preserve">course </w:t>
      </w:r>
      <w:r>
        <w:rPr>
          <w:rFonts w:cs="Times New Roman"/>
          <w:szCs w:val="24"/>
        </w:rPr>
        <w:t xml:space="preserve">delivery mode, and program type.  Here’s a sample of what this reporting section looks like in Section III of the </w:t>
      </w:r>
      <w:hyperlink r:id="rId262" w:history="1">
        <w:r w:rsidRPr="0061628C">
          <w:rPr>
            <w:rStyle w:val="Hyperlink"/>
            <w:rFonts w:cs="Times New Roman"/>
            <w:szCs w:val="24"/>
          </w:rPr>
          <w:t>sample online program review template</w:t>
        </w:r>
      </w:hyperlink>
      <w:r>
        <w:rPr>
          <w:rFonts w:cs="Times New Roman"/>
          <w:szCs w:val="24"/>
        </w:rPr>
        <w:t xml:space="preserve"> that reports course success rate of “C” or better by different teaching modality, gender of students, and ethnic background:</w:t>
      </w:r>
    </w:p>
    <w:p w14:paraId="2278E2F1" w14:textId="77777777" w:rsidR="00AF5D75" w:rsidRDefault="00AF5D75" w:rsidP="00AF5D75">
      <w:pPr>
        <w:spacing w:after="0" w:line="240" w:lineRule="auto"/>
        <w:jc w:val="center"/>
        <w:rPr>
          <w:rFonts w:cs="Times New Roman"/>
          <w:szCs w:val="24"/>
        </w:rPr>
      </w:pPr>
    </w:p>
    <w:p w14:paraId="12A6FFEF" w14:textId="77777777" w:rsidR="00AF5D75" w:rsidRDefault="00AF5D75" w:rsidP="00AF5D75">
      <w:pPr>
        <w:spacing w:after="0" w:line="240" w:lineRule="auto"/>
        <w:jc w:val="center"/>
        <w:rPr>
          <w:rFonts w:cs="Times New Roman"/>
          <w:szCs w:val="24"/>
        </w:rPr>
      </w:pPr>
      <w:r w:rsidRPr="004C2BC5">
        <w:rPr>
          <w:noProof/>
        </w:rPr>
        <w:drawing>
          <wp:inline distT="0" distB="0" distL="0" distR="0" wp14:anchorId="040726C1" wp14:editId="21665F5B">
            <wp:extent cx="3400700" cy="4144866"/>
            <wp:effectExtent l="19050" t="19050" r="28575" b="273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3"/>
                    <a:srcRect l="30680" t="9578" r="31676" b="5923"/>
                    <a:stretch/>
                  </pic:blipFill>
                  <pic:spPr bwMode="auto">
                    <a:xfrm>
                      <a:off x="0" y="0"/>
                      <a:ext cx="3418170" cy="4166159"/>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BB53922" w14:textId="77777777" w:rsidR="00AF5D75" w:rsidRPr="004C2BC5" w:rsidRDefault="00AF5D75" w:rsidP="00AF5D75">
      <w:pPr>
        <w:spacing w:after="0" w:line="240" w:lineRule="auto"/>
        <w:rPr>
          <w:rFonts w:cs="Times New Roman"/>
          <w:bCs/>
          <w:szCs w:val="24"/>
        </w:rPr>
      </w:pPr>
    </w:p>
    <w:p w14:paraId="67CBFF07" w14:textId="77777777" w:rsidR="001B5915" w:rsidRPr="005D5CA7" w:rsidRDefault="001B5915" w:rsidP="001B5915">
      <w:pPr>
        <w:spacing w:after="0" w:line="240" w:lineRule="auto"/>
        <w:rPr>
          <w:rFonts w:cs="Times New Roman"/>
          <w:b/>
          <w:szCs w:val="24"/>
        </w:rPr>
      </w:pPr>
      <w:r w:rsidRPr="005D5CA7">
        <w:rPr>
          <w:rFonts w:cs="Times New Roman"/>
          <w:b/>
          <w:szCs w:val="24"/>
        </w:rPr>
        <w:t>Analysis and Evaluation</w:t>
      </w:r>
    </w:p>
    <w:p w14:paraId="5F017500" w14:textId="35FA019F" w:rsidR="001B5915" w:rsidRPr="005D5CA7" w:rsidRDefault="001B5915" w:rsidP="001B5915">
      <w:pPr>
        <w:spacing w:after="0" w:line="240" w:lineRule="auto"/>
        <w:rPr>
          <w:rFonts w:cs="Times New Roman"/>
          <w:szCs w:val="24"/>
        </w:rPr>
      </w:pPr>
      <w:r>
        <w:rPr>
          <w:rFonts w:cs="Times New Roman"/>
          <w:szCs w:val="24"/>
        </w:rPr>
        <w:t>Contra Costa College’s evaluation of learning outcomes and programs utilize</w:t>
      </w:r>
      <w:r w:rsidR="00A95D1C">
        <w:rPr>
          <w:rFonts w:cs="Times New Roman"/>
          <w:szCs w:val="24"/>
        </w:rPr>
        <w:t>s</w:t>
      </w:r>
      <w:r>
        <w:rPr>
          <w:rFonts w:cs="Times New Roman"/>
          <w:szCs w:val="24"/>
        </w:rPr>
        <w:t xml:space="preserve"> data on student learning and achievement and leads to improvements and changes for continuous quality improvement.</w:t>
      </w:r>
      <w:r w:rsidR="00874643">
        <w:rPr>
          <w:rFonts w:cs="Times New Roman"/>
          <w:szCs w:val="24"/>
        </w:rPr>
        <w:t xml:space="preserve">  Data on enrollment and success by mode of delivery is also tracked and was reported in the Introduction as part of achievement data.</w:t>
      </w:r>
    </w:p>
    <w:p w14:paraId="625DA7DD" w14:textId="77777777" w:rsidR="00AF5D75" w:rsidRDefault="00AF5D75" w:rsidP="00AF5D75">
      <w:pPr>
        <w:spacing w:after="0" w:line="240" w:lineRule="auto"/>
        <w:rPr>
          <w:rFonts w:cs="Times New Roman"/>
          <w:b/>
          <w:szCs w:val="24"/>
        </w:rPr>
      </w:pPr>
    </w:p>
    <w:p w14:paraId="48D4B85D" w14:textId="528D5E32" w:rsidR="00AF5D75" w:rsidRDefault="00AF5D75" w:rsidP="00AF5D75">
      <w:pPr>
        <w:spacing w:after="0" w:line="240" w:lineRule="auto"/>
        <w:rPr>
          <w:rFonts w:cs="Times New Roman"/>
          <w:szCs w:val="24"/>
        </w:rPr>
      </w:pPr>
      <w:bookmarkStart w:id="65" w:name="IB51"/>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AF5D75" w14:paraId="54BE1386" w14:textId="77777777" w:rsidTr="00AF5D75">
        <w:tc>
          <w:tcPr>
            <w:tcW w:w="985" w:type="dxa"/>
          </w:tcPr>
          <w:bookmarkEnd w:id="65"/>
          <w:p w14:paraId="23B19962" w14:textId="77777777" w:rsidR="00AF5D75" w:rsidRDefault="00EE7D5E" w:rsidP="00AF5D75">
            <w:pPr>
              <w:rPr>
                <w:rFonts w:cs="Times New Roman"/>
                <w:szCs w:val="24"/>
              </w:rPr>
            </w:pPr>
            <w:r>
              <w:fldChar w:fldCharType="begin"/>
            </w:r>
            <w:r>
              <w:instrText xml:space="preserve"> HYPERLINK "https://web.dvc.edu/wepr/" </w:instrText>
            </w:r>
            <w:r>
              <w:fldChar w:fldCharType="separate"/>
            </w:r>
            <w:r w:rsidR="00AF5D75" w:rsidRPr="00757D12">
              <w:rPr>
                <w:rStyle w:val="Hyperlink"/>
                <w:rFonts w:cs="Times New Roman"/>
                <w:szCs w:val="24"/>
              </w:rPr>
              <w:t>I.B.5-1</w:t>
            </w:r>
            <w:r>
              <w:rPr>
                <w:rStyle w:val="Hyperlink"/>
                <w:rFonts w:cs="Times New Roman"/>
                <w:szCs w:val="24"/>
              </w:rPr>
              <w:fldChar w:fldCharType="end"/>
            </w:r>
          </w:p>
        </w:tc>
        <w:tc>
          <w:tcPr>
            <w:tcW w:w="8574" w:type="dxa"/>
          </w:tcPr>
          <w:p w14:paraId="6F561705" w14:textId="77777777" w:rsidR="00AF5D75" w:rsidRPr="00F303B8" w:rsidRDefault="00AF5D75" w:rsidP="00AF5D75">
            <w:pPr>
              <w:rPr>
                <w:rFonts w:cs="Times New Roman"/>
                <w:szCs w:val="24"/>
              </w:rPr>
            </w:pPr>
            <w:r>
              <w:rPr>
                <w:rFonts w:cs="Times New Roman"/>
                <w:szCs w:val="24"/>
              </w:rPr>
              <w:t>Web Enabled Program Review Online Form</w:t>
            </w:r>
          </w:p>
        </w:tc>
      </w:tr>
      <w:tr w:rsidR="00D74063" w14:paraId="0C4A1A67" w14:textId="77777777" w:rsidTr="00AF5D75">
        <w:tc>
          <w:tcPr>
            <w:tcW w:w="985" w:type="dxa"/>
          </w:tcPr>
          <w:p w14:paraId="04777B7A" w14:textId="2D633326" w:rsidR="00D74063" w:rsidRDefault="0028701F" w:rsidP="00AF5D75">
            <w:hyperlink r:id="rId264" w:history="1">
              <w:r w:rsidR="00D74063" w:rsidRPr="00D74063">
                <w:rPr>
                  <w:rStyle w:val="Hyperlink"/>
                </w:rPr>
                <w:t>I.B.5-2</w:t>
              </w:r>
            </w:hyperlink>
          </w:p>
        </w:tc>
        <w:tc>
          <w:tcPr>
            <w:tcW w:w="8574" w:type="dxa"/>
          </w:tcPr>
          <w:p w14:paraId="76C8B163" w14:textId="7EA1A10B" w:rsidR="00D74063" w:rsidRDefault="00D74063" w:rsidP="00AF5D75">
            <w:pPr>
              <w:rPr>
                <w:rFonts w:cs="Times New Roman"/>
                <w:szCs w:val="24"/>
              </w:rPr>
            </w:pPr>
            <w:r>
              <w:rPr>
                <w:rFonts w:cs="Times New Roman"/>
                <w:szCs w:val="24"/>
              </w:rPr>
              <w:t>V</w:t>
            </w:r>
            <w:r>
              <w:t>ision for Success</w:t>
            </w:r>
          </w:p>
        </w:tc>
      </w:tr>
      <w:tr w:rsidR="00D74063" w14:paraId="7891327F" w14:textId="77777777" w:rsidTr="00AF5D75">
        <w:tc>
          <w:tcPr>
            <w:tcW w:w="985" w:type="dxa"/>
          </w:tcPr>
          <w:p w14:paraId="5A36AF7F" w14:textId="12188F42" w:rsidR="00D74063" w:rsidRDefault="0028701F" w:rsidP="00AF5D75">
            <w:hyperlink r:id="rId265" w:history="1">
              <w:r w:rsidR="00D74063" w:rsidRPr="00D74063">
                <w:rPr>
                  <w:rStyle w:val="Hyperlink"/>
                </w:rPr>
                <w:t>I.B.5-3</w:t>
              </w:r>
            </w:hyperlink>
          </w:p>
        </w:tc>
        <w:tc>
          <w:tcPr>
            <w:tcW w:w="8574" w:type="dxa"/>
          </w:tcPr>
          <w:p w14:paraId="7EF78408" w14:textId="11E30706" w:rsidR="00D74063" w:rsidRDefault="00D74063" w:rsidP="00AF5D75">
            <w:pPr>
              <w:rPr>
                <w:rFonts w:cs="Times New Roman"/>
                <w:szCs w:val="24"/>
              </w:rPr>
            </w:pPr>
            <w:r>
              <w:rPr>
                <w:rFonts w:cs="Times New Roman"/>
                <w:szCs w:val="24"/>
              </w:rPr>
              <w:t>C</w:t>
            </w:r>
            <w:r>
              <w:t>ontra Costa Community College District Strategic Plan</w:t>
            </w:r>
          </w:p>
        </w:tc>
      </w:tr>
      <w:tr w:rsidR="00AF5D75" w14:paraId="2895C050" w14:textId="77777777" w:rsidTr="00AF5D75">
        <w:tc>
          <w:tcPr>
            <w:tcW w:w="985" w:type="dxa"/>
          </w:tcPr>
          <w:p w14:paraId="1AFFED80" w14:textId="0AB655AA" w:rsidR="00AF5D75" w:rsidRDefault="0028701F" w:rsidP="00AF5D75">
            <w:pPr>
              <w:rPr>
                <w:rFonts w:cs="Times New Roman"/>
                <w:szCs w:val="24"/>
              </w:rPr>
            </w:pPr>
            <w:hyperlink r:id="rId266" w:history="1">
              <w:r w:rsidR="00AF5D75" w:rsidRPr="0061628C">
                <w:rPr>
                  <w:rStyle w:val="Hyperlink"/>
                  <w:rFonts w:cs="Times New Roman"/>
                  <w:szCs w:val="24"/>
                </w:rPr>
                <w:t>I.B.5-</w:t>
              </w:r>
              <w:r w:rsidR="00D74063">
                <w:rPr>
                  <w:rStyle w:val="Hyperlink"/>
                  <w:rFonts w:cs="Times New Roman"/>
                  <w:szCs w:val="24"/>
                </w:rPr>
                <w:t>4</w:t>
              </w:r>
            </w:hyperlink>
          </w:p>
        </w:tc>
        <w:tc>
          <w:tcPr>
            <w:tcW w:w="8574" w:type="dxa"/>
          </w:tcPr>
          <w:p w14:paraId="6746F79A" w14:textId="77777777" w:rsidR="00AF5D75" w:rsidRPr="00F303B8" w:rsidRDefault="00AF5D75" w:rsidP="00AF5D75">
            <w:pPr>
              <w:rPr>
                <w:rFonts w:cs="Times New Roman"/>
                <w:szCs w:val="24"/>
              </w:rPr>
            </w:pPr>
            <w:r>
              <w:rPr>
                <w:rFonts w:cs="Times New Roman"/>
                <w:szCs w:val="24"/>
              </w:rPr>
              <w:t>Sample Program Review Template</w:t>
            </w:r>
          </w:p>
        </w:tc>
      </w:tr>
    </w:tbl>
    <w:p w14:paraId="4426A404" w14:textId="77777777" w:rsidR="0064783E" w:rsidRPr="005D5CA7" w:rsidRDefault="0064783E" w:rsidP="00A95FFC">
      <w:pPr>
        <w:spacing w:after="0" w:line="240" w:lineRule="auto"/>
        <w:rPr>
          <w:rFonts w:cs="Times New Roman"/>
          <w:b/>
          <w:szCs w:val="24"/>
        </w:rPr>
      </w:pPr>
    </w:p>
    <w:p w14:paraId="075286AB" w14:textId="77777777" w:rsidR="00096DC9" w:rsidRPr="005D5CA7" w:rsidRDefault="00096DC9" w:rsidP="00A95FFC">
      <w:pPr>
        <w:spacing w:after="0" w:line="240" w:lineRule="auto"/>
        <w:rPr>
          <w:rFonts w:cs="Times New Roman"/>
          <w:szCs w:val="24"/>
        </w:rPr>
      </w:pPr>
    </w:p>
    <w:p w14:paraId="04050280" w14:textId="77777777" w:rsidR="003C6053" w:rsidRPr="005D5CA7" w:rsidRDefault="003C6053" w:rsidP="00DF4F8F">
      <w:pPr>
        <w:numPr>
          <w:ilvl w:val="1"/>
          <w:numId w:val="8"/>
        </w:numPr>
        <w:spacing w:after="0" w:line="240" w:lineRule="auto"/>
        <w:ind w:left="540"/>
        <w:rPr>
          <w:rFonts w:cs="Times New Roman"/>
          <w:szCs w:val="24"/>
        </w:rPr>
      </w:pPr>
      <w:bookmarkStart w:id="66" w:name="IB6AcaQualitySubpop"/>
      <w:r w:rsidRPr="005D5CA7">
        <w:rPr>
          <w:rFonts w:cs="Times New Roman"/>
          <w:szCs w:val="24"/>
        </w:rPr>
        <w:t>The institution disaggregates and analyzes learning outcomes and achievement for subpopulations of students.  When the institution identifies performance gaps, it implements strategies, which may include allocation or reallocation of human, fiscal and other resources, to mitigate those gaps and evaluates the efficacy of those strategies.</w:t>
      </w:r>
    </w:p>
    <w:bookmarkEnd w:id="66"/>
    <w:p w14:paraId="4F3D9AB4" w14:textId="77777777" w:rsidR="0064783E" w:rsidRPr="005D5CA7" w:rsidRDefault="0064783E" w:rsidP="00A95FFC">
      <w:pPr>
        <w:spacing w:after="0" w:line="240" w:lineRule="auto"/>
        <w:rPr>
          <w:rFonts w:cs="Times New Roman"/>
          <w:b/>
          <w:szCs w:val="24"/>
        </w:rPr>
      </w:pPr>
    </w:p>
    <w:p w14:paraId="0964B9B2"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6B94F8A6" w14:textId="267F99A3" w:rsidR="001B5915" w:rsidRDefault="00E12F47" w:rsidP="001B5915">
      <w:pPr>
        <w:spacing w:after="0" w:line="240" w:lineRule="auto"/>
        <w:rPr>
          <w:rFonts w:cs="Times New Roman"/>
          <w:szCs w:val="24"/>
        </w:rPr>
      </w:pPr>
      <w:r>
        <w:rPr>
          <w:rFonts w:cs="Times New Roman"/>
          <w:szCs w:val="24"/>
        </w:rPr>
        <w:t>O</w:t>
      </w:r>
      <w:r w:rsidR="001B5915">
        <w:rPr>
          <w:rFonts w:cs="Times New Roman"/>
          <w:szCs w:val="24"/>
        </w:rPr>
        <w:t>utcomes and achievement data are disaggregated, as ex</w:t>
      </w:r>
      <w:r w:rsidR="00A95D1C">
        <w:rPr>
          <w:rFonts w:cs="Times New Roman"/>
          <w:szCs w:val="24"/>
        </w:rPr>
        <w:t>plained</w:t>
      </w:r>
      <w:r w:rsidR="001B5915">
        <w:rPr>
          <w:rFonts w:cs="Times New Roman"/>
          <w:szCs w:val="24"/>
        </w:rPr>
        <w:t xml:space="preserve"> in Standard I.B.</w:t>
      </w:r>
      <w:r w:rsidR="00D74063">
        <w:rPr>
          <w:rFonts w:cs="Times New Roman"/>
          <w:szCs w:val="24"/>
        </w:rPr>
        <w:t>5</w:t>
      </w:r>
      <w:r w:rsidR="001B5915">
        <w:rPr>
          <w:rFonts w:cs="Times New Roman"/>
          <w:szCs w:val="24"/>
        </w:rPr>
        <w:t xml:space="preserve">, based on various factors like age, ethnic and racial background, socio-economic status, gender, delivery mode, and program type.  These data points are aligned with the equity and success metrics in various college plans and </w:t>
      </w:r>
      <w:r w:rsidR="00A95D1C">
        <w:rPr>
          <w:rFonts w:cs="Times New Roman"/>
          <w:szCs w:val="24"/>
        </w:rPr>
        <w:t xml:space="preserve">on the </w:t>
      </w:r>
      <w:hyperlink r:id="rId267" w:history="1">
        <w:r w:rsidR="001B5915" w:rsidRPr="007972C6">
          <w:rPr>
            <w:rStyle w:val="Hyperlink"/>
            <w:rFonts w:cs="Times New Roman"/>
            <w:szCs w:val="24"/>
          </w:rPr>
          <w:t>College Scorecard</w:t>
        </w:r>
      </w:hyperlink>
      <w:r w:rsidR="001B5915">
        <w:rPr>
          <w:rFonts w:cs="Times New Roman"/>
          <w:szCs w:val="24"/>
        </w:rPr>
        <w:t>, also described in Standard I.A.2.</w:t>
      </w:r>
    </w:p>
    <w:p w14:paraId="4D13D909" w14:textId="77777777" w:rsidR="001B5915" w:rsidRDefault="001B5915" w:rsidP="001B5915">
      <w:pPr>
        <w:spacing w:after="0" w:line="240" w:lineRule="auto"/>
        <w:rPr>
          <w:rFonts w:cs="Times New Roman"/>
          <w:szCs w:val="24"/>
        </w:rPr>
      </w:pPr>
    </w:p>
    <w:p w14:paraId="0D7A1B4B" w14:textId="4233284A" w:rsidR="001B5915" w:rsidRDefault="001B5915" w:rsidP="001B5915">
      <w:pPr>
        <w:spacing w:after="0" w:line="240" w:lineRule="auto"/>
        <w:rPr>
          <w:rFonts w:cs="Times New Roman"/>
          <w:szCs w:val="24"/>
        </w:rPr>
      </w:pPr>
      <w:r>
        <w:rPr>
          <w:rFonts w:cs="Times New Roman"/>
          <w:szCs w:val="24"/>
        </w:rPr>
        <w:t>Allocation of resources to mitigate performance gaps also start</w:t>
      </w:r>
      <w:r w:rsidR="00A95D1C">
        <w:rPr>
          <w:rFonts w:cs="Times New Roman"/>
          <w:szCs w:val="24"/>
        </w:rPr>
        <w:t>s</w:t>
      </w:r>
      <w:r>
        <w:rPr>
          <w:rFonts w:cs="Times New Roman"/>
          <w:szCs w:val="24"/>
        </w:rPr>
        <w:t xml:space="preserve"> with the program review process.  Depending on the funding restrictions, requested resources depend on the source.  Here’s a general list of funding source and allowable</w:t>
      </w:r>
      <w:r w:rsidR="00A95D1C">
        <w:rPr>
          <w:rFonts w:cs="Times New Roman"/>
          <w:szCs w:val="24"/>
        </w:rPr>
        <w:t xml:space="preserve"> expenses</w:t>
      </w:r>
      <w:r>
        <w:rPr>
          <w:rFonts w:cs="Times New Roman"/>
          <w:szCs w:val="24"/>
        </w:rPr>
        <w:t>:</w:t>
      </w:r>
    </w:p>
    <w:p w14:paraId="2075CABD" w14:textId="77777777" w:rsidR="001B5915" w:rsidRDefault="001B5915" w:rsidP="001B5915">
      <w:pPr>
        <w:spacing w:after="0" w:line="240" w:lineRule="auto"/>
        <w:rPr>
          <w:rFonts w:cs="Times New Roman"/>
          <w:szCs w:val="24"/>
        </w:rPr>
      </w:pPr>
    </w:p>
    <w:tbl>
      <w:tblPr>
        <w:tblStyle w:val="TableGrid"/>
        <w:tblW w:w="0" w:type="auto"/>
        <w:tblLook w:val="04A0" w:firstRow="1" w:lastRow="0" w:firstColumn="1" w:lastColumn="0" w:noHBand="0" w:noVBand="1"/>
      </w:tblPr>
      <w:tblGrid>
        <w:gridCol w:w="4675"/>
        <w:gridCol w:w="4675"/>
      </w:tblGrid>
      <w:tr w:rsidR="001B5915" w14:paraId="0C8F9006" w14:textId="77777777" w:rsidTr="00B7171A">
        <w:tc>
          <w:tcPr>
            <w:tcW w:w="4675" w:type="dxa"/>
          </w:tcPr>
          <w:p w14:paraId="61EF7ADE" w14:textId="77777777" w:rsidR="001B5915" w:rsidRDefault="001B5915" w:rsidP="00B7171A">
            <w:pPr>
              <w:rPr>
                <w:rFonts w:cs="Times New Roman"/>
                <w:szCs w:val="24"/>
              </w:rPr>
            </w:pPr>
            <w:r>
              <w:rPr>
                <w:rFonts w:cs="Times New Roman"/>
                <w:szCs w:val="24"/>
              </w:rPr>
              <w:t>General Funds</w:t>
            </w:r>
          </w:p>
        </w:tc>
        <w:tc>
          <w:tcPr>
            <w:tcW w:w="4675" w:type="dxa"/>
          </w:tcPr>
          <w:p w14:paraId="3B49780E" w14:textId="77777777" w:rsidR="001B5915" w:rsidRDefault="001B5915" w:rsidP="00B7171A">
            <w:pPr>
              <w:rPr>
                <w:rFonts w:cs="Times New Roman"/>
                <w:szCs w:val="24"/>
              </w:rPr>
            </w:pPr>
            <w:r>
              <w:rPr>
                <w:rFonts w:cs="Times New Roman"/>
                <w:szCs w:val="24"/>
              </w:rPr>
              <w:t>Personnel, facilities requests, equipment repair, items not allowed in grants.</w:t>
            </w:r>
          </w:p>
        </w:tc>
      </w:tr>
      <w:tr w:rsidR="001B5915" w14:paraId="37206818" w14:textId="77777777" w:rsidTr="00B7171A">
        <w:tc>
          <w:tcPr>
            <w:tcW w:w="4675" w:type="dxa"/>
          </w:tcPr>
          <w:p w14:paraId="7A94EEF9" w14:textId="77777777" w:rsidR="001B5915" w:rsidRDefault="001B5915" w:rsidP="00B7171A">
            <w:pPr>
              <w:rPr>
                <w:rFonts w:cs="Times New Roman"/>
                <w:szCs w:val="24"/>
              </w:rPr>
            </w:pPr>
            <w:r>
              <w:rPr>
                <w:rFonts w:cs="Times New Roman"/>
                <w:szCs w:val="24"/>
              </w:rPr>
              <w:t>Categorical: (Student Equity and Achievement, Strong Workforce, Perkins, etc.)</w:t>
            </w:r>
          </w:p>
        </w:tc>
        <w:tc>
          <w:tcPr>
            <w:tcW w:w="4675" w:type="dxa"/>
          </w:tcPr>
          <w:p w14:paraId="3EA0BA85" w14:textId="04D15A06" w:rsidR="001B5915" w:rsidRDefault="001B5915" w:rsidP="00B7171A">
            <w:pPr>
              <w:rPr>
                <w:rFonts w:cs="Times New Roman"/>
                <w:szCs w:val="24"/>
              </w:rPr>
            </w:pPr>
            <w:r>
              <w:rPr>
                <w:rFonts w:cs="Times New Roman"/>
                <w:szCs w:val="24"/>
              </w:rPr>
              <w:t>Personnel, supplies, equipment, and other grant specific allowable expense</w:t>
            </w:r>
            <w:r w:rsidR="00A95D1C">
              <w:rPr>
                <w:rFonts w:cs="Times New Roman"/>
                <w:szCs w:val="24"/>
              </w:rPr>
              <w:t>s</w:t>
            </w:r>
            <w:r>
              <w:rPr>
                <w:rFonts w:cs="Times New Roman"/>
                <w:szCs w:val="24"/>
              </w:rPr>
              <w:t>.</w:t>
            </w:r>
          </w:p>
        </w:tc>
      </w:tr>
      <w:tr w:rsidR="001B5915" w14:paraId="44A8842C" w14:textId="77777777" w:rsidTr="00B7171A">
        <w:tc>
          <w:tcPr>
            <w:tcW w:w="4675" w:type="dxa"/>
          </w:tcPr>
          <w:p w14:paraId="71462A25" w14:textId="77777777" w:rsidR="001B5915" w:rsidRDefault="001B5915" w:rsidP="00B7171A">
            <w:pPr>
              <w:rPr>
                <w:rFonts w:cs="Times New Roman"/>
                <w:szCs w:val="24"/>
              </w:rPr>
            </w:pPr>
            <w:r>
              <w:rPr>
                <w:rFonts w:cs="Times New Roman"/>
                <w:szCs w:val="24"/>
              </w:rPr>
              <w:t>Bonds: (Different Measures and Bonds)</w:t>
            </w:r>
          </w:p>
        </w:tc>
        <w:tc>
          <w:tcPr>
            <w:tcW w:w="4675" w:type="dxa"/>
          </w:tcPr>
          <w:p w14:paraId="2BCBCDF2" w14:textId="5591032F" w:rsidR="001B5915" w:rsidRDefault="001B5915" w:rsidP="00B7171A">
            <w:pPr>
              <w:rPr>
                <w:rFonts w:cs="Times New Roman"/>
                <w:szCs w:val="24"/>
              </w:rPr>
            </w:pPr>
            <w:r>
              <w:rPr>
                <w:rFonts w:cs="Times New Roman"/>
                <w:szCs w:val="24"/>
              </w:rPr>
              <w:t>Fixtures, furniture, equipment, and other bond specific allowable expenses.</w:t>
            </w:r>
          </w:p>
        </w:tc>
      </w:tr>
    </w:tbl>
    <w:p w14:paraId="0FE35BDC" w14:textId="77777777" w:rsidR="001B5915" w:rsidRDefault="001B5915" w:rsidP="001B5915">
      <w:pPr>
        <w:spacing w:after="0" w:line="240" w:lineRule="auto"/>
        <w:rPr>
          <w:rFonts w:cs="Times New Roman"/>
          <w:szCs w:val="24"/>
        </w:rPr>
      </w:pPr>
    </w:p>
    <w:p w14:paraId="2047D287" w14:textId="782CDF65" w:rsidR="001B5915" w:rsidRDefault="001B5915" w:rsidP="001B5915">
      <w:pPr>
        <w:spacing w:after="0" w:line="240" w:lineRule="auto"/>
        <w:rPr>
          <w:rFonts w:cs="Times New Roman"/>
          <w:szCs w:val="24"/>
        </w:rPr>
      </w:pPr>
      <w:r>
        <w:rPr>
          <w:rFonts w:cs="Times New Roman"/>
          <w:szCs w:val="24"/>
        </w:rPr>
        <w:t xml:space="preserve">In Section I of the program review template, the assessment of outcomes and strategies </w:t>
      </w:r>
      <w:r w:rsidR="00A95D1C">
        <w:rPr>
          <w:rFonts w:cs="Times New Roman"/>
          <w:szCs w:val="24"/>
        </w:rPr>
        <w:t>is</w:t>
      </w:r>
      <w:r>
        <w:rPr>
          <w:rFonts w:cs="Times New Roman"/>
          <w:szCs w:val="24"/>
        </w:rPr>
        <w:t xml:space="preserve"> reported an</w:t>
      </w:r>
      <w:r w:rsidR="00A95D1C">
        <w:rPr>
          <w:rFonts w:cs="Times New Roman"/>
          <w:szCs w:val="24"/>
        </w:rPr>
        <w:t>d</w:t>
      </w:r>
      <w:r>
        <w:rPr>
          <w:rFonts w:cs="Times New Roman"/>
          <w:szCs w:val="24"/>
        </w:rPr>
        <w:t xml:space="preserve"> analyzed. Strategies adopted by departments and units also include </w:t>
      </w:r>
      <w:r w:rsidR="00A95D1C">
        <w:rPr>
          <w:rFonts w:cs="Times New Roman"/>
          <w:szCs w:val="24"/>
        </w:rPr>
        <w:t xml:space="preserve">requests for </w:t>
      </w:r>
      <w:r>
        <w:rPr>
          <w:rFonts w:cs="Times New Roman"/>
          <w:szCs w:val="24"/>
        </w:rPr>
        <w:t>facilities, personnel, and other re</w:t>
      </w:r>
      <w:r w:rsidR="00A95D1C">
        <w:rPr>
          <w:rFonts w:cs="Times New Roman"/>
          <w:szCs w:val="24"/>
        </w:rPr>
        <w:t>sources</w:t>
      </w:r>
      <w:r>
        <w:rPr>
          <w:rFonts w:cs="Times New Roman"/>
          <w:szCs w:val="24"/>
        </w:rPr>
        <w:t>. Here are examples of the areas in the program review that document reflection, strategizing, reporting of resource impact and ranked requests:</w:t>
      </w:r>
    </w:p>
    <w:p w14:paraId="7E644315" w14:textId="77777777" w:rsidR="001B5915" w:rsidRDefault="001B5915" w:rsidP="001B5915">
      <w:pPr>
        <w:spacing w:after="0" w:line="240" w:lineRule="auto"/>
        <w:rPr>
          <w:rFonts w:cs="Times New Roman"/>
          <w:szCs w:val="24"/>
        </w:rPr>
      </w:pPr>
    </w:p>
    <w:p w14:paraId="676E65C0" w14:textId="77777777" w:rsidR="001B5915" w:rsidRDefault="001B5915" w:rsidP="001B5915">
      <w:pPr>
        <w:spacing w:after="0" w:line="240" w:lineRule="auto"/>
        <w:rPr>
          <w:rFonts w:cs="Times New Roman"/>
          <w:szCs w:val="24"/>
        </w:rPr>
      </w:pPr>
      <w:r>
        <w:rPr>
          <w:rFonts w:cs="Times New Roman"/>
          <w:szCs w:val="24"/>
        </w:rPr>
        <w:t>Reflection on Strengths and Challenges in the Implementation of Strategies and Activities:</w:t>
      </w:r>
    </w:p>
    <w:p w14:paraId="114270F6" w14:textId="77777777" w:rsidR="001B5915" w:rsidRDefault="001B5915" w:rsidP="001B5915">
      <w:pPr>
        <w:spacing w:after="0" w:line="240" w:lineRule="auto"/>
        <w:rPr>
          <w:rFonts w:cs="Times New Roman"/>
          <w:szCs w:val="24"/>
        </w:rPr>
      </w:pPr>
    </w:p>
    <w:p w14:paraId="3CF44AA9" w14:textId="5718CE39" w:rsidR="001B5915" w:rsidRDefault="001B5915" w:rsidP="001B5915">
      <w:pPr>
        <w:spacing w:after="0" w:line="240" w:lineRule="auto"/>
        <w:jc w:val="center"/>
        <w:rPr>
          <w:rFonts w:cs="Times New Roman"/>
          <w:szCs w:val="24"/>
        </w:rPr>
      </w:pPr>
      <w:r w:rsidRPr="00B20B92">
        <w:rPr>
          <w:noProof/>
        </w:rPr>
        <w:drawing>
          <wp:inline distT="0" distB="0" distL="0" distR="0" wp14:anchorId="1CDBFB2C" wp14:editId="392C2066">
            <wp:extent cx="3510280" cy="1612574"/>
            <wp:effectExtent l="19050" t="19050" r="13970"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8"/>
                    <a:srcRect l="30569" t="18430" r="30609" b="53714"/>
                    <a:stretch/>
                  </pic:blipFill>
                  <pic:spPr bwMode="auto">
                    <a:xfrm>
                      <a:off x="0" y="0"/>
                      <a:ext cx="3635107" cy="1669918"/>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6DAC3E37" w14:textId="77777777" w:rsidR="00340C38" w:rsidRDefault="00340C38" w:rsidP="001B5915">
      <w:pPr>
        <w:spacing w:after="0" w:line="240" w:lineRule="auto"/>
        <w:jc w:val="center"/>
        <w:rPr>
          <w:rFonts w:cs="Times New Roman"/>
          <w:szCs w:val="24"/>
        </w:rPr>
      </w:pPr>
    </w:p>
    <w:p w14:paraId="0CAB1E26" w14:textId="4F686508" w:rsidR="001B5915" w:rsidRDefault="001B5915" w:rsidP="001B5915">
      <w:pPr>
        <w:spacing w:after="0" w:line="240" w:lineRule="auto"/>
        <w:rPr>
          <w:rFonts w:cs="Times New Roman"/>
          <w:szCs w:val="24"/>
        </w:rPr>
      </w:pPr>
      <w:r>
        <w:rPr>
          <w:rFonts w:cs="Times New Roman"/>
          <w:szCs w:val="24"/>
        </w:rPr>
        <w:t>Reflection on SLO Assessment:</w:t>
      </w:r>
    </w:p>
    <w:p w14:paraId="1BB04A63" w14:textId="77777777" w:rsidR="001B5915" w:rsidRDefault="001B5915" w:rsidP="001B5915">
      <w:pPr>
        <w:spacing w:after="0" w:line="240" w:lineRule="auto"/>
        <w:rPr>
          <w:rFonts w:cs="Times New Roman"/>
          <w:szCs w:val="24"/>
        </w:rPr>
      </w:pPr>
    </w:p>
    <w:p w14:paraId="5522735F" w14:textId="77777777" w:rsidR="001B5915" w:rsidRDefault="001B5915" w:rsidP="001B5915">
      <w:pPr>
        <w:spacing w:after="0" w:line="240" w:lineRule="auto"/>
        <w:jc w:val="center"/>
        <w:rPr>
          <w:rFonts w:cs="Times New Roman"/>
          <w:szCs w:val="24"/>
        </w:rPr>
      </w:pPr>
      <w:r>
        <w:rPr>
          <w:noProof/>
        </w:rPr>
        <w:drawing>
          <wp:inline distT="0" distB="0" distL="0" distR="0" wp14:anchorId="2404D5A5" wp14:editId="24EF4F5C">
            <wp:extent cx="4020773" cy="3076575"/>
            <wp:effectExtent l="19050" t="19050" r="1841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9">
                      <a:extLst>
                        <a:ext uri="{28A0092B-C50C-407E-A947-70E740481C1C}">
                          <a14:useLocalDpi xmlns:a14="http://schemas.microsoft.com/office/drawing/2010/main" val="0"/>
                        </a:ext>
                      </a:extLst>
                    </a:blip>
                    <a:srcRect l="31084" t="12592" r="31551" b="34832"/>
                    <a:stretch/>
                  </pic:blipFill>
                  <pic:spPr bwMode="auto">
                    <a:xfrm>
                      <a:off x="0" y="0"/>
                      <a:ext cx="4127690" cy="3158384"/>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5B0F60B" w14:textId="77777777" w:rsidR="001B5915" w:rsidRDefault="001B5915" w:rsidP="001B5915">
      <w:pPr>
        <w:spacing w:after="0" w:line="240" w:lineRule="auto"/>
        <w:jc w:val="center"/>
        <w:rPr>
          <w:rFonts w:cs="Times New Roman"/>
          <w:szCs w:val="24"/>
        </w:rPr>
      </w:pPr>
    </w:p>
    <w:p w14:paraId="10DBBCCC" w14:textId="6C831508" w:rsidR="001B5915" w:rsidRDefault="001B5915" w:rsidP="001B5915">
      <w:pPr>
        <w:spacing w:after="0" w:line="240" w:lineRule="auto"/>
        <w:rPr>
          <w:rFonts w:cs="Times New Roman"/>
          <w:szCs w:val="24"/>
        </w:rPr>
      </w:pPr>
      <w:r>
        <w:rPr>
          <w:rFonts w:cs="Times New Roman"/>
          <w:szCs w:val="24"/>
        </w:rPr>
        <w:t xml:space="preserve">Reflection </w:t>
      </w:r>
      <w:r w:rsidR="00A95D1C">
        <w:rPr>
          <w:rFonts w:cs="Times New Roman"/>
          <w:szCs w:val="24"/>
        </w:rPr>
        <w:t>on</w:t>
      </w:r>
      <w:r>
        <w:rPr>
          <w:rFonts w:cs="Times New Roman"/>
          <w:szCs w:val="24"/>
        </w:rPr>
        <w:t xml:space="preserve"> Strategy Development</w:t>
      </w:r>
      <w:r w:rsidR="00CA2256">
        <w:rPr>
          <w:rFonts w:cs="Times New Roman"/>
          <w:szCs w:val="24"/>
        </w:rPr>
        <w:t>:</w:t>
      </w:r>
    </w:p>
    <w:p w14:paraId="58E68572" w14:textId="77777777" w:rsidR="001B5915" w:rsidRDefault="001B5915" w:rsidP="001B5915">
      <w:pPr>
        <w:spacing w:after="0" w:line="240" w:lineRule="auto"/>
        <w:rPr>
          <w:rFonts w:cs="Times New Roman"/>
          <w:szCs w:val="24"/>
        </w:rPr>
      </w:pPr>
    </w:p>
    <w:p w14:paraId="1E9A4E1E" w14:textId="0D03FA5A" w:rsidR="001B5915" w:rsidRDefault="001B5915" w:rsidP="001B5915">
      <w:pPr>
        <w:spacing w:after="0" w:line="240" w:lineRule="auto"/>
        <w:jc w:val="center"/>
        <w:rPr>
          <w:rFonts w:cs="Times New Roman"/>
          <w:szCs w:val="24"/>
        </w:rPr>
      </w:pPr>
      <w:r>
        <w:rPr>
          <w:noProof/>
        </w:rPr>
        <w:drawing>
          <wp:inline distT="0" distB="0" distL="0" distR="0" wp14:anchorId="4D314B0A" wp14:editId="43062909">
            <wp:extent cx="4036723" cy="3590925"/>
            <wp:effectExtent l="19050" t="19050" r="2095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0" cstate="print">
                      <a:extLst>
                        <a:ext uri="{28A0092B-C50C-407E-A947-70E740481C1C}">
                          <a14:useLocalDpi xmlns:a14="http://schemas.microsoft.com/office/drawing/2010/main" val="0"/>
                        </a:ext>
                      </a:extLst>
                    </a:blip>
                    <a:srcRect l="30095" t="17025" r="30669" b="18768"/>
                    <a:stretch/>
                  </pic:blipFill>
                  <pic:spPr bwMode="auto">
                    <a:xfrm>
                      <a:off x="0" y="0"/>
                      <a:ext cx="4126201" cy="3670521"/>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0B3975D" w14:textId="2055A313" w:rsidR="001B5915" w:rsidRDefault="001B5915" w:rsidP="001B5915">
      <w:pPr>
        <w:spacing w:after="0" w:line="240" w:lineRule="auto"/>
        <w:jc w:val="center"/>
        <w:rPr>
          <w:rFonts w:cs="Times New Roman"/>
          <w:szCs w:val="24"/>
        </w:rPr>
      </w:pPr>
    </w:p>
    <w:p w14:paraId="105DDA29" w14:textId="7B870A97" w:rsidR="00340C38" w:rsidRDefault="00340C38" w:rsidP="001B5915">
      <w:pPr>
        <w:spacing w:after="0" w:line="240" w:lineRule="auto"/>
        <w:jc w:val="center"/>
        <w:rPr>
          <w:rFonts w:cs="Times New Roman"/>
          <w:szCs w:val="24"/>
        </w:rPr>
      </w:pPr>
    </w:p>
    <w:p w14:paraId="06AE4FCD" w14:textId="77777777" w:rsidR="00340C38" w:rsidRDefault="00340C38" w:rsidP="001B5915">
      <w:pPr>
        <w:spacing w:after="0" w:line="240" w:lineRule="auto"/>
        <w:jc w:val="center"/>
        <w:rPr>
          <w:rFonts w:cs="Times New Roman"/>
          <w:szCs w:val="24"/>
        </w:rPr>
      </w:pPr>
    </w:p>
    <w:p w14:paraId="551C3A61" w14:textId="77777777" w:rsidR="001B5915" w:rsidRDefault="001B5915" w:rsidP="001B5915">
      <w:pPr>
        <w:spacing w:after="0" w:line="240" w:lineRule="auto"/>
        <w:rPr>
          <w:rFonts w:cs="Times New Roman"/>
          <w:szCs w:val="24"/>
        </w:rPr>
      </w:pPr>
      <w:r>
        <w:rPr>
          <w:rFonts w:cs="Times New Roman"/>
          <w:szCs w:val="24"/>
        </w:rPr>
        <w:t>Request for Program Resources and Support:</w:t>
      </w:r>
    </w:p>
    <w:p w14:paraId="36F88E08" w14:textId="77777777" w:rsidR="001B5915" w:rsidRDefault="001B5915" w:rsidP="001B5915">
      <w:pPr>
        <w:spacing w:after="0" w:line="240" w:lineRule="auto"/>
        <w:rPr>
          <w:rFonts w:cs="Times New Roman"/>
          <w:szCs w:val="24"/>
        </w:rPr>
      </w:pPr>
    </w:p>
    <w:p w14:paraId="786D86DE" w14:textId="77777777" w:rsidR="001B5915" w:rsidRDefault="001B5915" w:rsidP="001B5915">
      <w:pPr>
        <w:spacing w:after="0" w:line="240" w:lineRule="auto"/>
        <w:jc w:val="center"/>
        <w:rPr>
          <w:rFonts w:cs="Times New Roman"/>
          <w:szCs w:val="24"/>
        </w:rPr>
      </w:pPr>
      <w:r>
        <w:rPr>
          <w:noProof/>
        </w:rPr>
        <w:drawing>
          <wp:inline distT="0" distB="0" distL="0" distR="0" wp14:anchorId="04ACB67F" wp14:editId="70E1DA36">
            <wp:extent cx="4051845" cy="3925421"/>
            <wp:effectExtent l="19050" t="19050" r="25400"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1">
                      <a:extLst>
                        <a:ext uri="{28A0092B-C50C-407E-A947-70E740481C1C}">
                          <a14:useLocalDpi xmlns:a14="http://schemas.microsoft.com/office/drawing/2010/main" val="0"/>
                        </a:ext>
                      </a:extLst>
                    </a:blip>
                    <a:srcRect l="30403" t="9710" r="30978" b="21478"/>
                    <a:stretch/>
                  </pic:blipFill>
                  <pic:spPr bwMode="auto">
                    <a:xfrm>
                      <a:off x="0" y="0"/>
                      <a:ext cx="4068934" cy="3941977"/>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16F3EE9B" w14:textId="77777777" w:rsidR="0064783E" w:rsidRPr="005D5CA7" w:rsidRDefault="0064783E" w:rsidP="00A95FFC">
      <w:pPr>
        <w:spacing w:after="0" w:line="240" w:lineRule="auto"/>
        <w:rPr>
          <w:rFonts w:cs="Times New Roman"/>
          <w:b/>
          <w:szCs w:val="24"/>
        </w:rPr>
      </w:pPr>
    </w:p>
    <w:p w14:paraId="271561EA"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7A5A0AEC" w14:textId="7BCAD11C" w:rsidR="0064783E" w:rsidRDefault="00BA14B6" w:rsidP="00A95FFC">
      <w:pPr>
        <w:spacing w:after="0" w:line="240" w:lineRule="auto"/>
        <w:rPr>
          <w:rFonts w:cs="Times New Roman"/>
          <w:szCs w:val="24"/>
        </w:rPr>
      </w:pPr>
      <w:r>
        <w:rPr>
          <w:rFonts w:cs="Times New Roman"/>
          <w:szCs w:val="24"/>
        </w:rPr>
        <w:t xml:space="preserve">Disaggregated data and analysis of learning outcomes for subpopulations of students lead to </w:t>
      </w:r>
      <w:hyperlink r:id="rId272" w:history="1">
        <w:r w:rsidR="00E164DE" w:rsidRPr="00E164DE">
          <w:rPr>
            <w:rStyle w:val="Hyperlink"/>
            <w:rFonts w:cs="Times New Roman"/>
            <w:szCs w:val="24"/>
          </w:rPr>
          <w:t>discussions</w:t>
        </w:r>
      </w:hyperlink>
      <w:r w:rsidR="00E164DE">
        <w:rPr>
          <w:rFonts w:cs="Times New Roman"/>
          <w:szCs w:val="24"/>
        </w:rPr>
        <w:t xml:space="preserve"> and </w:t>
      </w:r>
      <w:hyperlink r:id="rId273" w:history="1">
        <w:r w:rsidRPr="00E164DE">
          <w:rPr>
            <w:rStyle w:val="Hyperlink"/>
            <w:rFonts w:cs="Times New Roman"/>
            <w:szCs w:val="24"/>
          </w:rPr>
          <w:t>implementation</w:t>
        </w:r>
      </w:hyperlink>
      <w:r>
        <w:rPr>
          <w:rFonts w:cs="Times New Roman"/>
          <w:szCs w:val="24"/>
        </w:rPr>
        <w:t xml:space="preserve"> of strategies and allocation of resources in support of the college’s mission for equitable learning.  The college is dedicated to developing better mechanisms to evaluate and report </w:t>
      </w:r>
      <w:r w:rsidR="00A95D1C">
        <w:rPr>
          <w:rFonts w:cs="Times New Roman"/>
          <w:szCs w:val="24"/>
        </w:rPr>
        <w:t xml:space="preserve">the </w:t>
      </w:r>
      <w:r>
        <w:rPr>
          <w:rFonts w:cs="Times New Roman"/>
          <w:szCs w:val="24"/>
        </w:rPr>
        <w:t>efficac</w:t>
      </w:r>
      <w:r w:rsidR="00A95D1C">
        <w:rPr>
          <w:rFonts w:cs="Times New Roman"/>
          <w:szCs w:val="24"/>
        </w:rPr>
        <w:t>y</w:t>
      </w:r>
      <w:r>
        <w:rPr>
          <w:rFonts w:cs="Times New Roman"/>
          <w:szCs w:val="24"/>
        </w:rPr>
        <w:t xml:space="preserve"> of </w:t>
      </w:r>
      <w:r w:rsidR="00A95D1C">
        <w:rPr>
          <w:rFonts w:cs="Times New Roman"/>
          <w:szCs w:val="24"/>
        </w:rPr>
        <w:t xml:space="preserve">different </w:t>
      </w:r>
      <w:r>
        <w:rPr>
          <w:rFonts w:cs="Times New Roman"/>
          <w:szCs w:val="24"/>
        </w:rPr>
        <w:t>strategies</w:t>
      </w:r>
      <w:r w:rsidR="0012598A">
        <w:rPr>
          <w:rFonts w:cs="Times New Roman"/>
          <w:szCs w:val="24"/>
        </w:rPr>
        <w:t xml:space="preserve"> which is addressed in the improvement plan for this standard.</w:t>
      </w:r>
    </w:p>
    <w:p w14:paraId="0F753A76" w14:textId="77777777" w:rsidR="00BA14B6" w:rsidRPr="005D5CA7" w:rsidRDefault="00BA14B6" w:rsidP="00A95FFC">
      <w:pPr>
        <w:spacing w:after="0" w:line="240" w:lineRule="auto"/>
        <w:rPr>
          <w:rFonts w:cs="Times New Roman"/>
          <w:szCs w:val="24"/>
        </w:rPr>
      </w:pPr>
    </w:p>
    <w:p w14:paraId="3559B965" w14:textId="77EF245F" w:rsidR="00BA14B6" w:rsidRPr="006B0A00" w:rsidRDefault="00BA14B6" w:rsidP="00BA14B6">
      <w:pPr>
        <w:spacing w:after="0" w:line="240" w:lineRule="auto"/>
        <w:rPr>
          <w:rFonts w:cs="Times New Roman"/>
          <w:b/>
          <w:szCs w:val="24"/>
        </w:rPr>
      </w:pPr>
      <w:bookmarkStart w:id="67" w:name="IB6"/>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D74063" w14:paraId="0CB97E25" w14:textId="77777777" w:rsidTr="00BA14B6">
        <w:trPr>
          <w:trHeight w:val="359"/>
        </w:trPr>
        <w:tc>
          <w:tcPr>
            <w:tcW w:w="985" w:type="dxa"/>
          </w:tcPr>
          <w:bookmarkEnd w:id="67"/>
          <w:p w14:paraId="35F95631" w14:textId="0E98C77B" w:rsidR="00D74063" w:rsidRDefault="00E13208" w:rsidP="00D74063">
            <w:r>
              <w:fldChar w:fldCharType="begin"/>
            </w:r>
            <w:r>
              <w:instrText xml:space="preserve"> HYPERLINK  \l "IB51" </w:instrText>
            </w:r>
            <w:r>
              <w:fldChar w:fldCharType="separate"/>
            </w:r>
            <w:r w:rsidR="00D74063" w:rsidRPr="00E13208">
              <w:rPr>
                <w:rStyle w:val="Hyperlink"/>
              </w:rPr>
              <w:t>I.B.6-1</w:t>
            </w:r>
            <w:r>
              <w:fldChar w:fldCharType="end"/>
            </w:r>
          </w:p>
        </w:tc>
        <w:tc>
          <w:tcPr>
            <w:tcW w:w="8574" w:type="dxa"/>
          </w:tcPr>
          <w:p w14:paraId="396C59B0" w14:textId="3841A8CB" w:rsidR="00D74063" w:rsidRDefault="00D74063" w:rsidP="00D74063">
            <w:pPr>
              <w:rPr>
                <w:rFonts w:cs="Times New Roman"/>
                <w:szCs w:val="24"/>
              </w:rPr>
            </w:pPr>
            <w:r>
              <w:rPr>
                <w:rFonts w:cs="Times New Roman"/>
                <w:szCs w:val="24"/>
              </w:rPr>
              <w:t>Standard I.B.5</w:t>
            </w:r>
          </w:p>
        </w:tc>
      </w:tr>
      <w:tr w:rsidR="00D74063" w14:paraId="33934202" w14:textId="77777777" w:rsidTr="00BA14B6">
        <w:trPr>
          <w:trHeight w:val="359"/>
        </w:trPr>
        <w:tc>
          <w:tcPr>
            <w:tcW w:w="985" w:type="dxa"/>
          </w:tcPr>
          <w:p w14:paraId="332FF079" w14:textId="485108D5" w:rsidR="00D74063" w:rsidRDefault="0028701F" w:rsidP="00D74063">
            <w:hyperlink w:anchor="IA2" w:history="1">
              <w:commentRangeStart w:id="68"/>
              <w:r w:rsidR="00E13208" w:rsidRPr="00E13208">
                <w:rPr>
                  <w:rStyle w:val="Hyperlink"/>
                </w:rPr>
                <w:t>I.B.6-2</w:t>
              </w:r>
              <w:commentRangeEnd w:id="68"/>
            </w:hyperlink>
            <w:r w:rsidR="00E13208">
              <w:rPr>
                <w:rStyle w:val="CommentReference"/>
                <w:rFonts w:asciiTheme="minorHAnsi" w:hAnsiTheme="minorHAnsi"/>
              </w:rPr>
              <w:commentReference w:id="68"/>
            </w:r>
          </w:p>
        </w:tc>
        <w:tc>
          <w:tcPr>
            <w:tcW w:w="8574" w:type="dxa"/>
          </w:tcPr>
          <w:p w14:paraId="51292C3F" w14:textId="2D9022E6" w:rsidR="00D74063" w:rsidRDefault="00E13208" w:rsidP="00D74063">
            <w:pPr>
              <w:rPr>
                <w:rFonts w:cs="Times New Roman"/>
                <w:szCs w:val="24"/>
              </w:rPr>
            </w:pPr>
            <w:r>
              <w:rPr>
                <w:rFonts w:cs="Times New Roman"/>
                <w:szCs w:val="24"/>
              </w:rPr>
              <w:t>Standard I.A.2</w:t>
            </w:r>
          </w:p>
        </w:tc>
      </w:tr>
      <w:tr w:rsidR="00D74063" w14:paraId="3F06FF5E" w14:textId="77777777" w:rsidTr="00BA14B6">
        <w:trPr>
          <w:trHeight w:val="359"/>
        </w:trPr>
        <w:tc>
          <w:tcPr>
            <w:tcW w:w="985" w:type="dxa"/>
          </w:tcPr>
          <w:p w14:paraId="41BE36F8" w14:textId="58786A0E" w:rsidR="00D74063" w:rsidRDefault="0028701F" w:rsidP="00D74063">
            <w:pPr>
              <w:rPr>
                <w:rFonts w:cs="Times New Roman"/>
                <w:szCs w:val="24"/>
              </w:rPr>
            </w:pPr>
            <w:hyperlink r:id="rId274" w:history="1">
              <w:r w:rsidR="00D74063" w:rsidRPr="0061628C">
                <w:rPr>
                  <w:rStyle w:val="Hyperlink"/>
                  <w:rFonts w:cs="Times New Roman"/>
                  <w:szCs w:val="24"/>
                </w:rPr>
                <w:t>I.B.</w:t>
              </w:r>
              <w:r w:rsidR="00D74063">
                <w:rPr>
                  <w:rStyle w:val="Hyperlink"/>
                  <w:rFonts w:cs="Times New Roman"/>
                  <w:szCs w:val="24"/>
                </w:rPr>
                <w:t>6</w:t>
              </w:r>
              <w:r w:rsidR="00D74063" w:rsidRPr="0061628C">
                <w:rPr>
                  <w:rStyle w:val="Hyperlink"/>
                  <w:rFonts w:cs="Times New Roman"/>
                  <w:szCs w:val="24"/>
                </w:rPr>
                <w:t>-</w:t>
              </w:r>
              <w:r w:rsidR="00D74063">
                <w:rPr>
                  <w:rStyle w:val="Hyperlink"/>
                  <w:rFonts w:cs="Times New Roman"/>
                  <w:szCs w:val="24"/>
                </w:rPr>
                <w:t>3</w:t>
              </w:r>
            </w:hyperlink>
          </w:p>
        </w:tc>
        <w:tc>
          <w:tcPr>
            <w:tcW w:w="8574" w:type="dxa"/>
          </w:tcPr>
          <w:p w14:paraId="394FA202" w14:textId="248D3368" w:rsidR="00D74063" w:rsidRPr="00696D82" w:rsidRDefault="00D74063" w:rsidP="00D74063">
            <w:pPr>
              <w:rPr>
                <w:rFonts w:cs="Times New Roman"/>
                <w:szCs w:val="24"/>
              </w:rPr>
            </w:pPr>
            <w:r>
              <w:rPr>
                <w:rFonts w:cs="Times New Roman"/>
                <w:szCs w:val="24"/>
              </w:rPr>
              <w:t>Sample Program Review Template</w:t>
            </w:r>
          </w:p>
        </w:tc>
      </w:tr>
      <w:tr w:rsidR="00E164DE" w14:paraId="0F34097B" w14:textId="77777777" w:rsidTr="00BA14B6">
        <w:trPr>
          <w:trHeight w:val="359"/>
        </w:trPr>
        <w:tc>
          <w:tcPr>
            <w:tcW w:w="985" w:type="dxa"/>
          </w:tcPr>
          <w:p w14:paraId="1C5C3FD8" w14:textId="0F21EFA2" w:rsidR="00E164DE" w:rsidRDefault="0028701F" w:rsidP="00D74063">
            <w:hyperlink r:id="rId275" w:history="1">
              <w:r w:rsidR="00E164DE" w:rsidRPr="00E164DE">
                <w:rPr>
                  <w:rStyle w:val="Hyperlink"/>
                </w:rPr>
                <w:t>I.B.6-4</w:t>
              </w:r>
            </w:hyperlink>
          </w:p>
        </w:tc>
        <w:tc>
          <w:tcPr>
            <w:tcW w:w="8574" w:type="dxa"/>
          </w:tcPr>
          <w:p w14:paraId="1A0A10D2" w14:textId="4B33F28C" w:rsidR="00E164DE" w:rsidRDefault="00E164DE" w:rsidP="00D74063">
            <w:pPr>
              <w:rPr>
                <w:rFonts w:cs="Times New Roman"/>
                <w:szCs w:val="24"/>
              </w:rPr>
            </w:pPr>
            <w:r>
              <w:rPr>
                <w:rFonts w:cs="Times New Roman"/>
                <w:szCs w:val="24"/>
              </w:rPr>
              <w:t>C</w:t>
            </w:r>
            <w:r>
              <w:t>ollege Council Minutes 10-19-2017</w:t>
            </w:r>
          </w:p>
        </w:tc>
      </w:tr>
      <w:tr w:rsidR="00E164DE" w14:paraId="254AFBB9" w14:textId="77777777" w:rsidTr="00BA14B6">
        <w:trPr>
          <w:trHeight w:val="359"/>
        </w:trPr>
        <w:tc>
          <w:tcPr>
            <w:tcW w:w="985" w:type="dxa"/>
          </w:tcPr>
          <w:p w14:paraId="1C09BA7F" w14:textId="4DF089DA" w:rsidR="00E164DE" w:rsidRDefault="0028701F" w:rsidP="00D74063">
            <w:hyperlink r:id="rId276" w:history="1">
              <w:r w:rsidR="00E164DE" w:rsidRPr="00E164DE">
                <w:rPr>
                  <w:rStyle w:val="Hyperlink"/>
                </w:rPr>
                <w:t>I.B.6-5</w:t>
              </w:r>
            </w:hyperlink>
          </w:p>
        </w:tc>
        <w:tc>
          <w:tcPr>
            <w:tcW w:w="8574" w:type="dxa"/>
          </w:tcPr>
          <w:p w14:paraId="3C445A5A" w14:textId="1207056B" w:rsidR="00E164DE" w:rsidRDefault="00E164DE" w:rsidP="00D74063">
            <w:pPr>
              <w:rPr>
                <w:rFonts w:cs="Times New Roman"/>
                <w:szCs w:val="24"/>
              </w:rPr>
            </w:pPr>
            <w:r>
              <w:rPr>
                <w:rFonts w:cs="Times New Roman"/>
                <w:szCs w:val="24"/>
              </w:rPr>
              <w:t>College Council Minutes 10-08-2015</w:t>
            </w:r>
          </w:p>
        </w:tc>
      </w:tr>
    </w:tbl>
    <w:p w14:paraId="167ED96B" w14:textId="77777777" w:rsidR="00BA14B6" w:rsidRDefault="00BA14B6" w:rsidP="00A95FFC">
      <w:pPr>
        <w:spacing w:after="0" w:line="240" w:lineRule="auto"/>
        <w:rPr>
          <w:rFonts w:cs="Times New Roman"/>
          <w:szCs w:val="24"/>
        </w:rPr>
      </w:pPr>
    </w:p>
    <w:p w14:paraId="33DB9CA6" w14:textId="77777777" w:rsidR="003C6053" w:rsidRPr="005D5CA7" w:rsidRDefault="003C6053" w:rsidP="00DF4F8F">
      <w:pPr>
        <w:numPr>
          <w:ilvl w:val="1"/>
          <w:numId w:val="8"/>
        </w:numPr>
        <w:spacing w:after="0" w:line="240" w:lineRule="auto"/>
        <w:ind w:left="540"/>
        <w:rPr>
          <w:rFonts w:cs="Times New Roman"/>
          <w:szCs w:val="24"/>
        </w:rPr>
      </w:pPr>
      <w:bookmarkStart w:id="69" w:name="IB7"/>
      <w:bookmarkStart w:id="70" w:name="IB7AcaQualityPolicyRev"/>
      <w:r w:rsidRPr="005D5CA7">
        <w:rPr>
          <w:rFonts w:cs="Times New Roman"/>
          <w:szCs w:val="24"/>
        </w:rPr>
        <w:t>The institution regularly evaluates its policies and practices across all areas of the institution, including instructional programs, student and learning support services, resource management, and governance processes to assure their effectiveness in supporting academic quality and accomplishment of mission.</w:t>
      </w:r>
    </w:p>
    <w:bookmarkEnd w:id="69"/>
    <w:bookmarkEnd w:id="70"/>
    <w:p w14:paraId="0B15494D" w14:textId="77777777" w:rsidR="0064783E" w:rsidRPr="005D5CA7" w:rsidRDefault="0064783E" w:rsidP="00A95FFC">
      <w:pPr>
        <w:spacing w:after="0" w:line="240" w:lineRule="auto"/>
        <w:rPr>
          <w:rFonts w:cs="Times New Roman"/>
          <w:b/>
          <w:szCs w:val="24"/>
        </w:rPr>
      </w:pPr>
    </w:p>
    <w:p w14:paraId="4AA9BCE7"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2BB42056" w14:textId="331D0675" w:rsidR="002B1E2D" w:rsidRDefault="000A53EC" w:rsidP="000A53EC">
      <w:pPr>
        <w:spacing w:after="0" w:line="240" w:lineRule="auto"/>
        <w:rPr>
          <w:rFonts w:cs="Times New Roman"/>
          <w:bCs/>
          <w:szCs w:val="24"/>
        </w:rPr>
      </w:pPr>
      <w:r w:rsidRPr="00E13208">
        <w:rPr>
          <w:rFonts w:cs="Times New Roman"/>
          <w:bCs/>
          <w:szCs w:val="24"/>
        </w:rPr>
        <w:t>District Governance Co</w:t>
      </w:r>
      <w:r w:rsidR="00E13208">
        <w:rPr>
          <w:rFonts w:cs="Times New Roman"/>
          <w:bCs/>
          <w:szCs w:val="24"/>
        </w:rPr>
        <w:t xml:space="preserve">uncil (DGC) – </w:t>
      </w:r>
      <w:r w:rsidR="002B1E2D">
        <w:rPr>
          <w:rFonts w:cs="Times New Roman"/>
          <w:bCs/>
          <w:szCs w:val="24"/>
        </w:rPr>
        <w:t xml:space="preserve">Many of the campus policies and procedures are developed and implemented at the district level to ensure consistent practices across the three colleges that make up the Contra Costa Community College District.  </w:t>
      </w:r>
      <w:r w:rsidR="00E13208">
        <w:rPr>
          <w:rFonts w:cs="Times New Roman"/>
          <w:bCs/>
          <w:szCs w:val="24"/>
        </w:rPr>
        <w:t xml:space="preserve">At the district level, the </w:t>
      </w:r>
      <w:hyperlink r:id="rId277" w:history="1">
        <w:r w:rsidR="00E13208" w:rsidRPr="00E13208">
          <w:rPr>
            <w:rStyle w:val="Hyperlink"/>
            <w:rFonts w:cs="Times New Roman"/>
            <w:bCs/>
            <w:szCs w:val="24"/>
          </w:rPr>
          <w:t>DGC</w:t>
        </w:r>
      </w:hyperlink>
      <w:r w:rsidR="00E13208">
        <w:rPr>
          <w:rFonts w:cs="Times New Roman"/>
          <w:bCs/>
          <w:szCs w:val="24"/>
        </w:rPr>
        <w:t xml:space="preserve">, is responsible </w:t>
      </w:r>
      <w:r w:rsidR="002B1E2D">
        <w:rPr>
          <w:rFonts w:cs="Times New Roman"/>
          <w:bCs/>
          <w:szCs w:val="24"/>
        </w:rPr>
        <w:t>for bringing representatives of the colleges and the district to discuss and debate issues, policies and sound decision making.  The council’s charges and scope include:</w:t>
      </w:r>
    </w:p>
    <w:p w14:paraId="399F7EBC" w14:textId="12B389B4" w:rsidR="002B1E2D" w:rsidRDefault="002B1E2D" w:rsidP="000A53EC">
      <w:pPr>
        <w:spacing w:after="0" w:line="240" w:lineRule="auto"/>
        <w:rPr>
          <w:rFonts w:cs="Times New Roman"/>
          <w:bCs/>
          <w:szCs w:val="24"/>
        </w:rPr>
      </w:pPr>
    </w:p>
    <w:p w14:paraId="3D4EE1E3" w14:textId="77777777" w:rsidR="002B1E2D" w:rsidRPr="002B1E2D" w:rsidRDefault="002B1E2D" w:rsidP="00D1036F">
      <w:pPr>
        <w:numPr>
          <w:ilvl w:val="0"/>
          <w:numId w:val="74"/>
        </w:numPr>
        <w:spacing w:after="0" w:line="240" w:lineRule="auto"/>
        <w:rPr>
          <w:rFonts w:cs="Times New Roman"/>
          <w:bCs/>
          <w:szCs w:val="24"/>
        </w:rPr>
      </w:pPr>
      <w:r w:rsidRPr="002B1E2D">
        <w:rPr>
          <w:rFonts w:cs="Times New Roman"/>
          <w:bCs/>
          <w:szCs w:val="24"/>
        </w:rPr>
        <w:t>To influence Districtwide policies and procedures by making well-informed decisions and forwarding them as recommendations to the Chancellor and/or Governing Board in accordance with operational procedures.</w:t>
      </w:r>
    </w:p>
    <w:p w14:paraId="163CA439" w14:textId="60DAAD4E" w:rsidR="002B1E2D" w:rsidRDefault="002B1E2D" w:rsidP="00D1036F">
      <w:pPr>
        <w:numPr>
          <w:ilvl w:val="0"/>
          <w:numId w:val="74"/>
        </w:numPr>
        <w:spacing w:after="0" w:line="240" w:lineRule="auto"/>
        <w:rPr>
          <w:rFonts w:cs="Times New Roman"/>
          <w:bCs/>
          <w:szCs w:val="24"/>
        </w:rPr>
      </w:pPr>
      <w:r w:rsidRPr="002B1E2D">
        <w:rPr>
          <w:rFonts w:cs="Times New Roman"/>
          <w:bCs/>
          <w:szCs w:val="24"/>
        </w:rPr>
        <w:t>To regularly evaluate the District’s governance and decision-making structures and processes in order to assure their integrity and effectiveness, communicating the results of the evaluation and using it as a basis for improvement.</w:t>
      </w:r>
    </w:p>
    <w:p w14:paraId="61B5A988" w14:textId="2EC50D18" w:rsidR="00E13208" w:rsidRPr="002B1E2D" w:rsidRDefault="00A95D1C" w:rsidP="00D1036F">
      <w:pPr>
        <w:numPr>
          <w:ilvl w:val="0"/>
          <w:numId w:val="74"/>
        </w:numPr>
        <w:spacing w:after="0" w:line="240" w:lineRule="auto"/>
        <w:rPr>
          <w:rFonts w:cs="Times New Roman"/>
          <w:bCs/>
          <w:szCs w:val="24"/>
        </w:rPr>
      </w:pPr>
      <w:r>
        <w:rPr>
          <w:rFonts w:cs="Times New Roman"/>
          <w:bCs/>
          <w:szCs w:val="24"/>
        </w:rPr>
        <w:t>To r</w:t>
      </w:r>
      <w:r w:rsidR="002B1E2D" w:rsidRPr="002B1E2D">
        <w:rPr>
          <w:rFonts w:cs="Times New Roman"/>
          <w:bCs/>
          <w:szCs w:val="24"/>
        </w:rPr>
        <w:t>eview and make recommendations regarding Board Policies, Administrative Procedures, and all other formal Districtwide procedures.</w:t>
      </w:r>
    </w:p>
    <w:p w14:paraId="5329DC7B" w14:textId="0B3008B5" w:rsidR="000A53EC" w:rsidRDefault="000A53EC" w:rsidP="000A53EC">
      <w:pPr>
        <w:spacing w:after="0" w:line="240" w:lineRule="auto"/>
        <w:rPr>
          <w:rFonts w:cs="Times New Roman"/>
          <w:bCs/>
          <w:szCs w:val="24"/>
        </w:rPr>
      </w:pPr>
    </w:p>
    <w:p w14:paraId="2EAB989C" w14:textId="254D9314" w:rsidR="000A53EC" w:rsidRDefault="00A95D1C" w:rsidP="000A53EC">
      <w:pPr>
        <w:spacing w:after="0" w:line="240" w:lineRule="auto"/>
        <w:rPr>
          <w:rFonts w:cs="Times New Roman"/>
          <w:bCs/>
          <w:szCs w:val="24"/>
        </w:rPr>
      </w:pPr>
      <w:r>
        <w:rPr>
          <w:rFonts w:cs="Times New Roman"/>
          <w:bCs/>
          <w:szCs w:val="24"/>
        </w:rPr>
        <w:t>The g</w:t>
      </w:r>
      <w:r w:rsidR="000A53EC">
        <w:rPr>
          <w:rFonts w:cs="Times New Roman"/>
          <w:bCs/>
          <w:szCs w:val="24"/>
        </w:rPr>
        <w:t xml:space="preserve">overnance process </w:t>
      </w:r>
      <w:r>
        <w:rPr>
          <w:rFonts w:cs="Times New Roman"/>
          <w:bCs/>
          <w:szCs w:val="24"/>
        </w:rPr>
        <w:t xml:space="preserve">includes </w:t>
      </w:r>
      <w:r w:rsidR="000A53EC">
        <w:rPr>
          <w:rFonts w:cs="Times New Roman"/>
          <w:bCs/>
          <w:szCs w:val="24"/>
        </w:rPr>
        <w:t xml:space="preserve">review by the College Council, Academic and Classified Senates, and Associated Students of Contra Costa College. College Council is the primary committee charged with approving campus-wide policies and procedures, especially as they relate to goals, resource allocation, and evaluation.  </w:t>
      </w:r>
      <w:r>
        <w:rPr>
          <w:rFonts w:cs="Times New Roman"/>
          <w:bCs/>
          <w:szCs w:val="24"/>
        </w:rPr>
        <w:t>A s</w:t>
      </w:r>
      <w:r w:rsidR="000A53EC">
        <w:rPr>
          <w:rFonts w:cs="Times New Roman"/>
          <w:bCs/>
          <w:szCs w:val="24"/>
        </w:rPr>
        <w:t>ubcommittee</w:t>
      </w:r>
      <w:r w:rsidR="00E12F47">
        <w:rPr>
          <w:rFonts w:cs="Times New Roman"/>
          <w:bCs/>
          <w:szCs w:val="24"/>
        </w:rPr>
        <w:t xml:space="preserve"> of Academic Senate</w:t>
      </w:r>
      <w:r>
        <w:rPr>
          <w:rFonts w:cs="Times New Roman"/>
          <w:bCs/>
          <w:szCs w:val="24"/>
        </w:rPr>
        <w:t xml:space="preserve">, the </w:t>
      </w:r>
      <w:hyperlink r:id="rId278" w:history="1">
        <w:r w:rsidR="000A53EC" w:rsidRPr="00703F5E">
          <w:rPr>
            <w:rStyle w:val="Hyperlink"/>
            <w:rFonts w:cs="Times New Roman"/>
            <w:bCs/>
            <w:szCs w:val="24"/>
          </w:rPr>
          <w:t>Curriculum Instruction Committee</w:t>
        </w:r>
      </w:hyperlink>
      <w:r w:rsidR="000A53EC">
        <w:rPr>
          <w:rFonts w:cs="Times New Roman"/>
          <w:bCs/>
          <w:szCs w:val="24"/>
        </w:rPr>
        <w:t xml:space="preserve"> (CIC) is charged with examining and approving courses and programs at Contra Costa College, including developing policies concerning curriculum issues.  </w:t>
      </w:r>
      <w:r w:rsidR="00EF2053">
        <w:rPr>
          <w:rFonts w:cs="Times New Roman"/>
          <w:bCs/>
          <w:szCs w:val="24"/>
        </w:rPr>
        <w:t xml:space="preserve">The </w:t>
      </w:r>
      <w:hyperlink r:id="rId279" w:history="1">
        <w:r w:rsidR="00EF2053" w:rsidRPr="0097715E">
          <w:rPr>
            <w:rStyle w:val="Hyperlink"/>
            <w:rFonts w:cs="Times New Roman"/>
            <w:bCs/>
            <w:szCs w:val="24"/>
          </w:rPr>
          <w:t>Planning Committee</w:t>
        </w:r>
      </w:hyperlink>
      <w:r w:rsidR="000A53EC">
        <w:rPr>
          <w:rFonts w:cs="Times New Roman"/>
          <w:bCs/>
          <w:szCs w:val="24"/>
        </w:rPr>
        <w:t xml:space="preserve"> </w:t>
      </w:r>
      <w:r w:rsidR="00EF2053">
        <w:rPr>
          <w:rFonts w:cs="Times New Roman"/>
          <w:bCs/>
          <w:szCs w:val="24"/>
        </w:rPr>
        <w:t>is a subcommittee of the College Council</w:t>
      </w:r>
      <w:r w:rsidR="000A53EC">
        <w:rPr>
          <w:rFonts w:cs="Times New Roman"/>
          <w:bCs/>
          <w:szCs w:val="24"/>
        </w:rPr>
        <w:t xml:space="preserve"> charged with assisting in coordinating, supporting, planning, and monitoring institutional effectiveness.</w:t>
      </w:r>
      <w:r w:rsidR="00EF2053">
        <w:rPr>
          <w:rFonts w:cs="Times New Roman"/>
          <w:bCs/>
          <w:szCs w:val="24"/>
        </w:rPr>
        <w:t xml:space="preserve"> For fiscal policies and procedures, the </w:t>
      </w:r>
      <w:hyperlink r:id="rId280" w:history="1">
        <w:r w:rsidR="000A53EC" w:rsidRPr="00EF2053">
          <w:rPr>
            <w:rStyle w:val="Hyperlink"/>
            <w:rFonts w:cs="Times New Roman"/>
            <w:bCs/>
            <w:szCs w:val="24"/>
          </w:rPr>
          <w:t>Budget Committee</w:t>
        </w:r>
      </w:hyperlink>
      <w:r w:rsidR="00EF2053">
        <w:rPr>
          <w:rFonts w:cs="Times New Roman"/>
          <w:bCs/>
          <w:szCs w:val="24"/>
        </w:rPr>
        <w:t xml:space="preserve"> is responsible for evaluating procedures for allocation, use of revenue, and dissemination of budget information.</w:t>
      </w:r>
    </w:p>
    <w:p w14:paraId="3DA26CE3" w14:textId="1B38130A" w:rsidR="000A53EC" w:rsidRDefault="000A53EC" w:rsidP="000A53EC">
      <w:pPr>
        <w:spacing w:after="0" w:line="240" w:lineRule="auto"/>
        <w:rPr>
          <w:rFonts w:cs="Times New Roman"/>
          <w:bCs/>
          <w:szCs w:val="24"/>
        </w:rPr>
      </w:pPr>
    </w:p>
    <w:p w14:paraId="478CF226" w14:textId="0DD4634F" w:rsidR="00096DC9" w:rsidRDefault="00096DC9" w:rsidP="00A95FFC">
      <w:pPr>
        <w:spacing w:after="0" w:line="240" w:lineRule="auto"/>
        <w:rPr>
          <w:rFonts w:cs="Times New Roman"/>
          <w:b/>
          <w:szCs w:val="24"/>
        </w:rPr>
      </w:pPr>
      <w:r w:rsidRPr="005D5CA7">
        <w:rPr>
          <w:rFonts w:cs="Times New Roman"/>
          <w:b/>
          <w:szCs w:val="24"/>
        </w:rPr>
        <w:t>Analysis and Evaluation</w:t>
      </w:r>
    </w:p>
    <w:p w14:paraId="2051EA7E" w14:textId="04F12F13" w:rsidR="002B1E2D" w:rsidRDefault="002B1E2D" w:rsidP="002B1E2D">
      <w:pPr>
        <w:spacing w:after="0" w:line="240" w:lineRule="auto"/>
        <w:rPr>
          <w:rFonts w:cs="Times New Roman"/>
          <w:bCs/>
          <w:szCs w:val="24"/>
        </w:rPr>
      </w:pPr>
      <w:r>
        <w:rPr>
          <w:rFonts w:cs="Times New Roman"/>
          <w:bCs/>
          <w:szCs w:val="24"/>
        </w:rPr>
        <w:t>Contra Costa College and the Contra Costa Community College District review and update policies and procedures as needed.  However, the College recognizes that not all processes have updated policies and practices given that there are new initiatives.  Evaluation of policies and practices are an on-going activity.</w:t>
      </w:r>
      <w:r w:rsidR="00874643">
        <w:rPr>
          <w:rFonts w:cs="Times New Roman"/>
          <w:bCs/>
          <w:szCs w:val="24"/>
        </w:rPr>
        <w:t xml:space="preserve">  Recent reviews include updating</w:t>
      </w:r>
      <w:r w:rsidR="00A95D1C">
        <w:rPr>
          <w:rFonts w:cs="Times New Roman"/>
          <w:bCs/>
          <w:szCs w:val="24"/>
        </w:rPr>
        <w:t xml:space="preserve"> the</w:t>
      </w:r>
      <w:r w:rsidR="00874643">
        <w:rPr>
          <w:rFonts w:cs="Times New Roman"/>
          <w:bCs/>
          <w:szCs w:val="24"/>
        </w:rPr>
        <w:t xml:space="preserve"> </w:t>
      </w:r>
      <w:hyperlink r:id="rId281" w:history="1">
        <w:r w:rsidR="00874643" w:rsidRPr="00874643">
          <w:rPr>
            <w:rStyle w:val="Hyperlink"/>
            <w:rFonts w:cs="Times New Roman"/>
            <w:bCs/>
            <w:szCs w:val="24"/>
          </w:rPr>
          <w:t>College Procedures Handbook</w:t>
        </w:r>
      </w:hyperlink>
      <w:r w:rsidR="00F87A79">
        <w:rPr>
          <w:rFonts w:cs="Times New Roman"/>
          <w:bCs/>
          <w:szCs w:val="24"/>
        </w:rPr>
        <w:t xml:space="preserve">, </w:t>
      </w:r>
      <w:r w:rsidR="00874643">
        <w:rPr>
          <w:rFonts w:cs="Times New Roman"/>
          <w:bCs/>
          <w:szCs w:val="24"/>
        </w:rPr>
        <w:t>updating</w:t>
      </w:r>
      <w:r w:rsidR="00A95D1C">
        <w:rPr>
          <w:rFonts w:cs="Times New Roman"/>
          <w:bCs/>
          <w:szCs w:val="24"/>
        </w:rPr>
        <w:t xml:space="preserve"> the</w:t>
      </w:r>
      <w:r w:rsidR="00874643">
        <w:rPr>
          <w:rFonts w:cs="Times New Roman"/>
          <w:bCs/>
          <w:szCs w:val="24"/>
        </w:rPr>
        <w:t xml:space="preserve"> </w:t>
      </w:r>
      <w:hyperlink r:id="rId282" w:history="1">
        <w:r w:rsidR="00874643" w:rsidRPr="00874643">
          <w:rPr>
            <w:rStyle w:val="Hyperlink"/>
            <w:rFonts w:cs="Times New Roman"/>
            <w:bCs/>
            <w:szCs w:val="24"/>
          </w:rPr>
          <w:t>charge</w:t>
        </w:r>
      </w:hyperlink>
      <w:r w:rsidR="00874643">
        <w:rPr>
          <w:rFonts w:cs="Times New Roman"/>
          <w:bCs/>
          <w:szCs w:val="24"/>
        </w:rPr>
        <w:t xml:space="preserve"> of participatory governance committees, including Student Success</w:t>
      </w:r>
      <w:r w:rsidR="00F87A79">
        <w:rPr>
          <w:rFonts w:cs="Times New Roman"/>
          <w:bCs/>
          <w:szCs w:val="24"/>
        </w:rPr>
        <w:t xml:space="preserve">, and </w:t>
      </w:r>
      <w:r w:rsidR="00A95D1C">
        <w:rPr>
          <w:rFonts w:cs="Times New Roman"/>
          <w:bCs/>
          <w:szCs w:val="24"/>
        </w:rPr>
        <w:t xml:space="preserve">an </w:t>
      </w:r>
      <w:hyperlink r:id="rId283" w:history="1">
        <w:r w:rsidR="00F87A79" w:rsidRPr="00F87A79">
          <w:rPr>
            <w:rStyle w:val="Hyperlink"/>
            <w:rFonts w:cs="Times New Roman"/>
            <w:bCs/>
            <w:szCs w:val="24"/>
          </w:rPr>
          <w:t>evaluation</w:t>
        </w:r>
      </w:hyperlink>
      <w:r w:rsidR="00F87A79">
        <w:rPr>
          <w:rFonts w:cs="Times New Roman"/>
          <w:bCs/>
          <w:szCs w:val="24"/>
        </w:rPr>
        <w:t xml:space="preserve"> of the management structure as it relate</w:t>
      </w:r>
      <w:r w:rsidR="00A95D1C">
        <w:rPr>
          <w:rFonts w:cs="Times New Roman"/>
          <w:bCs/>
          <w:szCs w:val="24"/>
        </w:rPr>
        <w:t>s</w:t>
      </w:r>
      <w:r w:rsidR="00F87A79">
        <w:rPr>
          <w:rFonts w:cs="Times New Roman"/>
          <w:bCs/>
          <w:szCs w:val="24"/>
        </w:rPr>
        <w:t xml:space="preserve"> to participatory governance.</w:t>
      </w:r>
      <w:r w:rsidR="0012598A">
        <w:rPr>
          <w:rFonts w:cs="Times New Roman"/>
          <w:bCs/>
          <w:szCs w:val="24"/>
        </w:rPr>
        <w:t xml:space="preserve">  This work is projected to be completed by Fall 2020.</w:t>
      </w:r>
    </w:p>
    <w:p w14:paraId="0532804A" w14:textId="77777777" w:rsidR="0064783E" w:rsidRPr="005D5CA7" w:rsidRDefault="0064783E" w:rsidP="00A95FFC">
      <w:pPr>
        <w:spacing w:after="0" w:line="240" w:lineRule="auto"/>
        <w:rPr>
          <w:rFonts w:cs="Times New Roman"/>
          <w:szCs w:val="24"/>
        </w:rPr>
      </w:pPr>
    </w:p>
    <w:p w14:paraId="28253D13" w14:textId="1D467FB6" w:rsidR="000A53EC" w:rsidRPr="006B0A00" w:rsidRDefault="000A53EC" w:rsidP="000A53EC">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EF2053" w14:paraId="3120723E" w14:textId="77777777" w:rsidTr="00B7171A">
        <w:tc>
          <w:tcPr>
            <w:tcW w:w="985" w:type="dxa"/>
          </w:tcPr>
          <w:p w14:paraId="755004A3" w14:textId="77F666CF" w:rsidR="00EF2053" w:rsidRDefault="0028701F" w:rsidP="00B7171A">
            <w:hyperlink r:id="rId284" w:history="1">
              <w:r w:rsidR="00EF2053" w:rsidRPr="00EF2053">
                <w:rPr>
                  <w:rStyle w:val="Hyperlink"/>
                </w:rPr>
                <w:t>I.B.7</w:t>
              </w:r>
              <w:r w:rsidR="00AD34B4">
                <w:rPr>
                  <w:rStyle w:val="Hyperlink"/>
                </w:rPr>
                <w:t>-1</w:t>
              </w:r>
            </w:hyperlink>
          </w:p>
        </w:tc>
        <w:tc>
          <w:tcPr>
            <w:tcW w:w="8574" w:type="dxa"/>
          </w:tcPr>
          <w:p w14:paraId="19CEE47E" w14:textId="4A2FE5CA" w:rsidR="00EF2053" w:rsidRDefault="00EF2053" w:rsidP="00B7171A">
            <w:pPr>
              <w:rPr>
                <w:szCs w:val="24"/>
              </w:rPr>
            </w:pPr>
            <w:r>
              <w:rPr>
                <w:szCs w:val="24"/>
              </w:rPr>
              <w:t>District Governance Council</w:t>
            </w:r>
          </w:p>
        </w:tc>
      </w:tr>
      <w:tr w:rsidR="000A53EC" w14:paraId="7270F98D" w14:textId="77777777" w:rsidTr="00B7171A">
        <w:tc>
          <w:tcPr>
            <w:tcW w:w="985" w:type="dxa"/>
          </w:tcPr>
          <w:p w14:paraId="4ABCD7A0" w14:textId="5F62F33F" w:rsidR="000A53EC" w:rsidRDefault="0028701F" w:rsidP="00B7171A">
            <w:pPr>
              <w:rPr>
                <w:rFonts w:cs="Times New Roman"/>
                <w:szCs w:val="24"/>
              </w:rPr>
            </w:pPr>
            <w:hyperlink r:id="rId285" w:history="1">
              <w:r w:rsidR="000A53EC" w:rsidRPr="007C6971">
                <w:rPr>
                  <w:rStyle w:val="Hyperlink"/>
                  <w:rFonts w:cs="Times New Roman"/>
                  <w:szCs w:val="24"/>
                </w:rPr>
                <w:t>I.B.7</w:t>
              </w:r>
              <w:r w:rsidR="00AD34B4">
                <w:rPr>
                  <w:rStyle w:val="Hyperlink"/>
                  <w:rFonts w:cs="Times New Roman"/>
                  <w:szCs w:val="24"/>
                </w:rPr>
                <w:t>-</w:t>
              </w:r>
              <w:r w:rsidR="00AD34B4">
                <w:rPr>
                  <w:rStyle w:val="Hyperlink"/>
                </w:rPr>
                <w:t>2</w:t>
              </w:r>
            </w:hyperlink>
          </w:p>
        </w:tc>
        <w:tc>
          <w:tcPr>
            <w:tcW w:w="8574" w:type="dxa"/>
          </w:tcPr>
          <w:p w14:paraId="49A8F94E" w14:textId="546D2854" w:rsidR="000A53EC" w:rsidRDefault="000A53EC" w:rsidP="00B7171A">
            <w:pPr>
              <w:rPr>
                <w:szCs w:val="24"/>
              </w:rPr>
            </w:pPr>
            <w:r>
              <w:rPr>
                <w:szCs w:val="24"/>
              </w:rPr>
              <w:t>College Council</w:t>
            </w:r>
          </w:p>
        </w:tc>
      </w:tr>
      <w:tr w:rsidR="000A53EC" w14:paraId="507BC037" w14:textId="77777777" w:rsidTr="00B7171A">
        <w:tc>
          <w:tcPr>
            <w:tcW w:w="985" w:type="dxa"/>
          </w:tcPr>
          <w:p w14:paraId="73229CB7" w14:textId="1302EA74" w:rsidR="000A53EC" w:rsidRDefault="0028701F" w:rsidP="00B7171A">
            <w:pPr>
              <w:rPr>
                <w:rFonts w:cs="Times New Roman"/>
                <w:szCs w:val="24"/>
              </w:rPr>
            </w:pPr>
            <w:hyperlink r:id="rId286" w:history="1">
              <w:r w:rsidR="000A53EC" w:rsidRPr="0097715E">
                <w:rPr>
                  <w:rStyle w:val="Hyperlink"/>
                  <w:rFonts w:cs="Times New Roman"/>
                  <w:szCs w:val="24"/>
                </w:rPr>
                <w:t>I.B.7</w:t>
              </w:r>
              <w:r w:rsidR="00AD34B4">
                <w:rPr>
                  <w:rStyle w:val="Hyperlink"/>
                  <w:rFonts w:cs="Times New Roman"/>
                  <w:szCs w:val="24"/>
                </w:rPr>
                <w:t>-</w:t>
              </w:r>
              <w:r w:rsidR="00AD34B4">
                <w:rPr>
                  <w:rStyle w:val="Hyperlink"/>
                </w:rPr>
                <w:t>3</w:t>
              </w:r>
            </w:hyperlink>
          </w:p>
        </w:tc>
        <w:tc>
          <w:tcPr>
            <w:tcW w:w="8574" w:type="dxa"/>
          </w:tcPr>
          <w:p w14:paraId="11E31A7C" w14:textId="18282D67" w:rsidR="000A53EC" w:rsidRPr="00542398" w:rsidRDefault="000A53EC" w:rsidP="00B7171A">
            <w:pPr>
              <w:rPr>
                <w:szCs w:val="24"/>
              </w:rPr>
            </w:pPr>
            <w:r>
              <w:rPr>
                <w:szCs w:val="24"/>
              </w:rPr>
              <w:t>Curriculum Instruction Committee</w:t>
            </w:r>
          </w:p>
        </w:tc>
      </w:tr>
      <w:tr w:rsidR="000A53EC" w14:paraId="116A5FA1" w14:textId="77777777" w:rsidTr="00B7171A">
        <w:tc>
          <w:tcPr>
            <w:tcW w:w="985" w:type="dxa"/>
          </w:tcPr>
          <w:p w14:paraId="3689EE86" w14:textId="23F273D8" w:rsidR="000A53EC" w:rsidRDefault="0028701F" w:rsidP="00B7171A">
            <w:pPr>
              <w:rPr>
                <w:rFonts w:cs="Times New Roman"/>
                <w:szCs w:val="24"/>
              </w:rPr>
            </w:pPr>
            <w:hyperlink r:id="rId287" w:history="1">
              <w:r w:rsidR="000A53EC" w:rsidRPr="0097715E">
                <w:rPr>
                  <w:rStyle w:val="Hyperlink"/>
                  <w:rFonts w:cs="Times New Roman"/>
                  <w:szCs w:val="24"/>
                </w:rPr>
                <w:t>I.B.7</w:t>
              </w:r>
              <w:r w:rsidR="00AD34B4">
                <w:rPr>
                  <w:rStyle w:val="Hyperlink"/>
                  <w:rFonts w:cs="Times New Roman"/>
                  <w:szCs w:val="24"/>
                </w:rPr>
                <w:t>-</w:t>
              </w:r>
              <w:r w:rsidR="00AD34B4">
                <w:rPr>
                  <w:rStyle w:val="Hyperlink"/>
                </w:rPr>
                <w:t>4</w:t>
              </w:r>
            </w:hyperlink>
          </w:p>
        </w:tc>
        <w:tc>
          <w:tcPr>
            <w:tcW w:w="8574" w:type="dxa"/>
          </w:tcPr>
          <w:p w14:paraId="64905DC6" w14:textId="3EEC54B3" w:rsidR="000A53EC" w:rsidRPr="00542398" w:rsidRDefault="000A53EC" w:rsidP="00B7171A">
            <w:pPr>
              <w:rPr>
                <w:szCs w:val="24"/>
              </w:rPr>
            </w:pPr>
            <w:r>
              <w:rPr>
                <w:szCs w:val="24"/>
              </w:rPr>
              <w:t>Planning Committee</w:t>
            </w:r>
          </w:p>
        </w:tc>
      </w:tr>
      <w:tr w:rsidR="00EF2053" w14:paraId="294F8EB2" w14:textId="77777777" w:rsidTr="00B7171A">
        <w:tc>
          <w:tcPr>
            <w:tcW w:w="985" w:type="dxa"/>
          </w:tcPr>
          <w:p w14:paraId="4725D410" w14:textId="2ED968B3" w:rsidR="00EF2053" w:rsidRDefault="0028701F" w:rsidP="00B7171A">
            <w:hyperlink r:id="rId288" w:history="1">
              <w:r w:rsidR="00EF2053" w:rsidRPr="00EF2053">
                <w:rPr>
                  <w:rStyle w:val="Hyperlink"/>
                </w:rPr>
                <w:t>I.B.7</w:t>
              </w:r>
              <w:r w:rsidR="00AD34B4">
                <w:rPr>
                  <w:rStyle w:val="Hyperlink"/>
                </w:rPr>
                <w:t>-5</w:t>
              </w:r>
            </w:hyperlink>
          </w:p>
        </w:tc>
        <w:tc>
          <w:tcPr>
            <w:tcW w:w="8574" w:type="dxa"/>
          </w:tcPr>
          <w:p w14:paraId="11454408" w14:textId="150F154B" w:rsidR="00EF2053" w:rsidRDefault="00EF2053" w:rsidP="00B7171A">
            <w:pPr>
              <w:rPr>
                <w:szCs w:val="24"/>
              </w:rPr>
            </w:pPr>
            <w:r>
              <w:rPr>
                <w:szCs w:val="24"/>
              </w:rPr>
              <w:t>Budget Committee</w:t>
            </w:r>
          </w:p>
        </w:tc>
      </w:tr>
      <w:tr w:rsidR="00874643" w14:paraId="078CB8FC" w14:textId="77777777" w:rsidTr="00B7171A">
        <w:tc>
          <w:tcPr>
            <w:tcW w:w="985" w:type="dxa"/>
          </w:tcPr>
          <w:p w14:paraId="5F655702" w14:textId="6BA78ACC" w:rsidR="00874643" w:rsidRDefault="0028701F" w:rsidP="00B7171A">
            <w:hyperlink r:id="rId289" w:history="1">
              <w:r w:rsidR="00874643" w:rsidRPr="00874643">
                <w:rPr>
                  <w:rStyle w:val="Hyperlink"/>
                </w:rPr>
                <w:t>I.B.7-6</w:t>
              </w:r>
            </w:hyperlink>
          </w:p>
        </w:tc>
        <w:tc>
          <w:tcPr>
            <w:tcW w:w="8574" w:type="dxa"/>
          </w:tcPr>
          <w:p w14:paraId="4DC7DD97" w14:textId="7DB236DE" w:rsidR="00874643" w:rsidRDefault="00874643" w:rsidP="00B7171A">
            <w:pPr>
              <w:rPr>
                <w:szCs w:val="24"/>
              </w:rPr>
            </w:pPr>
            <w:r>
              <w:rPr>
                <w:szCs w:val="24"/>
              </w:rPr>
              <w:t>College Council Minutes 3-09-2017</w:t>
            </w:r>
          </w:p>
        </w:tc>
      </w:tr>
      <w:tr w:rsidR="00874643" w14:paraId="1BA74FC8" w14:textId="77777777" w:rsidTr="00B7171A">
        <w:tc>
          <w:tcPr>
            <w:tcW w:w="985" w:type="dxa"/>
          </w:tcPr>
          <w:p w14:paraId="62EA80C7" w14:textId="72E5A27B" w:rsidR="00874643" w:rsidRDefault="0028701F" w:rsidP="00B7171A">
            <w:hyperlink r:id="rId290" w:history="1">
              <w:r w:rsidR="00874643" w:rsidRPr="00874643">
                <w:rPr>
                  <w:rStyle w:val="Hyperlink"/>
                </w:rPr>
                <w:t>I.B.7-7</w:t>
              </w:r>
            </w:hyperlink>
          </w:p>
        </w:tc>
        <w:tc>
          <w:tcPr>
            <w:tcW w:w="8574" w:type="dxa"/>
          </w:tcPr>
          <w:p w14:paraId="595B3905" w14:textId="19052DB3" w:rsidR="00874643" w:rsidRDefault="00874643" w:rsidP="00B7171A">
            <w:pPr>
              <w:rPr>
                <w:szCs w:val="24"/>
              </w:rPr>
            </w:pPr>
            <w:r>
              <w:rPr>
                <w:szCs w:val="24"/>
              </w:rPr>
              <w:t xml:space="preserve">College Council Minutes </w:t>
            </w:r>
            <w:r w:rsidR="00F87A79">
              <w:rPr>
                <w:szCs w:val="24"/>
              </w:rPr>
              <w:t>4-12-2018</w:t>
            </w:r>
          </w:p>
        </w:tc>
      </w:tr>
      <w:tr w:rsidR="00F87A79" w14:paraId="552902B2" w14:textId="77777777" w:rsidTr="00B7171A">
        <w:tc>
          <w:tcPr>
            <w:tcW w:w="985" w:type="dxa"/>
          </w:tcPr>
          <w:p w14:paraId="356B39AC" w14:textId="0561A9EC" w:rsidR="00F87A79" w:rsidRDefault="0028701F" w:rsidP="00B7171A">
            <w:hyperlink r:id="rId291" w:history="1">
              <w:r w:rsidR="00F87A79" w:rsidRPr="00F87A79">
                <w:rPr>
                  <w:rStyle w:val="Hyperlink"/>
                </w:rPr>
                <w:t>I.B.7.8</w:t>
              </w:r>
            </w:hyperlink>
          </w:p>
        </w:tc>
        <w:tc>
          <w:tcPr>
            <w:tcW w:w="8574" w:type="dxa"/>
          </w:tcPr>
          <w:p w14:paraId="6D905565" w14:textId="4316B87F" w:rsidR="00F87A79" w:rsidRDefault="00F87A79" w:rsidP="00B7171A">
            <w:pPr>
              <w:rPr>
                <w:szCs w:val="24"/>
              </w:rPr>
            </w:pPr>
            <w:r>
              <w:rPr>
                <w:szCs w:val="24"/>
              </w:rPr>
              <w:t>College Council Minutes 3-14-2019</w:t>
            </w:r>
          </w:p>
        </w:tc>
      </w:tr>
    </w:tbl>
    <w:p w14:paraId="557778E6" w14:textId="77777777" w:rsidR="00096DC9" w:rsidRPr="005D5CA7" w:rsidRDefault="00096DC9" w:rsidP="00A95FFC">
      <w:pPr>
        <w:spacing w:after="0" w:line="240" w:lineRule="auto"/>
        <w:rPr>
          <w:rFonts w:cs="Times New Roman"/>
          <w:szCs w:val="24"/>
        </w:rPr>
      </w:pPr>
    </w:p>
    <w:p w14:paraId="6365ECB0" w14:textId="77777777" w:rsidR="003C6053" w:rsidRPr="005D5CA7" w:rsidRDefault="003C6053" w:rsidP="00DF4F8F">
      <w:pPr>
        <w:numPr>
          <w:ilvl w:val="1"/>
          <w:numId w:val="8"/>
        </w:numPr>
        <w:spacing w:after="0" w:line="240" w:lineRule="auto"/>
        <w:ind w:left="540"/>
        <w:rPr>
          <w:rFonts w:cs="Times New Roman"/>
          <w:szCs w:val="24"/>
        </w:rPr>
      </w:pPr>
      <w:bookmarkStart w:id="71" w:name="IB8AcaQualityCommunication"/>
      <w:r w:rsidRPr="005D5CA7">
        <w:rPr>
          <w:rFonts w:cs="Times New Roman"/>
          <w:szCs w:val="24"/>
        </w:rPr>
        <w:t>The institution broadly communicates the results of all of its assessment and evaluation activities so that the institution has a shared understanding of its strengths and weaknesses and sets appropriate priorities.</w:t>
      </w:r>
    </w:p>
    <w:bookmarkEnd w:id="71"/>
    <w:p w14:paraId="583613AC" w14:textId="77777777" w:rsidR="0064783E" w:rsidRPr="005D5CA7" w:rsidRDefault="0064783E" w:rsidP="00A95FFC">
      <w:pPr>
        <w:spacing w:after="0" w:line="240" w:lineRule="auto"/>
        <w:rPr>
          <w:rFonts w:cs="Times New Roman"/>
          <w:b/>
          <w:szCs w:val="24"/>
        </w:rPr>
      </w:pPr>
    </w:p>
    <w:p w14:paraId="2D9D915E"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7354B364" w14:textId="55AE7ADB" w:rsidR="0064783E" w:rsidRDefault="0064783E" w:rsidP="00A95FFC">
      <w:pPr>
        <w:spacing w:after="0" w:line="240" w:lineRule="auto"/>
        <w:rPr>
          <w:rFonts w:cs="Times New Roman"/>
          <w:szCs w:val="24"/>
        </w:rPr>
      </w:pPr>
    </w:p>
    <w:p w14:paraId="21ABFBAD" w14:textId="1C8025E1" w:rsidR="00374549" w:rsidRDefault="00374549" w:rsidP="00A95FFC">
      <w:pPr>
        <w:spacing w:after="0" w:line="240" w:lineRule="auto"/>
        <w:rPr>
          <w:rFonts w:cs="Times New Roman"/>
          <w:szCs w:val="24"/>
        </w:rPr>
      </w:pPr>
      <w:r>
        <w:rPr>
          <w:rFonts w:cs="Times New Roman"/>
          <w:szCs w:val="24"/>
        </w:rPr>
        <w:t>Contra Costa College’s assessment and evaluation activities happen annually and periodically to ensure quality of programming.  These activities</w:t>
      </w:r>
      <w:r w:rsidR="00A95D1C">
        <w:rPr>
          <w:rFonts w:cs="Times New Roman"/>
          <w:szCs w:val="24"/>
        </w:rPr>
        <w:t xml:space="preserve"> and</w:t>
      </w:r>
      <w:r w:rsidR="00E7346E">
        <w:rPr>
          <w:rFonts w:cs="Times New Roman"/>
          <w:szCs w:val="24"/>
        </w:rPr>
        <w:t xml:space="preserve"> </w:t>
      </w:r>
      <w:r>
        <w:rPr>
          <w:rFonts w:cs="Times New Roman"/>
          <w:szCs w:val="24"/>
        </w:rPr>
        <w:t>processes</w:t>
      </w:r>
      <w:r w:rsidR="00E7346E">
        <w:rPr>
          <w:rFonts w:cs="Times New Roman"/>
          <w:szCs w:val="24"/>
        </w:rPr>
        <w:t xml:space="preserve">, and </w:t>
      </w:r>
      <w:r w:rsidR="00A95D1C">
        <w:rPr>
          <w:rFonts w:cs="Times New Roman"/>
          <w:szCs w:val="24"/>
        </w:rPr>
        <w:t xml:space="preserve">their </w:t>
      </w:r>
      <w:r w:rsidR="00E7346E">
        <w:rPr>
          <w:rFonts w:cs="Times New Roman"/>
          <w:szCs w:val="24"/>
        </w:rPr>
        <w:t>impact on planning and resource allocation</w:t>
      </w:r>
      <w:r>
        <w:rPr>
          <w:rFonts w:cs="Times New Roman"/>
          <w:szCs w:val="24"/>
        </w:rPr>
        <w:t xml:space="preserve"> are described in </w:t>
      </w:r>
      <w:r w:rsidR="00E7346E">
        <w:rPr>
          <w:rFonts w:cs="Times New Roman"/>
          <w:szCs w:val="24"/>
        </w:rPr>
        <w:t xml:space="preserve">Standards I.B.1 to I.B.7 </w:t>
      </w:r>
      <w:r>
        <w:rPr>
          <w:rFonts w:cs="Times New Roman"/>
          <w:szCs w:val="24"/>
        </w:rPr>
        <w:t>above</w:t>
      </w:r>
      <w:r w:rsidR="00E7346E">
        <w:rPr>
          <w:rFonts w:cs="Times New Roman"/>
          <w:szCs w:val="24"/>
        </w:rPr>
        <w:t xml:space="preserve">.  </w:t>
      </w:r>
      <w:r w:rsidR="00DD6595">
        <w:rPr>
          <w:rFonts w:cs="Times New Roman"/>
          <w:szCs w:val="24"/>
        </w:rPr>
        <w:t>In addition,</w:t>
      </w:r>
      <w:r w:rsidR="009F31A0">
        <w:rPr>
          <w:rFonts w:cs="Times New Roman"/>
          <w:szCs w:val="24"/>
        </w:rPr>
        <w:t xml:space="preserve"> Standards IV.A.1 to IV.A.4 describe the role of participatory governance committees in ensuring that constituencies </w:t>
      </w:r>
      <w:r w:rsidR="006C54C2">
        <w:rPr>
          <w:rFonts w:cs="Times New Roman"/>
          <w:szCs w:val="24"/>
        </w:rPr>
        <w:t xml:space="preserve">participate </w:t>
      </w:r>
      <w:r w:rsidR="00A95D1C">
        <w:rPr>
          <w:rFonts w:cs="Times New Roman"/>
          <w:szCs w:val="24"/>
        </w:rPr>
        <w:t>i</w:t>
      </w:r>
      <w:r w:rsidR="006C54C2">
        <w:rPr>
          <w:rFonts w:cs="Times New Roman"/>
          <w:szCs w:val="24"/>
        </w:rPr>
        <w:t>n</w:t>
      </w:r>
      <w:r w:rsidR="009F31A0">
        <w:rPr>
          <w:rFonts w:cs="Times New Roman"/>
          <w:szCs w:val="24"/>
        </w:rPr>
        <w:t xml:space="preserve"> important college </w:t>
      </w:r>
      <w:r w:rsidR="006C54C2">
        <w:rPr>
          <w:rFonts w:cs="Times New Roman"/>
          <w:szCs w:val="24"/>
        </w:rPr>
        <w:t>activities</w:t>
      </w:r>
      <w:r w:rsidR="009F31A0">
        <w:rPr>
          <w:rFonts w:cs="Times New Roman"/>
          <w:szCs w:val="24"/>
        </w:rPr>
        <w:t xml:space="preserve"> and can access information about the decision-making processes on committee websites.  Faculty, staff, and students can provide feedback on strategic planning and other college plans that address gaps in student achievement and success.  They can also review data used to come up with decisions, read about the discussions, and see recommendations by their representatives.</w:t>
      </w:r>
      <w:r w:rsidR="00826963">
        <w:rPr>
          <w:rFonts w:cs="Times New Roman"/>
          <w:szCs w:val="24"/>
        </w:rPr>
        <w:t xml:space="preserve">  Here’s an </w:t>
      </w:r>
      <w:hyperlink r:id="rId292" w:history="1">
        <w:r w:rsidR="00826963" w:rsidRPr="00921617">
          <w:rPr>
            <w:rStyle w:val="Hyperlink"/>
            <w:rFonts w:cs="Times New Roman"/>
            <w:szCs w:val="24"/>
          </w:rPr>
          <w:t>example</w:t>
        </w:r>
      </w:hyperlink>
      <w:r w:rsidR="00826963">
        <w:rPr>
          <w:rFonts w:cs="Times New Roman"/>
          <w:szCs w:val="24"/>
        </w:rPr>
        <w:t xml:space="preserve"> of a </w:t>
      </w:r>
      <w:r w:rsidR="00921617">
        <w:rPr>
          <w:rFonts w:cs="Times New Roman"/>
          <w:szCs w:val="24"/>
        </w:rPr>
        <w:t xml:space="preserve">College </w:t>
      </w:r>
      <w:r w:rsidR="00826963">
        <w:rPr>
          <w:rFonts w:cs="Times New Roman"/>
          <w:szCs w:val="24"/>
        </w:rPr>
        <w:t xml:space="preserve">Council agenda and minutes that </w:t>
      </w:r>
      <w:r w:rsidR="00921617">
        <w:rPr>
          <w:rFonts w:cs="Times New Roman"/>
          <w:szCs w:val="24"/>
        </w:rPr>
        <w:t>shows discussion o</w:t>
      </w:r>
      <w:r w:rsidR="00A95D1C">
        <w:rPr>
          <w:rFonts w:cs="Times New Roman"/>
          <w:szCs w:val="24"/>
        </w:rPr>
        <w:t>f</w:t>
      </w:r>
      <w:r w:rsidR="00921617">
        <w:rPr>
          <w:rFonts w:cs="Times New Roman"/>
          <w:szCs w:val="24"/>
        </w:rPr>
        <w:t xml:space="preserve"> data, planning, and </w:t>
      </w:r>
      <w:r w:rsidR="00A95D1C">
        <w:rPr>
          <w:rFonts w:cs="Times New Roman"/>
          <w:szCs w:val="24"/>
        </w:rPr>
        <w:t xml:space="preserve">the </w:t>
      </w:r>
      <w:r w:rsidR="00921617">
        <w:rPr>
          <w:rFonts w:cs="Times New Roman"/>
          <w:szCs w:val="24"/>
        </w:rPr>
        <w:t xml:space="preserve">process of how to strategize so that members understand the process of planning and application of data to goals.  Here’s another </w:t>
      </w:r>
      <w:hyperlink r:id="rId293" w:history="1">
        <w:r w:rsidR="00921617" w:rsidRPr="00921617">
          <w:rPr>
            <w:rStyle w:val="Hyperlink"/>
            <w:rFonts w:cs="Times New Roman"/>
            <w:szCs w:val="24"/>
          </w:rPr>
          <w:t>example</w:t>
        </w:r>
      </w:hyperlink>
      <w:r w:rsidR="00921617">
        <w:rPr>
          <w:rFonts w:cs="Times New Roman"/>
          <w:szCs w:val="24"/>
        </w:rPr>
        <w:t xml:space="preserve"> of </w:t>
      </w:r>
      <w:r w:rsidR="00A95D1C">
        <w:rPr>
          <w:rFonts w:cs="Times New Roman"/>
          <w:szCs w:val="24"/>
        </w:rPr>
        <w:t xml:space="preserve">the </w:t>
      </w:r>
      <w:r w:rsidR="00921617">
        <w:rPr>
          <w:rFonts w:cs="Times New Roman"/>
          <w:szCs w:val="24"/>
        </w:rPr>
        <w:t xml:space="preserve">College Council discussing </w:t>
      </w:r>
      <w:r w:rsidR="00A95D1C">
        <w:rPr>
          <w:rFonts w:cs="Times New Roman"/>
          <w:szCs w:val="24"/>
        </w:rPr>
        <w:t xml:space="preserve">the </w:t>
      </w:r>
      <w:r w:rsidR="00921617">
        <w:rPr>
          <w:rFonts w:cs="Times New Roman"/>
          <w:szCs w:val="24"/>
        </w:rPr>
        <w:t xml:space="preserve">charge and effectiveness of </w:t>
      </w:r>
      <w:r w:rsidR="00A95D1C">
        <w:rPr>
          <w:rFonts w:cs="Times New Roman"/>
          <w:szCs w:val="24"/>
        </w:rPr>
        <w:t xml:space="preserve">the </w:t>
      </w:r>
      <w:r w:rsidR="00921617">
        <w:rPr>
          <w:rFonts w:cs="Times New Roman"/>
          <w:szCs w:val="24"/>
        </w:rPr>
        <w:t>Student Success Committee, the responsibility of College Council for updating committee charges, and other topics about organizational structure, governance, and effectiveness.</w:t>
      </w:r>
    </w:p>
    <w:p w14:paraId="1B45F5E0" w14:textId="77777777" w:rsidR="009F31A0" w:rsidRPr="005D5CA7" w:rsidRDefault="009F31A0" w:rsidP="00A95FFC">
      <w:pPr>
        <w:spacing w:after="0" w:line="240" w:lineRule="auto"/>
        <w:rPr>
          <w:rFonts w:cs="Times New Roman"/>
          <w:b/>
          <w:szCs w:val="24"/>
        </w:rPr>
      </w:pPr>
    </w:p>
    <w:p w14:paraId="1372E9E8"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7D2723EA" w14:textId="7B39E713" w:rsidR="00096DC9" w:rsidRDefault="00E5408F" w:rsidP="00A95FFC">
      <w:pPr>
        <w:spacing w:after="0" w:line="240" w:lineRule="auto"/>
        <w:rPr>
          <w:rFonts w:cs="Times New Roman"/>
          <w:szCs w:val="24"/>
        </w:rPr>
      </w:pPr>
      <w:r>
        <w:rPr>
          <w:rFonts w:cs="Times New Roman"/>
          <w:szCs w:val="24"/>
        </w:rPr>
        <w:t>While there are established structures, policies, and process</w:t>
      </w:r>
      <w:r w:rsidR="00A95D1C">
        <w:rPr>
          <w:rFonts w:cs="Times New Roman"/>
          <w:szCs w:val="24"/>
        </w:rPr>
        <w:t>es</w:t>
      </w:r>
      <w:r>
        <w:rPr>
          <w:rFonts w:cs="Times New Roman"/>
          <w:szCs w:val="24"/>
        </w:rPr>
        <w:t>, Contra Costa College plans to commit to better transparency and assessment of these structures, policies, and process</w:t>
      </w:r>
      <w:r w:rsidR="00A95D1C">
        <w:rPr>
          <w:rFonts w:cs="Times New Roman"/>
          <w:szCs w:val="24"/>
        </w:rPr>
        <w:t>es</w:t>
      </w:r>
      <w:r>
        <w:rPr>
          <w:rFonts w:cs="Times New Roman"/>
          <w:szCs w:val="24"/>
        </w:rPr>
        <w:t xml:space="preserve"> to ensure that the great</w:t>
      </w:r>
      <w:r w:rsidR="00A95D1C">
        <w:rPr>
          <w:rFonts w:cs="Times New Roman"/>
          <w:szCs w:val="24"/>
        </w:rPr>
        <w:t>er</w:t>
      </w:r>
      <w:r>
        <w:rPr>
          <w:rFonts w:cs="Times New Roman"/>
          <w:szCs w:val="24"/>
        </w:rPr>
        <w:t xml:space="preserve"> campus constituencies have the opportunity to engage </w:t>
      </w:r>
      <w:r w:rsidR="00826963">
        <w:rPr>
          <w:rFonts w:cs="Times New Roman"/>
          <w:szCs w:val="24"/>
        </w:rPr>
        <w:t>and</w:t>
      </w:r>
      <w:r>
        <w:rPr>
          <w:rFonts w:cs="Times New Roman"/>
          <w:szCs w:val="24"/>
        </w:rPr>
        <w:t xml:space="preserve"> evaluate how these processes can be improved.  </w:t>
      </w:r>
      <w:r w:rsidR="00826963">
        <w:rPr>
          <w:rFonts w:cs="Times New Roman"/>
          <w:szCs w:val="24"/>
        </w:rPr>
        <w:t xml:space="preserve">The College Council has already started in this work by evaluating and updating the charges of committees and </w:t>
      </w:r>
      <w:r w:rsidR="000D2D9B">
        <w:rPr>
          <w:rFonts w:cs="Times New Roman"/>
          <w:szCs w:val="24"/>
        </w:rPr>
        <w:t xml:space="preserve">will be continuing to update </w:t>
      </w:r>
      <w:r w:rsidR="00826963">
        <w:rPr>
          <w:rFonts w:cs="Times New Roman"/>
          <w:szCs w:val="24"/>
        </w:rPr>
        <w:t>the College Procedures Handbook.</w:t>
      </w:r>
      <w:r w:rsidR="0012598A">
        <w:rPr>
          <w:rFonts w:cs="Times New Roman"/>
          <w:szCs w:val="24"/>
        </w:rPr>
        <w:t xml:space="preserve">  The college is committed to continuing its partnership with IEPI to</w:t>
      </w:r>
      <w:r w:rsidR="000D2D9B">
        <w:rPr>
          <w:rFonts w:cs="Times New Roman"/>
          <w:szCs w:val="24"/>
        </w:rPr>
        <w:t xml:space="preserve"> clarify the participatory governance process, integrated planning, and resource allocation.</w:t>
      </w:r>
    </w:p>
    <w:p w14:paraId="4AF3FD35" w14:textId="77777777" w:rsidR="00E5408F" w:rsidRDefault="00E5408F" w:rsidP="00A95FFC">
      <w:pPr>
        <w:spacing w:after="0" w:line="240" w:lineRule="auto"/>
        <w:rPr>
          <w:rFonts w:cs="Times New Roman"/>
          <w:szCs w:val="24"/>
        </w:rPr>
      </w:pPr>
    </w:p>
    <w:p w14:paraId="0844F87C" w14:textId="77777777" w:rsidR="00152ED6" w:rsidRPr="006B0A00" w:rsidRDefault="00152ED6" w:rsidP="00152ED6">
      <w:pPr>
        <w:spacing w:after="0" w:line="240" w:lineRule="auto"/>
        <w:rPr>
          <w:rFonts w:cs="Times New Roman"/>
          <w:b/>
          <w:szCs w:val="24"/>
        </w:rPr>
      </w:pPr>
      <w:r w:rsidRPr="006B0A00">
        <w:rPr>
          <w:rFonts w:cs="Times New Roman"/>
          <w:b/>
          <w:szCs w:val="24"/>
        </w:rPr>
        <w:t xml:space="preserve">Evidence </w:t>
      </w:r>
    </w:p>
    <w:tbl>
      <w:tblPr>
        <w:tblStyle w:val="TableGrid"/>
        <w:tblW w:w="9559" w:type="dxa"/>
        <w:tblLook w:val="04A0" w:firstRow="1" w:lastRow="0" w:firstColumn="1" w:lastColumn="0" w:noHBand="0" w:noVBand="1"/>
      </w:tblPr>
      <w:tblGrid>
        <w:gridCol w:w="985"/>
        <w:gridCol w:w="8574"/>
      </w:tblGrid>
      <w:tr w:rsidR="00152ED6" w14:paraId="7CE6F9A4" w14:textId="77777777" w:rsidTr="00FD7BE3">
        <w:tc>
          <w:tcPr>
            <w:tcW w:w="985" w:type="dxa"/>
          </w:tcPr>
          <w:p w14:paraId="58FD573B" w14:textId="5D73EC11" w:rsidR="00152ED6" w:rsidRDefault="0028701F" w:rsidP="00B7171A">
            <w:pPr>
              <w:rPr>
                <w:rFonts w:cs="Times New Roman"/>
                <w:szCs w:val="24"/>
              </w:rPr>
            </w:pPr>
            <w:hyperlink r:id="rId294" w:history="1">
              <w:r w:rsidR="00152ED6" w:rsidRPr="00FD7BE3">
                <w:rPr>
                  <w:rStyle w:val="Hyperlink"/>
                </w:rPr>
                <w:t>I.B.8-</w:t>
              </w:r>
              <w:r w:rsidR="00FD7BE3" w:rsidRPr="00FD7BE3">
                <w:rPr>
                  <w:rStyle w:val="Hyperlink"/>
                </w:rPr>
                <w:t>1</w:t>
              </w:r>
            </w:hyperlink>
          </w:p>
        </w:tc>
        <w:tc>
          <w:tcPr>
            <w:tcW w:w="8574" w:type="dxa"/>
          </w:tcPr>
          <w:p w14:paraId="0A085664" w14:textId="572166B2" w:rsidR="00152ED6" w:rsidRPr="00920E93" w:rsidRDefault="00FD7BE3" w:rsidP="00B7171A">
            <w:pPr>
              <w:rPr>
                <w:szCs w:val="24"/>
              </w:rPr>
            </w:pPr>
            <w:r>
              <w:rPr>
                <w:szCs w:val="24"/>
              </w:rPr>
              <w:t>2017-2019 Integrated Plan</w:t>
            </w:r>
          </w:p>
        </w:tc>
      </w:tr>
      <w:tr w:rsidR="00152ED6" w14:paraId="625C50A9" w14:textId="77777777" w:rsidTr="00FD7BE3">
        <w:tc>
          <w:tcPr>
            <w:tcW w:w="985" w:type="dxa"/>
          </w:tcPr>
          <w:p w14:paraId="4403F513" w14:textId="24A34083" w:rsidR="00152ED6" w:rsidRDefault="0028701F" w:rsidP="00B7171A">
            <w:pPr>
              <w:rPr>
                <w:rFonts w:cs="Times New Roman"/>
                <w:szCs w:val="24"/>
              </w:rPr>
            </w:pPr>
            <w:hyperlink r:id="rId295" w:history="1">
              <w:r w:rsidR="00152ED6" w:rsidRPr="00FD7BE3">
                <w:rPr>
                  <w:rStyle w:val="Hyperlink"/>
                  <w:rFonts w:cs="Times New Roman"/>
                  <w:szCs w:val="24"/>
                </w:rPr>
                <w:t>I.B.8-</w:t>
              </w:r>
              <w:r w:rsidR="00FD7BE3" w:rsidRPr="00FD7BE3">
                <w:rPr>
                  <w:rStyle w:val="Hyperlink"/>
                  <w:rFonts w:cs="Times New Roman"/>
                  <w:szCs w:val="24"/>
                </w:rPr>
                <w:t>2</w:t>
              </w:r>
            </w:hyperlink>
          </w:p>
        </w:tc>
        <w:tc>
          <w:tcPr>
            <w:tcW w:w="8574" w:type="dxa"/>
          </w:tcPr>
          <w:p w14:paraId="66DDB457" w14:textId="28D21C85" w:rsidR="00152ED6" w:rsidRPr="00920E93" w:rsidRDefault="00FD7BE3" w:rsidP="00B7171A">
            <w:pPr>
              <w:rPr>
                <w:szCs w:val="24"/>
              </w:rPr>
            </w:pPr>
            <w:r>
              <w:rPr>
                <w:szCs w:val="24"/>
              </w:rPr>
              <w:t>2019-2022 Student Equity Plan</w:t>
            </w:r>
          </w:p>
        </w:tc>
      </w:tr>
    </w:tbl>
    <w:p w14:paraId="6199D1CD" w14:textId="77777777" w:rsidR="00096DC9" w:rsidRPr="005D5CA7" w:rsidRDefault="00096DC9" w:rsidP="00A95FFC">
      <w:pPr>
        <w:spacing w:after="0" w:line="240" w:lineRule="auto"/>
        <w:rPr>
          <w:rFonts w:cs="Times New Roman"/>
          <w:szCs w:val="24"/>
        </w:rPr>
      </w:pPr>
    </w:p>
    <w:p w14:paraId="651280CF" w14:textId="15A1FF0D" w:rsidR="003C6053" w:rsidRPr="005D5CA7" w:rsidRDefault="003C6053" w:rsidP="00DF4F8F">
      <w:pPr>
        <w:numPr>
          <w:ilvl w:val="1"/>
          <w:numId w:val="8"/>
        </w:numPr>
        <w:spacing w:after="0" w:line="240" w:lineRule="auto"/>
        <w:ind w:left="540"/>
        <w:rPr>
          <w:rFonts w:cs="Times New Roman"/>
          <w:szCs w:val="24"/>
        </w:rPr>
      </w:pPr>
      <w:bookmarkStart w:id="72" w:name="IB9AcaQualityIntegratedPlanning"/>
      <w:r w:rsidRPr="005D5CA7">
        <w:rPr>
          <w:rFonts w:cs="Times New Roman"/>
          <w:szCs w:val="24"/>
        </w:rPr>
        <w:t>The institution engages in continuous, broad based, systematic evaluation and planning.  The institution integrates program review, planning, and resource allocation into a comprehensive process that leads to accomplishment of its mission and improvement of institutional effectiveness and academic quality. Institutional planning addresses short- and long-range needs for educational programs and services and for human, physical, technology, and financial resources.</w:t>
      </w:r>
    </w:p>
    <w:bookmarkEnd w:id="72"/>
    <w:p w14:paraId="11E46F27" w14:textId="77777777" w:rsidR="0064783E" w:rsidRPr="005D5CA7" w:rsidRDefault="0064783E" w:rsidP="00A95FFC">
      <w:pPr>
        <w:spacing w:after="0" w:line="240" w:lineRule="auto"/>
        <w:rPr>
          <w:rFonts w:cs="Times New Roman"/>
          <w:b/>
          <w:szCs w:val="24"/>
        </w:rPr>
      </w:pPr>
    </w:p>
    <w:p w14:paraId="0388D881"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4ACC8659" w14:textId="1F39C09A" w:rsidR="000A53EC" w:rsidRDefault="000A53EC" w:rsidP="000A53EC">
      <w:pPr>
        <w:spacing w:after="0" w:line="240" w:lineRule="auto"/>
        <w:rPr>
          <w:rFonts w:cs="Times New Roman"/>
          <w:bCs/>
          <w:szCs w:val="24"/>
        </w:rPr>
      </w:pPr>
      <w:r>
        <w:rPr>
          <w:rFonts w:cs="Times New Roman"/>
          <w:bCs/>
          <w:szCs w:val="24"/>
        </w:rPr>
        <w:t>This model from Contra Costa College’s Strategic Plan 2015-2020 best visualizes the integrated planning process for the college.</w:t>
      </w:r>
    </w:p>
    <w:p w14:paraId="234ADCE6" w14:textId="77777777" w:rsidR="000A53EC" w:rsidRDefault="000A53EC" w:rsidP="000A53EC">
      <w:pPr>
        <w:spacing w:after="0" w:line="240" w:lineRule="auto"/>
        <w:rPr>
          <w:rFonts w:cs="Times New Roman"/>
          <w:bCs/>
          <w:szCs w:val="24"/>
        </w:rPr>
      </w:pPr>
    </w:p>
    <w:p w14:paraId="0A0931DC" w14:textId="0B2B2482" w:rsidR="000A53EC" w:rsidRDefault="00FE7955" w:rsidP="000A53EC">
      <w:pPr>
        <w:spacing w:after="0" w:line="240" w:lineRule="auto"/>
        <w:jc w:val="center"/>
        <w:rPr>
          <w:rFonts w:cs="Times New Roman"/>
          <w:bCs/>
          <w:szCs w:val="24"/>
        </w:rPr>
      </w:pPr>
      <w:r w:rsidRPr="009A2B44">
        <w:rPr>
          <w:noProof/>
          <w:highlight w:val="yellow"/>
        </w:rPr>
        <w:t>Need Integrated Planning Visual</w:t>
      </w:r>
    </w:p>
    <w:p w14:paraId="1DCA7148" w14:textId="77777777" w:rsidR="000A53EC" w:rsidRDefault="000A53EC" w:rsidP="000A53EC">
      <w:pPr>
        <w:spacing w:after="0" w:line="240" w:lineRule="auto"/>
        <w:rPr>
          <w:rFonts w:cs="Times New Roman"/>
          <w:bCs/>
          <w:szCs w:val="24"/>
        </w:rPr>
      </w:pPr>
    </w:p>
    <w:p w14:paraId="7A689F02" w14:textId="23C20948" w:rsidR="000A53EC" w:rsidRDefault="000A53EC" w:rsidP="000A53EC">
      <w:pPr>
        <w:spacing w:after="0" w:line="240" w:lineRule="auto"/>
        <w:rPr>
          <w:rFonts w:cs="Times New Roman"/>
          <w:bCs/>
          <w:szCs w:val="24"/>
        </w:rPr>
      </w:pPr>
      <w:r>
        <w:rPr>
          <w:rFonts w:cs="Times New Roman"/>
          <w:bCs/>
          <w:szCs w:val="24"/>
        </w:rPr>
        <w:t>Integrated planning is well demonstrated in</w:t>
      </w:r>
      <w:r w:rsidR="002101BE">
        <w:rPr>
          <w:rFonts w:cs="Times New Roman"/>
          <w:bCs/>
          <w:szCs w:val="24"/>
        </w:rPr>
        <w:t xml:space="preserve"> the</w:t>
      </w:r>
      <w:r>
        <w:rPr>
          <w:rFonts w:cs="Times New Roman"/>
          <w:bCs/>
          <w:szCs w:val="24"/>
        </w:rPr>
        <w:t xml:space="preserve"> </w:t>
      </w:r>
      <w:r w:rsidR="002101BE">
        <w:rPr>
          <w:rFonts w:cs="Times New Roman"/>
          <w:bCs/>
          <w:szCs w:val="24"/>
        </w:rPr>
        <w:t>c</w:t>
      </w:r>
      <w:r>
        <w:rPr>
          <w:rFonts w:cs="Times New Roman"/>
          <w:bCs/>
          <w:szCs w:val="24"/>
        </w:rPr>
        <w:t xml:space="preserve">ollege’s strategic planning process.  Integrated planning is evident in the In Appreciation, Plan Development Chronology, and College Integrated Planning sections of the current 2015-2020 </w:t>
      </w:r>
      <w:hyperlink r:id="rId296" w:history="1">
        <w:r w:rsidRPr="00B44097">
          <w:rPr>
            <w:rStyle w:val="Hyperlink"/>
            <w:rFonts w:cs="Times New Roman"/>
            <w:bCs/>
            <w:szCs w:val="24"/>
          </w:rPr>
          <w:t>Strategic Plan</w:t>
        </w:r>
      </w:hyperlink>
      <w:r>
        <w:rPr>
          <w:rFonts w:cs="Times New Roman"/>
          <w:bCs/>
          <w:szCs w:val="24"/>
        </w:rPr>
        <w:t>.  These sections list the philosophy and process behind integrated planning at Contra Costa; the collective efforts and contribution</w:t>
      </w:r>
      <w:r w:rsidR="002101BE">
        <w:rPr>
          <w:rFonts w:cs="Times New Roman"/>
          <w:bCs/>
          <w:szCs w:val="24"/>
        </w:rPr>
        <w:t>s</w:t>
      </w:r>
      <w:r>
        <w:rPr>
          <w:rFonts w:cs="Times New Roman"/>
          <w:bCs/>
          <w:szCs w:val="24"/>
        </w:rPr>
        <w:t xml:space="preserve"> of faculty, staff, and students; and the opportunities for feedback from campus constituencies. In addition, Contra Costa College is utilizing the </w:t>
      </w:r>
      <w:hyperlink r:id="rId297" w:history="1">
        <w:r w:rsidRPr="00FD7BE3">
          <w:rPr>
            <w:rStyle w:val="Hyperlink"/>
            <w:rFonts w:cs="Times New Roman"/>
            <w:bCs/>
            <w:szCs w:val="24"/>
          </w:rPr>
          <w:t>Planning Committee</w:t>
        </w:r>
      </w:hyperlink>
      <w:r>
        <w:rPr>
          <w:rFonts w:cs="Times New Roman"/>
          <w:bCs/>
          <w:szCs w:val="24"/>
        </w:rPr>
        <w:t>, a sub-committee of the College Council</w:t>
      </w:r>
      <w:r w:rsidR="002101BE">
        <w:rPr>
          <w:rFonts w:cs="Times New Roman"/>
          <w:bCs/>
          <w:szCs w:val="24"/>
        </w:rPr>
        <w:t>,</w:t>
      </w:r>
      <w:r>
        <w:rPr>
          <w:rFonts w:cs="Times New Roman"/>
          <w:bCs/>
          <w:szCs w:val="24"/>
        </w:rPr>
        <w:t xml:space="preserve"> to review and revise the Strategic Plan that will lead Contra Costa through 2025.  </w:t>
      </w:r>
    </w:p>
    <w:p w14:paraId="1AA91759" w14:textId="77777777" w:rsidR="000A53EC" w:rsidRDefault="000A53EC" w:rsidP="000A53EC">
      <w:pPr>
        <w:spacing w:after="0" w:line="240" w:lineRule="auto"/>
        <w:rPr>
          <w:rFonts w:cs="Times New Roman"/>
          <w:bCs/>
          <w:szCs w:val="24"/>
        </w:rPr>
      </w:pPr>
    </w:p>
    <w:p w14:paraId="63F1827A" w14:textId="65EACE05" w:rsidR="000A53EC" w:rsidRDefault="00FD7BE3" w:rsidP="000A53EC">
      <w:pPr>
        <w:spacing w:after="0" w:line="240" w:lineRule="auto"/>
        <w:rPr>
          <w:rFonts w:cs="Times New Roman"/>
          <w:bCs/>
          <w:szCs w:val="24"/>
        </w:rPr>
      </w:pPr>
      <w:r>
        <w:rPr>
          <w:rFonts w:cs="Times New Roman"/>
          <w:bCs/>
          <w:szCs w:val="24"/>
        </w:rPr>
        <w:t>E</w:t>
      </w:r>
      <w:r w:rsidR="000A53EC">
        <w:rPr>
          <w:rFonts w:cs="Times New Roman"/>
          <w:bCs/>
          <w:szCs w:val="24"/>
        </w:rPr>
        <w:t xml:space="preserve">vidence of integrated planning at Contra Costa College is in the development of the </w:t>
      </w:r>
      <w:hyperlink r:id="rId298" w:history="1">
        <w:r w:rsidR="000A53EC" w:rsidRPr="001D4E82">
          <w:rPr>
            <w:rStyle w:val="Hyperlink"/>
            <w:rFonts w:cs="Times New Roman"/>
            <w:bCs/>
            <w:szCs w:val="24"/>
          </w:rPr>
          <w:t>2017-19 Integrated Plan</w:t>
        </w:r>
      </w:hyperlink>
      <w:r w:rsidR="000A53EC">
        <w:rPr>
          <w:rFonts w:cs="Times New Roman"/>
          <w:bCs/>
          <w:szCs w:val="24"/>
        </w:rPr>
        <w:t xml:space="preserve"> that aligned Basic Skills, Equity, and Student Success and Support Program activities, goals and funding</w:t>
      </w:r>
      <w:r w:rsidR="002101BE">
        <w:rPr>
          <w:rFonts w:cs="Times New Roman"/>
          <w:bCs/>
          <w:szCs w:val="24"/>
        </w:rPr>
        <w:t>,</w:t>
      </w:r>
      <w:r>
        <w:rPr>
          <w:rFonts w:cs="Times New Roman"/>
          <w:bCs/>
          <w:szCs w:val="24"/>
        </w:rPr>
        <w:t xml:space="preserve"> now </w:t>
      </w:r>
      <w:r w:rsidR="002101BE">
        <w:rPr>
          <w:rFonts w:cs="Times New Roman"/>
          <w:bCs/>
          <w:szCs w:val="24"/>
        </w:rPr>
        <w:t xml:space="preserve">reorganized under </w:t>
      </w:r>
      <w:r>
        <w:rPr>
          <w:rFonts w:cs="Times New Roman"/>
          <w:bCs/>
          <w:szCs w:val="24"/>
        </w:rPr>
        <w:t xml:space="preserve">the </w:t>
      </w:r>
      <w:hyperlink r:id="rId299" w:history="1">
        <w:r w:rsidRPr="00FD7BE3">
          <w:rPr>
            <w:rStyle w:val="Hyperlink"/>
            <w:rFonts w:cs="Times New Roman"/>
            <w:bCs/>
            <w:szCs w:val="24"/>
          </w:rPr>
          <w:t>Student Equity and Achievement Plan</w:t>
        </w:r>
      </w:hyperlink>
      <w:r w:rsidR="000A53EC">
        <w:rPr>
          <w:rFonts w:cs="Times New Roman"/>
          <w:bCs/>
          <w:szCs w:val="24"/>
        </w:rPr>
        <w:t xml:space="preserve">.  The </w:t>
      </w:r>
      <w:r>
        <w:rPr>
          <w:rFonts w:cs="Times New Roman"/>
          <w:bCs/>
          <w:szCs w:val="24"/>
        </w:rPr>
        <w:t>purpose</w:t>
      </w:r>
      <w:r w:rsidR="000A53EC">
        <w:rPr>
          <w:rFonts w:cs="Times New Roman"/>
          <w:bCs/>
          <w:szCs w:val="24"/>
        </w:rPr>
        <w:t xml:space="preserve"> of th</w:t>
      </w:r>
      <w:r>
        <w:rPr>
          <w:rFonts w:cs="Times New Roman"/>
          <w:bCs/>
          <w:szCs w:val="24"/>
        </w:rPr>
        <w:t>ese</w:t>
      </w:r>
      <w:r w:rsidR="000A53EC">
        <w:rPr>
          <w:rFonts w:cs="Times New Roman"/>
          <w:bCs/>
          <w:szCs w:val="24"/>
        </w:rPr>
        <w:t xml:space="preserve"> plan</w:t>
      </w:r>
      <w:r>
        <w:rPr>
          <w:rFonts w:cs="Times New Roman"/>
          <w:bCs/>
          <w:szCs w:val="24"/>
        </w:rPr>
        <w:t>s is</w:t>
      </w:r>
      <w:r w:rsidR="000A53EC">
        <w:rPr>
          <w:rFonts w:cs="Times New Roman"/>
          <w:bCs/>
          <w:szCs w:val="24"/>
        </w:rPr>
        <w:t xml:space="preserve"> to streamline the goals, initiatives and activities</w:t>
      </w:r>
      <w:r w:rsidR="002101BE">
        <w:rPr>
          <w:rFonts w:cs="Times New Roman"/>
          <w:bCs/>
          <w:szCs w:val="24"/>
        </w:rPr>
        <w:t xml:space="preserve"> of the college</w:t>
      </w:r>
      <w:r w:rsidR="000A53EC">
        <w:rPr>
          <w:rFonts w:cs="Times New Roman"/>
          <w:bCs/>
          <w:szCs w:val="24"/>
        </w:rPr>
        <w:t>, as well as data gathering and funding to maximize the impact of the work of the college on equity and student success.</w:t>
      </w:r>
      <w:r>
        <w:rPr>
          <w:rFonts w:cs="Times New Roman"/>
          <w:bCs/>
          <w:szCs w:val="24"/>
        </w:rPr>
        <w:t xml:space="preserve">  These plans were reviewed in shared governance committees and by leadership from all areas of the college.</w:t>
      </w:r>
      <w:r w:rsidR="005155F1">
        <w:rPr>
          <w:rFonts w:cs="Times New Roman"/>
          <w:bCs/>
          <w:szCs w:val="24"/>
        </w:rPr>
        <w:t xml:space="preserve">  Here’s an </w:t>
      </w:r>
      <w:hyperlink r:id="rId300" w:history="1">
        <w:r w:rsidR="005155F1" w:rsidRPr="00CA2256">
          <w:rPr>
            <w:rStyle w:val="Hyperlink"/>
            <w:rFonts w:cs="Times New Roman"/>
            <w:bCs/>
            <w:szCs w:val="24"/>
          </w:rPr>
          <w:t>email</w:t>
        </w:r>
      </w:hyperlink>
      <w:r w:rsidR="005155F1">
        <w:rPr>
          <w:rFonts w:cs="Times New Roman"/>
          <w:bCs/>
          <w:szCs w:val="24"/>
        </w:rPr>
        <w:t xml:space="preserve"> discussing planning through the participatory governance process.</w:t>
      </w:r>
    </w:p>
    <w:p w14:paraId="432777A8" w14:textId="77777777" w:rsidR="000A53EC" w:rsidRDefault="000A53EC" w:rsidP="000A53EC">
      <w:pPr>
        <w:spacing w:after="0" w:line="240" w:lineRule="auto"/>
        <w:rPr>
          <w:rFonts w:cs="Times New Roman"/>
          <w:bCs/>
          <w:szCs w:val="24"/>
        </w:rPr>
      </w:pPr>
    </w:p>
    <w:p w14:paraId="5C26531A" w14:textId="75BB40A6" w:rsidR="000A53EC" w:rsidRDefault="000A53EC" w:rsidP="000A53EC">
      <w:pPr>
        <w:spacing w:after="0" w:line="240" w:lineRule="auto"/>
        <w:rPr>
          <w:rFonts w:cs="Times New Roman"/>
          <w:bCs/>
          <w:szCs w:val="24"/>
        </w:rPr>
      </w:pPr>
      <w:r>
        <w:rPr>
          <w:rFonts w:cs="Times New Roman"/>
          <w:bCs/>
          <w:szCs w:val="24"/>
        </w:rPr>
        <w:t>Similarly, Program Review is completed by committee</w:t>
      </w:r>
      <w:r w:rsidR="002101BE">
        <w:rPr>
          <w:rFonts w:cs="Times New Roman"/>
          <w:bCs/>
          <w:szCs w:val="24"/>
        </w:rPr>
        <w:t>s</w:t>
      </w:r>
      <w:r>
        <w:rPr>
          <w:rFonts w:cs="Times New Roman"/>
          <w:bCs/>
          <w:szCs w:val="24"/>
        </w:rPr>
        <w:t xml:space="preserve"> within </w:t>
      </w:r>
      <w:r w:rsidR="002101BE">
        <w:rPr>
          <w:rFonts w:cs="Times New Roman"/>
          <w:bCs/>
          <w:szCs w:val="24"/>
        </w:rPr>
        <w:t>each</w:t>
      </w:r>
      <w:r>
        <w:rPr>
          <w:rFonts w:cs="Times New Roman"/>
          <w:bCs/>
          <w:szCs w:val="24"/>
        </w:rPr>
        <w:t xml:space="preserve"> department and validated by cross-campus team</w:t>
      </w:r>
      <w:r w:rsidR="002101BE">
        <w:rPr>
          <w:rFonts w:cs="Times New Roman"/>
          <w:bCs/>
          <w:szCs w:val="24"/>
        </w:rPr>
        <w:t>s</w:t>
      </w:r>
      <w:r>
        <w:rPr>
          <w:rFonts w:cs="Times New Roman"/>
          <w:bCs/>
          <w:szCs w:val="24"/>
        </w:rPr>
        <w:t xml:space="preserve"> of the Planning Committee.  Results are shared in departments, committees, and meetings.  Results and analyses form the basis for budget recommendations</w:t>
      </w:r>
      <w:r w:rsidR="002101BE">
        <w:rPr>
          <w:rFonts w:cs="Times New Roman"/>
          <w:bCs/>
          <w:szCs w:val="24"/>
        </w:rPr>
        <w:t>,</w:t>
      </w:r>
      <w:r>
        <w:rPr>
          <w:rFonts w:cs="Times New Roman"/>
          <w:bCs/>
          <w:szCs w:val="24"/>
        </w:rPr>
        <w:t xml:space="preserve"> resource allocation, and strategies as described in </w:t>
      </w:r>
      <w:hyperlink w:anchor="IB6" w:history="1">
        <w:r w:rsidRPr="00FD7BE3">
          <w:rPr>
            <w:rStyle w:val="Hyperlink"/>
            <w:rFonts w:cs="Times New Roman"/>
            <w:bCs/>
            <w:szCs w:val="24"/>
          </w:rPr>
          <w:t>Standard I.B.6</w:t>
        </w:r>
      </w:hyperlink>
      <w:r>
        <w:rPr>
          <w:rFonts w:cs="Times New Roman"/>
          <w:bCs/>
          <w:szCs w:val="24"/>
        </w:rPr>
        <w:t>.  They also inform the short- and long-term analysis of institutional goals, and the development of future goals and major campus planning to ensure data driven and inclusive processes.</w:t>
      </w:r>
    </w:p>
    <w:p w14:paraId="0557CC33" w14:textId="77777777" w:rsidR="0064783E" w:rsidRPr="005D5CA7" w:rsidRDefault="0064783E" w:rsidP="00A95FFC">
      <w:pPr>
        <w:spacing w:after="0" w:line="240" w:lineRule="auto"/>
        <w:rPr>
          <w:rFonts w:cs="Times New Roman"/>
          <w:b/>
          <w:szCs w:val="24"/>
        </w:rPr>
      </w:pPr>
    </w:p>
    <w:p w14:paraId="14417A26" w14:textId="063F4106" w:rsidR="00096DC9" w:rsidRDefault="00096DC9" w:rsidP="00A95FFC">
      <w:pPr>
        <w:spacing w:after="0" w:line="240" w:lineRule="auto"/>
        <w:rPr>
          <w:rFonts w:cs="Times New Roman"/>
          <w:b/>
          <w:szCs w:val="24"/>
        </w:rPr>
      </w:pPr>
      <w:r w:rsidRPr="005D5CA7">
        <w:rPr>
          <w:rFonts w:cs="Times New Roman"/>
          <w:b/>
          <w:szCs w:val="24"/>
        </w:rPr>
        <w:t>Analysis and Evaluation</w:t>
      </w:r>
    </w:p>
    <w:p w14:paraId="2EF7D16F" w14:textId="39803F8B" w:rsidR="0064783E" w:rsidRDefault="00FD7BE3" w:rsidP="00A95FFC">
      <w:pPr>
        <w:spacing w:after="0" w:line="240" w:lineRule="auto"/>
        <w:rPr>
          <w:rFonts w:cs="Times New Roman"/>
          <w:bCs/>
          <w:szCs w:val="24"/>
        </w:rPr>
      </w:pPr>
      <w:r>
        <w:rPr>
          <w:rFonts w:cs="Times New Roman"/>
          <w:bCs/>
          <w:szCs w:val="24"/>
        </w:rPr>
        <w:t>There are many ways integrated planning occur</w:t>
      </w:r>
      <w:r w:rsidR="002101BE">
        <w:rPr>
          <w:rFonts w:cs="Times New Roman"/>
          <w:bCs/>
          <w:szCs w:val="24"/>
        </w:rPr>
        <w:t>s</w:t>
      </w:r>
      <w:r>
        <w:rPr>
          <w:rFonts w:cs="Times New Roman"/>
          <w:bCs/>
          <w:szCs w:val="24"/>
        </w:rPr>
        <w:t xml:space="preserve"> at Contra Costa College</w:t>
      </w:r>
      <w:r w:rsidR="00DF1FF0">
        <w:rPr>
          <w:rFonts w:cs="Times New Roman"/>
          <w:bCs/>
          <w:szCs w:val="24"/>
        </w:rPr>
        <w:t xml:space="preserve"> and through different committees</w:t>
      </w:r>
      <w:r>
        <w:rPr>
          <w:rFonts w:cs="Times New Roman"/>
          <w:bCs/>
          <w:szCs w:val="24"/>
        </w:rPr>
        <w:t xml:space="preserve">.  Integrated planning is critical in the development of performance metrics, assessing outcomes, discussion of results, allocation of resources, and planning.  </w:t>
      </w:r>
    </w:p>
    <w:p w14:paraId="45A047AE" w14:textId="77777777" w:rsidR="00FD7BE3" w:rsidRPr="005D5CA7" w:rsidRDefault="00FD7BE3" w:rsidP="00A95FFC">
      <w:pPr>
        <w:spacing w:after="0" w:line="240" w:lineRule="auto"/>
        <w:rPr>
          <w:rFonts w:cs="Times New Roman"/>
          <w:szCs w:val="24"/>
        </w:rPr>
      </w:pPr>
    </w:p>
    <w:p w14:paraId="2A1B7724" w14:textId="2235EA7F" w:rsidR="000A53EC" w:rsidRPr="006B0A00" w:rsidRDefault="000A53EC" w:rsidP="000A53EC">
      <w:pPr>
        <w:spacing w:after="0" w:line="240" w:lineRule="auto"/>
        <w:rPr>
          <w:rFonts w:cs="Times New Roman"/>
          <w:b/>
          <w:szCs w:val="24"/>
        </w:rPr>
      </w:pPr>
      <w:r w:rsidRPr="006B0A00">
        <w:rPr>
          <w:rFonts w:cs="Times New Roman"/>
          <w:b/>
          <w:szCs w:val="24"/>
        </w:rPr>
        <w:t xml:space="preserve">Evidence </w:t>
      </w:r>
    </w:p>
    <w:tbl>
      <w:tblPr>
        <w:tblStyle w:val="TableGrid"/>
        <w:tblW w:w="9559" w:type="dxa"/>
        <w:tblLook w:val="04A0" w:firstRow="1" w:lastRow="0" w:firstColumn="1" w:lastColumn="0" w:noHBand="0" w:noVBand="1"/>
      </w:tblPr>
      <w:tblGrid>
        <w:gridCol w:w="985"/>
        <w:gridCol w:w="8574"/>
      </w:tblGrid>
      <w:tr w:rsidR="000A53EC" w14:paraId="303C3C28" w14:textId="77777777" w:rsidTr="00DF1FF0">
        <w:tc>
          <w:tcPr>
            <w:tcW w:w="985" w:type="dxa"/>
          </w:tcPr>
          <w:p w14:paraId="424B2241" w14:textId="15B00CE2" w:rsidR="000A53EC" w:rsidRDefault="0028701F" w:rsidP="00B7171A">
            <w:pPr>
              <w:rPr>
                <w:rFonts w:cs="Times New Roman"/>
                <w:szCs w:val="24"/>
              </w:rPr>
            </w:pPr>
            <w:hyperlink r:id="rId301" w:history="1">
              <w:r w:rsidR="000A53EC" w:rsidRPr="005F7D3C">
                <w:rPr>
                  <w:rStyle w:val="Hyperlink"/>
                  <w:rFonts w:cs="Times New Roman"/>
                  <w:szCs w:val="24"/>
                </w:rPr>
                <w:t>I.B.9-</w:t>
              </w:r>
            </w:hyperlink>
            <w:r w:rsidR="00DF1FF0">
              <w:rPr>
                <w:rStyle w:val="Hyperlink"/>
                <w:rFonts w:cs="Times New Roman"/>
                <w:szCs w:val="24"/>
              </w:rPr>
              <w:t>1</w:t>
            </w:r>
          </w:p>
        </w:tc>
        <w:tc>
          <w:tcPr>
            <w:tcW w:w="8574" w:type="dxa"/>
          </w:tcPr>
          <w:p w14:paraId="576DF426" w14:textId="77777777" w:rsidR="000A53EC" w:rsidRPr="00920E93" w:rsidRDefault="000A53EC" w:rsidP="00B7171A">
            <w:pPr>
              <w:rPr>
                <w:szCs w:val="24"/>
              </w:rPr>
            </w:pPr>
            <w:r>
              <w:rPr>
                <w:szCs w:val="24"/>
              </w:rPr>
              <w:t xml:space="preserve">Contra Costa College 2015-2020 </w:t>
            </w:r>
            <w:r w:rsidRPr="00920E93">
              <w:rPr>
                <w:rFonts w:cs="Times New Roman"/>
                <w:szCs w:val="24"/>
              </w:rPr>
              <w:t xml:space="preserve">Strategic Plan </w:t>
            </w:r>
          </w:p>
        </w:tc>
      </w:tr>
      <w:tr w:rsidR="000A53EC" w14:paraId="745A63AF" w14:textId="77777777" w:rsidTr="00DF1FF0">
        <w:tc>
          <w:tcPr>
            <w:tcW w:w="985" w:type="dxa"/>
          </w:tcPr>
          <w:p w14:paraId="11DCA905" w14:textId="7269B5CB" w:rsidR="000A53EC" w:rsidRDefault="0028701F" w:rsidP="00B7171A">
            <w:pPr>
              <w:rPr>
                <w:rFonts w:cs="Times New Roman"/>
                <w:szCs w:val="24"/>
              </w:rPr>
            </w:pPr>
            <w:hyperlink r:id="rId302" w:history="1">
              <w:r w:rsidR="000A53EC" w:rsidRPr="00DF1FF0">
                <w:rPr>
                  <w:rStyle w:val="Hyperlink"/>
                  <w:rFonts w:cs="Times New Roman"/>
                  <w:szCs w:val="24"/>
                </w:rPr>
                <w:t>I.B.9</w:t>
              </w:r>
              <w:r w:rsidR="00DF1FF0">
                <w:rPr>
                  <w:rStyle w:val="Hyperlink"/>
                  <w:rFonts w:cs="Times New Roman"/>
                  <w:szCs w:val="24"/>
                </w:rPr>
                <w:t>-2</w:t>
              </w:r>
            </w:hyperlink>
          </w:p>
        </w:tc>
        <w:tc>
          <w:tcPr>
            <w:tcW w:w="8574" w:type="dxa"/>
          </w:tcPr>
          <w:p w14:paraId="594CDA2A" w14:textId="5A407C90" w:rsidR="000A53EC" w:rsidRPr="00920E93" w:rsidRDefault="000A53EC" w:rsidP="00B7171A">
            <w:pPr>
              <w:rPr>
                <w:szCs w:val="24"/>
              </w:rPr>
            </w:pPr>
            <w:r w:rsidRPr="00920E93">
              <w:rPr>
                <w:rFonts w:cs="Times New Roman"/>
                <w:szCs w:val="24"/>
              </w:rPr>
              <w:t>Planning Committee</w:t>
            </w:r>
          </w:p>
        </w:tc>
      </w:tr>
      <w:tr w:rsidR="000A53EC" w14:paraId="4FB1D8E5" w14:textId="77777777" w:rsidTr="00DF1FF0">
        <w:tc>
          <w:tcPr>
            <w:tcW w:w="985" w:type="dxa"/>
          </w:tcPr>
          <w:p w14:paraId="4AAF1607" w14:textId="6E42E50F" w:rsidR="000A53EC" w:rsidRDefault="0028701F" w:rsidP="00B7171A">
            <w:pPr>
              <w:rPr>
                <w:rFonts w:cs="Times New Roman"/>
                <w:szCs w:val="24"/>
              </w:rPr>
            </w:pPr>
            <w:hyperlink r:id="rId303" w:history="1">
              <w:r w:rsidR="00DF1FF0" w:rsidRPr="00DF1FF0">
                <w:rPr>
                  <w:rStyle w:val="Hyperlink"/>
                  <w:rFonts w:cs="Times New Roman"/>
                  <w:szCs w:val="24"/>
                </w:rPr>
                <w:t>I</w:t>
              </w:r>
              <w:r w:rsidR="00DF1FF0" w:rsidRPr="00DF1FF0">
                <w:rPr>
                  <w:rStyle w:val="Hyperlink"/>
                </w:rPr>
                <w:t>.B.9-3</w:t>
              </w:r>
            </w:hyperlink>
          </w:p>
        </w:tc>
        <w:tc>
          <w:tcPr>
            <w:tcW w:w="8574" w:type="dxa"/>
          </w:tcPr>
          <w:p w14:paraId="39ECE249" w14:textId="67B74A9F" w:rsidR="000A53EC" w:rsidRPr="00DF1FF0" w:rsidRDefault="00DF1FF0" w:rsidP="00DF1FF0">
            <w:pPr>
              <w:rPr>
                <w:szCs w:val="24"/>
              </w:rPr>
            </w:pPr>
            <w:r>
              <w:rPr>
                <w:szCs w:val="24"/>
              </w:rPr>
              <w:t>2</w:t>
            </w:r>
            <w:r>
              <w:t>017-19 Integrated Plan</w:t>
            </w:r>
          </w:p>
        </w:tc>
      </w:tr>
      <w:tr w:rsidR="000A53EC" w14:paraId="6E46A25F" w14:textId="77777777" w:rsidTr="00DF1FF0">
        <w:tc>
          <w:tcPr>
            <w:tcW w:w="985" w:type="dxa"/>
          </w:tcPr>
          <w:p w14:paraId="74DAA2E1" w14:textId="7DB6A6E6" w:rsidR="000A53EC" w:rsidRDefault="0028701F" w:rsidP="00B7171A">
            <w:pPr>
              <w:rPr>
                <w:rFonts w:cs="Times New Roman"/>
                <w:szCs w:val="24"/>
              </w:rPr>
            </w:pPr>
            <w:hyperlink r:id="rId304" w:history="1">
              <w:r w:rsidR="000A53EC" w:rsidRPr="001D4E82">
                <w:rPr>
                  <w:rStyle w:val="Hyperlink"/>
                  <w:rFonts w:cs="Times New Roman"/>
                  <w:szCs w:val="24"/>
                </w:rPr>
                <w:t>I.B.9-</w:t>
              </w:r>
            </w:hyperlink>
            <w:r w:rsidR="00DF1FF0">
              <w:rPr>
                <w:rStyle w:val="Hyperlink"/>
                <w:rFonts w:cs="Times New Roman"/>
                <w:szCs w:val="24"/>
              </w:rPr>
              <w:t>4</w:t>
            </w:r>
          </w:p>
        </w:tc>
        <w:tc>
          <w:tcPr>
            <w:tcW w:w="8574" w:type="dxa"/>
          </w:tcPr>
          <w:p w14:paraId="02A77BD7" w14:textId="1A974CAC" w:rsidR="000A53EC" w:rsidRPr="001D4E82" w:rsidRDefault="00DF1FF0" w:rsidP="00B7171A">
            <w:pPr>
              <w:rPr>
                <w:szCs w:val="24"/>
              </w:rPr>
            </w:pPr>
            <w:r>
              <w:rPr>
                <w:szCs w:val="24"/>
              </w:rPr>
              <w:t>Student Equity and Achievement Plan Executive Summary</w:t>
            </w:r>
          </w:p>
        </w:tc>
      </w:tr>
      <w:tr w:rsidR="005155F1" w14:paraId="66CAF6E9" w14:textId="77777777" w:rsidTr="00DF1FF0">
        <w:tc>
          <w:tcPr>
            <w:tcW w:w="985" w:type="dxa"/>
          </w:tcPr>
          <w:p w14:paraId="2CCBA7F3" w14:textId="79226DF7" w:rsidR="005155F1" w:rsidRDefault="0028701F" w:rsidP="00B7171A">
            <w:hyperlink r:id="rId305" w:history="1">
              <w:r w:rsidR="005155F1" w:rsidRPr="00CA2256">
                <w:rPr>
                  <w:rStyle w:val="Hyperlink"/>
                </w:rPr>
                <w:t>I.B.9-5</w:t>
              </w:r>
            </w:hyperlink>
          </w:p>
        </w:tc>
        <w:tc>
          <w:tcPr>
            <w:tcW w:w="8574" w:type="dxa"/>
          </w:tcPr>
          <w:p w14:paraId="1BF6D15F" w14:textId="058D3DED" w:rsidR="005155F1" w:rsidRDefault="005155F1" w:rsidP="00B7171A">
            <w:pPr>
              <w:rPr>
                <w:szCs w:val="24"/>
              </w:rPr>
            </w:pPr>
            <w:r>
              <w:rPr>
                <w:szCs w:val="24"/>
              </w:rPr>
              <w:t>Integrated Planning Email from Dean of Institutional Effectiveness</w:t>
            </w:r>
          </w:p>
        </w:tc>
      </w:tr>
      <w:tr w:rsidR="00DF1FF0" w14:paraId="1D097459" w14:textId="77777777" w:rsidTr="00DF1FF0">
        <w:tc>
          <w:tcPr>
            <w:tcW w:w="985" w:type="dxa"/>
          </w:tcPr>
          <w:p w14:paraId="0E2FFF15" w14:textId="5B13D0B4" w:rsidR="00DF1FF0" w:rsidRDefault="0028701F" w:rsidP="00B7171A">
            <w:hyperlink w:anchor="IB6" w:history="1">
              <w:r w:rsidR="00DF1FF0" w:rsidRPr="00DF1FF0">
                <w:rPr>
                  <w:rStyle w:val="Hyperlink"/>
                </w:rPr>
                <w:t>I.B.9-</w:t>
              </w:r>
              <w:r w:rsidR="005155F1">
                <w:rPr>
                  <w:rStyle w:val="Hyperlink"/>
                </w:rPr>
                <w:t>6</w:t>
              </w:r>
            </w:hyperlink>
          </w:p>
        </w:tc>
        <w:tc>
          <w:tcPr>
            <w:tcW w:w="8574" w:type="dxa"/>
          </w:tcPr>
          <w:p w14:paraId="625975CF" w14:textId="2AF006EF" w:rsidR="00DF1FF0" w:rsidRDefault="00DF1FF0" w:rsidP="00B7171A">
            <w:pPr>
              <w:rPr>
                <w:szCs w:val="24"/>
              </w:rPr>
            </w:pPr>
            <w:r>
              <w:rPr>
                <w:szCs w:val="24"/>
              </w:rPr>
              <w:t>Standard I.B.6</w:t>
            </w:r>
          </w:p>
        </w:tc>
      </w:tr>
    </w:tbl>
    <w:p w14:paraId="1559F840" w14:textId="77777777" w:rsidR="006C4286" w:rsidRPr="005D5CA7" w:rsidRDefault="006C4286" w:rsidP="00A95FFC">
      <w:pPr>
        <w:spacing w:after="0" w:line="240" w:lineRule="auto"/>
        <w:rPr>
          <w:rFonts w:cs="Times New Roman"/>
          <w:szCs w:val="24"/>
        </w:rPr>
      </w:pPr>
    </w:p>
    <w:p w14:paraId="379566EC" w14:textId="77777777" w:rsidR="006C4286" w:rsidRPr="005D5CA7" w:rsidRDefault="006C4286" w:rsidP="00A95FFC">
      <w:pPr>
        <w:pBdr>
          <w:top w:val="single" w:sz="4" w:space="1" w:color="auto"/>
        </w:pBdr>
        <w:spacing w:after="0" w:line="240" w:lineRule="auto"/>
        <w:rPr>
          <w:rFonts w:cs="Times New Roman"/>
          <w:b/>
          <w:szCs w:val="24"/>
        </w:rPr>
      </w:pPr>
    </w:p>
    <w:p w14:paraId="799A43FF" w14:textId="77777777" w:rsidR="006C4286" w:rsidRPr="005D5CA7" w:rsidRDefault="006C4286" w:rsidP="00A95FFC">
      <w:pPr>
        <w:pBdr>
          <w:top w:val="single" w:sz="4" w:space="1" w:color="auto"/>
        </w:pBdr>
        <w:spacing w:after="0" w:line="240" w:lineRule="auto"/>
        <w:rPr>
          <w:rFonts w:cs="Times New Roman"/>
          <w:b/>
          <w:szCs w:val="24"/>
        </w:rPr>
      </w:pPr>
      <w:r w:rsidRPr="005D5CA7">
        <w:rPr>
          <w:rFonts w:cs="Times New Roman"/>
          <w:b/>
          <w:szCs w:val="24"/>
        </w:rPr>
        <w:t xml:space="preserve">Conclusions on Standard I.B. </w:t>
      </w:r>
      <w:r w:rsidR="00FD3EFB" w:rsidRPr="005D5CA7">
        <w:rPr>
          <w:rFonts w:cs="Times New Roman"/>
          <w:b/>
          <w:szCs w:val="24"/>
        </w:rPr>
        <w:t xml:space="preserve">Academic Quality and Institutional Effectiveness </w:t>
      </w:r>
    </w:p>
    <w:p w14:paraId="3374BB16" w14:textId="77777777" w:rsidR="006C4286" w:rsidRPr="005D5CA7" w:rsidRDefault="006C4286" w:rsidP="00A95FFC">
      <w:pPr>
        <w:spacing w:after="0" w:line="240" w:lineRule="auto"/>
        <w:rPr>
          <w:rFonts w:cs="Times New Roman"/>
          <w:b/>
          <w:szCs w:val="24"/>
        </w:rPr>
      </w:pPr>
    </w:p>
    <w:p w14:paraId="1F362584" w14:textId="7B49FA23" w:rsidR="00340C38" w:rsidRPr="005D5CA7" w:rsidRDefault="00152ED6" w:rsidP="00152ED6">
      <w:pPr>
        <w:spacing w:after="0" w:line="240" w:lineRule="auto"/>
        <w:rPr>
          <w:rFonts w:cs="Times New Roman"/>
          <w:b/>
          <w:szCs w:val="24"/>
        </w:rPr>
      </w:pPr>
      <w:r w:rsidRPr="005D5CA7">
        <w:rPr>
          <w:rFonts w:cs="Times New Roman"/>
          <w:b/>
          <w:szCs w:val="24"/>
        </w:rPr>
        <w:t>Changes and Plans Arising out of Self Evaluation Process</w:t>
      </w:r>
    </w:p>
    <w:tbl>
      <w:tblPr>
        <w:tblStyle w:val="TableGrid"/>
        <w:tblW w:w="5000" w:type="pct"/>
        <w:tblLook w:val="04A0" w:firstRow="1" w:lastRow="0" w:firstColumn="1" w:lastColumn="0" w:noHBand="0" w:noVBand="1"/>
      </w:tblPr>
      <w:tblGrid>
        <w:gridCol w:w="1179"/>
        <w:gridCol w:w="2685"/>
        <w:gridCol w:w="2341"/>
        <w:gridCol w:w="1436"/>
        <w:gridCol w:w="1709"/>
      </w:tblGrid>
      <w:tr w:rsidR="00152ED6" w:rsidRPr="005D5CA7" w14:paraId="758F4186" w14:textId="77777777" w:rsidTr="00B7171A">
        <w:trPr>
          <w:cantSplit/>
        </w:trPr>
        <w:tc>
          <w:tcPr>
            <w:tcW w:w="630"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286E69B" w14:textId="77777777" w:rsidR="00152ED6" w:rsidRPr="005D5CA7" w:rsidRDefault="00152ED6" w:rsidP="00B7171A">
            <w:pPr>
              <w:rPr>
                <w:rFonts w:cs="Times New Roman"/>
                <w:b/>
                <w:szCs w:val="24"/>
              </w:rPr>
            </w:pPr>
            <w:r w:rsidRPr="005D5CA7">
              <w:rPr>
                <w:rFonts w:cs="Times New Roman"/>
                <w:b/>
                <w:szCs w:val="24"/>
              </w:rPr>
              <w:t>Standard</w:t>
            </w:r>
          </w:p>
        </w:tc>
        <w:tc>
          <w:tcPr>
            <w:tcW w:w="143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C498886" w14:textId="77777777" w:rsidR="00152ED6" w:rsidRPr="005D5CA7" w:rsidRDefault="00152ED6" w:rsidP="00B7171A">
            <w:pPr>
              <w:rPr>
                <w:rFonts w:cs="Times New Roman"/>
                <w:b/>
                <w:szCs w:val="24"/>
              </w:rPr>
            </w:pPr>
            <w:r w:rsidRPr="005D5CA7">
              <w:rPr>
                <w:rFonts w:cs="Times New Roman"/>
                <w:b/>
                <w:szCs w:val="24"/>
              </w:rPr>
              <w:t>Change, Improvement and Innovation</w:t>
            </w:r>
          </w:p>
        </w:tc>
        <w:tc>
          <w:tcPr>
            <w:tcW w:w="1252"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C0749B5" w14:textId="77777777" w:rsidR="00152ED6" w:rsidRPr="005D5CA7" w:rsidRDefault="00152ED6" w:rsidP="00B7171A">
            <w:pPr>
              <w:rPr>
                <w:rFonts w:cs="Times New Roman"/>
                <w:b/>
                <w:szCs w:val="24"/>
              </w:rPr>
            </w:pPr>
            <w:r w:rsidRPr="005D5CA7">
              <w:rPr>
                <w:rFonts w:cs="Times New Roman"/>
                <w:b/>
                <w:szCs w:val="24"/>
              </w:rPr>
              <w:t>College Lead(s) &amp; Venues</w:t>
            </w:r>
          </w:p>
        </w:tc>
        <w:tc>
          <w:tcPr>
            <w:tcW w:w="76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A3741A" w14:textId="77777777" w:rsidR="00152ED6" w:rsidRPr="005D5CA7" w:rsidRDefault="00152ED6" w:rsidP="00B7171A">
            <w:pPr>
              <w:rPr>
                <w:rFonts w:cs="Times New Roman"/>
                <w:b/>
                <w:szCs w:val="24"/>
              </w:rPr>
            </w:pPr>
            <w:r w:rsidRPr="005D5CA7">
              <w:rPr>
                <w:rFonts w:cs="Times New Roman"/>
                <w:b/>
                <w:szCs w:val="24"/>
              </w:rPr>
              <w:t>Timeline</w:t>
            </w:r>
          </w:p>
        </w:tc>
        <w:tc>
          <w:tcPr>
            <w:tcW w:w="914"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3FA9F0FF" w14:textId="77777777" w:rsidR="00152ED6" w:rsidRPr="005D5CA7" w:rsidRDefault="00152ED6" w:rsidP="00B7171A">
            <w:pPr>
              <w:rPr>
                <w:rFonts w:cs="Times New Roman"/>
                <w:b/>
                <w:szCs w:val="24"/>
              </w:rPr>
            </w:pPr>
            <w:r w:rsidRPr="005D5CA7">
              <w:rPr>
                <w:rFonts w:cs="Times New Roman"/>
                <w:b/>
                <w:szCs w:val="24"/>
              </w:rPr>
              <w:t>Outcome and Status</w:t>
            </w:r>
          </w:p>
        </w:tc>
      </w:tr>
      <w:tr w:rsidR="00152ED6" w:rsidRPr="005D5CA7" w14:paraId="74E8F4B6" w14:textId="77777777" w:rsidTr="00B7171A">
        <w:trPr>
          <w:cantSplit/>
          <w:trHeight w:val="2789"/>
        </w:trPr>
        <w:tc>
          <w:tcPr>
            <w:tcW w:w="630" w:type="pct"/>
            <w:tcBorders>
              <w:top w:val="single" w:sz="4" w:space="0" w:color="auto"/>
              <w:left w:val="single" w:sz="4" w:space="0" w:color="auto"/>
              <w:bottom w:val="single" w:sz="4" w:space="0" w:color="auto"/>
              <w:right w:val="single" w:sz="4" w:space="0" w:color="auto"/>
            </w:tcBorders>
            <w:hideMark/>
          </w:tcPr>
          <w:p w14:paraId="13D1982F" w14:textId="2591E5C2" w:rsidR="00152ED6" w:rsidRPr="005D5CA7" w:rsidRDefault="00152ED6" w:rsidP="00B7171A">
            <w:pPr>
              <w:rPr>
                <w:rFonts w:cs="Times New Roman"/>
                <w:szCs w:val="24"/>
              </w:rPr>
            </w:pPr>
            <w:r>
              <w:rPr>
                <w:rFonts w:cs="Times New Roman"/>
                <w:szCs w:val="24"/>
              </w:rPr>
              <w:t>I.B.6</w:t>
            </w:r>
          </w:p>
        </w:tc>
        <w:tc>
          <w:tcPr>
            <w:tcW w:w="1436" w:type="pct"/>
            <w:tcBorders>
              <w:top w:val="single" w:sz="4" w:space="0" w:color="auto"/>
              <w:left w:val="single" w:sz="4" w:space="0" w:color="auto"/>
              <w:bottom w:val="single" w:sz="4" w:space="0" w:color="auto"/>
              <w:right w:val="single" w:sz="4" w:space="0" w:color="auto"/>
            </w:tcBorders>
            <w:hideMark/>
          </w:tcPr>
          <w:p w14:paraId="6AC80921" w14:textId="18929D9C" w:rsidR="00152ED6" w:rsidRPr="005D5CA7" w:rsidRDefault="00152ED6" w:rsidP="00B7171A">
            <w:pPr>
              <w:rPr>
                <w:rFonts w:cs="Times New Roman"/>
                <w:szCs w:val="24"/>
              </w:rPr>
            </w:pPr>
            <w:r>
              <w:rPr>
                <w:rFonts w:cs="Times New Roman"/>
                <w:szCs w:val="24"/>
              </w:rPr>
              <w:t xml:space="preserve">Update </w:t>
            </w:r>
            <w:r w:rsidR="000D18AC">
              <w:rPr>
                <w:rFonts w:cs="Times New Roman"/>
                <w:szCs w:val="24"/>
              </w:rPr>
              <w:t xml:space="preserve">SLO </w:t>
            </w:r>
            <w:r>
              <w:rPr>
                <w:rFonts w:cs="Times New Roman"/>
                <w:szCs w:val="24"/>
              </w:rPr>
              <w:t>assessment tools and reporting processes to evaluate the efficacies of strategies identified in program review</w:t>
            </w:r>
            <w:r w:rsidR="00DF1FF0">
              <w:rPr>
                <w:rFonts w:cs="Times New Roman"/>
                <w:szCs w:val="24"/>
              </w:rPr>
              <w:t xml:space="preserve"> to “close the loop”</w:t>
            </w:r>
            <w:r>
              <w:rPr>
                <w:rFonts w:cs="Times New Roman"/>
                <w:szCs w:val="24"/>
              </w:rPr>
              <w:t>.</w:t>
            </w:r>
          </w:p>
        </w:tc>
        <w:tc>
          <w:tcPr>
            <w:tcW w:w="1252" w:type="pct"/>
            <w:tcBorders>
              <w:top w:val="single" w:sz="4" w:space="0" w:color="auto"/>
              <w:left w:val="single" w:sz="4" w:space="0" w:color="auto"/>
              <w:bottom w:val="single" w:sz="4" w:space="0" w:color="auto"/>
              <w:right w:val="single" w:sz="4" w:space="0" w:color="auto"/>
            </w:tcBorders>
            <w:hideMark/>
          </w:tcPr>
          <w:p w14:paraId="171330D3" w14:textId="5A4FE906" w:rsidR="00152ED6" w:rsidRPr="005D5CA7" w:rsidRDefault="0013423C" w:rsidP="00B7171A">
            <w:pPr>
              <w:rPr>
                <w:rFonts w:cs="Times New Roman"/>
                <w:szCs w:val="24"/>
              </w:rPr>
            </w:pPr>
            <w:r>
              <w:rPr>
                <w:rFonts w:cs="Times New Roman"/>
                <w:szCs w:val="24"/>
              </w:rPr>
              <w:t>Executive Team</w:t>
            </w:r>
            <w:r w:rsidR="006C54C2">
              <w:rPr>
                <w:rFonts w:cs="Times New Roman"/>
                <w:szCs w:val="24"/>
              </w:rPr>
              <w:t xml:space="preserve">, </w:t>
            </w:r>
            <w:r w:rsidR="00FF6103">
              <w:rPr>
                <w:rFonts w:cs="Times New Roman"/>
                <w:szCs w:val="24"/>
              </w:rPr>
              <w:t xml:space="preserve">Participatory </w:t>
            </w:r>
            <w:r w:rsidR="00152ED6" w:rsidRPr="005D5CA7">
              <w:rPr>
                <w:rFonts w:cs="Times New Roman"/>
                <w:szCs w:val="24"/>
              </w:rPr>
              <w:t>Governance Committees</w:t>
            </w:r>
            <w:r w:rsidR="00FF6103">
              <w:rPr>
                <w:rFonts w:cs="Times New Roman"/>
                <w:szCs w:val="24"/>
              </w:rPr>
              <w:t>,</w:t>
            </w:r>
            <w:r w:rsidR="00152ED6" w:rsidRPr="005D5CA7">
              <w:rPr>
                <w:rFonts w:cs="Times New Roman"/>
                <w:szCs w:val="24"/>
              </w:rPr>
              <w:t xml:space="preserve"> Academic Disciplines, Academic Support Programs, and Student Services Units, and Public Forums</w:t>
            </w:r>
          </w:p>
        </w:tc>
        <w:tc>
          <w:tcPr>
            <w:tcW w:w="768" w:type="pct"/>
            <w:tcBorders>
              <w:top w:val="single" w:sz="4" w:space="0" w:color="auto"/>
              <w:left w:val="single" w:sz="4" w:space="0" w:color="auto"/>
              <w:bottom w:val="single" w:sz="4" w:space="0" w:color="auto"/>
              <w:right w:val="single" w:sz="4" w:space="0" w:color="auto"/>
            </w:tcBorders>
            <w:hideMark/>
          </w:tcPr>
          <w:p w14:paraId="5644CF9D" w14:textId="77777777" w:rsidR="00152ED6" w:rsidRPr="005D5CA7" w:rsidRDefault="00152ED6" w:rsidP="00B7171A">
            <w:pPr>
              <w:rPr>
                <w:rFonts w:cs="Times New Roman"/>
                <w:szCs w:val="24"/>
              </w:rPr>
            </w:pPr>
            <w:r w:rsidRPr="005D5CA7">
              <w:rPr>
                <w:rFonts w:cs="Times New Roman"/>
                <w:szCs w:val="24"/>
              </w:rPr>
              <w:t>Spring 2020 -Ongoing</w:t>
            </w:r>
          </w:p>
        </w:tc>
        <w:tc>
          <w:tcPr>
            <w:tcW w:w="914" w:type="pct"/>
            <w:tcBorders>
              <w:top w:val="single" w:sz="4" w:space="0" w:color="auto"/>
              <w:left w:val="single" w:sz="4" w:space="0" w:color="auto"/>
              <w:bottom w:val="single" w:sz="4" w:space="0" w:color="auto"/>
              <w:right w:val="single" w:sz="4" w:space="0" w:color="auto"/>
            </w:tcBorders>
            <w:hideMark/>
          </w:tcPr>
          <w:p w14:paraId="17B172BC" w14:textId="2D1C0D12" w:rsidR="006C54C2" w:rsidRDefault="006C54C2" w:rsidP="00B7171A">
            <w:pPr>
              <w:rPr>
                <w:rFonts w:cs="Times New Roman"/>
                <w:szCs w:val="24"/>
              </w:rPr>
            </w:pPr>
            <w:r>
              <w:rPr>
                <w:rFonts w:cs="Times New Roman"/>
                <w:szCs w:val="24"/>
              </w:rPr>
              <w:t xml:space="preserve">Complete adoption of course and program review tool. </w:t>
            </w:r>
          </w:p>
          <w:p w14:paraId="282E3C63" w14:textId="10CF7B6F" w:rsidR="006C54C2" w:rsidRDefault="006C54C2" w:rsidP="00B7171A">
            <w:pPr>
              <w:rPr>
                <w:rFonts w:cs="Times New Roman"/>
                <w:szCs w:val="24"/>
              </w:rPr>
            </w:pPr>
          </w:p>
          <w:p w14:paraId="28DDA662" w14:textId="2EFE42E2" w:rsidR="00152ED6" w:rsidRPr="005D5CA7" w:rsidRDefault="006C54C2" w:rsidP="00B7171A">
            <w:pPr>
              <w:rPr>
                <w:rFonts w:cs="Times New Roman"/>
                <w:szCs w:val="24"/>
              </w:rPr>
            </w:pPr>
            <w:r>
              <w:rPr>
                <w:rFonts w:cs="Times New Roman"/>
                <w:szCs w:val="24"/>
              </w:rPr>
              <w:t>Complete e</w:t>
            </w:r>
            <w:r w:rsidR="00152ED6">
              <w:rPr>
                <w:rFonts w:cs="Times New Roman"/>
                <w:szCs w:val="24"/>
              </w:rPr>
              <w:t>valuation of strategies in program reviews to “close the loop”</w:t>
            </w:r>
            <w:r w:rsidR="00152ED6" w:rsidRPr="005D5CA7">
              <w:rPr>
                <w:rFonts w:cs="Times New Roman"/>
                <w:szCs w:val="24"/>
              </w:rPr>
              <w:t>.</w:t>
            </w:r>
          </w:p>
          <w:p w14:paraId="4E49810F" w14:textId="77777777" w:rsidR="00152ED6" w:rsidRPr="005D5CA7" w:rsidRDefault="00152ED6" w:rsidP="006C54C2">
            <w:pPr>
              <w:rPr>
                <w:rFonts w:cs="Times New Roman"/>
                <w:szCs w:val="24"/>
              </w:rPr>
            </w:pPr>
          </w:p>
        </w:tc>
      </w:tr>
      <w:tr w:rsidR="006C54C2" w:rsidRPr="005D5CA7" w14:paraId="62629C7A" w14:textId="77777777" w:rsidTr="00B7171A">
        <w:trPr>
          <w:cantSplit/>
          <w:trHeight w:val="2789"/>
        </w:trPr>
        <w:tc>
          <w:tcPr>
            <w:tcW w:w="630" w:type="pct"/>
            <w:tcBorders>
              <w:top w:val="single" w:sz="4" w:space="0" w:color="auto"/>
              <w:left w:val="single" w:sz="4" w:space="0" w:color="auto"/>
              <w:bottom w:val="single" w:sz="4" w:space="0" w:color="auto"/>
              <w:right w:val="single" w:sz="4" w:space="0" w:color="auto"/>
            </w:tcBorders>
          </w:tcPr>
          <w:p w14:paraId="22BB9BD5" w14:textId="70BFF4E3" w:rsidR="006C54C2" w:rsidRDefault="006C54C2" w:rsidP="00B7171A">
            <w:pPr>
              <w:rPr>
                <w:rFonts w:cs="Times New Roman"/>
                <w:szCs w:val="24"/>
              </w:rPr>
            </w:pPr>
            <w:r>
              <w:rPr>
                <w:rFonts w:cs="Times New Roman"/>
                <w:szCs w:val="24"/>
              </w:rPr>
              <w:t>I.B.8</w:t>
            </w:r>
          </w:p>
        </w:tc>
        <w:tc>
          <w:tcPr>
            <w:tcW w:w="1436" w:type="pct"/>
            <w:tcBorders>
              <w:top w:val="single" w:sz="4" w:space="0" w:color="auto"/>
              <w:left w:val="single" w:sz="4" w:space="0" w:color="auto"/>
              <w:bottom w:val="single" w:sz="4" w:space="0" w:color="auto"/>
              <w:right w:val="single" w:sz="4" w:space="0" w:color="auto"/>
            </w:tcBorders>
          </w:tcPr>
          <w:p w14:paraId="125600BD" w14:textId="62C44D0C" w:rsidR="006C54C2" w:rsidRDefault="006C54C2" w:rsidP="00B7171A">
            <w:pPr>
              <w:rPr>
                <w:rFonts w:cs="Times New Roman"/>
                <w:szCs w:val="24"/>
              </w:rPr>
            </w:pPr>
            <w:r>
              <w:rPr>
                <w:rFonts w:cs="Times New Roman"/>
                <w:szCs w:val="24"/>
              </w:rPr>
              <w:t>Complete update of College Procedures Handbook and committee charge</w:t>
            </w:r>
            <w:r w:rsidR="00FF6103">
              <w:rPr>
                <w:rFonts w:cs="Times New Roman"/>
                <w:szCs w:val="24"/>
              </w:rPr>
              <w:t>s</w:t>
            </w:r>
            <w:r>
              <w:rPr>
                <w:rFonts w:cs="Times New Roman"/>
                <w:szCs w:val="24"/>
              </w:rPr>
              <w:t xml:space="preserve"> to ensure assessment of policies, procedures, and other systemic components of continuous improvements.</w:t>
            </w:r>
          </w:p>
        </w:tc>
        <w:tc>
          <w:tcPr>
            <w:tcW w:w="1252" w:type="pct"/>
            <w:tcBorders>
              <w:top w:val="single" w:sz="4" w:space="0" w:color="auto"/>
              <w:left w:val="single" w:sz="4" w:space="0" w:color="auto"/>
              <w:bottom w:val="single" w:sz="4" w:space="0" w:color="auto"/>
              <w:right w:val="single" w:sz="4" w:space="0" w:color="auto"/>
            </w:tcBorders>
          </w:tcPr>
          <w:p w14:paraId="08671BA5" w14:textId="45D09754" w:rsidR="006C54C2" w:rsidRPr="005D5CA7" w:rsidRDefault="0013423C" w:rsidP="00B7171A">
            <w:pPr>
              <w:rPr>
                <w:rFonts w:cs="Times New Roman"/>
                <w:szCs w:val="24"/>
              </w:rPr>
            </w:pPr>
            <w:r>
              <w:rPr>
                <w:rFonts w:cs="Times New Roman"/>
                <w:szCs w:val="24"/>
              </w:rPr>
              <w:t>Executive Team</w:t>
            </w:r>
            <w:r w:rsidR="006C54C2">
              <w:rPr>
                <w:rFonts w:cs="Times New Roman"/>
                <w:szCs w:val="24"/>
              </w:rPr>
              <w:t xml:space="preserve">, </w:t>
            </w:r>
            <w:r w:rsidR="006C54C2" w:rsidRPr="005D5CA7">
              <w:rPr>
                <w:rFonts w:cs="Times New Roman"/>
                <w:szCs w:val="24"/>
              </w:rPr>
              <w:t>Shared Governance Committees</w:t>
            </w:r>
          </w:p>
        </w:tc>
        <w:tc>
          <w:tcPr>
            <w:tcW w:w="768" w:type="pct"/>
            <w:tcBorders>
              <w:top w:val="single" w:sz="4" w:space="0" w:color="auto"/>
              <w:left w:val="single" w:sz="4" w:space="0" w:color="auto"/>
              <w:bottom w:val="single" w:sz="4" w:space="0" w:color="auto"/>
              <w:right w:val="single" w:sz="4" w:space="0" w:color="auto"/>
            </w:tcBorders>
          </w:tcPr>
          <w:p w14:paraId="769C3944" w14:textId="715D3363" w:rsidR="006C54C2" w:rsidRPr="005D5CA7" w:rsidRDefault="006C54C2" w:rsidP="00B7171A">
            <w:pPr>
              <w:rPr>
                <w:rFonts w:cs="Times New Roman"/>
                <w:szCs w:val="24"/>
              </w:rPr>
            </w:pPr>
            <w:r w:rsidRPr="005D5CA7">
              <w:rPr>
                <w:rFonts w:cs="Times New Roman"/>
                <w:szCs w:val="24"/>
              </w:rPr>
              <w:t>Spring 2020 -Ongoing</w:t>
            </w:r>
          </w:p>
        </w:tc>
        <w:tc>
          <w:tcPr>
            <w:tcW w:w="914" w:type="pct"/>
            <w:tcBorders>
              <w:top w:val="single" w:sz="4" w:space="0" w:color="auto"/>
              <w:left w:val="single" w:sz="4" w:space="0" w:color="auto"/>
              <w:bottom w:val="single" w:sz="4" w:space="0" w:color="auto"/>
              <w:right w:val="single" w:sz="4" w:space="0" w:color="auto"/>
            </w:tcBorders>
          </w:tcPr>
          <w:p w14:paraId="2D825CFC" w14:textId="5ECC6825" w:rsidR="006C54C2" w:rsidRPr="005D5CA7" w:rsidRDefault="00FF6103" w:rsidP="006C54C2">
            <w:pPr>
              <w:rPr>
                <w:rFonts w:cs="Times New Roman"/>
                <w:szCs w:val="24"/>
              </w:rPr>
            </w:pPr>
            <w:r>
              <w:rPr>
                <w:rFonts w:cs="Times New Roman"/>
                <w:szCs w:val="24"/>
              </w:rPr>
              <w:t>Publication of revised Handbook.</w:t>
            </w:r>
          </w:p>
          <w:p w14:paraId="624DEBF9" w14:textId="77777777" w:rsidR="006C54C2" w:rsidRPr="005D5CA7" w:rsidRDefault="006C54C2" w:rsidP="00B7171A">
            <w:pPr>
              <w:rPr>
                <w:rFonts w:cs="Times New Roman"/>
                <w:szCs w:val="24"/>
              </w:rPr>
            </w:pPr>
          </w:p>
        </w:tc>
      </w:tr>
      <w:tr w:rsidR="00905457" w:rsidRPr="005D5CA7" w14:paraId="73D1F636" w14:textId="77777777" w:rsidTr="00B7171A">
        <w:trPr>
          <w:cantSplit/>
          <w:trHeight w:val="2789"/>
        </w:trPr>
        <w:tc>
          <w:tcPr>
            <w:tcW w:w="630" w:type="pct"/>
            <w:tcBorders>
              <w:top w:val="single" w:sz="4" w:space="0" w:color="auto"/>
              <w:left w:val="single" w:sz="4" w:space="0" w:color="auto"/>
              <w:bottom w:val="single" w:sz="4" w:space="0" w:color="auto"/>
              <w:right w:val="single" w:sz="4" w:space="0" w:color="auto"/>
            </w:tcBorders>
          </w:tcPr>
          <w:p w14:paraId="17E1D31B" w14:textId="5BE4CB3A" w:rsidR="00905457" w:rsidRDefault="00905457" w:rsidP="00B7171A">
            <w:pPr>
              <w:rPr>
                <w:rFonts w:cs="Times New Roman"/>
                <w:szCs w:val="24"/>
              </w:rPr>
            </w:pPr>
            <w:r>
              <w:rPr>
                <w:rFonts w:cs="Times New Roman"/>
                <w:szCs w:val="24"/>
              </w:rPr>
              <w:t>I.B.9</w:t>
            </w:r>
          </w:p>
        </w:tc>
        <w:tc>
          <w:tcPr>
            <w:tcW w:w="1436" w:type="pct"/>
            <w:tcBorders>
              <w:top w:val="single" w:sz="4" w:space="0" w:color="auto"/>
              <w:left w:val="single" w:sz="4" w:space="0" w:color="auto"/>
              <w:bottom w:val="single" w:sz="4" w:space="0" w:color="auto"/>
              <w:right w:val="single" w:sz="4" w:space="0" w:color="auto"/>
            </w:tcBorders>
          </w:tcPr>
          <w:p w14:paraId="64526262" w14:textId="5D706241" w:rsidR="00905457" w:rsidRPr="00905457" w:rsidRDefault="00905457" w:rsidP="00905457">
            <w:pPr>
              <w:rPr>
                <w:rFonts w:cs="Times New Roman"/>
                <w:szCs w:val="24"/>
              </w:rPr>
            </w:pPr>
            <w:r>
              <w:rPr>
                <w:rFonts w:cs="Times New Roman"/>
                <w:szCs w:val="24"/>
              </w:rPr>
              <w:t xml:space="preserve">Complete collaborative project with IEPI to address: (1) </w:t>
            </w:r>
            <w:r w:rsidRPr="00905457">
              <w:rPr>
                <w:rFonts w:cs="Times New Roman"/>
                <w:szCs w:val="24"/>
              </w:rPr>
              <w:t>Streamlining our participatory governance structure and improving communication about decision-making with constituent members</w:t>
            </w:r>
            <w:r>
              <w:rPr>
                <w:rFonts w:cs="Times New Roman"/>
                <w:szCs w:val="24"/>
              </w:rPr>
              <w:t>.</w:t>
            </w:r>
          </w:p>
          <w:p w14:paraId="47953340" w14:textId="2A2AF424" w:rsidR="00905457" w:rsidRPr="00905457" w:rsidRDefault="00905457" w:rsidP="00905457">
            <w:pPr>
              <w:numPr>
                <w:ilvl w:val="1"/>
                <w:numId w:val="117"/>
              </w:numPr>
              <w:ind w:left="0"/>
              <w:rPr>
                <w:rFonts w:cs="Times New Roman"/>
                <w:szCs w:val="24"/>
              </w:rPr>
            </w:pPr>
            <w:r>
              <w:rPr>
                <w:rFonts w:cs="Times New Roman"/>
                <w:szCs w:val="24"/>
              </w:rPr>
              <w:t xml:space="preserve">(2) </w:t>
            </w:r>
            <w:r w:rsidRPr="00905457">
              <w:rPr>
                <w:rFonts w:cs="Times New Roman"/>
                <w:szCs w:val="24"/>
              </w:rPr>
              <w:t>Fully integrating our planning and resource allocation processes</w:t>
            </w:r>
            <w:r>
              <w:rPr>
                <w:rFonts w:cs="Times New Roman"/>
                <w:szCs w:val="24"/>
              </w:rPr>
              <w:t>.</w:t>
            </w:r>
          </w:p>
          <w:p w14:paraId="4D6C629D" w14:textId="41C62C3D" w:rsidR="00905457" w:rsidRDefault="00905457" w:rsidP="00905457">
            <w:pPr>
              <w:rPr>
                <w:rFonts w:cs="Times New Roman"/>
                <w:szCs w:val="24"/>
              </w:rPr>
            </w:pPr>
            <w:r>
              <w:rPr>
                <w:rFonts w:cs="Times New Roman"/>
                <w:szCs w:val="24"/>
              </w:rPr>
              <w:t xml:space="preserve">(3) </w:t>
            </w:r>
            <w:r w:rsidRPr="00905457">
              <w:rPr>
                <w:rFonts w:cs="Times New Roman"/>
                <w:szCs w:val="24"/>
              </w:rPr>
              <w:t>Better integrating learning outcomes assessments into integrated planning</w:t>
            </w:r>
          </w:p>
        </w:tc>
        <w:tc>
          <w:tcPr>
            <w:tcW w:w="1252" w:type="pct"/>
            <w:tcBorders>
              <w:top w:val="single" w:sz="4" w:space="0" w:color="auto"/>
              <w:left w:val="single" w:sz="4" w:space="0" w:color="auto"/>
              <w:bottom w:val="single" w:sz="4" w:space="0" w:color="auto"/>
              <w:right w:val="single" w:sz="4" w:space="0" w:color="auto"/>
            </w:tcBorders>
          </w:tcPr>
          <w:p w14:paraId="520FF687" w14:textId="4428E31B" w:rsidR="00905457" w:rsidRDefault="008822BD" w:rsidP="00B7171A">
            <w:pPr>
              <w:rPr>
                <w:rFonts w:cs="Times New Roman"/>
                <w:szCs w:val="24"/>
              </w:rPr>
            </w:pPr>
            <w:r>
              <w:rPr>
                <w:rFonts w:cs="Times New Roman"/>
                <w:szCs w:val="24"/>
              </w:rPr>
              <w:t>Contra Costa College IEPI Project</w:t>
            </w:r>
            <w:r w:rsidR="0013423C">
              <w:rPr>
                <w:rFonts w:cs="Times New Roman"/>
                <w:szCs w:val="24"/>
              </w:rPr>
              <w:t xml:space="preserve"> 2020</w:t>
            </w:r>
            <w:r>
              <w:rPr>
                <w:rFonts w:cs="Times New Roman"/>
                <w:szCs w:val="24"/>
              </w:rPr>
              <w:t xml:space="preserve"> Team</w:t>
            </w:r>
          </w:p>
        </w:tc>
        <w:tc>
          <w:tcPr>
            <w:tcW w:w="768" w:type="pct"/>
            <w:tcBorders>
              <w:top w:val="single" w:sz="4" w:space="0" w:color="auto"/>
              <w:left w:val="single" w:sz="4" w:space="0" w:color="auto"/>
              <w:bottom w:val="single" w:sz="4" w:space="0" w:color="auto"/>
              <w:right w:val="single" w:sz="4" w:space="0" w:color="auto"/>
            </w:tcBorders>
          </w:tcPr>
          <w:p w14:paraId="49717C8C" w14:textId="6D9FFE7E" w:rsidR="00905457" w:rsidRPr="005D5CA7" w:rsidRDefault="000D18AC" w:rsidP="00B7171A">
            <w:pPr>
              <w:rPr>
                <w:rFonts w:cs="Times New Roman"/>
                <w:szCs w:val="24"/>
              </w:rPr>
            </w:pPr>
            <w:r>
              <w:rPr>
                <w:rFonts w:cs="Times New Roman"/>
                <w:szCs w:val="24"/>
              </w:rPr>
              <w:t>Fall 2020</w:t>
            </w:r>
          </w:p>
        </w:tc>
        <w:tc>
          <w:tcPr>
            <w:tcW w:w="914" w:type="pct"/>
            <w:tcBorders>
              <w:top w:val="single" w:sz="4" w:space="0" w:color="auto"/>
              <w:left w:val="single" w:sz="4" w:space="0" w:color="auto"/>
              <w:bottom w:val="single" w:sz="4" w:space="0" w:color="auto"/>
              <w:right w:val="single" w:sz="4" w:space="0" w:color="auto"/>
            </w:tcBorders>
          </w:tcPr>
          <w:p w14:paraId="214AD3F4" w14:textId="77777777" w:rsidR="00905457" w:rsidRDefault="008822BD" w:rsidP="006C54C2">
            <w:pPr>
              <w:rPr>
                <w:rFonts w:cs="Times New Roman"/>
                <w:szCs w:val="24"/>
              </w:rPr>
            </w:pPr>
            <w:r>
              <w:rPr>
                <w:rFonts w:cs="Times New Roman"/>
                <w:szCs w:val="24"/>
              </w:rPr>
              <w:t>Adopted decision-making process</w:t>
            </w:r>
          </w:p>
          <w:p w14:paraId="1E27C672" w14:textId="77777777" w:rsidR="008822BD" w:rsidRDefault="008822BD" w:rsidP="006C54C2">
            <w:pPr>
              <w:rPr>
                <w:rFonts w:cs="Times New Roman"/>
                <w:szCs w:val="24"/>
              </w:rPr>
            </w:pPr>
          </w:p>
          <w:p w14:paraId="5260DAAC" w14:textId="1CFE40B1" w:rsidR="008822BD" w:rsidRDefault="008822BD" w:rsidP="006C54C2">
            <w:pPr>
              <w:rPr>
                <w:rFonts w:cs="Times New Roman"/>
                <w:szCs w:val="24"/>
              </w:rPr>
            </w:pPr>
            <w:r>
              <w:rPr>
                <w:rFonts w:cs="Times New Roman"/>
                <w:szCs w:val="24"/>
              </w:rPr>
              <w:t xml:space="preserve">Clarity of roles and </w:t>
            </w:r>
            <w:r w:rsidR="000C4610">
              <w:rPr>
                <w:rFonts w:cs="Times New Roman"/>
                <w:szCs w:val="24"/>
              </w:rPr>
              <w:t xml:space="preserve">delineation of </w:t>
            </w:r>
            <w:r>
              <w:rPr>
                <w:rFonts w:cs="Times New Roman"/>
                <w:szCs w:val="24"/>
              </w:rPr>
              <w:t>responsibilities of campus committees and positions</w:t>
            </w:r>
          </w:p>
          <w:p w14:paraId="0B14D25A" w14:textId="77777777" w:rsidR="008822BD" w:rsidRDefault="008822BD" w:rsidP="006C54C2">
            <w:pPr>
              <w:rPr>
                <w:rFonts w:cs="Times New Roman"/>
                <w:szCs w:val="24"/>
              </w:rPr>
            </w:pPr>
          </w:p>
          <w:p w14:paraId="54BE5418" w14:textId="0C0577AE" w:rsidR="008822BD" w:rsidRDefault="008822BD" w:rsidP="006C54C2">
            <w:pPr>
              <w:rPr>
                <w:rFonts w:cs="Times New Roman"/>
                <w:szCs w:val="24"/>
              </w:rPr>
            </w:pPr>
            <w:r>
              <w:rPr>
                <w:rFonts w:cs="Times New Roman"/>
                <w:szCs w:val="24"/>
              </w:rPr>
              <w:t>Clear budget allocation process</w:t>
            </w:r>
          </w:p>
          <w:p w14:paraId="1AC93A22" w14:textId="77777777" w:rsidR="008822BD" w:rsidRDefault="008822BD" w:rsidP="006C54C2">
            <w:pPr>
              <w:rPr>
                <w:rFonts w:cs="Times New Roman"/>
                <w:szCs w:val="24"/>
              </w:rPr>
            </w:pPr>
          </w:p>
          <w:p w14:paraId="4F311E63" w14:textId="77777777" w:rsidR="008822BD" w:rsidRDefault="008822BD" w:rsidP="006C54C2">
            <w:pPr>
              <w:rPr>
                <w:rFonts w:cs="Times New Roman"/>
                <w:szCs w:val="24"/>
              </w:rPr>
            </w:pPr>
            <w:r>
              <w:rPr>
                <w:rFonts w:cs="Times New Roman"/>
                <w:szCs w:val="24"/>
              </w:rPr>
              <w:t>Transparent and timely communication</w:t>
            </w:r>
          </w:p>
          <w:p w14:paraId="61EAFD04" w14:textId="77777777" w:rsidR="008822BD" w:rsidRDefault="008822BD" w:rsidP="006C54C2">
            <w:pPr>
              <w:rPr>
                <w:rFonts w:cs="Times New Roman"/>
                <w:szCs w:val="24"/>
              </w:rPr>
            </w:pPr>
          </w:p>
          <w:p w14:paraId="21C3E918" w14:textId="6D944A43" w:rsidR="008822BD" w:rsidRDefault="008822BD" w:rsidP="006C54C2">
            <w:pPr>
              <w:rPr>
                <w:rFonts w:cs="Times New Roman"/>
                <w:szCs w:val="24"/>
              </w:rPr>
            </w:pPr>
            <w:r>
              <w:rPr>
                <w:rFonts w:cs="Times New Roman"/>
                <w:szCs w:val="24"/>
              </w:rPr>
              <w:t>Integrated planning model</w:t>
            </w:r>
          </w:p>
        </w:tc>
      </w:tr>
    </w:tbl>
    <w:p w14:paraId="601D52C7" w14:textId="77777777" w:rsidR="006C4286" w:rsidRPr="005D5CA7" w:rsidRDefault="006C4286" w:rsidP="00A95FFC">
      <w:pPr>
        <w:pBdr>
          <w:bottom w:val="single" w:sz="4" w:space="1" w:color="auto"/>
        </w:pBdr>
        <w:spacing w:after="0" w:line="240" w:lineRule="auto"/>
        <w:ind w:left="119"/>
        <w:rPr>
          <w:rFonts w:cs="Times New Roman"/>
          <w:szCs w:val="24"/>
        </w:rPr>
      </w:pPr>
    </w:p>
    <w:p w14:paraId="5FFD81F8" w14:textId="77777777" w:rsidR="0064783E" w:rsidRPr="005D5CA7" w:rsidRDefault="0064783E" w:rsidP="00A95FFC">
      <w:pPr>
        <w:spacing w:after="0" w:line="240" w:lineRule="auto"/>
        <w:rPr>
          <w:rFonts w:cs="Times New Roman"/>
          <w:szCs w:val="24"/>
        </w:rPr>
      </w:pPr>
    </w:p>
    <w:p w14:paraId="1B6FF398" w14:textId="77777777" w:rsidR="00BC2B69" w:rsidRPr="005D5CA7" w:rsidRDefault="003C6053" w:rsidP="00DF4F8F">
      <w:pPr>
        <w:pStyle w:val="Heading3"/>
        <w:numPr>
          <w:ilvl w:val="0"/>
          <w:numId w:val="9"/>
        </w:numPr>
        <w:rPr>
          <w:rFonts w:ascii="Times New Roman" w:hAnsi="Times New Roman" w:cs="Times New Roman"/>
        </w:rPr>
      </w:pPr>
      <w:bookmarkStart w:id="73" w:name="_Toc34028406"/>
      <w:r w:rsidRPr="005D5CA7">
        <w:rPr>
          <w:rFonts w:ascii="Times New Roman" w:hAnsi="Times New Roman" w:cs="Times New Roman"/>
        </w:rPr>
        <w:t>Institutional Integrity</w:t>
      </w:r>
      <w:bookmarkEnd w:id="73"/>
    </w:p>
    <w:p w14:paraId="30E0C24C" w14:textId="77777777" w:rsidR="00DB734D" w:rsidRPr="005D5CA7" w:rsidRDefault="00DB734D" w:rsidP="00A95FFC">
      <w:pPr>
        <w:spacing w:after="0" w:line="240" w:lineRule="auto"/>
        <w:rPr>
          <w:rFonts w:cs="Times New Roman"/>
          <w:szCs w:val="24"/>
        </w:rPr>
      </w:pPr>
    </w:p>
    <w:p w14:paraId="398A9A4D" w14:textId="43FBB70D" w:rsidR="003C6053" w:rsidRPr="005D5CA7" w:rsidRDefault="003C6053" w:rsidP="00DF4F8F">
      <w:pPr>
        <w:pStyle w:val="ListParagraph"/>
        <w:numPr>
          <w:ilvl w:val="0"/>
          <w:numId w:val="10"/>
        </w:numPr>
        <w:spacing w:after="0" w:line="240" w:lineRule="auto"/>
        <w:rPr>
          <w:rFonts w:cs="Times New Roman"/>
          <w:szCs w:val="24"/>
        </w:rPr>
      </w:pPr>
      <w:bookmarkStart w:id="74" w:name="IC1"/>
      <w:bookmarkStart w:id="75" w:name="IC1Integrity"/>
      <w:r w:rsidRPr="005D5CA7">
        <w:rPr>
          <w:rFonts w:cs="Times New Roman"/>
          <w:szCs w:val="24"/>
        </w:rPr>
        <w:t>The institution assures the clarity, accuracy, and integrity of information provided to students and prospective students, personnel, and all persons or organizations related to its mission statement, learning outcomes, educational programs, and student support services.  The institution gives accurate information to students and the public about its accreditation status with all</w:t>
      </w:r>
      <w:r w:rsidR="006F2AF8">
        <w:rPr>
          <w:rFonts w:cs="Times New Roman"/>
          <w:szCs w:val="24"/>
        </w:rPr>
        <w:t xml:space="preserve"> </w:t>
      </w:r>
      <w:r w:rsidRPr="005D5CA7">
        <w:rPr>
          <w:rFonts w:cs="Times New Roman"/>
          <w:szCs w:val="24"/>
        </w:rPr>
        <w:t>of its accreditors.</w:t>
      </w:r>
    </w:p>
    <w:bookmarkEnd w:id="74"/>
    <w:bookmarkEnd w:id="75"/>
    <w:p w14:paraId="154E5AC3" w14:textId="77777777" w:rsidR="003220BB" w:rsidRPr="005D5CA7" w:rsidRDefault="003220BB" w:rsidP="00A95FFC">
      <w:pPr>
        <w:spacing w:after="0" w:line="240" w:lineRule="auto"/>
        <w:rPr>
          <w:rFonts w:cs="Times New Roman"/>
          <w:b/>
          <w:szCs w:val="24"/>
        </w:rPr>
      </w:pPr>
    </w:p>
    <w:p w14:paraId="47F8E367" w14:textId="77777777" w:rsidR="00FE57B4" w:rsidRDefault="00C73BDB" w:rsidP="00FE57B4">
      <w:pPr>
        <w:spacing w:after="0" w:line="240" w:lineRule="auto"/>
        <w:rPr>
          <w:rFonts w:cs="Times New Roman"/>
          <w:b/>
          <w:szCs w:val="24"/>
        </w:rPr>
      </w:pPr>
      <w:r w:rsidRPr="005D5CA7">
        <w:rPr>
          <w:rFonts w:cs="Times New Roman"/>
          <w:b/>
          <w:szCs w:val="24"/>
        </w:rPr>
        <w:t>Evidence of Meeting the Standard</w:t>
      </w:r>
    </w:p>
    <w:p w14:paraId="66F89727" w14:textId="6194F999" w:rsidR="00FE57B4" w:rsidRDefault="00FE57B4" w:rsidP="00FE57B4">
      <w:pPr>
        <w:spacing w:after="0" w:line="240" w:lineRule="auto"/>
        <w:rPr>
          <w:rFonts w:eastAsia="Times New Roman" w:cs="Times New Roman"/>
          <w:szCs w:val="24"/>
        </w:rPr>
      </w:pPr>
      <w:r w:rsidRPr="00E4371B">
        <w:rPr>
          <w:rFonts w:eastAsia="Times New Roman" w:cs="Times New Roman"/>
          <w:szCs w:val="24"/>
        </w:rPr>
        <w:t xml:space="preserve">Contra Costa College </w:t>
      </w:r>
      <w:r>
        <w:rPr>
          <w:rFonts w:eastAsia="Times New Roman" w:cs="Times New Roman"/>
          <w:szCs w:val="24"/>
        </w:rPr>
        <w:t>strives to ensure</w:t>
      </w:r>
      <w:r w:rsidRPr="00E4371B">
        <w:rPr>
          <w:rFonts w:eastAsia="Times New Roman" w:cs="Times New Roman"/>
          <w:szCs w:val="24"/>
        </w:rPr>
        <w:t xml:space="preserve"> the clarity, accuracy, and integrity of information provided to internal and external stakeholders by utilizing a systematic and inclusive process for generating, refining, and approving content in conjunction with regular review cycles. </w:t>
      </w:r>
      <w:r w:rsidR="00F3610D">
        <w:rPr>
          <w:rFonts w:eastAsia="Times New Roman" w:cs="Times New Roman"/>
          <w:szCs w:val="24"/>
        </w:rPr>
        <w:t xml:space="preserve">The college publishes a brand and identity </w:t>
      </w:r>
      <w:hyperlink r:id="rId306" w:history="1">
        <w:r w:rsidR="00F3610D" w:rsidRPr="00F3610D">
          <w:rPr>
            <w:rStyle w:val="Hyperlink"/>
            <w:rFonts w:eastAsia="Times New Roman" w:cs="Times New Roman"/>
            <w:szCs w:val="24"/>
          </w:rPr>
          <w:t>standards and style</w:t>
        </w:r>
        <w:r w:rsidR="00C45269">
          <w:rPr>
            <w:rStyle w:val="Hyperlink"/>
            <w:rFonts w:eastAsia="Times New Roman" w:cs="Times New Roman"/>
            <w:szCs w:val="24"/>
          </w:rPr>
          <w:t xml:space="preserve"> </w:t>
        </w:r>
        <w:r w:rsidR="00F3610D" w:rsidRPr="00F3610D">
          <w:rPr>
            <w:rStyle w:val="Hyperlink"/>
            <w:rFonts w:eastAsia="Times New Roman" w:cs="Times New Roman"/>
            <w:szCs w:val="24"/>
          </w:rPr>
          <w:t>guide</w:t>
        </w:r>
      </w:hyperlink>
      <w:r w:rsidR="00F3610D">
        <w:rPr>
          <w:rFonts w:eastAsia="Times New Roman" w:cs="Times New Roman"/>
          <w:szCs w:val="24"/>
        </w:rPr>
        <w:t xml:space="preserve">. </w:t>
      </w:r>
      <w:r w:rsidRPr="00CD00CE">
        <w:rPr>
          <w:rFonts w:eastAsia="Times New Roman" w:cs="Times New Roman"/>
          <w:szCs w:val="24"/>
        </w:rPr>
        <w:t xml:space="preserve">When necessary, a </w:t>
      </w:r>
      <w:hyperlink r:id="rId307" w:history="1">
        <w:r w:rsidRPr="00CD00CE">
          <w:rPr>
            <w:rStyle w:val="Hyperlink"/>
            <w:rFonts w:eastAsia="Times New Roman" w:cs="Times New Roman"/>
            <w:szCs w:val="24"/>
          </w:rPr>
          <w:t>Catalog Addendum</w:t>
        </w:r>
      </w:hyperlink>
      <w:r w:rsidRPr="00CD00CE">
        <w:rPr>
          <w:rFonts w:eastAsia="Times New Roman" w:cs="Times New Roman"/>
          <w:szCs w:val="24"/>
        </w:rPr>
        <w:t xml:space="preserve"> is published to correct inaccuracies and/or to provide pertinent program updates</w:t>
      </w:r>
      <w:r>
        <w:rPr>
          <w:rFonts w:eastAsia="Times New Roman" w:cs="Times New Roman"/>
          <w:szCs w:val="24"/>
        </w:rPr>
        <w:t>.</w:t>
      </w:r>
      <w:r w:rsidR="00715D9B">
        <w:rPr>
          <w:rFonts w:eastAsia="Times New Roman" w:cs="Times New Roman"/>
          <w:szCs w:val="24"/>
        </w:rPr>
        <w:t xml:space="preserve">  </w:t>
      </w:r>
      <w:r w:rsidR="00F3610D">
        <w:rPr>
          <w:rFonts w:eastAsia="Times New Roman" w:cs="Times New Roman"/>
          <w:szCs w:val="24"/>
        </w:rPr>
        <w:t>Campus personnel can also submit a</w:t>
      </w:r>
      <w:r w:rsidR="00715D9B">
        <w:rPr>
          <w:rFonts w:eastAsia="Times New Roman" w:cs="Times New Roman"/>
          <w:szCs w:val="24"/>
        </w:rPr>
        <w:t xml:space="preserve"> Web Update</w:t>
      </w:r>
      <w:r w:rsidR="00F3610D">
        <w:rPr>
          <w:rFonts w:eastAsia="Times New Roman" w:cs="Times New Roman"/>
          <w:szCs w:val="24"/>
        </w:rPr>
        <w:t xml:space="preserve"> and Marketing Support</w:t>
      </w:r>
      <w:r w:rsidR="00715D9B">
        <w:rPr>
          <w:rFonts w:eastAsia="Times New Roman" w:cs="Times New Roman"/>
          <w:szCs w:val="24"/>
        </w:rPr>
        <w:t xml:space="preserve"> </w:t>
      </w:r>
      <w:hyperlink r:id="rId308" w:history="1">
        <w:r w:rsidR="00715D9B" w:rsidRPr="00F3610D">
          <w:rPr>
            <w:rStyle w:val="Hyperlink"/>
            <w:rFonts w:eastAsia="Times New Roman" w:cs="Times New Roman"/>
            <w:szCs w:val="24"/>
          </w:rPr>
          <w:t>Request</w:t>
        </w:r>
      </w:hyperlink>
      <w:r w:rsidR="00F3610D">
        <w:rPr>
          <w:rFonts w:eastAsia="Times New Roman" w:cs="Times New Roman"/>
          <w:szCs w:val="24"/>
        </w:rPr>
        <w:t xml:space="preserve"> to revise and make current information presented on the homepage.</w:t>
      </w:r>
      <w:r w:rsidR="00715D9B">
        <w:rPr>
          <w:rFonts w:eastAsia="Times New Roman" w:cs="Times New Roman"/>
          <w:szCs w:val="24"/>
        </w:rPr>
        <w:t xml:space="preserve"> </w:t>
      </w:r>
    </w:p>
    <w:p w14:paraId="53DF1A10" w14:textId="77777777" w:rsidR="00715D9B" w:rsidRPr="00FE57B4" w:rsidRDefault="00715D9B" w:rsidP="00FE57B4">
      <w:pPr>
        <w:spacing w:after="0" w:line="240" w:lineRule="auto"/>
        <w:rPr>
          <w:rFonts w:cs="Times New Roman"/>
          <w:b/>
          <w:szCs w:val="24"/>
        </w:rPr>
      </w:pPr>
    </w:p>
    <w:p w14:paraId="42C1E252" w14:textId="20EBB121" w:rsidR="00FE57B4" w:rsidRDefault="00FE57B4" w:rsidP="00715D9B">
      <w:pPr>
        <w:spacing w:after="0" w:line="240" w:lineRule="auto"/>
        <w:textAlignment w:val="baseline"/>
        <w:rPr>
          <w:rFonts w:eastAsia="Times New Roman" w:cs="Times New Roman"/>
          <w:szCs w:val="24"/>
        </w:rPr>
      </w:pPr>
      <w:r w:rsidRPr="00857739">
        <w:rPr>
          <w:rFonts w:eastAsia="Times New Roman" w:cs="Times New Roman"/>
          <w:b/>
          <w:bCs/>
          <w:szCs w:val="24"/>
        </w:rPr>
        <w:t>Mission Statement</w:t>
      </w:r>
      <w:r w:rsidR="00120F73">
        <w:rPr>
          <w:rFonts w:eastAsia="Times New Roman" w:cs="Times New Roman"/>
          <w:b/>
          <w:bCs/>
          <w:szCs w:val="24"/>
        </w:rPr>
        <w:t xml:space="preserve"> – </w:t>
      </w:r>
      <w:r>
        <w:rPr>
          <w:rFonts w:eastAsia="Times New Roman" w:cs="Times New Roman"/>
          <w:szCs w:val="24"/>
        </w:rPr>
        <w:t xml:space="preserve">The current mission is published on the Contra Costa website and in the catalog (page 8).  The </w:t>
      </w:r>
      <w:hyperlink r:id="rId309" w:history="1">
        <w:r w:rsidRPr="00540895">
          <w:rPr>
            <w:rStyle w:val="Hyperlink"/>
            <w:rFonts w:eastAsia="Times New Roman" w:cs="Times New Roman"/>
            <w:szCs w:val="24"/>
          </w:rPr>
          <w:t>Contra Costa College Council</w:t>
        </w:r>
      </w:hyperlink>
      <w:r>
        <w:rPr>
          <w:rFonts w:eastAsia="Times New Roman" w:cs="Times New Roman"/>
          <w:szCs w:val="24"/>
        </w:rPr>
        <w:t xml:space="preserve"> is charged with review of mission, goals, and assessment.  The mission is reviewed every five years.</w:t>
      </w:r>
    </w:p>
    <w:p w14:paraId="578D9DB0" w14:textId="3AD1194D" w:rsidR="00FE57B4" w:rsidRPr="00CD00CE" w:rsidRDefault="00FE57B4" w:rsidP="00FE57B4">
      <w:pPr>
        <w:spacing w:before="100" w:beforeAutospacing="1" w:after="100" w:afterAutospacing="1" w:line="240" w:lineRule="auto"/>
        <w:textAlignment w:val="baseline"/>
        <w:rPr>
          <w:rFonts w:eastAsia="Times New Roman" w:cs="Times New Roman"/>
          <w:szCs w:val="24"/>
        </w:rPr>
      </w:pPr>
      <w:r>
        <w:rPr>
          <w:rFonts w:eastAsia="Times New Roman" w:cs="Times New Roman"/>
          <w:b/>
          <w:bCs/>
          <w:szCs w:val="24"/>
        </w:rPr>
        <w:t>Learning Outcomes and Educational Programs</w:t>
      </w:r>
      <w:r w:rsidR="00120F73">
        <w:rPr>
          <w:rFonts w:eastAsia="Times New Roman" w:cs="Times New Roman"/>
          <w:b/>
          <w:bCs/>
          <w:szCs w:val="24"/>
        </w:rPr>
        <w:t xml:space="preserve"> – </w:t>
      </w:r>
      <w:r>
        <w:rPr>
          <w:rFonts w:eastAsia="Times New Roman" w:cs="Times New Roman"/>
          <w:szCs w:val="24"/>
        </w:rPr>
        <w:t xml:space="preserve">Educational programs are published on the </w:t>
      </w:r>
      <w:hyperlink r:id="rId310" w:history="1">
        <w:r w:rsidRPr="00540895">
          <w:rPr>
            <w:rStyle w:val="Hyperlink"/>
            <w:rFonts w:eastAsia="Times New Roman" w:cs="Times New Roman"/>
            <w:szCs w:val="24"/>
          </w:rPr>
          <w:t>web</w:t>
        </w:r>
      </w:hyperlink>
      <w:r>
        <w:rPr>
          <w:rFonts w:eastAsia="Times New Roman" w:cs="Times New Roman"/>
          <w:szCs w:val="24"/>
        </w:rPr>
        <w:t xml:space="preserve">, in the </w:t>
      </w:r>
      <w:hyperlink r:id="rId311" w:history="1">
        <w:r w:rsidRPr="003E28C2">
          <w:rPr>
            <w:rStyle w:val="Hyperlink"/>
            <w:rFonts w:eastAsia="Times New Roman" w:cs="Times New Roman"/>
            <w:szCs w:val="24"/>
          </w:rPr>
          <w:t>2019-2020 catalog</w:t>
        </w:r>
      </w:hyperlink>
      <w:r>
        <w:rPr>
          <w:rFonts w:eastAsia="Times New Roman" w:cs="Times New Roman"/>
          <w:szCs w:val="24"/>
        </w:rPr>
        <w:t xml:space="preserve"> (</w:t>
      </w:r>
      <w:r w:rsidRPr="1BF6C4CD">
        <w:rPr>
          <w:rFonts w:eastAsia="Times New Roman" w:cs="Times New Roman"/>
          <w:szCs w:val="24"/>
        </w:rPr>
        <w:t>pages 73-213)</w:t>
      </w:r>
      <w:r>
        <w:rPr>
          <w:rFonts w:eastAsia="Times New Roman" w:cs="Times New Roman"/>
          <w:szCs w:val="24"/>
        </w:rPr>
        <w:t xml:space="preserve">, and </w:t>
      </w:r>
      <w:r w:rsidR="00C45269">
        <w:rPr>
          <w:rFonts w:eastAsia="Times New Roman" w:cs="Times New Roman"/>
          <w:szCs w:val="24"/>
        </w:rPr>
        <w:t xml:space="preserve">in </w:t>
      </w:r>
      <w:r>
        <w:rPr>
          <w:rFonts w:eastAsia="Times New Roman" w:cs="Times New Roman"/>
          <w:szCs w:val="24"/>
        </w:rPr>
        <w:t>various outreach materials.  The Curriculum Instruction Committee oversees the revision and approval of programs. Educational programs are also reviewed regularly through</w:t>
      </w:r>
      <w:r w:rsidR="00C45269">
        <w:rPr>
          <w:rFonts w:eastAsia="Times New Roman" w:cs="Times New Roman"/>
          <w:szCs w:val="24"/>
        </w:rPr>
        <w:t xml:space="preserve"> the</w:t>
      </w:r>
      <w:r>
        <w:rPr>
          <w:rFonts w:eastAsia="Times New Roman" w:cs="Times New Roman"/>
          <w:szCs w:val="24"/>
        </w:rPr>
        <w:t xml:space="preserve"> program review process.  </w:t>
      </w:r>
      <w:r w:rsidRPr="00CD00CE">
        <w:rPr>
          <w:rFonts w:eastAsia="Times New Roman" w:cs="Times New Roman"/>
          <w:szCs w:val="24"/>
        </w:rPr>
        <w:t xml:space="preserve">  </w:t>
      </w:r>
    </w:p>
    <w:p w14:paraId="72B13A64" w14:textId="47BA5285" w:rsidR="00E12F47" w:rsidRDefault="00FE57B4" w:rsidP="00E12F47">
      <w:pPr>
        <w:spacing w:before="100" w:beforeAutospacing="1" w:after="100" w:afterAutospacing="1" w:line="240" w:lineRule="auto"/>
        <w:textAlignment w:val="baseline"/>
        <w:rPr>
          <w:rFonts w:eastAsia="Times New Roman" w:cs="Times New Roman"/>
          <w:szCs w:val="24"/>
        </w:rPr>
      </w:pPr>
      <w:r>
        <w:rPr>
          <w:rFonts w:eastAsia="Times New Roman" w:cs="Times New Roman"/>
          <w:szCs w:val="24"/>
        </w:rPr>
        <w:t>Learning outcomes for all program</w:t>
      </w:r>
      <w:r w:rsidR="00C45269">
        <w:rPr>
          <w:rFonts w:eastAsia="Times New Roman" w:cs="Times New Roman"/>
          <w:szCs w:val="24"/>
        </w:rPr>
        <w:t>s</w:t>
      </w:r>
      <w:r>
        <w:rPr>
          <w:rFonts w:eastAsia="Times New Roman" w:cs="Times New Roman"/>
          <w:szCs w:val="24"/>
        </w:rPr>
        <w:t xml:space="preserve"> and course</w:t>
      </w:r>
      <w:r w:rsidR="00C45269">
        <w:rPr>
          <w:rFonts w:eastAsia="Times New Roman" w:cs="Times New Roman"/>
          <w:szCs w:val="24"/>
        </w:rPr>
        <w:t>s</w:t>
      </w:r>
      <w:r>
        <w:rPr>
          <w:rFonts w:eastAsia="Times New Roman" w:cs="Times New Roman"/>
          <w:szCs w:val="24"/>
        </w:rPr>
        <w:t xml:space="preserve">are reviewed by the Curriculum Instruction Committee as well and can be found </w:t>
      </w:r>
      <w:r w:rsidR="00C45269">
        <w:rPr>
          <w:rFonts w:eastAsia="Times New Roman" w:cs="Times New Roman"/>
          <w:szCs w:val="24"/>
        </w:rPr>
        <w:t>i</w:t>
      </w:r>
      <w:r>
        <w:rPr>
          <w:rFonts w:eastAsia="Times New Roman" w:cs="Times New Roman"/>
          <w:szCs w:val="24"/>
        </w:rPr>
        <w:t>n a variety of publication</w:t>
      </w:r>
      <w:r w:rsidR="00C45269">
        <w:rPr>
          <w:rFonts w:eastAsia="Times New Roman" w:cs="Times New Roman"/>
          <w:szCs w:val="24"/>
        </w:rPr>
        <w:t>s</w:t>
      </w:r>
      <w:r>
        <w:rPr>
          <w:rFonts w:eastAsia="Times New Roman" w:cs="Times New Roman"/>
          <w:szCs w:val="24"/>
        </w:rPr>
        <w:t xml:space="preserve"> on the web and </w:t>
      </w:r>
      <w:hyperlink r:id="rId312" w:history="1">
        <w:r w:rsidRPr="003E28C2">
          <w:rPr>
            <w:rStyle w:val="Hyperlink"/>
            <w:rFonts w:eastAsia="Times New Roman" w:cs="Times New Roman"/>
            <w:szCs w:val="24"/>
          </w:rPr>
          <w:t>catalog</w:t>
        </w:r>
      </w:hyperlink>
      <w:r>
        <w:rPr>
          <w:rFonts w:eastAsia="Times New Roman" w:cs="Times New Roman"/>
          <w:szCs w:val="24"/>
        </w:rPr>
        <w:t>.  Course student learning outcomes are also distributed to students</w:t>
      </w:r>
      <w:r w:rsidR="00E12F47" w:rsidRPr="00E12F47">
        <w:rPr>
          <w:rFonts w:eastAsia="Times New Roman" w:cs="Times New Roman"/>
          <w:szCs w:val="24"/>
        </w:rPr>
        <w:t xml:space="preserve"> </w:t>
      </w:r>
      <w:r w:rsidR="00E12F47">
        <w:rPr>
          <w:rFonts w:eastAsia="Times New Roman" w:cs="Times New Roman"/>
          <w:szCs w:val="24"/>
        </w:rPr>
        <w:t>on course syllabi</w:t>
      </w:r>
      <w:r w:rsidR="00E12F47" w:rsidRPr="00E12F47">
        <w:rPr>
          <w:rFonts w:eastAsia="Times New Roman" w:cs="Times New Roman"/>
          <w:szCs w:val="24"/>
        </w:rPr>
        <w:t xml:space="preserve">. Copies </w:t>
      </w:r>
      <w:r w:rsidR="00E12F47">
        <w:rPr>
          <w:rFonts w:eastAsia="Times New Roman" w:cs="Times New Roman"/>
          <w:szCs w:val="24"/>
        </w:rPr>
        <w:t>of current semester syllabi a</w:t>
      </w:r>
      <w:r w:rsidR="00E12F47" w:rsidRPr="00E12F47">
        <w:rPr>
          <w:rFonts w:eastAsia="Times New Roman" w:cs="Times New Roman"/>
          <w:szCs w:val="24"/>
        </w:rPr>
        <w:t xml:space="preserve">re available </w:t>
      </w:r>
      <w:r w:rsidR="00C45269">
        <w:rPr>
          <w:rFonts w:eastAsia="Times New Roman" w:cs="Times New Roman"/>
          <w:szCs w:val="24"/>
        </w:rPr>
        <w:t>in the offices of</w:t>
      </w:r>
      <w:r w:rsidR="00E12F47" w:rsidRPr="00E12F47">
        <w:rPr>
          <w:rFonts w:eastAsia="Times New Roman" w:cs="Times New Roman"/>
          <w:szCs w:val="24"/>
        </w:rPr>
        <w:t xml:space="preserve"> academic deans and </w:t>
      </w:r>
      <w:r w:rsidR="00C45269">
        <w:rPr>
          <w:rFonts w:eastAsia="Times New Roman" w:cs="Times New Roman"/>
          <w:szCs w:val="24"/>
        </w:rPr>
        <w:t xml:space="preserve">in </w:t>
      </w:r>
      <w:r w:rsidR="00E12F47" w:rsidRPr="00E12F47">
        <w:rPr>
          <w:rFonts w:eastAsia="Times New Roman" w:cs="Times New Roman"/>
          <w:szCs w:val="24"/>
        </w:rPr>
        <w:t>department offices.</w:t>
      </w:r>
    </w:p>
    <w:p w14:paraId="1B85C6B2" w14:textId="5F5DB2C6" w:rsidR="00FE57B4" w:rsidRDefault="00FE57B4" w:rsidP="00E12F47">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b/>
          <w:bCs/>
          <w:szCs w:val="24"/>
        </w:rPr>
        <w:t>Student Support Services</w:t>
      </w:r>
      <w:r w:rsidRPr="00E4371B">
        <w:rPr>
          <w:rFonts w:eastAsia="Times New Roman" w:cs="Times New Roman"/>
          <w:szCs w:val="24"/>
        </w:rPr>
        <w:t> </w:t>
      </w:r>
      <w:r w:rsidR="00120F73">
        <w:rPr>
          <w:rFonts w:eastAsia="Times New Roman" w:cs="Times New Roman"/>
          <w:szCs w:val="24"/>
        </w:rPr>
        <w:t xml:space="preserve">– </w:t>
      </w:r>
      <w:r>
        <w:rPr>
          <w:rFonts w:eastAsia="Times New Roman" w:cs="Times New Roman"/>
          <w:szCs w:val="24"/>
        </w:rPr>
        <w:t xml:space="preserve">An </w:t>
      </w:r>
      <w:r w:rsidRPr="1BF6C4CD">
        <w:rPr>
          <w:rFonts w:eastAsia="Times New Roman" w:cs="Times New Roman"/>
          <w:szCs w:val="24"/>
        </w:rPr>
        <w:t xml:space="preserve">inventory of student support services is located </w:t>
      </w:r>
      <w:r>
        <w:rPr>
          <w:rFonts w:eastAsia="Times New Roman" w:cs="Times New Roman"/>
          <w:szCs w:val="24"/>
        </w:rPr>
        <w:t xml:space="preserve">on </w:t>
      </w:r>
      <w:r w:rsidR="00C45269">
        <w:rPr>
          <w:rFonts w:eastAsia="Times New Roman" w:cs="Times New Roman"/>
          <w:szCs w:val="24"/>
        </w:rPr>
        <w:t xml:space="preserve">the </w:t>
      </w:r>
      <w:r>
        <w:rPr>
          <w:rFonts w:eastAsia="Times New Roman" w:cs="Times New Roman"/>
          <w:szCs w:val="24"/>
        </w:rPr>
        <w:t xml:space="preserve">Contra Costa College </w:t>
      </w:r>
      <w:hyperlink r:id="rId313" w:history="1">
        <w:r w:rsidRPr="00091003">
          <w:rPr>
            <w:rStyle w:val="Hyperlink"/>
            <w:rFonts w:eastAsia="Times New Roman" w:cs="Times New Roman"/>
            <w:szCs w:val="24"/>
          </w:rPr>
          <w:t>Student Services</w:t>
        </w:r>
      </w:hyperlink>
      <w:r w:rsidRPr="1BF6C4CD">
        <w:rPr>
          <w:rFonts w:eastAsia="Times New Roman" w:cs="Times New Roman"/>
          <w:szCs w:val="24"/>
        </w:rPr>
        <w:t xml:space="preserve"> tab </w:t>
      </w:r>
      <w:r>
        <w:rPr>
          <w:rFonts w:eastAsia="Times New Roman" w:cs="Times New Roman"/>
          <w:szCs w:val="24"/>
        </w:rPr>
        <w:t xml:space="preserve">of the homepage, in the </w:t>
      </w:r>
      <w:r w:rsidRPr="00715D9B">
        <w:rPr>
          <w:rFonts w:eastAsia="Times New Roman" w:cs="Times New Roman"/>
          <w:szCs w:val="24"/>
        </w:rPr>
        <w:t>catalog</w:t>
      </w:r>
      <w:r>
        <w:rPr>
          <w:rFonts w:eastAsia="Times New Roman" w:cs="Times New Roman"/>
          <w:szCs w:val="24"/>
        </w:rPr>
        <w:t xml:space="preserve"> (</w:t>
      </w:r>
      <w:r w:rsidRPr="1BF6C4CD">
        <w:rPr>
          <w:rFonts w:eastAsia="Times New Roman" w:cs="Times New Roman"/>
          <w:szCs w:val="24"/>
        </w:rPr>
        <w:t xml:space="preserve">pages </w:t>
      </w:r>
      <w:r>
        <w:rPr>
          <w:rFonts w:eastAsia="Times New Roman" w:cs="Times New Roman"/>
          <w:szCs w:val="24"/>
        </w:rPr>
        <w:t>21-54</w:t>
      </w:r>
      <w:r w:rsidRPr="1BF6C4CD">
        <w:rPr>
          <w:rFonts w:eastAsia="Times New Roman" w:cs="Times New Roman"/>
          <w:szCs w:val="24"/>
        </w:rPr>
        <w:t>)</w:t>
      </w:r>
      <w:r>
        <w:rPr>
          <w:rFonts w:eastAsia="Times New Roman" w:cs="Times New Roman"/>
          <w:szCs w:val="24"/>
        </w:rPr>
        <w:t xml:space="preserve">, and </w:t>
      </w:r>
      <w:r w:rsidR="00C45269">
        <w:rPr>
          <w:rFonts w:eastAsia="Times New Roman" w:cs="Times New Roman"/>
          <w:szCs w:val="24"/>
        </w:rPr>
        <w:t>i</w:t>
      </w:r>
      <w:r>
        <w:rPr>
          <w:rFonts w:eastAsia="Times New Roman" w:cs="Times New Roman"/>
          <w:szCs w:val="24"/>
        </w:rPr>
        <w:t xml:space="preserve">n various outreach publications. </w:t>
      </w:r>
      <w:r w:rsidRPr="1BF6C4CD">
        <w:rPr>
          <w:rFonts w:eastAsia="Times New Roman" w:cs="Times New Roman"/>
          <w:szCs w:val="24"/>
        </w:rPr>
        <w:t xml:space="preserve">Student support services include a wide range of services including, but not limited to, services designed to help meet students’ basic needs, counseling, career services, and retention services. The Student Services webpage and catalog content </w:t>
      </w:r>
      <w:r w:rsidR="00C45269">
        <w:rPr>
          <w:rFonts w:eastAsia="Times New Roman" w:cs="Times New Roman"/>
          <w:szCs w:val="24"/>
        </w:rPr>
        <w:t>are</w:t>
      </w:r>
      <w:r w:rsidRPr="1BF6C4CD">
        <w:rPr>
          <w:rFonts w:eastAsia="Times New Roman" w:cs="Times New Roman"/>
          <w:szCs w:val="24"/>
        </w:rPr>
        <w:t xml:space="preserve"> subject to the college’s website and catalog content review processes articulated earlier in this section. The Dean of Students and Dean of Enrollment Services share responsibility for ensuring that the web and catalog content, as well as all related marketing materials, are up-to-date and accurate.  </w:t>
      </w:r>
      <w:r w:rsidRPr="1BF6C4CD">
        <w:rPr>
          <w:rFonts w:eastAsia="Times New Roman" w:cs="Times New Roman"/>
          <w:color w:val="FF0000"/>
          <w:szCs w:val="24"/>
        </w:rPr>
        <w:t xml:space="preserve"> </w:t>
      </w:r>
    </w:p>
    <w:p w14:paraId="6B26DD9E" w14:textId="2BE2EF45" w:rsidR="00FE57B4" w:rsidRDefault="00FE57B4" w:rsidP="00120F73">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b/>
          <w:bCs/>
          <w:szCs w:val="24"/>
        </w:rPr>
        <w:t>Accreditation</w:t>
      </w:r>
      <w:r w:rsidR="00120F73">
        <w:rPr>
          <w:rFonts w:eastAsia="Times New Roman" w:cs="Times New Roman"/>
          <w:b/>
          <w:bCs/>
          <w:szCs w:val="24"/>
        </w:rPr>
        <w:t xml:space="preserve"> – </w:t>
      </w:r>
      <w:r w:rsidRPr="1BF6C4CD">
        <w:rPr>
          <w:rFonts w:eastAsia="Times New Roman" w:cs="Times New Roman"/>
          <w:szCs w:val="24"/>
        </w:rPr>
        <w:t xml:space="preserve">Contra Costa College publishes its accreditation status and related reports on the </w:t>
      </w:r>
      <w:hyperlink r:id="rId314" w:history="1">
        <w:r w:rsidRPr="00A947C2">
          <w:rPr>
            <w:rStyle w:val="Hyperlink"/>
            <w:rFonts w:eastAsia="Times New Roman" w:cs="Times New Roman"/>
            <w:szCs w:val="24"/>
          </w:rPr>
          <w:t>Accreditation webpage,</w:t>
        </w:r>
      </w:hyperlink>
      <w:r w:rsidRPr="1BF6C4CD">
        <w:rPr>
          <w:rFonts w:eastAsia="Times New Roman" w:cs="Times New Roman"/>
          <w:szCs w:val="24"/>
        </w:rPr>
        <w:t xml:space="preserve"> </w:t>
      </w:r>
      <w:r>
        <w:rPr>
          <w:rFonts w:eastAsia="Times New Roman" w:cs="Times New Roman"/>
          <w:szCs w:val="24"/>
        </w:rPr>
        <w:t>located on the college’s home page.</w:t>
      </w:r>
      <w:r w:rsidRPr="1BF6C4CD">
        <w:rPr>
          <w:rFonts w:eastAsia="Times New Roman" w:cs="Times New Roman"/>
          <w:szCs w:val="24"/>
        </w:rPr>
        <w:t xml:space="preserve"> The college’s accreditation status is also published in the Contra Costa College 2019-2020 Catalog (</w:t>
      </w:r>
      <w:r>
        <w:rPr>
          <w:rFonts w:eastAsia="Times New Roman" w:cs="Times New Roman"/>
          <w:szCs w:val="24"/>
        </w:rPr>
        <w:t>Page 8</w:t>
      </w:r>
      <w:r w:rsidRPr="1BF6C4CD">
        <w:rPr>
          <w:rFonts w:eastAsia="Times New Roman" w:cs="Times New Roman"/>
          <w:szCs w:val="24"/>
        </w:rPr>
        <w:t>)</w:t>
      </w:r>
      <w:r>
        <w:rPr>
          <w:rFonts w:eastAsia="Times New Roman" w:cs="Times New Roman"/>
          <w:szCs w:val="24"/>
        </w:rPr>
        <w:t>. The Accreditation Liaison Officer (ALO) is responsible for the accuracy and currency of the information.</w:t>
      </w:r>
    </w:p>
    <w:p w14:paraId="49425279" w14:textId="28A03F0E" w:rsidR="00FE57B4" w:rsidRDefault="00FE57B4" w:rsidP="00FE57B4">
      <w:pPr>
        <w:spacing w:beforeAutospacing="1" w:afterAutospacing="1" w:line="240" w:lineRule="auto"/>
        <w:rPr>
          <w:rFonts w:eastAsia="Times New Roman" w:cs="Times New Roman"/>
          <w:szCs w:val="24"/>
        </w:rPr>
      </w:pPr>
      <w:r w:rsidRPr="00BE284A">
        <w:rPr>
          <w:rFonts w:eastAsia="Times New Roman" w:cs="Times New Roman"/>
          <w:b/>
          <w:bCs/>
          <w:szCs w:val="24"/>
        </w:rPr>
        <w:t>External Accreditation</w:t>
      </w:r>
      <w:r w:rsidR="001E6DCB">
        <w:rPr>
          <w:rFonts w:eastAsia="Times New Roman" w:cs="Times New Roman"/>
          <w:b/>
          <w:bCs/>
          <w:szCs w:val="24"/>
        </w:rPr>
        <w:t xml:space="preserve"> – </w:t>
      </w:r>
      <w:r w:rsidR="001E6DCB">
        <w:rPr>
          <w:rFonts w:eastAsia="Times New Roman" w:cs="Times New Roman"/>
          <w:szCs w:val="24"/>
        </w:rPr>
        <w:t xml:space="preserve">Contra Costa College strives to provide quality programs and when appropriate, seek external accreditation demonstrating that educational programs are current and meet industry and professional standards.  </w:t>
      </w:r>
    </w:p>
    <w:tbl>
      <w:tblPr>
        <w:tblW w:w="0" w:type="auto"/>
        <w:tblCellMar>
          <w:left w:w="0" w:type="dxa"/>
          <w:right w:w="0" w:type="dxa"/>
        </w:tblCellMar>
        <w:tblLook w:val="04A0" w:firstRow="1" w:lastRow="0" w:firstColumn="1" w:lastColumn="0" w:noHBand="0" w:noVBand="1"/>
      </w:tblPr>
      <w:tblGrid>
        <w:gridCol w:w="3113"/>
        <w:gridCol w:w="3114"/>
        <w:gridCol w:w="3113"/>
      </w:tblGrid>
      <w:tr w:rsidR="0099322D" w:rsidRPr="00431DA9" w14:paraId="1860966C" w14:textId="77777777" w:rsidTr="0003142B">
        <w:tc>
          <w:tcPr>
            <w:tcW w:w="31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08B62FA" w14:textId="77777777" w:rsidR="0099322D" w:rsidRPr="00BE284A" w:rsidRDefault="0099322D" w:rsidP="0003142B">
            <w:pPr>
              <w:jc w:val="center"/>
              <w:rPr>
                <w:rFonts w:cs="Times New Roman"/>
                <w:b/>
                <w:bCs/>
                <w:color w:val="000000" w:themeColor="text1"/>
              </w:rPr>
            </w:pPr>
            <w:r w:rsidRPr="00BE284A">
              <w:rPr>
                <w:rFonts w:cs="Times New Roman"/>
                <w:b/>
                <w:bCs/>
                <w:color w:val="000000" w:themeColor="text1"/>
              </w:rPr>
              <w:t>Program</w:t>
            </w:r>
          </w:p>
        </w:tc>
        <w:tc>
          <w:tcPr>
            <w:tcW w:w="31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60DFCC" w14:textId="77777777" w:rsidR="0099322D" w:rsidRPr="00BE284A" w:rsidRDefault="0099322D" w:rsidP="0003142B">
            <w:pPr>
              <w:jc w:val="center"/>
              <w:rPr>
                <w:rFonts w:cs="Times New Roman"/>
                <w:b/>
                <w:bCs/>
                <w:color w:val="000000" w:themeColor="text1"/>
              </w:rPr>
            </w:pPr>
            <w:r w:rsidRPr="00BE284A">
              <w:rPr>
                <w:rFonts w:cs="Times New Roman"/>
                <w:b/>
                <w:bCs/>
                <w:color w:val="000000" w:themeColor="text1"/>
              </w:rPr>
              <w:t>Accrediting Agency</w:t>
            </w:r>
          </w:p>
        </w:tc>
        <w:tc>
          <w:tcPr>
            <w:tcW w:w="31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7659D2" w14:textId="77777777" w:rsidR="0099322D" w:rsidRPr="00BE284A" w:rsidRDefault="0099322D" w:rsidP="0003142B">
            <w:pPr>
              <w:jc w:val="center"/>
              <w:rPr>
                <w:rFonts w:cs="Times New Roman"/>
                <w:b/>
                <w:bCs/>
                <w:color w:val="000000" w:themeColor="text1"/>
              </w:rPr>
            </w:pPr>
            <w:r w:rsidRPr="00BE284A">
              <w:rPr>
                <w:rFonts w:cs="Times New Roman"/>
                <w:b/>
                <w:bCs/>
                <w:color w:val="000000" w:themeColor="text1"/>
              </w:rPr>
              <w:t>Expiration Year</w:t>
            </w:r>
          </w:p>
        </w:tc>
      </w:tr>
      <w:tr w:rsidR="0099322D" w:rsidRPr="00431DA9" w14:paraId="30FF6C5B" w14:textId="77777777" w:rsidTr="0003142B">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776B80" w14:textId="77777777" w:rsidR="0099322D" w:rsidRPr="00431DA9" w:rsidRDefault="0099322D" w:rsidP="0003142B">
            <w:pPr>
              <w:rPr>
                <w:rFonts w:cs="Times New Roman"/>
                <w:color w:val="000000" w:themeColor="text1"/>
              </w:rPr>
            </w:pPr>
            <w:r w:rsidRPr="00431DA9">
              <w:rPr>
                <w:rFonts w:cs="Times New Roman"/>
                <w:color w:val="000000" w:themeColor="text1"/>
              </w:rPr>
              <w:t>Automotive Technology</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1C63E52B" w14:textId="77777777" w:rsidR="0099322D" w:rsidRPr="00431DA9" w:rsidRDefault="0099322D" w:rsidP="0003142B">
            <w:pPr>
              <w:rPr>
                <w:rFonts w:cs="Times New Roman"/>
                <w:color w:val="000000" w:themeColor="text1"/>
              </w:rPr>
            </w:pPr>
            <w:r w:rsidRPr="00431DA9">
              <w:rPr>
                <w:rFonts w:cs="Times New Roman"/>
                <w:color w:val="000000" w:themeColor="text1"/>
              </w:rPr>
              <w:t xml:space="preserve">Automotive Services Excellence Foundation </w:t>
            </w:r>
            <w:r>
              <w:rPr>
                <w:rFonts w:cs="Times New Roman"/>
                <w:color w:val="000000" w:themeColor="text1"/>
              </w:rPr>
              <w:t>(</w:t>
            </w:r>
            <w:hyperlink r:id="rId315" w:history="1">
              <w:r w:rsidRPr="00371BD0">
                <w:rPr>
                  <w:rStyle w:val="Hyperlink"/>
                  <w:rFonts w:cs="Times New Roman"/>
                </w:rPr>
                <w:t>ASE</w:t>
              </w:r>
            </w:hyperlink>
            <w:r>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3F5B6A07" w14:textId="77777777" w:rsidR="0099322D" w:rsidRPr="00431DA9" w:rsidRDefault="0099322D" w:rsidP="0003142B">
            <w:pPr>
              <w:rPr>
                <w:rFonts w:cs="Times New Roman"/>
                <w:color w:val="000000" w:themeColor="text1"/>
              </w:rPr>
            </w:pPr>
            <w:r w:rsidRPr="00431DA9">
              <w:rPr>
                <w:rFonts w:cs="Times New Roman"/>
                <w:color w:val="000000" w:themeColor="text1"/>
              </w:rPr>
              <w:t>2021</w:t>
            </w:r>
          </w:p>
        </w:tc>
      </w:tr>
      <w:tr w:rsidR="0099322D" w:rsidRPr="00431DA9" w14:paraId="30648B57" w14:textId="77777777" w:rsidTr="0003142B">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ECA26B" w14:textId="77777777" w:rsidR="0099322D" w:rsidRPr="00431DA9" w:rsidRDefault="0099322D" w:rsidP="0003142B">
            <w:pPr>
              <w:rPr>
                <w:rFonts w:cs="Times New Roman"/>
                <w:color w:val="000000" w:themeColor="text1"/>
              </w:rPr>
            </w:pPr>
            <w:r w:rsidRPr="00431DA9">
              <w:rPr>
                <w:rFonts w:cs="Times New Roman"/>
                <w:color w:val="000000" w:themeColor="text1"/>
              </w:rPr>
              <w:t>Early Childhood Education</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7E1FC805" w14:textId="77777777" w:rsidR="0099322D" w:rsidRPr="00431DA9" w:rsidRDefault="0099322D" w:rsidP="0003142B">
            <w:pPr>
              <w:rPr>
                <w:rFonts w:cs="Times New Roman"/>
                <w:color w:val="000000" w:themeColor="text1"/>
              </w:rPr>
            </w:pPr>
            <w:r w:rsidRPr="00431DA9">
              <w:rPr>
                <w:rFonts w:cs="Times New Roman"/>
                <w:color w:val="000000" w:themeColor="text1"/>
              </w:rPr>
              <w:t>National Association for the Education of Young Children (</w:t>
            </w:r>
            <w:hyperlink r:id="rId316" w:history="1">
              <w:r w:rsidRPr="00371BD0">
                <w:rPr>
                  <w:rStyle w:val="Hyperlink"/>
                  <w:rFonts w:cs="Times New Roman"/>
                </w:rPr>
                <w:t>NAYEC</w:t>
              </w:r>
            </w:hyperlink>
            <w:r>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24497043" w14:textId="77777777" w:rsidR="0099322D" w:rsidRPr="00431DA9" w:rsidRDefault="0099322D" w:rsidP="0003142B">
            <w:pPr>
              <w:rPr>
                <w:rFonts w:cs="Times New Roman"/>
                <w:color w:val="000000" w:themeColor="text1"/>
              </w:rPr>
            </w:pPr>
            <w:r w:rsidRPr="00431DA9">
              <w:rPr>
                <w:rFonts w:cs="Times New Roman"/>
                <w:color w:val="000000" w:themeColor="text1"/>
              </w:rPr>
              <w:t>2022</w:t>
            </w:r>
          </w:p>
        </w:tc>
      </w:tr>
      <w:tr w:rsidR="0099322D" w:rsidRPr="00431DA9" w14:paraId="78AC84B5" w14:textId="77777777" w:rsidTr="0003142B">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4249A5" w14:textId="77777777" w:rsidR="0099322D" w:rsidRPr="00431DA9" w:rsidRDefault="0099322D" w:rsidP="0003142B">
            <w:pPr>
              <w:rPr>
                <w:rFonts w:cs="Times New Roman"/>
                <w:color w:val="000000" w:themeColor="text1"/>
              </w:rPr>
            </w:pPr>
            <w:r w:rsidRPr="00431DA9">
              <w:rPr>
                <w:rFonts w:cs="Times New Roman"/>
                <w:color w:val="000000" w:themeColor="text1"/>
              </w:rPr>
              <w:t>Emergency Medical Technician</w:t>
            </w: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36100BE5" w14:textId="77777777" w:rsidR="0099322D" w:rsidRPr="00431DA9" w:rsidRDefault="0099322D" w:rsidP="0003142B">
            <w:pPr>
              <w:rPr>
                <w:rFonts w:cs="Times New Roman"/>
                <w:color w:val="000000" w:themeColor="text1"/>
              </w:rPr>
            </w:pPr>
            <w:r w:rsidRPr="00431DA9">
              <w:rPr>
                <w:rFonts w:cs="Times New Roman"/>
                <w:color w:val="000000" w:themeColor="text1"/>
              </w:rPr>
              <w:t xml:space="preserve">Local Emergency Medical Service Agency </w:t>
            </w:r>
            <w:r>
              <w:rPr>
                <w:rFonts w:cs="Times New Roman"/>
                <w:color w:val="000000" w:themeColor="text1"/>
              </w:rPr>
              <w:t>–</w:t>
            </w:r>
            <w:r w:rsidRPr="00431DA9">
              <w:rPr>
                <w:rFonts w:cs="Times New Roman"/>
                <w:color w:val="000000" w:themeColor="text1"/>
              </w:rPr>
              <w:t xml:space="preserve"> </w:t>
            </w:r>
            <w:r>
              <w:rPr>
                <w:rFonts w:cs="Times New Roman"/>
                <w:color w:val="000000" w:themeColor="text1"/>
              </w:rPr>
              <w:t>(</w:t>
            </w:r>
            <w:hyperlink r:id="rId317" w:history="1">
              <w:r w:rsidRPr="00371BD0">
                <w:rPr>
                  <w:rStyle w:val="Hyperlink"/>
                  <w:rFonts w:cs="Times New Roman"/>
                </w:rPr>
                <w:t>Contra Costa EMS</w:t>
              </w:r>
            </w:hyperlink>
            <w:r>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hideMark/>
          </w:tcPr>
          <w:p w14:paraId="20A51893" w14:textId="77777777" w:rsidR="0099322D" w:rsidRPr="00431DA9" w:rsidRDefault="0099322D" w:rsidP="0003142B">
            <w:pPr>
              <w:rPr>
                <w:rFonts w:cs="Times New Roman"/>
                <w:color w:val="000000" w:themeColor="text1"/>
              </w:rPr>
            </w:pPr>
            <w:r w:rsidRPr="00431DA9">
              <w:rPr>
                <w:rFonts w:cs="Times New Roman"/>
                <w:color w:val="000000" w:themeColor="text1"/>
              </w:rPr>
              <w:t>2023</w:t>
            </w:r>
          </w:p>
        </w:tc>
      </w:tr>
      <w:tr w:rsidR="0099322D" w:rsidRPr="00431DA9" w14:paraId="3E5FBF0A" w14:textId="77777777" w:rsidTr="0003142B">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6C14A2" w14:textId="77777777" w:rsidR="0099322D" w:rsidRPr="00431DA9" w:rsidRDefault="0099322D" w:rsidP="0003142B">
            <w:pPr>
              <w:rPr>
                <w:rFonts w:cs="Times New Roman"/>
                <w:color w:val="000000" w:themeColor="text1"/>
              </w:rPr>
            </w:pPr>
            <w:r w:rsidRPr="00431DA9">
              <w:rPr>
                <w:rFonts w:cs="Times New Roman"/>
                <w:color w:val="000000" w:themeColor="text1"/>
              </w:rPr>
              <w:t>Medical Assisting</w:t>
            </w:r>
          </w:p>
          <w:p w14:paraId="06604E84" w14:textId="77777777" w:rsidR="0099322D" w:rsidRPr="00431DA9" w:rsidRDefault="0099322D" w:rsidP="0003142B">
            <w:pPr>
              <w:jc w:val="right"/>
              <w:rPr>
                <w:rFonts w:cs="Times New Roman"/>
                <w:color w:val="000000" w:themeColor="text1"/>
              </w:rPr>
            </w:pPr>
          </w:p>
        </w:tc>
        <w:tc>
          <w:tcPr>
            <w:tcW w:w="3114" w:type="dxa"/>
            <w:tcBorders>
              <w:top w:val="nil"/>
              <w:left w:val="nil"/>
              <w:bottom w:val="single" w:sz="8" w:space="0" w:color="auto"/>
              <w:right w:val="single" w:sz="8" w:space="0" w:color="auto"/>
            </w:tcBorders>
            <w:tcMar>
              <w:top w:w="0" w:type="dxa"/>
              <w:left w:w="108" w:type="dxa"/>
              <w:bottom w:w="0" w:type="dxa"/>
              <w:right w:w="108" w:type="dxa"/>
            </w:tcMar>
            <w:hideMark/>
          </w:tcPr>
          <w:p w14:paraId="37B0D241" w14:textId="77777777" w:rsidR="0099322D" w:rsidRPr="00431DA9" w:rsidRDefault="0099322D" w:rsidP="0003142B">
            <w:pPr>
              <w:rPr>
                <w:rFonts w:cs="Times New Roman"/>
                <w:color w:val="000000" w:themeColor="text1"/>
              </w:rPr>
            </w:pPr>
            <w:r w:rsidRPr="00431DA9">
              <w:rPr>
                <w:rFonts w:cs="Times New Roman"/>
                <w:color w:val="000000" w:themeColor="text1"/>
              </w:rPr>
              <w:t xml:space="preserve">Commission on Education of Allied Health Programs </w:t>
            </w:r>
            <w:r>
              <w:rPr>
                <w:rFonts w:cs="Times New Roman"/>
                <w:color w:val="000000" w:themeColor="text1"/>
              </w:rPr>
              <w:t>(</w:t>
            </w:r>
            <w:hyperlink r:id="rId318" w:history="1">
              <w:r w:rsidRPr="00371BD0">
                <w:rPr>
                  <w:rStyle w:val="Hyperlink"/>
                  <w:rFonts w:cs="Times New Roman"/>
                </w:rPr>
                <w:t>CAAHEP</w:t>
              </w:r>
            </w:hyperlink>
            <w:r>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hideMark/>
          </w:tcPr>
          <w:p w14:paraId="157ED937" w14:textId="77777777" w:rsidR="0099322D" w:rsidRPr="00431DA9" w:rsidRDefault="0099322D" w:rsidP="0003142B">
            <w:pPr>
              <w:rPr>
                <w:rFonts w:cs="Times New Roman"/>
                <w:color w:val="000000" w:themeColor="text1"/>
              </w:rPr>
            </w:pPr>
            <w:r w:rsidRPr="00431DA9">
              <w:rPr>
                <w:rFonts w:cs="Times New Roman"/>
                <w:color w:val="000000" w:themeColor="text1"/>
              </w:rPr>
              <w:t>In progress</w:t>
            </w:r>
          </w:p>
        </w:tc>
      </w:tr>
      <w:tr w:rsidR="0099322D" w:rsidRPr="00431DA9" w14:paraId="0650DD6F" w14:textId="77777777" w:rsidTr="0003142B">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30B4FA" w14:textId="77777777" w:rsidR="0099322D" w:rsidRPr="00431DA9" w:rsidRDefault="0099322D" w:rsidP="0003142B">
            <w:pPr>
              <w:rPr>
                <w:rFonts w:cs="Times New Roman"/>
                <w:color w:val="000000" w:themeColor="text1"/>
              </w:rPr>
            </w:pPr>
            <w:r w:rsidRPr="00431DA9">
              <w:rPr>
                <w:rFonts w:cs="Times New Roman"/>
                <w:color w:val="000000" w:themeColor="text1"/>
              </w:rPr>
              <w:t>Nursing</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399BCC90" w14:textId="77777777" w:rsidR="0099322D" w:rsidRPr="00431DA9" w:rsidRDefault="0099322D" w:rsidP="0003142B">
            <w:pPr>
              <w:rPr>
                <w:rFonts w:cs="Times New Roman"/>
                <w:color w:val="000000" w:themeColor="text1"/>
              </w:rPr>
            </w:pPr>
            <w:r w:rsidRPr="00431DA9">
              <w:rPr>
                <w:rFonts w:cs="Times New Roman"/>
                <w:color w:val="000000" w:themeColor="text1"/>
              </w:rPr>
              <w:t xml:space="preserve">Board of Registered Nursing </w:t>
            </w:r>
            <w:r>
              <w:rPr>
                <w:rFonts w:cs="Times New Roman"/>
                <w:color w:val="000000" w:themeColor="text1"/>
              </w:rPr>
              <w:t>(</w:t>
            </w:r>
            <w:hyperlink r:id="rId319" w:history="1">
              <w:r w:rsidRPr="00371BD0">
                <w:rPr>
                  <w:rStyle w:val="Hyperlink"/>
                  <w:rFonts w:cs="Times New Roman"/>
                </w:rPr>
                <w:t>BRN</w:t>
              </w:r>
            </w:hyperlink>
            <w:r>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29037FF7" w14:textId="77777777" w:rsidR="0099322D" w:rsidRPr="00431DA9" w:rsidRDefault="0099322D" w:rsidP="0003142B">
            <w:pPr>
              <w:rPr>
                <w:rFonts w:cs="Times New Roman"/>
                <w:color w:val="000000" w:themeColor="text1"/>
              </w:rPr>
            </w:pPr>
            <w:r w:rsidRPr="00431DA9">
              <w:rPr>
                <w:rFonts w:cs="Times New Roman"/>
                <w:color w:val="000000" w:themeColor="text1"/>
              </w:rPr>
              <w:t>2021</w:t>
            </w:r>
          </w:p>
        </w:tc>
      </w:tr>
      <w:tr w:rsidR="0099322D" w:rsidRPr="00431DA9" w14:paraId="4645F3D6" w14:textId="77777777" w:rsidTr="0003142B">
        <w:tc>
          <w:tcPr>
            <w:tcW w:w="31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4B8F5D" w14:textId="77777777" w:rsidR="0099322D" w:rsidRPr="00431DA9" w:rsidRDefault="0099322D" w:rsidP="0003142B">
            <w:pPr>
              <w:rPr>
                <w:rFonts w:cs="Times New Roman"/>
                <w:color w:val="000000" w:themeColor="text1"/>
              </w:rPr>
            </w:pPr>
            <w:r w:rsidRPr="00431DA9">
              <w:rPr>
                <w:rFonts w:cs="Times New Roman"/>
                <w:color w:val="000000" w:themeColor="text1"/>
              </w:rPr>
              <w:t>Paramedic</w:t>
            </w:r>
          </w:p>
        </w:tc>
        <w:tc>
          <w:tcPr>
            <w:tcW w:w="3114" w:type="dxa"/>
            <w:tcBorders>
              <w:top w:val="nil"/>
              <w:left w:val="nil"/>
              <w:bottom w:val="single" w:sz="8" w:space="0" w:color="auto"/>
              <w:right w:val="single" w:sz="8" w:space="0" w:color="auto"/>
            </w:tcBorders>
            <w:tcMar>
              <w:top w:w="0" w:type="dxa"/>
              <w:left w:w="108" w:type="dxa"/>
              <w:bottom w:w="0" w:type="dxa"/>
              <w:right w:w="108" w:type="dxa"/>
            </w:tcMar>
          </w:tcPr>
          <w:p w14:paraId="58C7CAC9" w14:textId="77777777" w:rsidR="0099322D" w:rsidRPr="00431DA9" w:rsidRDefault="0099322D" w:rsidP="0003142B">
            <w:pPr>
              <w:rPr>
                <w:rFonts w:cs="Times New Roman"/>
                <w:color w:val="000000" w:themeColor="text1"/>
              </w:rPr>
            </w:pPr>
            <w:r w:rsidRPr="00431DA9">
              <w:rPr>
                <w:rFonts w:cs="Times New Roman"/>
                <w:color w:val="000000" w:themeColor="text1"/>
              </w:rPr>
              <w:t>Committee on Accreditation for EMS Programs</w:t>
            </w:r>
            <w:r>
              <w:rPr>
                <w:rFonts w:cs="Times New Roman"/>
                <w:color w:val="000000" w:themeColor="text1"/>
              </w:rPr>
              <w:t xml:space="preserve"> (</w:t>
            </w:r>
            <w:hyperlink r:id="rId320" w:history="1">
              <w:r w:rsidRPr="00371BD0">
                <w:rPr>
                  <w:rStyle w:val="Hyperlink"/>
                  <w:rFonts w:cs="Times New Roman"/>
                </w:rPr>
                <w:t>CoAEMSP</w:t>
              </w:r>
            </w:hyperlink>
            <w:r>
              <w:rPr>
                <w:rFonts w:cs="Times New Roman"/>
                <w:color w:val="000000" w:themeColor="text1"/>
              </w:rPr>
              <w:t>)</w:t>
            </w:r>
          </w:p>
        </w:tc>
        <w:tc>
          <w:tcPr>
            <w:tcW w:w="3113" w:type="dxa"/>
            <w:tcBorders>
              <w:top w:val="nil"/>
              <w:left w:val="nil"/>
              <w:bottom w:val="single" w:sz="8" w:space="0" w:color="auto"/>
              <w:right w:val="single" w:sz="8" w:space="0" w:color="auto"/>
            </w:tcBorders>
            <w:tcMar>
              <w:top w:w="0" w:type="dxa"/>
              <w:left w:w="108" w:type="dxa"/>
              <w:bottom w:w="0" w:type="dxa"/>
              <w:right w:w="108" w:type="dxa"/>
            </w:tcMar>
          </w:tcPr>
          <w:p w14:paraId="03BB5F5C" w14:textId="77777777" w:rsidR="0099322D" w:rsidRPr="00431DA9" w:rsidRDefault="0099322D" w:rsidP="0003142B">
            <w:pPr>
              <w:rPr>
                <w:rFonts w:cs="Times New Roman"/>
                <w:color w:val="000000" w:themeColor="text1"/>
              </w:rPr>
            </w:pPr>
            <w:r w:rsidRPr="00431DA9">
              <w:rPr>
                <w:rFonts w:cs="Times New Roman"/>
                <w:color w:val="000000" w:themeColor="text1"/>
              </w:rPr>
              <w:t>2021</w:t>
            </w:r>
          </w:p>
        </w:tc>
      </w:tr>
    </w:tbl>
    <w:p w14:paraId="778C99F2" w14:textId="772C4D21" w:rsidR="0099322D" w:rsidRPr="00BE284A" w:rsidRDefault="0099322D" w:rsidP="00FE57B4">
      <w:pPr>
        <w:spacing w:beforeAutospacing="1" w:afterAutospacing="1" w:line="240" w:lineRule="auto"/>
        <w:rPr>
          <w:rFonts w:eastAsia="Times New Roman" w:cs="Times New Roman"/>
          <w:szCs w:val="24"/>
        </w:rPr>
      </w:pPr>
      <w:r>
        <w:rPr>
          <w:rFonts w:eastAsia="Times New Roman" w:cs="Times New Roman"/>
          <w:szCs w:val="24"/>
        </w:rPr>
        <w:t xml:space="preserve">In addition, CTE programs use Advisory Committees, which is the collaboration of industry and community members with college programs.  Here are examples of minutes from Nursing and </w:t>
      </w:r>
      <w:r w:rsidR="000A62BD">
        <w:rPr>
          <w:rFonts w:eastAsia="Times New Roman" w:cs="Times New Roman"/>
          <w:szCs w:val="24"/>
        </w:rPr>
        <w:t>Early Childhood Education</w:t>
      </w:r>
      <w:r>
        <w:rPr>
          <w:rFonts w:eastAsia="Times New Roman" w:cs="Times New Roman"/>
          <w:szCs w:val="24"/>
        </w:rPr>
        <w:t xml:space="preserve"> Advisory Committee meetings. Below are programs with Advisory Committee and meeting dates:</w:t>
      </w:r>
    </w:p>
    <w:tbl>
      <w:tblPr>
        <w:tblW w:w="9350" w:type="dxa"/>
        <w:tblCellMar>
          <w:left w:w="0" w:type="dxa"/>
          <w:right w:w="0" w:type="dxa"/>
        </w:tblCellMar>
        <w:tblLook w:val="04A0" w:firstRow="1" w:lastRow="0" w:firstColumn="1" w:lastColumn="0" w:noHBand="0" w:noVBand="1"/>
      </w:tblPr>
      <w:tblGrid>
        <w:gridCol w:w="4490"/>
        <w:gridCol w:w="4860"/>
      </w:tblGrid>
      <w:tr w:rsidR="0099322D" w:rsidRPr="000A62BD" w14:paraId="047400BA" w14:textId="77777777" w:rsidTr="00BE284A">
        <w:tc>
          <w:tcPr>
            <w:tcW w:w="44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049ACE" w14:textId="77777777" w:rsidR="0099322D" w:rsidRPr="00BE284A" w:rsidRDefault="0099322D" w:rsidP="00BE284A">
            <w:pPr>
              <w:jc w:val="center"/>
              <w:rPr>
                <w:rFonts w:cs="Times New Roman"/>
                <w:b/>
                <w:bCs/>
              </w:rPr>
            </w:pPr>
            <w:r w:rsidRPr="00BE284A">
              <w:rPr>
                <w:rFonts w:cs="Times New Roman"/>
                <w:b/>
                <w:bCs/>
              </w:rPr>
              <w:t>Program</w:t>
            </w:r>
          </w:p>
        </w:tc>
        <w:tc>
          <w:tcPr>
            <w:tcW w:w="48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C15F5B" w14:textId="03A90FCA" w:rsidR="0099322D" w:rsidRPr="00BE284A" w:rsidRDefault="0099322D" w:rsidP="00BE284A">
            <w:pPr>
              <w:jc w:val="center"/>
              <w:rPr>
                <w:rFonts w:cs="Times New Roman"/>
                <w:b/>
                <w:bCs/>
              </w:rPr>
            </w:pPr>
            <w:r w:rsidRPr="00BE284A">
              <w:rPr>
                <w:rFonts w:cs="Times New Roman"/>
                <w:b/>
                <w:bCs/>
              </w:rPr>
              <w:t>Meeting Dates</w:t>
            </w:r>
          </w:p>
        </w:tc>
      </w:tr>
      <w:tr w:rsidR="000A62BD" w:rsidRPr="000A62BD" w14:paraId="37A70488"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4C8ACD" w14:textId="54410532" w:rsidR="000A62BD" w:rsidRPr="00BE284A" w:rsidRDefault="000A62BD" w:rsidP="000A62BD">
            <w:pPr>
              <w:rPr>
                <w:rFonts w:cs="Times New Roman"/>
              </w:rPr>
            </w:pPr>
            <w:r w:rsidRPr="00BE284A">
              <w:rPr>
                <w:rFonts w:cs="Times New Roman"/>
              </w:rPr>
              <w:t>Administration of Justice</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63365D52" w14:textId="5D712B79" w:rsidR="000A62BD" w:rsidRPr="00BE284A" w:rsidRDefault="000A62BD" w:rsidP="000A62BD">
            <w:pPr>
              <w:rPr>
                <w:rFonts w:cs="Times New Roman"/>
              </w:rPr>
            </w:pPr>
            <w:r w:rsidRPr="00BE284A">
              <w:rPr>
                <w:rFonts w:cs="Times New Roman"/>
              </w:rPr>
              <w:t>10-14-2016</w:t>
            </w:r>
          </w:p>
        </w:tc>
      </w:tr>
      <w:tr w:rsidR="000A62BD" w:rsidRPr="000A62BD" w14:paraId="77DCA3D9"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65A4E8" w14:textId="77777777" w:rsidR="000A62BD" w:rsidRPr="00BE284A" w:rsidRDefault="000A62BD" w:rsidP="000A62BD">
            <w:pPr>
              <w:rPr>
                <w:rFonts w:cs="Times New Roman"/>
              </w:rPr>
            </w:pPr>
            <w:r w:rsidRPr="00BE284A">
              <w:rPr>
                <w:rFonts w:cs="Times New Roman"/>
              </w:rPr>
              <w:t>Automotive Technology &amp; Collision</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0618936E" w14:textId="0680014D" w:rsidR="000A62BD" w:rsidRPr="00BE284A" w:rsidRDefault="000A62BD" w:rsidP="000A62BD">
            <w:pPr>
              <w:rPr>
                <w:rFonts w:cs="Times New Roman"/>
              </w:rPr>
            </w:pPr>
            <w:r w:rsidRPr="00BE284A">
              <w:rPr>
                <w:rFonts w:cs="Times New Roman"/>
              </w:rPr>
              <w:t xml:space="preserve">08-21-2019 &amp; 01-23-2020  </w:t>
            </w:r>
          </w:p>
        </w:tc>
      </w:tr>
      <w:tr w:rsidR="000A62BD" w:rsidRPr="000A62BD" w14:paraId="52AF3113"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86A135" w14:textId="57CF88A9" w:rsidR="000A62BD" w:rsidRPr="00BE284A" w:rsidRDefault="000A62BD" w:rsidP="000A62BD">
            <w:pPr>
              <w:rPr>
                <w:rFonts w:cs="Times New Roman"/>
              </w:rPr>
            </w:pPr>
            <w:r w:rsidRPr="00BE284A">
              <w:rPr>
                <w:rFonts w:cs="Times New Roman"/>
              </w:rPr>
              <w:t>BioTechnology</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0FB29FF5" w14:textId="4FBAA977" w:rsidR="000A62BD" w:rsidRPr="00BE284A" w:rsidRDefault="000A62BD" w:rsidP="000A62BD">
            <w:pPr>
              <w:rPr>
                <w:rFonts w:cs="Times New Roman"/>
              </w:rPr>
            </w:pPr>
            <w:r w:rsidRPr="00BE284A">
              <w:rPr>
                <w:rFonts w:cs="Times New Roman"/>
              </w:rPr>
              <w:t>12-20-2019</w:t>
            </w:r>
          </w:p>
        </w:tc>
      </w:tr>
      <w:tr w:rsidR="000A62BD" w:rsidRPr="000A62BD" w14:paraId="4FAD4ED4"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FA9326" w14:textId="552D1992" w:rsidR="000A62BD" w:rsidRPr="00BE284A" w:rsidRDefault="000A62BD" w:rsidP="000A62BD">
            <w:pPr>
              <w:rPr>
                <w:rFonts w:cs="Times New Roman"/>
              </w:rPr>
            </w:pPr>
            <w:r w:rsidRPr="00BE284A">
              <w:rPr>
                <w:rFonts w:cs="Times New Roman"/>
              </w:rPr>
              <w:t>Business</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2DD140BD" w14:textId="3E3AD1C0" w:rsidR="000A62BD" w:rsidRPr="00BE284A" w:rsidRDefault="000A62BD" w:rsidP="000A62BD">
            <w:pPr>
              <w:rPr>
                <w:rFonts w:cs="Times New Roman"/>
              </w:rPr>
            </w:pPr>
            <w:r w:rsidRPr="00BE284A">
              <w:rPr>
                <w:rFonts w:cs="Times New Roman"/>
              </w:rPr>
              <w:t>05-02-2019</w:t>
            </w:r>
          </w:p>
        </w:tc>
      </w:tr>
      <w:tr w:rsidR="000A62BD" w:rsidRPr="000A62BD" w14:paraId="02C43D14"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B5EF63" w14:textId="5371FC05" w:rsidR="000A62BD" w:rsidRPr="00BE284A" w:rsidRDefault="000A62BD" w:rsidP="000A62BD">
            <w:pPr>
              <w:rPr>
                <w:rFonts w:cs="Times New Roman"/>
              </w:rPr>
            </w:pPr>
            <w:r w:rsidRPr="00BE284A">
              <w:rPr>
                <w:rFonts w:cs="Times New Roman"/>
              </w:rPr>
              <w:t>Certified Nurse Assistant</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34C849CE" w14:textId="56DE2F65" w:rsidR="000A62BD" w:rsidRPr="00BE284A" w:rsidRDefault="000A62BD" w:rsidP="000A62BD">
            <w:pPr>
              <w:rPr>
                <w:rFonts w:cs="Times New Roman"/>
              </w:rPr>
            </w:pPr>
            <w:r w:rsidRPr="00BE284A">
              <w:rPr>
                <w:rFonts w:cs="Times New Roman"/>
              </w:rPr>
              <w:t xml:space="preserve">02-12-2019 </w:t>
            </w:r>
          </w:p>
        </w:tc>
      </w:tr>
      <w:tr w:rsidR="000A62BD" w:rsidRPr="000A62BD" w14:paraId="69E70147"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67E88E" w14:textId="34022102" w:rsidR="000A62BD" w:rsidRPr="00BE284A" w:rsidRDefault="000A62BD" w:rsidP="000A62BD">
            <w:pPr>
              <w:rPr>
                <w:rFonts w:cs="Times New Roman"/>
              </w:rPr>
            </w:pPr>
            <w:r w:rsidRPr="00BE284A">
              <w:rPr>
                <w:rFonts w:cs="Times New Roman"/>
              </w:rPr>
              <w:t>Culinary</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0B662D5D" w14:textId="50B9151B" w:rsidR="000A62BD" w:rsidRPr="00BE284A" w:rsidRDefault="000A62BD" w:rsidP="000A62BD">
            <w:pPr>
              <w:rPr>
                <w:rFonts w:cs="Times New Roman"/>
              </w:rPr>
            </w:pPr>
            <w:r w:rsidRPr="00BE284A">
              <w:rPr>
                <w:rFonts w:cs="Times New Roman"/>
              </w:rPr>
              <w:t>11-18-2019 &amp; 12-09-2019</w:t>
            </w:r>
          </w:p>
        </w:tc>
      </w:tr>
      <w:tr w:rsidR="000A62BD" w:rsidRPr="000A62BD" w14:paraId="335F941F"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28FF58" w14:textId="120DCDCB" w:rsidR="000A62BD" w:rsidRPr="00BE284A" w:rsidRDefault="000A62BD" w:rsidP="000A62BD">
            <w:pPr>
              <w:rPr>
                <w:rFonts w:cs="Times New Roman"/>
              </w:rPr>
            </w:pPr>
            <w:r w:rsidRPr="00BE284A">
              <w:rPr>
                <w:rFonts w:cs="Times New Roman"/>
              </w:rPr>
              <w:t>Early Childhood Education</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48F67E7E" w14:textId="369C94C7" w:rsidR="000A62BD" w:rsidRPr="00BE284A" w:rsidRDefault="000A62BD" w:rsidP="000A62BD">
            <w:pPr>
              <w:rPr>
                <w:rFonts w:cs="Times New Roman"/>
              </w:rPr>
            </w:pPr>
            <w:r w:rsidRPr="00BE284A">
              <w:rPr>
                <w:rFonts w:cs="Times New Roman"/>
              </w:rPr>
              <w:t xml:space="preserve">02-12-2019 </w:t>
            </w:r>
          </w:p>
        </w:tc>
      </w:tr>
      <w:tr w:rsidR="000A62BD" w:rsidRPr="000A62BD" w14:paraId="1DC31705"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C235C3" w14:textId="43D97B4B" w:rsidR="000A62BD" w:rsidRPr="00BE284A" w:rsidRDefault="000A62BD" w:rsidP="000A62BD">
            <w:pPr>
              <w:rPr>
                <w:rFonts w:cs="Times New Roman"/>
              </w:rPr>
            </w:pPr>
            <w:r w:rsidRPr="00BE284A">
              <w:rPr>
                <w:rFonts w:cs="Times New Roman"/>
              </w:rPr>
              <w:t>Emergency Medical Technician</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5355CDC0" w14:textId="095BBB60" w:rsidR="000A62BD" w:rsidRPr="00BE284A" w:rsidRDefault="000A62BD" w:rsidP="000A62BD">
            <w:pPr>
              <w:rPr>
                <w:rFonts w:cs="Times New Roman"/>
              </w:rPr>
            </w:pPr>
            <w:r w:rsidRPr="00BE284A">
              <w:rPr>
                <w:rFonts w:cs="Times New Roman"/>
              </w:rPr>
              <w:t>02-11-2019</w:t>
            </w:r>
          </w:p>
        </w:tc>
      </w:tr>
      <w:tr w:rsidR="000A62BD" w:rsidRPr="000A62BD" w14:paraId="66AE784D"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56CD3E" w14:textId="07B3D141" w:rsidR="000A62BD" w:rsidRPr="00BE284A" w:rsidRDefault="000A62BD" w:rsidP="000A62BD">
            <w:pPr>
              <w:rPr>
                <w:rFonts w:cs="Times New Roman"/>
              </w:rPr>
            </w:pPr>
            <w:r w:rsidRPr="00BE284A">
              <w:rPr>
                <w:rFonts w:cs="Times New Roman"/>
              </w:rPr>
              <w:t>IT-CIS-BOT (Business Office Technology, Information Technology, Computer Information System)</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69651A4A" w14:textId="186F510E" w:rsidR="000A62BD" w:rsidRPr="00BE284A" w:rsidRDefault="000A62BD" w:rsidP="000A62BD">
            <w:pPr>
              <w:rPr>
                <w:rFonts w:cs="Times New Roman"/>
              </w:rPr>
            </w:pPr>
            <w:r w:rsidRPr="00BE284A">
              <w:rPr>
                <w:rFonts w:cs="Times New Roman"/>
              </w:rPr>
              <w:t>05-03-2019</w:t>
            </w:r>
          </w:p>
        </w:tc>
      </w:tr>
      <w:tr w:rsidR="000A62BD" w:rsidRPr="000A62BD" w14:paraId="1EFDA102"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49FFA2" w14:textId="21E55448" w:rsidR="000A62BD" w:rsidRPr="00BE284A" w:rsidRDefault="000A62BD" w:rsidP="000A62BD">
            <w:pPr>
              <w:rPr>
                <w:rFonts w:cs="Times New Roman"/>
              </w:rPr>
            </w:pPr>
            <w:r w:rsidRPr="00BE284A">
              <w:rPr>
                <w:rFonts w:cs="Times New Roman"/>
              </w:rPr>
              <w:t>Medical Assisting</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550AEB9C" w14:textId="75DF23DF" w:rsidR="000A62BD" w:rsidRPr="00BE284A" w:rsidRDefault="000A62BD" w:rsidP="000A62BD">
            <w:pPr>
              <w:rPr>
                <w:rFonts w:cs="Times New Roman"/>
              </w:rPr>
            </w:pPr>
            <w:r w:rsidRPr="00BE284A">
              <w:rPr>
                <w:rFonts w:cs="Times New Roman"/>
              </w:rPr>
              <w:t>12-14-2018</w:t>
            </w:r>
          </w:p>
        </w:tc>
      </w:tr>
      <w:tr w:rsidR="000A62BD" w:rsidRPr="000A62BD" w14:paraId="46D68F8D"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167B55" w14:textId="0C701A6D" w:rsidR="000A62BD" w:rsidRPr="00BE284A" w:rsidRDefault="000A62BD" w:rsidP="000A62BD">
            <w:pPr>
              <w:rPr>
                <w:rFonts w:cs="Times New Roman"/>
              </w:rPr>
            </w:pPr>
            <w:r w:rsidRPr="00BE284A">
              <w:rPr>
                <w:rFonts w:cs="Times New Roman"/>
              </w:rPr>
              <w:t>Nursing</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05D7E771" w14:textId="43B2772D" w:rsidR="000A62BD" w:rsidRPr="00BE284A" w:rsidRDefault="000A62BD" w:rsidP="000A62BD">
            <w:pPr>
              <w:rPr>
                <w:rFonts w:cs="Times New Roman"/>
              </w:rPr>
            </w:pPr>
            <w:r w:rsidRPr="00BE284A">
              <w:rPr>
                <w:rFonts w:cs="Times New Roman"/>
              </w:rPr>
              <w:t>01-22-2020</w:t>
            </w:r>
          </w:p>
        </w:tc>
      </w:tr>
      <w:tr w:rsidR="000A62BD" w:rsidRPr="000A62BD" w14:paraId="17C5E1E1"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4DE239" w14:textId="3092E04D" w:rsidR="000A62BD" w:rsidRPr="00BE284A" w:rsidRDefault="000A62BD" w:rsidP="000A62BD">
            <w:pPr>
              <w:rPr>
                <w:rFonts w:cs="Times New Roman"/>
              </w:rPr>
            </w:pPr>
            <w:r w:rsidRPr="00BE284A">
              <w:rPr>
                <w:rFonts w:cs="Times New Roman"/>
              </w:rPr>
              <w:t>Paramedic</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2A40ECB7" w14:textId="0DB3B37B" w:rsidR="000A62BD" w:rsidRPr="00BE284A" w:rsidRDefault="000A62BD" w:rsidP="000A62BD">
            <w:pPr>
              <w:rPr>
                <w:rFonts w:cs="Times New Roman"/>
              </w:rPr>
            </w:pPr>
            <w:r w:rsidRPr="00BE284A">
              <w:rPr>
                <w:rFonts w:cs="Times New Roman"/>
              </w:rPr>
              <w:t>12-10-2019</w:t>
            </w:r>
          </w:p>
        </w:tc>
      </w:tr>
    </w:tbl>
    <w:p w14:paraId="347B58AF" w14:textId="77777777" w:rsidR="000A62BD" w:rsidRDefault="000A62BD" w:rsidP="00A95FFC">
      <w:pPr>
        <w:spacing w:after="0" w:line="240" w:lineRule="auto"/>
        <w:rPr>
          <w:rFonts w:cs="Times New Roman"/>
          <w:b/>
          <w:szCs w:val="24"/>
        </w:rPr>
      </w:pPr>
    </w:p>
    <w:p w14:paraId="59E9D048" w14:textId="5B786303" w:rsidR="00C73BDB" w:rsidRDefault="00C73BDB" w:rsidP="00A95FFC">
      <w:pPr>
        <w:spacing w:after="0" w:line="240" w:lineRule="auto"/>
        <w:rPr>
          <w:rFonts w:cs="Times New Roman"/>
          <w:b/>
          <w:szCs w:val="24"/>
        </w:rPr>
      </w:pPr>
      <w:r w:rsidRPr="005D5CA7">
        <w:rPr>
          <w:rFonts w:cs="Times New Roman"/>
          <w:b/>
          <w:szCs w:val="24"/>
        </w:rPr>
        <w:t>Analysis and Evaluation</w:t>
      </w:r>
    </w:p>
    <w:p w14:paraId="29392769" w14:textId="3DBF713F" w:rsidR="00715D9B" w:rsidRPr="00715D9B" w:rsidRDefault="00715D9B" w:rsidP="00A95FFC">
      <w:pPr>
        <w:spacing w:after="0" w:line="240" w:lineRule="auto"/>
        <w:rPr>
          <w:rFonts w:cs="Times New Roman"/>
          <w:bCs/>
          <w:szCs w:val="24"/>
        </w:rPr>
      </w:pPr>
      <w:r>
        <w:rPr>
          <w:rFonts w:cs="Times New Roman"/>
          <w:bCs/>
          <w:szCs w:val="24"/>
        </w:rPr>
        <w:t>Contra Costa College ensures the integrity of the information it presents to the campus and the community at large through systematic review by committees and leadership; and when necessary, addendums are published to correct or append additional information.</w:t>
      </w:r>
      <w:r w:rsidR="00CB6063">
        <w:rPr>
          <w:rFonts w:cs="Times New Roman"/>
          <w:bCs/>
          <w:szCs w:val="24"/>
        </w:rPr>
        <w:t xml:space="preserve">  Many programs also participate in external accreditation and maintain advisory committees to ensure that programs are current and meet industry standards.</w:t>
      </w:r>
    </w:p>
    <w:p w14:paraId="79E843F4" w14:textId="77777777" w:rsidR="003220BB" w:rsidRPr="005D5CA7" w:rsidRDefault="003220BB" w:rsidP="00A95FFC">
      <w:pPr>
        <w:spacing w:after="0" w:line="240" w:lineRule="auto"/>
        <w:rPr>
          <w:rFonts w:cs="Times New Roman"/>
          <w:szCs w:val="24"/>
        </w:rPr>
      </w:pPr>
    </w:p>
    <w:p w14:paraId="53E4AB44" w14:textId="5DAE10B7" w:rsidR="00B64F99" w:rsidRDefault="00B64F99" w:rsidP="00B64F99">
      <w:pPr>
        <w:spacing w:after="0" w:line="240" w:lineRule="auto"/>
        <w:rPr>
          <w:rFonts w:cs="Times New Roman"/>
          <w:b/>
          <w:szCs w:val="24"/>
        </w:rPr>
      </w:pPr>
      <w:r w:rsidRPr="006B0A00">
        <w:rPr>
          <w:rFonts w:cs="Times New Roman"/>
          <w:b/>
          <w:szCs w:val="24"/>
        </w:rPr>
        <w:t>Evidence</w:t>
      </w:r>
    </w:p>
    <w:tbl>
      <w:tblPr>
        <w:tblStyle w:val="TableGrid"/>
        <w:tblW w:w="9649" w:type="dxa"/>
        <w:tblLook w:val="04A0" w:firstRow="1" w:lastRow="0" w:firstColumn="1" w:lastColumn="0" w:noHBand="0" w:noVBand="1"/>
      </w:tblPr>
      <w:tblGrid>
        <w:gridCol w:w="1075"/>
        <w:gridCol w:w="8574"/>
      </w:tblGrid>
      <w:tr w:rsidR="00F3610D" w:rsidRPr="004075E1" w14:paraId="35F05432" w14:textId="77777777" w:rsidTr="00BE284A">
        <w:tc>
          <w:tcPr>
            <w:tcW w:w="1075" w:type="dxa"/>
          </w:tcPr>
          <w:p w14:paraId="43C26D0E" w14:textId="28139B94" w:rsidR="00F3610D" w:rsidRDefault="0028701F" w:rsidP="00FD7801">
            <w:hyperlink r:id="rId321" w:history="1">
              <w:r w:rsidR="00F3610D" w:rsidRPr="00F3610D">
                <w:rPr>
                  <w:rStyle w:val="Hyperlink"/>
                </w:rPr>
                <w:t>I.C.</w:t>
              </w:r>
              <w:r w:rsidR="008703DC">
                <w:rPr>
                  <w:rStyle w:val="Hyperlink"/>
                </w:rPr>
                <w:t>1</w:t>
              </w:r>
              <w:r w:rsidR="00F3610D" w:rsidRPr="00F3610D">
                <w:rPr>
                  <w:rStyle w:val="Hyperlink"/>
                </w:rPr>
                <w:t>-1</w:t>
              </w:r>
            </w:hyperlink>
          </w:p>
        </w:tc>
        <w:tc>
          <w:tcPr>
            <w:tcW w:w="8574" w:type="dxa"/>
          </w:tcPr>
          <w:p w14:paraId="14DE79B8" w14:textId="50B562D1" w:rsidR="00F3610D" w:rsidRPr="002F456C" w:rsidRDefault="00F3610D" w:rsidP="00FD7801">
            <w:pPr>
              <w:rPr>
                <w:szCs w:val="24"/>
                <w:lang w:val="es-MX"/>
              </w:rPr>
            </w:pPr>
            <w:r w:rsidRPr="002F456C">
              <w:rPr>
                <w:szCs w:val="24"/>
                <w:lang w:val="es-MX"/>
              </w:rPr>
              <w:t>Contra Costa College Logos, Colors + Templates</w:t>
            </w:r>
          </w:p>
        </w:tc>
      </w:tr>
      <w:tr w:rsidR="00DF1FF0" w14:paraId="173F9953" w14:textId="77777777" w:rsidTr="00BE284A">
        <w:tc>
          <w:tcPr>
            <w:tcW w:w="1075" w:type="dxa"/>
          </w:tcPr>
          <w:p w14:paraId="7608B1E2" w14:textId="3DC4409D" w:rsidR="00DF1FF0" w:rsidRDefault="0028701F" w:rsidP="00FD7801">
            <w:hyperlink r:id="rId322" w:history="1">
              <w:r w:rsidR="00DF1FF0" w:rsidRPr="00715D9B">
                <w:rPr>
                  <w:rStyle w:val="Hyperlink"/>
                </w:rPr>
                <w:t>I.C.</w:t>
              </w:r>
              <w:r w:rsidR="008703DC">
                <w:rPr>
                  <w:rStyle w:val="Hyperlink"/>
                </w:rPr>
                <w:t>1</w:t>
              </w:r>
              <w:r w:rsidR="00DF1FF0" w:rsidRPr="00715D9B">
                <w:rPr>
                  <w:rStyle w:val="Hyperlink"/>
                </w:rPr>
                <w:t>-</w:t>
              </w:r>
              <w:r w:rsidR="00F3610D">
                <w:rPr>
                  <w:rStyle w:val="Hyperlink"/>
                </w:rPr>
                <w:t>2</w:t>
              </w:r>
            </w:hyperlink>
          </w:p>
        </w:tc>
        <w:tc>
          <w:tcPr>
            <w:tcW w:w="8574" w:type="dxa"/>
          </w:tcPr>
          <w:p w14:paraId="469D2FCD" w14:textId="2202C802" w:rsidR="00DF1FF0" w:rsidRDefault="00715D9B" w:rsidP="00FD7801">
            <w:pPr>
              <w:rPr>
                <w:szCs w:val="24"/>
              </w:rPr>
            </w:pPr>
            <w:r>
              <w:rPr>
                <w:szCs w:val="24"/>
              </w:rPr>
              <w:t>Catalog Addendum</w:t>
            </w:r>
          </w:p>
        </w:tc>
      </w:tr>
      <w:tr w:rsidR="00F3610D" w14:paraId="54795A10" w14:textId="77777777" w:rsidTr="00BE284A">
        <w:tc>
          <w:tcPr>
            <w:tcW w:w="1075" w:type="dxa"/>
          </w:tcPr>
          <w:p w14:paraId="3D40FF8D" w14:textId="7EC23124" w:rsidR="00F3610D" w:rsidRDefault="0028701F" w:rsidP="00FD7801">
            <w:hyperlink r:id="rId323" w:history="1">
              <w:r w:rsidR="00F3610D" w:rsidRPr="00F3610D">
                <w:rPr>
                  <w:rStyle w:val="Hyperlink"/>
                </w:rPr>
                <w:t>I.C.</w:t>
              </w:r>
              <w:r w:rsidR="008703DC">
                <w:rPr>
                  <w:rStyle w:val="Hyperlink"/>
                </w:rPr>
                <w:t>1</w:t>
              </w:r>
              <w:r w:rsidR="00F3610D" w:rsidRPr="00F3610D">
                <w:rPr>
                  <w:rStyle w:val="Hyperlink"/>
                </w:rPr>
                <w:t>-</w:t>
              </w:r>
              <w:r w:rsidR="00F3610D">
                <w:rPr>
                  <w:rStyle w:val="Hyperlink"/>
                </w:rPr>
                <w:t>3</w:t>
              </w:r>
            </w:hyperlink>
          </w:p>
        </w:tc>
        <w:tc>
          <w:tcPr>
            <w:tcW w:w="8574" w:type="dxa"/>
          </w:tcPr>
          <w:p w14:paraId="01988D82" w14:textId="322CEC4D" w:rsidR="00F3610D" w:rsidRDefault="00F3610D" w:rsidP="00FD7801">
            <w:pPr>
              <w:rPr>
                <w:szCs w:val="24"/>
              </w:rPr>
            </w:pPr>
            <w:r>
              <w:rPr>
                <w:szCs w:val="24"/>
              </w:rPr>
              <w:t>Web and Marketing Support Request</w:t>
            </w:r>
          </w:p>
        </w:tc>
      </w:tr>
      <w:tr w:rsidR="00DF1FF0" w14:paraId="74CFD5CB" w14:textId="77777777" w:rsidTr="00BE284A">
        <w:tc>
          <w:tcPr>
            <w:tcW w:w="1075" w:type="dxa"/>
          </w:tcPr>
          <w:p w14:paraId="7DE9D46C" w14:textId="1DAC39E0" w:rsidR="00DF1FF0" w:rsidRDefault="0028701F" w:rsidP="00FD7801">
            <w:hyperlink r:id="rId324" w:history="1">
              <w:r w:rsidR="00DF1FF0" w:rsidRPr="00715D9B">
                <w:rPr>
                  <w:rStyle w:val="Hyperlink"/>
                </w:rPr>
                <w:t>I.C.</w:t>
              </w:r>
              <w:r w:rsidR="008703DC">
                <w:rPr>
                  <w:rStyle w:val="Hyperlink"/>
                </w:rPr>
                <w:t>1</w:t>
              </w:r>
              <w:r w:rsidR="00DF1FF0" w:rsidRPr="00715D9B">
                <w:rPr>
                  <w:rStyle w:val="Hyperlink"/>
                </w:rPr>
                <w:t>-</w:t>
              </w:r>
              <w:r w:rsidR="00F3610D">
                <w:rPr>
                  <w:rStyle w:val="Hyperlink"/>
                </w:rPr>
                <w:t>4</w:t>
              </w:r>
            </w:hyperlink>
          </w:p>
        </w:tc>
        <w:tc>
          <w:tcPr>
            <w:tcW w:w="8574" w:type="dxa"/>
          </w:tcPr>
          <w:p w14:paraId="0E873A2F" w14:textId="06A7837E" w:rsidR="00DF1FF0" w:rsidRDefault="00715D9B" w:rsidP="00FD7801">
            <w:pPr>
              <w:rPr>
                <w:szCs w:val="24"/>
              </w:rPr>
            </w:pPr>
            <w:r>
              <w:rPr>
                <w:szCs w:val="24"/>
              </w:rPr>
              <w:t>College Council</w:t>
            </w:r>
          </w:p>
        </w:tc>
      </w:tr>
      <w:tr w:rsidR="00DF1FF0" w14:paraId="34E31A8C" w14:textId="77777777" w:rsidTr="00BE284A">
        <w:tc>
          <w:tcPr>
            <w:tcW w:w="1075" w:type="dxa"/>
          </w:tcPr>
          <w:p w14:paraId="588F9907" w14:textId="5610C772" w:rsidR="00DF1FF0" w:rsidRDefault="0028701F" w:rsidP="00B7171A">
            <w:hyperlink r:id="rId325" w:history="1">
              <w:r w:rsidR="00DF1FF0" w:rsidRPr="00715D9B">
                <w:rPr>
                  <w:rStyle w:val="Hyperlink"/>
                </w:rPr>
                <w:t>I.C.</w:t>
              </w:r>
              <w:r w:rsidR="008703DC">
                <w:rPr>
                  <w:rStyle w:val="Hyperlink"/>
                </w:rPr>
                <w:t>1</w:t>
              </w:r>
              <w:r w:rsidR="00DF1FF0" w:rsidRPr="00715D9B">
                <w:rPr>
                  <w:rStyle w:val="Hyperlink"/>
                </w:rPr>
                <w:t>-</w:t>
              </w:r>
              <w:r w:rsidR="00F3610D">
                <w:rPr>
                  <w:rStyle w:val="Hyperlink"/>
                </w:rPr>
                <w:t>5</w:t>
              </w:r>
            </w:hyperlink>
          </w:p>
        </w:tc>
        <w:tc>
          <w:tcPr>
            <w:tcW w:w="8574" w:type="dxa"/>
          </w:tcPr>
          <w:p w14:paraId="17EE87F9" w14:textId="4FA6C2D7" w:rsidR="00DF1FF0" w:rsidRDefault="00715D9B" w:rsidP="00B7171A">
            <w:pPr>
              <w:rPr>
                <w:szCs w:val="24"/>
              </w:rPr>
            </w:pPr>
            <w:r>
              <w:rPr>
                <w:szCs w:val="24"/>
              </w:rPr>
              <w:t>Degrees and Certificates</w:t>
            </w:r>
          </w:p>
        </w:tc>
      </w:tr>
      <w:tr w:rsidR="00DF1FF0" w14:paraId="3C1EFF1F" w14:textId="77777777" w:rsidTr="00BE284A">
        <w:tc>
          <w:tcPr>
            <w:tcW w:w="1075" w:type="dxa"/>
          </w:tcPr>
          <w:p w14:paraId="3B20027F" w14:textId="59E2EF1B" w:rsidR="00DF1FF0" w:rsidRDefault="0028701F" w:rsidP="00B7171A">
            <w:hyperlink r:id="rId326" w:history="1">
              <w:r w:rsidR="00DF1FF0" w:rsidRPr="00715D9B">
                <w:rPr>
                  <w:rStyle w:val="Hyperlink"/>
                </w:rPr>
                <w:t>I.C.</w:t>
              </w:r>
              <w:r w:rsidR="008703DC">
                <w:rPr>
                  <w:rStyle w:val="Hyperlink"/>
                </w:rPr>
                <w:t>1</w:t>
              </w:r>
              <w:r w:rsidR="00F3610D">
                <w:rPr>
                  <w:rStyle w:val="Hyperlink"/>
                </w:rPr>
                <w:t>-6</w:t>
              </w:r>
            </w:hyperlink>
          </w:p>
        </w:tc>
        <w:tc>
          <w:tcPr>
            <w:tcW w:w="8574" w:type="dxa"/>
          </w:tcPr>
          <w:p w14:paraId="560C978E" w14:textId="1AE6309B" w:rsidR="00DF1FF0" w:rsidRDefault="00715D9B" w:rsidP="00B7171A">
            <w:pPr>
              <w:rPr>
                <w:szCs w:val="24"/>
              </w:rPr>
            </w:pPr>
            <w:r>
              <w:rPr>
                <w:szCs w:val="24"/>
              </w:rPr>
              <w:t>2019-2020 Catalog</w:t>
            </w:r>
          </w:p>
        </w:tc>
      </w:tr>
      <w:tr w:rsidR="00B64F99" w14:paraId="69631486" w14:textId="77777777" w:rsidTr="00BE284A">
        <w:tc>
          <w:tcPr>
            <w:tcW w:w="1075" w:type="dxa"/>
          </w:tcPr>
          <w:p w14:paraId="1C7077AF" w14:textId="62ADB58B" w:rsidR="00B64F99" w:rsidRDefault="0028701F" w:rsidP="00B7171A">
            <w:pPr>
              <w:rPr>
                <w:rFonts w:cs="Times New Roman"/>
                <w:szCs w:val="24"/>
              </w:rPr>
            </w:pPr>
            <w:hyperlink r:id="rId327" w:history="1">
              <w:r w:rsidR="00B64F99" w:rsidRPr="00E85098">
                <w:rPr>
                  <w:rStyle w:val="Hyperlink"/>
                  <w:rFonts w:cs="Times New Roman"/>
                  <w:szCs w:val="24"/>
                </w:rPr>
                <w:t>I.C.</w:t>
              </w:r>
              <w:r w:rsidR="008703DC">
                <w:rPr>
                  <w:rStyle w:val="Hyperlink"/>
                  <w:rFonts w:cs="Times New Roman"/>
                  <w:szCs w:val="24"/>
                </w:rPr>
                <w:t>1</w:t>
              </w:r>
              <w:r w:rsidR="00715D9B">
                <w:rPr>
                  <w:rStyle w:val="Hyperlink"/>
                  <w:rFonts w:cs="Times New Roman"/>
                  <w:szCs w:val="24"/>
                </w:rPr>
                <w:t>-</w:t>
              </w:r>
              <w:r w:rsidR="00F3610D">
                <w:rPr>
                  <w:rStyle w:val="Hyperlink"/>
                  <w:rFonts w:cs="Times New Roman"/>
                  <w:szCs w:val="24"/>
                </w:rPr>
                <w:t>7</w:t>
              </w:r>
            </w:hyperlink>
          </w:p>
        </w:tc>
        <w:tc>
          <w:tcPr>
            <w:tcW w:w="8574" w:type="dxa"/>
          </w:tcPr>
          <w:p w14:paraId="21AC486C" w14:textId="77777777" w:rsidR="00B64F99" w:rsidRDefault="00B64F99" w:rsidP="00B7171A">
            <w:pPr>
              <w:rPr>
                <w:szCs w:val="24"/>
              </w:rPr>
            </w:pPr>
            <w:r>
              <w:rPr>
                <w:szCs w:val="24"/>
              </w:rPr>
              <w:t>Contra Costa College Student Services</w:t>
            </w:r>
          </w:p>
        </w:tc>
      </w:tr>
      <w:tr w:rsidR="00715D9B" w14:paraId="10B9CF66" w14:textId="77777777" w:rsidTr="00BE284A">
        <w:tc>
          <w:tcPr>
            <w:tcW w:w="1075" w:type="dxa"/>
          </w:tcPr>
          <w:p w14:paraId="774E4338" w14:textId="3A4506E1" w:rsidR="00715D9B" w:rsidRDefault="0028701F" w:rsidP="00B7171A">
            <w:hyperlink r:id="rId328" w:history="1">
              <w:r w:rsidR="00715D9B" w:rsidRPr="00715D9B">
                <w:rPr>
                  <w:rStyle w:val="Hyperlink"/>
                </w:rPr>
                <w:t>I.C.</w:t>
              </w:r>
              <w:r w:rsidR="008703DC">
                <w:rPr>
                  <w:rStyle w:val="Hyperlink"/>
                </w:rPr>
                <w:t>1</w:t>
              </w:r>
              <w:r w:rsidR="00715D9B" w:rsidRPr="00715D9B">
                <w:rPr>
                  <w:rStyle w:val="Hyperlink"/>
                </w:rPr>
                <w:t>-</w:t>
              </w:r>
              <w:r w:rsidR="00F3610D">
                <w:rPr>
                  <w:rStyle w:val="Hyperlink"/>
                </w:rPr>
                <w:t>8</w:t>
              </w:r>
            </w:hyperlink>
          </w:p>
        </w:tc>
        <w:tc>
          <w:tcPr>
            <w:tcW w:w="8574" w:type="dxa"/>
          </w:tcPr>
          <w:p w14:paraId="1075C2AB" w14:textId="4BCD2F53" w:rsidR="00715D9B" w:rsidRDefault="00715D9B" w:rsidP="00B7171A">
            <w:pPr>
              <w:rPr>
                <w:szCs w:val="24"/>
              </w:rPr>
            </w:pPr>
            <w:r>
              <w:rPr>
                <w:szCs w:val="24"/>
              </w:rPr>
              <w:t>Contra Costa College Accreditation</w:t>
            </w:r>
          </w:p>
        </w:tc>
      </w:tr>
      <w:tr w:rsidR="00715D9B" w14:paraId="2CEFED68" w14:textId="77777777" w:rsidTr="00BE284A">
        <w:tc>
          <w:tcPr>
            <w:tcW w:w="1075" w:type="dxa"/>
          </w:tcPr>
          <w:p w14:paraId="42B04C74" w14:textId="5DDE3E3F" w:rsidR="00715D9B" w:rsidRDefault="00715D9B" w:rsidP="00B7171A">
            <w:r>
              <w:t>I.C.</w:t>
            </w:r>
            <w:r w:rsidR="008703DC">
              <w:t>1</w:t>
            </w:r>
            <w:r>
              <w:t>-</w:t>
            </w:r>
            <w:r w:rsidR="006D172E">
              <w:t>9</w:t>
            </w:r>
          </w:p>
        </w:tc>
        <w:tc>
          <w:tcPr>
            <w:tcW w:w="8574" w:type="dxa"/>
          </w:tcPr>
          <w:p w14:paraId="0071E878" w14:textId="3EB4D89C" w:rsidR="00715D9B" w:rsidRDefault="00715D9B" w:rsidP="00B7171A">
            <w:pPr>
              <w:rPr>
                <w:szCs w:val="24"/>
              </w:rPr>
            </w:pPr>
            <w:r>
              <w:rPr>
                <w:szCs w:val="24"/>
              </w:rPr>
              <w:t>External Accreditors</w:t>
            </w:r>
          </w:p>
        </w:tc>
      </w:tr>
      <w:tr w:rsidR="000A62BD" w14:paraId="38A30B96" w14:textId="77777777" w:rsidTr="00BE284A">
        <w:tc>
          <w:tcPr>
            <w:tcW w:w="1075" w:type="dxa"/>
          </w:tcPr>
          <w:p w14:paraId="20900922" w14:textId="3321BA0D" w:rsidR="000A62BD" w:rsidRDefault="000A62BD" w:rsidP="00B7171A">
            <w:r>
              <w:t>I.C.1-10</w:t>
            </w:r>
          </w:p>
        </w:tc>
        <w:tc>
          <w:tcPr>
            <w:tcW w:w="8574" w:type="dxa"/>
          </w:tcPr>
          <w:p w14:paraId="50BB3312" w14:textId="3813E3BB" w:rsidR="000A62BD" w:rsidRDefault="000A62BD" w:rsidP="00B7171A">
            <w:pPr>
              <w:rPr>
                <w:szCs w:val="24"/>
              </w:rPr>
            </w:pPr>
            <w:r>
              <w:rPr>
                <w:szCs w:val="24"/>
              </w:rPr>
              <w:t>Nursing Advisory Committee Minutes</w:t>
            </w:r>
            <w:r w:rsidR="00CB6063">
              <w:rPr>
                <w:szCs w:val="24"/>
              </w:rPr>
              <w:t xml:space="preserve"> 01-22-2020</w:t>
            </w:r>
          </w:p>
        </w:tc>
      </w:tr>
      <w:tr w:rsidR="000A62BD" w14:paraId="71F2F388" w14:textId="77777777" w:rsidTr="00BE284A">
        <w:tc>
          <w:tcPr>
            <w:tcW w:w="1075" w:type="dxa"/>
          </w:tcPr>
          <w:p w14:paraId="0672CF69" w14:textId="669B635F" w:rsidR="000A62BD" w:rsidRDefault="000A62BD" w:rsidP="00B7171A">
            <w:r>
              <w:t>I.C.1-11</w:t>
            </w:r>
          </w:p>
        </w:tc>
        <w:tc>
          <w:tcPr>
            <w:tcW w:w="8574" w:type="dxa"/>
          </w:tcPr>
          <w:p w14:paraId="7D8BA983" w14:textId="039C92A6" w:rsidR="000A62BD" w:rsidRDefault="00CB6063" w:rsidP="00B7171A">
            <w:pPr>
              <w:rPr>
                <w:szCs w:val="24"/>
              </w:rPr>
            </w:pPr>
            <w:r>
              <w:rPr>
                <w:szCs w:val="24"/>
              </w:rPr>
              <w:t>Early Childhood Education Committee Minutes 11-25-2019</w:t>
            </w:r>
          </w:p>
        </w:tc>
      </w:tr>
    </w:tbl>
    <w:p w14:paraId="76678E31" w14:textId="77777777" w:rsidR="00B64F99" w:rsidRPr="005D5CA7" w:rsidRDefault="00B64F99" w:rsidP="00A95FFC">
      <w:pPr>
        <w:spacing w:after="0" w:line="240" w:lineRule="auto"/>
        <w:rPr>
          <w:rFonts w:cs="Times New Roman"/>
          <w:szCs w:val="24"/>
        </w:rPr>
      </w:pPr>
    </w:p>
    <w:p w14:paraId="2E0412A4" w14:textId="37D08748" w:rsidR="003C6053" w:rsidRPr="005D5CA7" w:rsidRDefault="003C6053" w:rsidP="00DF4F8F">
      <w:pPr>
        <w:pStyle w:val="ListParagraph"/>
        <w:numPr>
          <w:ilvl w:val="0"/>
          <w:numId w:val="10"/>
        </w:numPr>
        <w:spacing w:after="0" w:line="240" w:lineRule="auto"/>
        <w:rPr>
          <w:rFonts w:cs="Times New Roman"/>
          <w:szCs w:val="24"/>
        </w:rPr>
      </w:pPr>
      <w:bookmarkStart w:id="76" w:name="IC2catalog"/>
      <w:r w:rsidRPr="005D5CA7">
        <w:rPr>
          <w:rFonts w:cs="Times New Roman"/>
          <w:szCs w:val="24"/>
        </w:rPr>
        <w:t>The institution provides a print or online catalog for students and prospective students with precise, accurate, and current information on all facts, requirements, policies, and procedures listed in the “Catalog Requirements”.</w:t>
      </w:r>
    </w:p>
    <w:bookmarkEnd w:id="76"/>
    <w:p w14:paraId="6D4BF65E" w14:textId="77777777" w:rsidR="003220BB" w:rsidRPr="005D5CA7" w:rsidRDefault="003220BB" w:rsidP="00A95FFC">
      <w:pPr>
        <w:spacing w:after="0" w:line="240" w:lineRule="auto"/>
        <w:rPr>
          <w:rFonts w:cs="Times New Roman"/>
          <w:b/>
          <w:szCs w:val="24"/>
        </w:rPr>
      </w:pPr>
    </w:p>
    <w:p w14:paraId="16376E5C"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7F629291" w14:textId="269FCFDC" w:rsidR="00672973" w:rsidRDefault="00672973" w:rsidP="00672973">
      <w:pPr>
        <w:spacing w:after="0" w:line="240" w:lineRule="auto"/>
      </w:pPr>
      <w:r>
        <w:t xml:space="preserve">The catalog is published annually and is available to view or download on the </w:t>
      </w:r>
      <w:r w:rsidR="00544BC6">
        <w:t>c</w:t>
      </w:r>
      <w:r>
        <w:t>ollege’s</w:t>
      </w:r>
      <w:r w:rsidR="00544BC6">
        <w:t xml:space="preserve"> catalog and schedule</w:t>
      </w:r>
      <w:r>
        <w:t xml:space="preserve"> </w:t>
      </w:r>
      <w:hyperlink r:id="rId329" w:history="1">
        <w:r w:rsidRPr="00544BC6">
          <w:rPr>
            <w:rStyle w:val="Hyperlink"/>
          </w:rPr>
          <w:t>website</w:t>
        </w:r>
      </w:hyperlink>
      <w:r>
        <w:t xml:space="preserve"> and in hard copy form. The process of updating and publishing the catalog is a campus-wide task and responsibility.  Faculty, staff and administrators assure that information published in the catalog is the most current and accurate. Department/division chairs, unit managers, and program coordinators are responsible for checking the catalog for accuracy and currency, paying attention to areas under their purview.  As noted in Standard I.C.1, </w:t>
      </w:r>
      <w:r w:rsidRPr="00CD00CE">
        <w:rPr>
          <w:rFonts w:eastAsia="Times New Roman" w:cs="Times New Roman"/>
          <w:szCs w:val="24"/>
        </w:rPr>
        <w:t xml:space="preserve">a </w:t>
      </w:r>
      <w:hyperlink r:id="rId330" w:history="1">
        <w:r w:rsidRPr="00CD00CE">
          <w:rPr>
            <w:rStyle w:val="Hyperlink"/>
            <w:rFonts w:eastAsia="Times New Roman" w:cs="Times New Roman"/>
            <w:szCs w:val="24"/>
          </w:rPr>
          <w:t>Catalog Addendum</w:t>
        </w:r>
      </w:hyperlink>
      <w:r w:rsidRPr="00CD00CE">
        <w:rPr>
          <w:rFonts w:eastAsia="Times New Roman" w:cs="Times New Roman"/>
          <w:szCs w:val="24"/>
        </w:rPr>
        <w:t xml:space="preserve"> is published to correct inaccuracies and/or to provide pertinent program updates</w:t>
      </w:r>
      <w:r>
        <w:rPr>
          <w:rFonts w:eastAsia="Times New Roman" w:cs="Times New Roman"/>
          <w:szCs w:val="24"/>
        </w:rPr>
        <w:t>.</w:t>
      </w:r>
    </w:p>
    <w:p w14:paraId="039DB84B" w14:textId="77777777" w:rsidR="00672973" w:rsidRDefault="00672973" w:rsidP="00672973">
      <w:pPr>
        <w:spacing w:after="0" w:line="240" w:lineRule="auto"/>
      </w:pPr>
    </w:p>
    <w:p w14:paraId="54B3D336" w14:textId="77777777" w:rsidR="00672973" w:rsidRDefault="00672973" w:rsidP="00672973">
      <w:pPr>
        <w:spacing w:after="0" w:line="240" w:lineRule="auto"/>
        <w:rPr>
          <w:rFonts w:cs="Times New Roman"/>
          <w:b/>
          <w:szCs w:val="24"/>
        </w:rPr>
      </w:pPr>
      <w:r>
        <w:t>Here are the required sections of the catalog:</w:t>
      </w:r>
    </w:p>
    <w:p w14:paraId="11BAA0C7" w14:textId="77777777" w:rsidR="00672973" w:rsidRDefault="00672973" w:rsidP="00672973">
      <w:pPr>
        <w:spacing w:after="0" w:line="240" w:lineRule="auto"/>
        <w:rPr>
          <w:rFonts w:cs="Times New Roman"/>
          <w:szCs w:val="24"/>
        </w:rPr>
      </w:pPr>
    </w:p>
    <w:tbl>
      <w:tblPr>
        <w:tblStyle w:val="TableGrid"/>
        <w:tblW w:w="0" w:type="auto"/>
        <w:jc w:val="center"/>
        <w:tblLook w:val="04A0" w:firstRow="1" w:lastRow="0" w:firstColumn="1" w:lastColumn="0" w:noHBand="0" w:noVBand="1"/>
      </w:tblPr>
      <w:tblGrid>
        <w:gridCol w:w="8815"/>
      </w:tblGrid>
      <w:tr w:rsidR="00672973" w14:paraId="6F42719E" w14:textId="77777777" w:rsidTr="00B7171A">
        <w:trPr>
          <w:jc w:val="center"/>
        </w:trPr>
        <w:tc>
          <w:tcPr>
            <w:tcW w:w="8815" w:type="dxa"/>
          </w:tcPr>
          <w:p w14:paraId="3FB6A3D2" w14:textId="77777777" w:rsidR="00672973" w:rsidRPr="00E4371B" w:rsidRDefault="00672973" w:rsidP="00B7171A">
            <w:pPr>
              <w:spacing w:before="100" w:beforeAutospacing="1" w:after="100" w:afterAutospacing="1"/>
              <w:jc w:val="center"/>
              <w:textAlignment w:val="baseline"/>
              <w:rPr>
                <w:rFonts w:eastAsia="Times New Roman" w:cs="Times New Roman"/>
                <w:szCs w:val="24"/>
              </w:rPr>
            </w:pPr>
            <w:r w:rsidRPr="1BF6C4CD">
              <w:rPr>
                <w:rFonts w:eastAsia="Times New Roman" w:cs="Times New Roman"/>
                <w:szCs w:val="24"/>
              </w:rPr>
              <w:t>ACCJC Catalog Requirement Location in CCC 2019-20 Catalog</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44"/>
              <w:gridCol w:w="1839"/>
            </w:tblGrid>
            <w:tr w:rsidR="00672973" w:rsidRPr="00E4371B" w14:paraId="4DDF3B2D" w14:textId="77777777" w:rsidTr="00B7171A">
              <w:tc>
                <w:tcPr>
                  <w:tcW w:w="7365" w:type="dxa"/>
                  <w:tcBorders>
                    <w:top w:val="single" w:sz="6" w:space="0" w:color="auto"/>
                    <w:left w:val="single" w:sz="6" w:space="0" w:color="auto"/>
                    <w:bottom w:val="single" w:sz="6" w:space="0" w:color="auto"/>
                    <w:right w:val="single" w:sz="6" w:space="0" w:color="auto"/>
                  </w:tcBorders>
                  <w:shd w:val="clear" w:color="auto" w:fill="auto"/>
                </w:tcPr>
                <w:p w14:paraId="5CB78B99" w14:textId="77777777" w:rsidR="00672973" w:rsidRPr="00A947C2" w:rsidRDefault="00672973" w:rsidP="00B7171A">
                  <w:pPr>
                    <w:spacing w:before="100" w:beforeAutospacing="1" w:after="100" w:afterAutospacing="1" w:line="240" w:lineRule="auto"/>
                    <w:textAlignment w:val="baseline"/>
                    <w:rPr>
                      <w:rFonts w:ascii="Arial" w:eastAsia="Times New Roman" w:hAnsi="Arial" w:cs="Arial"/>
                      <w:b/>
                      <w:bCs/>
                      <w:sz w:val="20"/>
                      <w:szCs w:val="20"/>
                    </w:rPr>
                  </w:pPr>
                  <w:r w:rsidRPr="00A947C2">
                    <w:rPr>
                      <w:rFonts w:ascii="Arial" w:eastAsia="Times New Roman" w:hAnsi="Arial" w:cs="Arial"/>
                      <w:b/>
                      <w:bCs/>
                      <w:sz w:val="20"/>
                      <w:szCs w:val="20"/>
                    </w:rPr>
                    <w:t>General Information</w:t>
                  </w:r>
                </w:p>
              </w:tc>
              <w:tc>
                <w:tcPr>
                  <w:tcW w:w="1965" w:type="dxa"/>
                  <w:tcBorders>
                    <w:top w:val="single" w:sz="6" w:space="0" w:color="auto"/>
                    <w:left w:val="nil"/>
                    <w:bottom w:val="single" w:sz="6" w:space="0" w:color="auto"/>
                    <w:right w:val="single" w:sz="6" w:space="0" w:color="auto"/>
                  </w:tcBorders>
                  <w:shd w:val="clear" w:color="auto" w:fill="auto"/>
                </w:tcPr>
                <w:p w14:paraId="0873646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Pr>
                      <w:rFonts w:eastAsia="Times New Roman" w:cs="Times New Roman"/>
                      <w:szCs w:val="24"/>
                    </w:rPr>
                    <w:t>Page</w:t>
                  </w:r>
                </w:p>
              </w:tc>
            </w:tr>
            <w:tr w:rsidR="00672973" w:rsidRPr="00E4371B" w14:paraId="6696C477" w14:textId="77777777" w:rsidTr="00B7171A">
              <w:tc>
                <w:tcPr>
                  <w:tcW w:w="7365" w:type="dxa"/>
                  <w:tcBorders>
                    <w:top w:val="single" w:sz="6" w:space="0" w:color="auto"/>
                    <w:left w:val="single" w:sz="6" w:space="0" w:color="auto"/>
                    <w:bottom w:val="single" w:sz="6" w:space="0" w:color="auto"/>
                    <w:right w:val="single" w:sz="6" w:space="0" w:color="auto"/>
                  </w:tcBorders>
                  <w:shd w:val="clear" w:color="auto" w:fill="auto"/>
                  <w:hideMark/>
                </w:tcPr>
                <w:p w14:paraId="07EE07F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Official Name, Address(es), Telephone Number(s), and Website Address of the Institution </w:t>
                  </w:r>
                </w:p>
              </w:tc>
              <w:tc>
                <w:tcPr>
                  <w:tcW w:w="1965" w:type="dxa"/>
                  <w:tcBorders>
                    <w:top w:val="single" w:sz="6" w:space="0" w:color="auto"/>
                    <w:left w:val="nil"/>
                    <w:bottom w:val="single" w:sz="6" w:space="0" w:color="auto"/>
                    <w:right w:val="single" w:sz="6" w:space="0" w:color="auto"/>
                  </w:tcBorders>
                  <w:shd w:val="clear" w:color="auto" w:fill="auto"/>
                  <w:hideMark/>
                </w:tcPr>
                <w:p w14:paraId="51B34CD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1 </w:t>
                  </w:r>
                </w:p>
              </w:tc>
            </w:tr>
            <w:tr w:rsidR="00672973" w:rsidRPr="00E4371B" w14:paraId="689E7981"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40FC019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Educational Mission </w:t>
                  </w:r>
                </w:p>
              </w:tc>
              <w:tc>
                <w:tcPr>
                  <w:tcW w:w="1965" w:type="dxa"/>
                  <w:tcBorders>
                    <w:top w:val="nil"/>
                    <w:left w:val="nil"/>
                    <w:bottom w:val="single" w:sz="6" w:space="0" w:color="auto"/>
                    <w:right w:val="single" w:sz="6" w:space="0" w:color="auto"/>
                  </w:tcBorders>
                  <w:shd w:val="clear" w:color="auto" w:fill="auto"/>
                  <w:hideMark/>
                </w:tcPr>
                <w:p w14:paraId="1ED4E694"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8 </w:t>
                  </w:r>
                </w:p>
              </w:tc>
            </w:tr>
            <w:tr w:rsidR="00672973" w:rsidRPr="00E4371B" w14:paraId="041EC398"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2A83D7B"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Representation of accredited status with ACCJC and Board of Nursing </w:t>
                  </w:r>
                </w:p>
              </w:tc>
              <w:tc>
                <w:tcPr>
                  <w:tcW w:w="1965" w:type="dxa"/>
                  <w:tcBorders>
                    <w:top w:val="nil"/>
                    <w:left w:val="nil"/>
                    <w:bottom w:val="single" w:sz="6" w:space="0" w:color="auto"/>
                    <w:right w:val="single" w:sz="6" w:space="0" w:color="auto"/>
                  </w:tcBorders>
                  <w:shd w:val="clear" w:color="auto" w:fill="auto"/>
                  <w:hideMark/>
                </w:tcPr>
                <w:p w14:paraId="2B4B5593"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8 </w:t>
                  </w:r>
                </w:p>
              </w:tc>
            </w:tr>
            <w:tr w:rsidR="00672973" w:rsidRPr="00E4371B" w14:paraId="2EFF1A76"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B4253DE"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Course, Program, and Degree Offerings </w:t>
                  </w:r>
                </w:p>
              </w:tc>
              <w:tc>
                <w:tcPr>
                  <w:tcW w:w="1965" w:type="dxa"/>
                  <w:tcBorders>
                    <w:top w:val="nil"/>
                    <w:left w:val="nil"/>
                    <w:bottom w:val="single" w:sz="6" w:space="0" w:color="auto"/>
                    <w:right w:val="single" w:sz="6" w:space="0" w:color="auto"/>
                  </w:tcBorders>
                  <w:shd w:val="clear" w:color="auto" w:fill="auto"/>
                  <w:hideMark/>
                </w:tcPr>
                <w:p w14:paraId="2A98479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21-22; 73-213 </w:t>
                  </w:r>
                </w:p>
              </w:tc>
            </w:tr>
            <w:tr w:rsidR="00672973" w:rsidRPr="00E4371B" w14:paraId="0A51E316"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0BA6F9F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Student Learning Outcomes for Programs and Degrees </w:t>
                  </w:r>
                </w:p>
              </w:tc>
              <w:tc>
                <w:tcPr>
                  <w:tcW w:w="1965" w:type="dxa"/>
                  <w:tcBorders>
                    <w:top w:val="nil"/>
                    <w:left w:val="nil"/>
                    <w:bottom w:val="single" w:sz="6" w:space="0" w:color="auto"/>
                    <w:right w:val="single" w:sz="6" w:space="0" w:color="auto"/>
                  </w:tcBorders>
                  <w:shd w:val="clear" w:color="auto" w:fill="auto"/>
                  <w:hideMark/>
                </w:tcPr>
                <w:p w14:paraId="1FD004B9"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73-213 </w:t>
                  </w:r>
                </w:p>
              </w:tc>
            </w:tr>
            <w:tr w:rsidR="00672973" w:rsidRPr="00E4371B" w14:paraId="4F165D82"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0281671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 xml:space="preserve">Academic Calendar </w:t>
                  </w:r>
                  <w:r w:rsidRPr="00A947C2">
                    <w:rPr>
                      <w:rFonts w:ascii="Arial" w:eastAsia="Times New Roman" w:hAnsi="Arial" w:cs="Arial"/>
                      <w:sz w:val="20"/>
                      <w:szCs w:val="20"/>
                    </w:rPr>
                    <w:t>and Program Length </w:t>
                  </w:r>
                </w:p>
              </w:tc>
              <w:tc>
                <w:tcPr>
                  <w:tcW w:w="1965" w:type="dxa"/>
                  <w:tcBorders>
                    <w:top w:val="nil"/>
                    <w:left w:val="nil"/>
                    <w:bottom w:val="single" w:sz="6" w:space="0" w:color="auto"/>
                    <w:right w:val="single" w:sz="6" w:space="0" w:color="auto"/>
                  </w:tcBorders>
                  <w:shd w:val="clear" w:color="auto" w:fill="auto"/>
                  <w:hideMark/>
                </w:tcPr>
                <w:p w14:paraId="395D65C7"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 xml:space="preserve">4, </w:t>
                  </w:r>
                  <w:r w:rsidRPr="00E4371B">
                    <w:rPr>
                      <w:rFonts w:eastAsia="Times New Roman" w:cs="Times New Roman"/>
                      <w:color w:val="FF0000"/>
                      <w:szCs w:val="24"/>
                    </w:rPr>
                    <w:t>______</w:t>
                  </w:r>
                  <w:r w:rsidRPr="00E4371B">
                    <w:rPr>
                      <w:rFonts w:eastAsia="Times New Roman" w:cs="Times New Roman"/>
                      <w:szCs w:val="24"/>
                    </w:rPr>
                    <w:t> </w:t>
                  </w:r>
                </w:p>
              </w:tc>
            </w:tr>
            <w:tr w:rsidR="00672973" w:rsidRPr="00E4371B" w14:paraId="04542AB7"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80E2962"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Academic Freedom Statement </w:t>
                  </w:r>
                </w:p>
              </w:tc>
              <w:tc>
                <w:tcPr>
                  <w:tcW w:w="1965" w:type="dxa"/>
                  <w:tcBorders>
                    <w:top w:val="nil"/>
                    <w:left w:val="nil"/>
                    <w:bottom w:val="single" w:sz="6" w:space="0" w:color="auto"/>
                    <w:right w:val="single" w:sz="6" w:space="0" w:color="auto"/>
                  </w:tcBorders>
                  <w:shd w:val="clear" w:color="auto" w:fill="auto"/>
                  <w:hideMark/>
                </w:tcPr>
                <w:p w14:paraId="42565052"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8 </w:t>
                  </w:r>
                </w:p>
              </w:tc>
            </w:tr>
            <w:tr w:rsidR="00672973" w:rsidRPr="00E4371B" w14:paraId="4561BD9E"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BF7688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Available Student Financial Aid </w:t>
                  </w:r>
                </w:p>
              </w:tc>
              <w:tc>
                <w:tcPr>
                  <w:tcW w:w="1965" w:type="dxa"/>
                  <w:tcBorders>
                    <w:top w:val="nil"/>
                    <w:left w:val="nil"/>
                    <w:bottom w:val="single" w:sz="6" w:space="0" w:color="auto"/>
                    <w:right w:val="single" w:sz="6" w:space="0" w:color="auto"/>
                  </w:tcBorders>
                  <w:shd w:val="clear" w:color="auto" w:fill="auto"/>
                  <w:hideMark/>
                </w:tcPr>
                <w:p w14:paraId="4D72BA4B"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31, 33 </w:t>
                  </w:r>
                </w:p>
              </w:tc>
            </w:tr>
            <w:tr w:rsidR="00672973" w:rsidRPr="00E4371B" w14:paraId="69FE9096"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51B41F3A"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Available Learning Resources </w:t>
                  </w:r>
                </w:p>
              </w:tc>
              <w:tc>
                <w:tcPr>
                  <w:tcW w:w="1965" w:type="dxa"/>
                  <w:tcBorders>
                    <w:top w:val="nil"/>
                    <w:left w:val="nil"/>
                    <w:bottom w:val="single" w:sz="6" w:space="0" w:color="auto"/>
                    <w:right w:val="single" w:sz="6" w:space="0" w:color="auto"/>
                  </w:tcBorders>
                  <w:shd w:val="clear" w:color="auto" w:fill="auto"/>
                  <w:hideMark/>
                </w:tcPr>
                <w:p w14:paraId="061EE33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 </w:t>
                  </w:r>
                </w:p>
              </w:tc>
            </w:tr>
            <w:tr w:rsidR="00672973" w:rsidRPr="00E4371B" w14:paraId="686215B7"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65FDB6C3"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Names and Degrees of Administrators and Faculty </w:t>
                  </w:r>
                </w:p>
              </w:tc>
              <w:tc>
                <w:tcPr>
                  <w:tcW w:w="1965" w:type="dxa"/>
                  <w:tcBorders>
                    <w:top w:val="nil"/>
                    <w:left w:val="nil"/>
                    <w:bottom w:val="single" w:sz="6" w:space="0" w:color="auto"/>
                    <w:right w:val="single" w:sz="6" w:space="0" w:color="auto"/>
                  </w:tcBorders>
                  <w:shd w:val="clear" w:color="auto" w:fill="auto"/>
                  <w:hideMark/>
                </w:tcPr>
                <w:p w14:paraId="515942BC"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216-218 </w:t>
                  </w:r>
                </w:p>
              </w:tc>
            </w:tr>
            <w:tr w:rsidR="00672973" w:rsidRPr="00E4371B" w14:paraId="66E5CEAE"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15E7EB2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Names of Governing Board Members </w:t>
                  </w:r>
                </w:p>
              </w:tc>
              <w:tc>
                <w:tcPr>
                  <w:tcW w:w="1965" w:type="dxa"/>
                  <w:tcBorders>
                    <w:top w:val="nil"/>
                    <w:left w:val="nil"/>
                    <w:bottom w:val="single" w:sz="6" w:space="0" w:color="auto"/>
                    <w:right w:val="single" w:sz="6" w:space="0" w:color="auto"/>
                  </w:tcBorders>
                  <w:shd w:val="clear" w:color="auto" w:fill="auto"/>
                  <w:hideMark/>
                </w:tcPr>
                <w:p w14:paraId="7D349FD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4 </w:t>
                  </w:r>
                </w:p>
              </w:tc>
            </w:tr>
            <w:tr w:rsidR="00672973" w:rsidRPr="00E4371B" w14:paraId="6B08A825" w14:textId="77777777" w:rsidTr="00B7171A">
              <w:tc>
                <w:tcPr>
                  <w:tcW w:w="7365" w:type="dxa"/>
                  <w:tcBorders>
                    <w:top w:val="nil"/>
                    <w:left w:val="single" w:sz="6" w:space="0" w:color="auto"/>
                    <w:bottom w:val="single" w:sz="6" w:space="0" w:color="auto"/>
                    <w:right w:val="single" w:sz="6" w:space="0" w:color="auto"/>
                  </w:tcBorders>
                  <w:shd w:val="clear" w:color="auto" w:fill="auto"/>
                </w:tcPr>
                <w:p w14:paraId="1936CA8C" w14:textId="77777777" w:rsidR="00672973" w:rsidRDefault="00672973" w:rsidP="00B7171A">
                  <w:pPr>
                    <w:spacing w:before="100" w:beforeAutospacing="1" w:after="100" w:afterAutospacing="1" w:line="240" w:lineRule="auto"/>
                    <w:textAlignment w:val="baseline"/>
                    <w:rPr>
                      <w:rFonts w:ascii="Arial" w:eastAsia="Times New Roman" w:hAnsi="Arial" w:cs="Arial"/>
                      <w:sz w:val="20"/>
                      <w:szCs w:val="20"/>
                    </w:rPr>
                  </w:pPr>
                </w:p>
              </w:tc>
              <w:tc>
                <w:tcPr>
                  <w:tcW w:w="1965" w:type="dxa"/>
                  <w:tcBorders>
                    <w:top w:val="nil"/>
                    <w:left w:val="nil"/>
                    <w:bottom w:val="single" w:sz="6" w:space="0" w:color="auto"/>
                    <w:right w:val="single" w:sz="6" w:space="0" w:color="auto"/>
                  </w:tcBorders>
                  <w:shd w:val="clear" w:color="auto" w:fill="auto"/>
                </w:tcPr>
                <w:p w14:paraId="66050E7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p>
              </w:tc>
            </w:tr>
            <w:tr w:rsidR="00672973" w:rsidRPr="00E4371B" w14:paraId="141436B0" w14:textId="77777777" w:rsidTr="00B7171A">
              <w:tc>
                <w:tcPr>
                  <w:tcW w:w="7365" w:type="dxa"/>
                  <w:tcBorders>
                    <w:top w:val="nil"/>
                    <w:left w:val="single" w:sz="6" w:space="0" w:color="auto"/>
                    <w:bottom w:val="single" w:sz="6" w:space="0" w:color="auto"/>
                    <w:right w:val="single" w:sz="6" w:space="0" w:color="auto"/>
                  </w:tcBorders>
                  <w:shd w:val="clear" w:color="auto" w:fill="auto"/>
                </w:tcPr>
                <w:p w14:paraId="46278721" w14:textId="77777777" w:rsidR="00672973" w:rsidRPr="00A947C2" w:rsidRDefault="00672973" w:rsidP="00B7171A">
                  <w:pPr>
                    <w:spacing w:before="100" w:beforeAutospacing="1" w:after="100" w:afterAutospacing="1" w:line="240" w:lineRule="auto"/>
                    <w:textAlignment w:val="baseline"/>
                    <w:rPr>
                      <w:rFonts w:ascii="Arial" w:eastAsia="Times New Roman" w:hAnsi="Arial" w:cs="Arial"/>
                      <w:b/>
                      <w:bCs/>
                      <w:sz w:val="20"/>
                      <w:szCs w:val="20"/>
                    </w:rPr>
                  </w:pPr>
                  <w:r w:rsidRPr="00A947C2">
                    <w:rPr>
                      <w:rFonts w:ascii="Arial" w:eastAsia="Times New Roman" w:hAnsi="Arial" w:cs="Arial"/>
                      <w:b/>
                      <w:bCs/>
                      <w:sz w:val="20"/>
                      <w:szCs w:val="20"/>
                    </w:rPr>
                    <w:t>Requirements</w:t>
                  </w:r>
                </w:p>
              </w:tc>
              <w:tc>
                <w:tcPr>
                  <w:tcW w:w="1965" w:type="dxa"/>
                  <w:tcBorders>
                    <w:top w:val="nil"/>
                    <w:left w:val="nil"/>
                    <w:bottom w:val="single" w:sz="6" w:space="0" w:color="auto"/>
                    <w:right w:val="single" w:sz="6" w:space="0" w:color="auto"/>
                  </w:tcBorders>
                  <w:shd w:val="clear" w:color="auto" w:fill="auto"/>
                </w:tcPr>
                <w:p w14:paraId="7577E83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p>
              </w:tc>
            </w:tr>
            <w:tr w:rsidR="00672973" w:rsidRPr="00E4371B" w14:paraId="4169FF2A"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6682B41C"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Admissions </w:t>
                  </w:r>
                </w:p>
              </w:tc>
              <w:tc>
                <w:tcPr>
                  <w:tcW w:w="1965" w:type="dxa"/>
                  <w:tcBorders>
                    <w:top w:val="nil"/>
                    <w:left w:val="nil"/>
                    <w:bottom w:val="single" w:sz="6" w:space="0" w:color="auto"/>
                    <w:right w:val="single" w:sz="6" w:space="0" w:color="auto"/>
                  </w:tcBorders>
                  <w:shd w:val="clear" w:color="auto" w:fill="auto"/>
                  <w:hideMark/>
                </w:tcPr>
                <w:p w14:paraId="3F447C8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 </w:t>
                  </w:r>
                </w:p>
              </w:tc>
            </w:tr>
            <w:tr w:rsidR="00672973" w:rsidRPr="00E4371B" w14:paraId="6D1174C4"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1A6EC9F9"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Student Tuition, Fees, and Other Financial Obligations </w:t>
                  </w:r>
                </w:p>
              </w:tc>
              <w:tc>
                <w:tcPr>
                  <w:tcW w:w="1965" w:type="dxa"/>
                  <w:tcBorders>
                    <w:top w:val="nil"/>
                    <w:left w:val="nil"/>
                    <w:bottom w:val="single" w:sz="6" w:space="0" w:color="auto"/>
                    <w:right w:val="single" w:sz="6" w:space="0" w:color="auto"/>
                  </w:tcBorders>
                  <w:shd w:val="clear" w:color="auto" w:fill="auto"/>
                  <w:hideMark/>
                </w:tcPr>
                <w:p w14:paraId="2747158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11; 30-34 </w:t>
                  </w:r>
                </w:p>
              </w:tc>
            </w:tr>
            <w:tr w:rsidR="00672973" w:rsidRPr="00E4371B" w14:paraId="1CDAF8AF"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51B9812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Degrees, Certificates, Graduation and Transfer </w:t>
                  </w:r>
                </w:p>
              </w:tc>
              <w:tc>
                <w:tcPr>
                  <w:tcW w:w="1965" w:type="dxa"/>
                  <w:tcBorders>
                    <w:top w:val="nil"/>
                    <w:left w:val="nil"/>
                    <w:bottom w:val="single" w:sz="6" w:space="0" w:color="auto"/>
                    <w:right w:val="single" w:sz="6" w:space="0" w:color="auto"/>
                  </w:tcBorders>
                  <w:shd w:val="clear" w:color="auto" w:fill="auto"/>
                  <w:hideMark/>
                </w:tcPr>
                <w:p w14:paraId="549CC26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22, 37, 48, 52, 57-59; 62-69 </w:t>
                  </w:r>
                </w:p>
              </w:tc>
            </w:tr>
            <w:tr w:rsidR="00672973" w:rsidRPr="00E4371B" w14:paraId="05EFFC77" w14:textId="77777777" w:rsidTr="00B7171A">
              <w:tc>
                <w:tcPr>
                  <w:tcW w:w="7365" w:type="dxa"/>
                  <w:tcBorders>
                    <w:top w:val="nil"/>
                    <w:left w:val="single" w:sz="6" w:space="0" w:color="auto"/>
                    <w:bottom w:val="single" w:sz="6" w:space="0" w:color="auto"/>
                    <w:right w:val="single" w:sz="6" w:space="0" w:color="auto"/>
                  </w:tcBorders>
                  <w:shd w:val="clear" w:color="auto" w:fill="auto"/>
                </w:tcPr>
                <w:p w14:paraId="17831071" w14:textId="77777777" w:rsidR="00672973" w:rsidRPr="00E4371B" w:rsidRDefault="00672973" w:rsidP="00B7171A">
                  <w:pPr>
                    <w:spacing w:before="100" w:beforeAutospacing="1" w:after="100" w:afterAutospacing="1" w:line="240" w:lineRule="auto"/>
                    <w:textAlignment w:val="baseline"/>
                    <w:rPr>
                      <w:rFonts w:ascii="Arial" w:eastAsia="Times New Roman" w:hAnsi="Arial" w:cs="Arial"/>
                      <w:sz w:val="20"/>
                      <w:szCs w:val="20"/>
                    </w:rPr>
                  </w:pPr>
                </w:p>
              </w:tc>
              <w:tc>
                <w:tcPr>
                  <w:tcW w:w="1965" w:type="dxa"/>
                  <w:tcBorders>
                    <w:top w:val="nil"/>
                    <w:left w:val="nil"/>
                    <w:bottom w:val="single" w:sz="6" w:space="0" w:color="auto"/>
                    <w:right w:val="single" w:sz="6" w:space="0" w:color="auto"/>
                  </w:tcBorders>
                  <w:shd w:val="clear" w:color="auto" w:fill="auto"/>
                </w:tcPr>
                <w:p w14:paraId="1A1A81B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p>
              </w:tc>
            </w:tr>
            <w:tr w:rsidR="00672973" w:rsidRPr="00E4371B" w14:paraId="11EAE7D2" w14:textId="77777777" w:rsidTr="00B7171A">
              <w:tc>
                <w:tcPr>
                  <w:tcW w:w="7365" w:type="dxa"/>
                  <w:tcBorders>
                    <w:top w:val="nil"/>
                    <w:left w:val="single" w:sz="6" w:space="0" w:color="auto"/>
                    <w:bottom w:val="single" w:sz="6" w:space="0" w:color="auto"/>
                    <w:right w:val="single" w:sz="6" w:space="0" w:color="auto"/>
                  </w:tcBorders>
                  <w:shd w:val="clear" w:color="auto" w:fill="auto"/>
                </w:tcPr>
                <w:p w14:paraId="62B51BAC" w14:textId="77777777" w:rsidR="00672973" w:rsidRPr="00A947C2" w:rsidRDefault="00672973" w:rsidP="00B7171A">
                  <w:pPr>
                    <w:spacing w:before="100" w:beforeAutospacing="1" w:after="100" w:afterAutospacing="1" w:line="240" w:lineRule="auto"/>
                    <w:textAlignment w:val="baseline"/>
                    <w:rPr>
                      <w:rFonts w:ascii="Arial" w:eastAsia="Times New Roman" w:hAnsi="Arial" w:cs="Arial"/>
                      <w:b/>
                      <w:bCs/>
                      <w:sz w:val="20"/>
                      <w:szCs w:val="20"/>
                    </w:rPr>
                  </w:pPr>
                  <w:r w:rsidRPr="00A947C2">
                    <w:rPr>
                      <w:rFonts w:cs="Times New Roman"/>
                      <w:b/>
                      <w:bCs/>
                      <w:szCs w:val="24"/>
                    </w:rPr>
                    <w:t>Policies Affecting Students</w:t>
                  </w:r>
                </w:p>
              </w:tc>
              <w:tc>
                <w:tcPr>
                  <w:tcW w:w="1965" w:type="dxa"/>
                  <w:tcBorders>
                    <w:top w:val="nil"/>
                    <w:left w:val="nil"/>
                    <w:bottom w:val="single" w:sz="6" w:space="0" w:color="auto"/>
                    <w:right w:val="single" w:sz="6" w:space="0" w:color="auto"/>
                  </w:tcBorders>
                  <w:shd w:val="clear" w:color="auto" w:fill="auto"/>
                </w:tcPr>
                <w:p w14:paraId="58F3896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p>
              </w:tc>
            </w:tr>
            <w:tr w:rsidR="00672973" w:rsidRPr="00E4371B" w14:paraId="0F615AE0"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7BCC2DF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Academic Regulations, including Academic Honesty </w:t>
                  </w:r>
                </w:p>
              </w:tc>
              <w:tc>
                <w:tcPr>
                  <w:tcW w:w="1965" w:type="dxa"/>
                  <w:tcBorders>
                    <w:top w:val="nil"/>
                    <w:left w:val="nil"/>
                    <w:bottom w:val="single" w:sz="6" w:space="0" w:color="auto"/>
                    <w:right w:val="single" w:sz="6" w:space="0" w:color="auto"/>
                  </w:tcBorders>
                  <w:shd w:val="clear" w:color="auto" w:fill="auto"/>
                  <w:hideMark/>
                </w:tcPr>
                <w:p w14:paraId="630D46C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11-12; 19; 34-35 </w:t>
                  </w:r>
                </w:p>
              </w:tc>
            </w:tr>
            <w:tr w:rsidR="00672973" w:rsidRPr="00E4371B" w14:paraId="4311FD74"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4E7EC4A"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Nondiscrimination </w:t>
                  </w:r>
                </w:p>
              </w:tc>
              <w:tc>
                <w:tcPr>
                  <w:tcW w:w="1965" w:type="dxa"/>
                  <w:tcBorders>
                    <w:top w:val="nil"/>
                    <w:left w:val="nil"/>
                    <w:bottom w:val="single" w:sz="6" w:space="0" w:color="auto"/>
                    <w:right w:val="single" w:sz="6" w:space="0" w:color="auto"/>
                  </w:tcBorders>
                  <w:shd w:val="clear" w:color="auto" w:fill="auto"/>
                  <w:hideMark/>
                </w:tcPr>
                <w:p w14:paraId="70608D19"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9 </w:t>
                  </w:r>
                </w:p>
              </w:tc>
            </w:tr>
            <w:tr w:rsidR="00672973" w:rsidRPr="00E4371B" w14:paraId="233CBB05"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435314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Acceptance and Transfer of Credits </w:t>
                  </w:r>
                </w:p>
              </w:tc>
              <w:tc>
                <w:tcPr>
                  <w:tcW w:w="1965" w:type="dxa"/>
                  <w:tcBorders>
                    <w:top w:val="nil"/>
                    <w:left w:val="nil"/>
                    <w:bottom w:val="single" w:sz="6" w:space="0" w:color="auto"/>
                    <w:right w:val="single" w:sz="6" w:space="0" w:color="auto"/>
                  </w:tcBorders>
                  <w:shd w:val="clear" w:color="auto" w:fill="auto"/>
                  <w:hideMark/>
                </w:tcPr>
                <w:p w14:paraId="27AFEDA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60-65 </w:t>
                  </w:r>
                </w:p>
              </w:tc>
            </w:tr>
            <w:tr w:rsidR="00672973" w:rsidRPr="00E4371B" w14:paraId="28D4621C"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6BDF6DC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Transcripts </w:t>
                  </w:r>
                </w:p>
              </w:tc>
              <w:tc>
                <w:tcPr>
                  <w:tcW w:w="1965" w:type="dxa"/>
                  <w:tcBorders>
                    <w:top w:val="nil"/>
                    <w:left w:val="nil"/>
                    <w:bottom w:val="single" w:sz="6" w:space="0" w:color="auto"/>
                    <w:right w:val="single" w:sz="6" w:space="0" w:color="auto"/>
                  </w:tcBorders>
                  <w:shd w:val="clear" w:color="auto" w:fill="auto"/>
                  <w:hideMark/>
                </w:tcPr>
                <w:p w14:paraId="7582752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31-32 </w:t>
                  </w:r>
                </w:p>
              </w:tc>
            </w:tr>
            <w:tr w:rsidR="00672973" w:rsidRPr="00E4371B" w14:paraId="5803BF5E"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76C48E0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Grievance and Complaint Procedures </w:t>
                  </w:r>
                </w:p>
              </w:tc>
              <w:tc>
                <w:tcPr>
                  <w:tcW w:w="1965" w:type="dxa"/>
                  <w:tcBorders>
                    <w:top w:val="nil"/>
                    <w:left w:val="nil"/>
                    <w:bottom w:val="single" w:sz="6" w:space="0" w:color="auto"/>
                    <w:right w:val="single" w:sz="6" w:space="0" w:color="auto"/>
                  </w:tcBorders>
                  <w:shd w:val="clear" w:color="auto" w:fill="auto"/>
                  <w:hideMark/>
                </w:tcPr>
                <w:p w14:paraId="6D89BC2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19-20 </w:t>
                  </w:r>
                </w:p>
              </w:tc>
            </w:tr>
            <w:tr w:rsidR="00672973" w:rsidRPr="00E4371B" w14:paraId="49694204"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2D1509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Sexual Harassment </w:t>
                  </w:r>
                </w:p>
              </w:tc>
              <w:tc>
                <w:tcPr>
                  <w:tcW w:w="1965" w:type="dxa"/>
                  <w:tcBorders>
                    <w:top w:val="nil"/>
                    <w:left w:val="nil"/>
                    <w:bottom w:val="single" w:sz="6" w:space="0" w:color="auto"/>
                    <w:right w:val="single" w:sz="6" w:space="0" w:color="auto"/>
                  </w:tcBorders>
                  <w:shd w:val="clear" w:color="auto" w:fill="auto"/>
                  <w:hideMark/>
                </w:tcPr>
                <w:p w14:paraId="530D89B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10 </w:t>
                  </w:r>
                </w:p>
              </w:tc>
            </w:tr>
            <w:tr w:rsidR="00672973" w:rsidRPr="00E4371B" w14:paraId="6A453838"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66167C0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Refund of Fees </w:t>
                  </w:r>
                </w:p>
              </w:tc>
              <w:tc>
                <w:tcPr>
                  <w:tcW w:w="1965" w:type="dxa"/>
                  <w:tcBorders>
                    <w:top w:val="nil"/>
                    <w:left w:val="nil"/>
                    <w:bottom w:val="single" w:sz="6" w:space="0" w:color="auto"/>
                    <w:right w:val="single" w:sz="6" w:space="0" w:color="auto"/>
                  </w:tcBorders>
                  <w:shd w:val="clear" w:color="auto" w:fill="auto"/>
                  <w:hideMark/>
                </w:tcPr>
                <w:p w14:paraId="07A1EE72"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33-34 </w:t>
                  </w:r>
                </w:p>
              </w:tc>
            </w:tr>
          </w:tbl>
          <w:p w14:paraId="7C8AAE02" w14:textId="77777777" w:rsidR="00672973" w:rsidRPr="00C62950" w:rsidRDefault="00672973" w:rsidP="00B7171A">
            <w:pPr>
              <w:rPr>
                <w:szCs w:val="24"/>
              </w:rPr>
            </w:pPr>
          </w:p>
        </w:tc>
      </w:tr>
    </w:tbl>
    <w:p w14:paraId="1CC42B08" w14:textId="77777777" w:rsidR="003220BB" w:rsidRPr="005D5CA7" w:rsidRDefault="003220BB" w:rsidP="00A95FFC">
      <w:pPr>
        <w:spacing w:after="0" w:line="240" w:lineRule="auto"/>
        <w:rPr>
          <w:rFonts w:cs="Times New Roman"/>
          <w:b/>
          <w:szCs w:val="24"/>
        </w:rPr>
      </w:pPr>
    </w:p>
    <w:p w14:paraId="7DFCB32D" w14:textId="3E3A87B6" w:rsidR="003220BB" w:rsidRDefault="007025F3" w:rsidP="00A95FFC">
      <w:pPr>
        <w:spacing w:after="0" w:line="240" w:lineRule="auto"/>
        <w:rPr>
          <w:rFonts w:cs="Times New Roman"/>
          <w:b/>
          <w:szCs w:val="24"/>
        </w:rPr>
      </w:pPr>
      <w:r w:rsidRPr="005D5CA7">
        <w:rPr>
          <w:rFonts w:cs="Times New Roman"/>
          <w:b/>
          <w:szCs w:val="24"/>
        </w:rPr>
        <w:t>Analysis and Evaluation</w:t>
      </w:r>
    </w:p>
    <w:p w14:paraId="66752C4E" w14:textId="02CEFBD1" w:rsidR="00120F73" w:rsidRDefault="00120F73" w:rsidP="00A95FFC">
      <w:pPr>
        <w:spacing w:after="0" w:line="240" w:lineRule="auto"/>
        <w:rPr>
          <w:rFonts w:cs="Times New Roman"/>
          <w:bCs/>
          <w:szCs w:val="24"/>
        </w:rPr>
      </w:pPr>
      <w:r>
        <w:rPr>
          <w:rFonts w:cs="Times New Roman"/>
          <w:bCs/>
          <w:szCs w:val="24"/>
        </w:rPr>
        <w:t xml:space="preserve">The catalog printed and published online by the college contains all the requirements set forth by the commission.  Any updates to ensure accuracy </w:t>
      </w:r>
      <w:r w:rsidR="00C45269">
        <w:rPr>
          <w:rFonts w:cs="Times New Roman"/>
          <w:bCs/>
          <w:szCs w:val="24"/>
        </w:rPr>
        <w:t>are</w:t>
      </w:r>
      <w:r>
        <w:rPr>
          <w:rFonts w:cs="Times New Roman"/>
          <w:bCs/>
          <w:szCs w:val="24"/>
        </w:rPr>
        <w:t xml:space="preserve"> </w:t>
      </w:r>
      <w:r w:rsidR="00C45269">
        <w:rPr>
          <w:rFonts w:cs="Times New Roman"/>
          <w:bCs/>
          <w:szCs w:val="24"/>
        </w:rPr>
        <w:t xml:space="preserve">published in </w:t>
      </w:r>
      <w:r>
        <w:rPr>
          <w:rFonts w:cs="Times New Roman"/>
          <w:bCs/>
          <w:szCs w:val="24"/>
        </w:rPr>
        <w:t>addendums.</w:t>
      </w:r>
    </w:p>
    <w:p w14:paraId="44CAB7B3" w14:textId="77777777" w:rsidR="00120F73" w:rsidRPr="00120F73" w:rsidRDefault="00120F73" w:rsidP="00A95FFC">
      <w:pPr>
        <w:spacing w:after="0" w:line="240" w:lineRule="auto"/>
        <w:rPr>
          <w:rFonts w:cs="Times New Roman"/>
          <w:bCs/>
          <w:szCs w:val="24"/>
        </w:rPr>
      </w:pPr>
    </w:p>
    <w:p w14:paraId="2B582795" w14:textId="66A90A0F" w:rsidR="00672973" w:rsidRPr="006B0A00" w:rsidRDefault="00672973" w:rsidP="00672973">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672973" w14:paraId="2B5AB2F4" w14:textId="77777777" w:rsidTr="00B7171A">
        <w:tc>
          <w:tcPr>
            <w:tcW w:w="985" w:type="dxa"/>
          </w:tcPr>
          <w:p w14:paraId="60EECA36" w14:textId="77777777" w:rsidR="00672973" w:rsidRDefault="0028701F" w:rsidP="00B7171A">
            <w:pPr>
              <w:rPr>
                <w:rFonts w:cs="Times New Roman"/>
                <w:szCs w:val="24"/>
              </w:rPr>
            </w:pPr>
            <w:hyperlink r:id="rId331" w:history="1">
              <w:r w:rsidR="00672973" w:rsidRPr="00283B1E">
                <w:rPr>
                  <w:rStyle w:val="Hyperlink"/>
                  <w:rFonts w:cs="Times New Roman"/>
                  <w:szCs w:val="24"/>
                </w:rPr>
                <w:t>I.C.</w:t>
              </w:r>
              <w:r w:rsidR="00672973">
                <w:rPr>
                  <w:rStyle w:val="Hyperlink"/>
                  <w:rFonts w:cs="Times New Roman"/>
                  <w:szCs w:val="24"/>
                </w:rPr>
                <w:t>2-1</w:t>
              </w:r>
            </w:hyperlink>
          </w:p>
        </w:tc>
        <w:tc>
          <w:tcPr>
            <w:tcW w:w="8574" w:type="dxa"/>
          </w:tcPr>
          <w:p w14:paraId="43D05BB3" w14:textId="03DB6944" w:rsidR="00672973" w:rsidRDefault="00544BC6" w:rsidP="00B7171A">
            <w:pPr>
              <w:rPr>
                <w:rFonts w:cs="Times New Roman"/>
                <w:szCs w:val="24"/>
              </w:rPr>
            </w:pPr>
            <w:r>
              <w:rPr>
                <w:rFonts w:cs="Times New Roman"/>
                <w:szCs w:val="24"/>
              </w:rPr>
              <w:t>2019-20</w:t>
            </w:r>
            <w:r w:rsidR="00672973">
              <w:rPr>
                <w:rFonts w:cs="Times New Roman"/>
                <w:szCs w:val="24"/>
              </w:rPr>
              <w:t xml:space="preserve"> Catalog </w:t>
            </w:r>
          </w:p>
        </w:tc>
      </w:tr>
      <w:tr w:rsidR="00672973" w14:paraId="49390ECE" w14:textId="77777777" w:rsidTr="00B7171A">
        <w:tc>
          <w:tcPr>
            <w:tcW w:w="985" w:type="dxa"/>
          </w:tcPr>
          <w:p w14:paraId="518FF4B6" w14:textId="77777777" w:rsidR="00672973" w:rsidRDefault="0028701F" w:rsidP="00B7171A">
            <w:pPr>
              <w:rPr>
                <w:rFonts w:cs="Times New Roman"/>
                <w:szCs w:val="24"/>
              </w:rPr>
            </w:pPr>
            <w:hyperlink r:id="rId332" w:history="1">
              <w:r w:rsidR="00672973" w:rsidRPr="00283B1E">
                <w:rPr>
                  <w:rStyle w:val="Hyperlink"/>
                  <w:rFonts w:cs="Times New Roman"/>
                  <w:szCs w:val="24"/>
                </w:rPr>
                <w:t>I.C.2</w:t>
              </w:r>
              <w:r w:rsidR="00672973">
                <w:rPr>
                  <w:rStyle w:val="Hyperlink"/>
                  <w:rFonts w:cs="Times New Roman"/>
                  <w:szCs w:val="24"/>
                </w:rPr>
                <w:t>-2</w:t>
              </w:r>
            </w:hyperlink>
          </w:p>
        </w:tc>
        <w:tc>
          <w:tcPr>
            <w:tcW w:w="8574" w:type="dxa"/>
          </w:tcPr>
          <w:p w14:paraId="1AABBB31" w14:textId="4D0F8C4F" w:rsidR="00672973" w:rsidRDefault="00672973" w:rsidP="00B7171A">
            <w:pPr>
              <w:rPr>
                <w:rFonts w:cs="Times New Roman"/>
                <w:szCs w:val="24"/>
              </w:rPr>
            </w:pPr>
            <w:r>
              <w:rPr>
                <w:rFonts w:cs="Times New Roman"/>
                <w:szCs w:val="24"/>
              </w:rPr>
              <w:t>Catalog</w:t>
            </w:r>
            <w:r w:rsidR="00544BC6">
              <w:rPr>
                <w:rFonts w:cs="Times New Roman"/>
                <w:szCs w:val="24"/>
              </w:rPr>
              <w:t xml:space="preserve"> and Schedule</w:t>
            </w:r>
            <w:r>
              <w:rPr>
                <w:rFonts w:cs="Times New Roman"/>
                <w:szCs w:val="24"/>
              </w:rPr>
              <w:t xml:space="preserve"> Homepage</w:t>
            </w:r>
          </w:p>
        </w:tc>
      </w:tr>
      <w:tr w:rsidR="00672973" w14:paraId="6C046E8B" w14:textId="77777777" w:rsidTr="00B7171A">
        <w:tc>
          <w:tcPr>
            <w:tcW w:w="985" w:type="dxa"/>
          </w:tcPr>
          <w:p w14:paraId="2CF9E408" w14:textId="77777777" w:rsidR="00672973" w:rsidRDefault="0028701F" w:rsidP="00B7171A">
            <w:pPr>
              <w:rPr>
                <w:rFonts w:cs="Times New Roman"/>
                <w:szCs w:val="24"/>
              </w:rPr>
            </w:pPr>
            <w:hyperlink r:id="rId333" w:history="1">
              <w:r w:rsidR="00672973" w:rsidRPr="00283B1E">
                <w:rPr>
                  <w:rStyle w:val="Hyperlink"/>
                  <w:rFonts w:cs="Times New Roman"/>
                  <w:szCs w:val="24"/>
                </w:rPr>
                <w:t>I.C.2</w:t>
              </w:r>
              <w:r w:rsidR="00672973">
                <w:rPr>
                  <w:rStyle w:val="Hyperlink"/>
                  <w:rFonts w:cs="Times New Roman"/>
                  <w:szCs w:val="24"/>
                </w:rPr>
                <w:t>-2</w:t>
              </w:r>
            </w:hyperlink>
          </w:p>
        </w:tc>
        <w:tc>
          <w:tcPr>
            <w:tcW w:w="8574" w:type="dxa"/>
          </w:tcPr>
          <w:p w14:paraId="09ADCFAA" w14:textId="77777777" w:rsidR="00672973" w:rsidRDefault="00672973" w:rsidP="00B7171A">
            <w:pPr>
              <w:rPr>
                <w:rFonts w:cs="Times New Roman"/>
                <w:szCs w:val="24"/>
              </w:rPr>
            </w:pPr>
            <w:r>
              <w:rPr>
                <w:rFonts w:cs="Times New Roman"/>
                <w:szCs w:val="24"/>
              </w:rPr>
              <w:t>Contra Costa College Catalog Addendum</w:t>
            </w:r>
          </w:p>
        </w:tc>
      </w:tr>
    </w:tbl>
    <w:p w14:paraId="6693353E" w14:textId="77777777" w:rsidR="00C73BDB" w:rsidRPr="005D5CA7" w:rsidRDefault="00C73BDB" w:rsidP="00A95FFC">
      <w:pPr>
        <w:spacing w:after="0" w:line="240" w:lineRule="auto"/>
        <w:rPr>
          <w:rFonts w:cs="Times New Roman"/>
          <w:szCs w:val="24"/>
        </w:rPr>
      </w:pPr>
    </w:p>
    <w:p w14:paraId="386E7DDD" w14:textId="05823DBA" w:rsidR="003C6053" w:rsidRPr="005D5CA7" w:rsidRDefault="003C6053" w:rsidP="00DF4F8F">
      <w:pPr>
        <w:pStyle w:val="ListParagraph"/>
        <w:numPr>
          <w:ilvl w:val="0"/>
          <w:numId w:val="10"/>
        </w:numPr>
        <w:spacing w:after="0" w:line="240" w:lineRule="auto"/>
        <w:rPr>
          <w:rFonts w:cs="Times New Roman"/>
          <w:szCs w:val="24"/>
        </w:rPr>
      </w:pPr>
      <w:bookmarkStart w:id="77" w:name="IC3Integritycommunication"/>
      <w:r w:rsidRPr="005D5CA7">
        <w:rPr>
          <w:rFonts w:cs="Times New Roman"/>
          <w:szCs w:val="24"/>
        </w:rPr>
        <w:t>The institution uses documented assessment of student learning and evaluation of student achievement to communicate matters of academic quality to appropriate constituencies, including current and prospective students and the public.</w:t>
      </w:r>
    </w:p>
    <w:bookmarkEnd w:id="77"/>
    <w:p w14:paraId="01DF682C" w14:textId="77777777" w:rsidR="003220BB" w:rsidRPr="005D5CA7" w:rsidRDefault="003220BB" w:rsidP="00A95FFC">
      <w:pPr>
        <w:spacing w:after="0" w:line="240" w:lineRule="auto"/>
        <w:rPr>
          <w:rFonts w:cs="Times New Roman"/>
          <w:b/>
          <w:szCs w:val="24"/>
        </w:rPr>
      </w:pPr>
    </w:p>
    <w:p w14:paraId="72AC0E23"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7E387095" w14:textId="02DCA52E" w:rsidR="001264A6" w:rsidRDefault="001264A6" w:rsidP="001264A6">
      <w:pPr>
        <w:spacing w:after="0" w:line="240" w:lineRule="auto"/>
        <w:rPr>
          <w:rFonts w:cs="Times New Roman"/>
          <w:bCs/>
          <w:szCs w:val="24"/>
        </w:rPr>
      </w:pPr>
      <w:r>
        <w:rPr>
          <w:rFonts w:cs="Times New Roman"/>
          <w:b/>
          <w:szCs w:val="24"/>
        </w:rPr>
        <w:t>Student Learning</w:t>
      </w:r>
      <w:r w:rsidR="00544BC6">
        <w:rPr>
          <w:rFonts w:cs="Times New Roman"/>
          <w:b/>
          <w:szCs w:val="24"/>
        </w:rPr>
        <w:t xml:space="preserve"> - </w:t>
      </w:r>
      <w:r w:rsidR="00544BC6">
        <w:rPr>
          <w:rFonts w:cs="Times New Roman"/>
          <w:bCs/>
          <w:szCs w:val="24"/>
        </w:rPr>
        <w:t>Th</w:t>
      </w:r>
      <w:r>
        <w:rPr>
          <w:rFonts w:cs="Times New Roman"/>
          <w:bCs/>
          <w:szCs w:val="24"/>
        </w:rPr>
        <w:t xml:space="preserve">e </w:t>
      </w:r>
      <w:hyperlink r:id="rId334" w:history="1">
        <w:r w:rsidRPr="005F333F">
          <w:rPr>
            <w:rStyle w:val="Hyperlink"/>
            <w:rFonts w:cs="Times New Roman"/>
            <w:bCs/>
            <w:szCs w:val="24"/>
          </w:rPr>
          <w:t>Student Learning Outcome</w:t>
        </w:r>
      </w:hyperlink>
      <w:r>
        <w:rPr>
          <w:rFonts w:cs="Times New Roman"/>
          <w:bCs/>
          <w:szCs w:val="24"/>
        </w:rPr>
        <w:t xml:space="preserve"> and </w:t>
      </w:r>
      <w:hyperlink r:id="rId335" w:history="1">
        <w:r w:rsidRPr="005F333F">
          <w:rPr>
            <w:rStyle w:val="Hyperlink"/>
            <w:rFonts w:cs="Times New Roman"/>
            <w:bCs/>
            <w:szCs w:val="24"/>
          </w:rPr>
          <w:t>Program Review</w:t>
        </w:r>
      </w:hyperlink>
      <w:r>
        <w:rPr>
          <w:rFonts w:cs="Times New Roman"/>
          <w:bCs/>
          <w:szCs w:val="24"/>
        </w:rPr>
        <w:t xml:space="preserve"> websites document the process and results of assessments.  The websites contain resources, rubrics, templates, and other information about outcomes and assessment.  Publications and reports like</w:t>
      </w:r>
      <w:r w:rsidR="00C45269">
        <w:rPr>
          <w:rFonts w:cs="Times New Roman"/>
          <w:bCs/>
          <w:szCs w:val="24"/>
        </w:rPr>
        <w:t xml:space="preserve"> the</w:t>
      </w:r>
      <w:r>
        <w:rPr>
          <w:rFonts w:cs="Times New Roman"/>
          <w:bCs/>
          <w:szCs w:val="24"/>
        </w:rPr>
        <w:t xml:space="preserve"> Accreditation Annual and Midterm Reports also contain information about assessments of learning outcomes.  Results are shared in departments, committees, and </w:t>
      </w:r>
      <w:r w:rsidR="00C45269">
        <w:rPr>
          <w:rFonts w:cs="Times New Roman"/>
          <w:bCs/>
          <w:szCs w:val="24"/>
        </w:rPr>
        <w:t xml:space="preserve">other </w:t>
      </w:r>
      <w:r>
        <w:rPr>
          <w:rFonts w:cs="Times New Roman"/>
          <w:bCs/>
          <w:szCs w:val="24"/>
        </w:rPr>
        <w:t>meetings.</w:t>
      </w:r>
    </w:p>
    <w:p w14:paraId="56440EBF" w14:textId="77777777" w:rsidR="001264A6" w:rsidRDefault="001264A6" w:rsidP="001264A6">
      <w:pPr>
        <w:spacing w:after="0" w:line="240" w:lineRule="auto"/>
        <w:rPr>
          <w:rFonts w:cs="Times New Roman"/>
          <w:bCs/>
          <w:szCs w:val="24"/>
        </w:rPr>
      </w:pPr>
    </w:p>
    <w:p w14:paraId="0D1AF329" w14:textId="2A2677EF" w:rsidR="001264A6" w:rsidRDefault="001264A6" w:rsidP="001264A6">
      <w:pPr>
        <w:spacing w:after="0" w:line="240" w:lineRule="auto"/>
        <w:rPr>
          <w:rFonts w:cs="Times New Roman"/>
          <w:szCs w:val="24"/>
        </w:rPr>
      </w:pPr>
      <w:r>
        <w:rPr>
          <w:rFonts w:cs="Times New Roman"/>
          <w:b/>
          <w:szCs w:val="24"/>
        </w:rPr>
        <w:t>Student Achievement</w:t>
      </w:r>
      <w:r w:rsidR="00544BC6">
        <w:rPr>
          <w:rFonts w:cs="Times New Roman"/>
          <w:b/>
          <w:szCs w:val="24"/>
        </w:rPr>
        <w:t xml:space="preserve"> - </w:t>
      </w:r>
      <w:r>
        <w:rPr>
          <w:rFonts w:cs="Times New Roman"/>
          <w:szCs w:val="24"/>
        </w:rPr>
        <w:t xml:space="preserve">Contra Costa College collects and publishes a variety of student achievement data. As described in </w:t>
      </w:r>
      <w:hyperlink w:anchor="IA2" w:history="1">
        <w:r w:rsidRPr="00B57940">
          <w:rPr>
            <w:rStyle w:val="Hyperlink"/>
            <w:rFonts w:cs="Times New Roman"/>
            <w:szCs w:val="24"/>
          </w:rPr>
          <w:t>Standard I.A.2</w:t>
        </w:r>
      </w:hyperlink>
      <w:r>
        <w:rPr>
          <w:rFonts w:cs="Times New Roman"/>
          <w:szCs w:val="24"/>
        </w:rPr>
        <w:t xml:space="preserve">, here are examples of </w:t>
      </w:r>
      <w:r w:rsidR="00C45269">
        <w:rPr>
          <w:rFonts w:cs="Times New Roman"/>
          <w:szCs w:val="24"/>
        </w:rPr>
        <w:t xml:space="preserve">how </w:t>
      </w:r>
      <w:r>
        <w:rPr>
          <w:rFonts w:cs="Times New Roman"/>
          <w:szCs w:val="24"/>
        </w:rPr>
        <w:t>achievement data are collected are analyzed and how they are shared:</w:t>
      </w:r>
    </w:p>
    <w:p w14:paraId="5DEF193A" w14:textId="599F30CE" w:rsidR="001264A6" w:rsidRDefault="001264A6" w:rsidP="00DF4F8F">
      <w:pPr>
        <w:pStyle w:val="ListParagraph"/>
        <w:numPr>
          <w:ilvl w:val="0"/>
          <w:numId w:val="19"/>
        </w:numPr>
        <w:spacing w:after="0" w:line="240" w:lineRule="auto"/>
        <w:ind w:left="1440"/>
        <w:rPr>
          <w:rFonts w:cs="Times New Roman"/>
          <w:szCs w:val="24"/>
        </w:rPr>
      </w:pPr>
      <w:r w:rsidRPr="009920BD">
        <w:rPr>
          <w:rFonts w:cs="Times New Roman"/>
          <w:szCs w:val="24"/>
        </w:rPr>
        <w:t xml:space="preserve">The California Community College Chancellor’s Office provides information on a variety of metrics such as degree attainment, enrollment information, and impact on achievement gaps through the </w:t>
      </w:r>
      <w:hyperlink r:id="rId336" w:history="1">
        <w:r w:rsidRPr="009920BD">
          <w:rPr>
            <w:rStyle w:val="Hyperlink"/>
            <w:rFonts w:cs="Times New Roman"/>
            <w:szCs w:val="24"/>
          </w:rPr>
          <w:t>Student Success Scorecard</w:t>
        </w:r>
      </w:hyperlink>
      <w:r w:rsidRPr="009920BD">
        <w:rPr>
          <w:rFonts w:cs="Times New Roman"/>
          <w:szCs w:val="24"/>
        </w:rPr>
        <w:t>.</w:t>
      </w:r>
    </w:p>
    <w:p w14:paraId="38A79BCA" w14:textId="4B202B4D" w:rsidR="001264A6" w:rsidRDefault="001264A6" w:rsidP="00DF4F8F">
      <w:pPr>
        <w:pStyle w:val="ListParagraph"/>
        <w:numPr>
          <w:ilvl w:val="0"/>
          <w:numId w:val="19"/>
        </w:numPr>
        <w:spacing w:after="0" w:line="240" w:lineRule="auto"/>
        <w:ind w:left="1440"/>
        <w:rPr>
          <w:rFonts w:cs="Times New Roman"/>
          <w:szCs w:val="24"/>
        </w:rPr>
      </w:pPr>
      <w:r>
        <w:rPr>
          <w:rFonts w:cs="Times New Roman"/>
          <w:szCs w:val="24"/>
        </w:rPr>
        <w:t>Data and result</w:t>
      </w:r>
      <w:r w:rsidR="00C45269">
        <w:rPr>
          <w:rFonts w:cs="Times New Roman"/>
          <w:szCs w:val="24"/>
        </w:rPr>
        <w:t>s</w:t>
      </w:r>
      <w:r>
        <w:rPr>
          <w:rFonts w:cs="Times New Roman"/>
          <w:szCs w:val="24"/>
        </w:rPr>
        <w:t xml:space="preserve"> from various plans such as </w:t>
      </w:r>
      <w:r w:rsidR="00C45269">
        <w:rPr>
          <w:rFonts w:cs="Times New Roman"/>
          <w:szCs w:val="24"/>
        </w:rPr>
        <w:t xml:space="preserve">the </w:t>
      </w:r>
      <w:r>
        <w:rPr>
          <w:rFonts w:cs="Times New Roman"/>
          <w:szCs w:val="24"/>
        </w:rPr>
        <w:t>Integrated Plan, Equity Plan</w:t>
      </w:r>
      <w:r w:rsidR="00C45269">
        <w:rPr>
          <w:rFonts w:cs="Times New Roman"/>
          <w:szCs w:val="24"/>
        </w:rPr>
        <w:t xml:space="preserve"> and</w:t>
      </w:r>
      <w:r>
        <w:rPr>
          <w:rFonts w:cs="Times New Roman"/>
          <w:szCs w:val="24"/>
        </w:rPr>
        <w:t xml:space="preserve"> SSSP Plan are also collected, evaluated and reported because their goals support the mission of the college for equitable and quality education.  These results are published in NOVA.</w:t>
      </w:r>
    </w:p>
    <w:p w14:paraId="1110666F" w14:textId="2C29F8FF" w:rsidR="001264A6" w:rsidRDefault="001264A6" w:rsidP="00DF4F8F">
      <w:pPr>
        <w:pStyle w:val="ListParagraph"/>
        <w:numPr>
          <w:ilvl w:val="0"/>
          <w:numId w:val="19"/>
        </w:numPr>
        <w:spacing w:after="0" w:line="240" w:lineRule="auto"/>
        <w:ind w:left="1440"/>
        <w:rPr>
          <w:rFonts w:cs="Times New Roman"/>
          <w:szCs w:val="24"/>
        </w:rPr>
      </w:pPr>
      <w:r>
        <w:rPr>
          <w:rFonts w:cs="Times New Roman"/>
          <w:szCs w:val="24"/>
        </w:rPr>
        <w:t xml:space="preserve">The </w:t>
      </w:r>
      <w:hyperlink r:id="rId337" w:history="1">
        <w:r w:rsidRPr="00402D77">
          <w:rPr>
            <w:rStyle w:val="Hyperlink"/>
            <w:rFonts w:cs="Times New Roman"/>
            <w:szCs w:val="24"/>
          </w:rPr>
          <w:t>District</w:t>
        </w:r>
      </w:hyperlink>
      <w:r>
        <w:rPr>
          <w:rFonts w:cs="Times New Roman"/>
          <w:szCs w:val="24"/>
        </w:rPr>
        <w:t xml:space="preserve"> and College Institutional Research web pages publish different data about enrollment, demographics, other completion data, and environmental scans.</w:t>
      </w:r>
    </w:p>
    <w:p w14:paraId="3D365FD4" w14:textId="77777777" w:rsidR="001264A6" w:rsidRDefault="001264A6" w:rsidP="001264A6">
      <w:pPr>
        <w:spacing w:after="0" w:line="240" w:lineRule="auto"/>
        <w:rPr>
          <w:rFonts w:cs="Times New Roman"/>
          <w:szCs w:val="24"/>
        </w:rPr>
      </w:pPr>
    </w:p>
    <w:p w14:paraId="6A0727FF" w14:textId="420C2282" w:rsidR="001264A6" w:rsidRPr="00474C84" w:rsidRDefault="001264A6" w:rsidP="001264A6">
      <w:pPr>
        <w:spacing w:after="0" w:line="240" w:lineRule="auto"/>
        <w:rPr>
          <w:rFonts w:cs="Times New Roman"/>
          <w:szCs w:val="24"/>
        </w:rPr>
      </w:pPr>
      <w:r w:rsidRPr="00474C84">
        <w:rPr>
          <w:rFonts w:cs="Times New Roman"/>
          <w:szCs w:val="24"/>
        </w:rPr>
        <w:t>In addition, program reviews also report equity and success data in relation to program goals</w:t>
      </w:r>
      <w:r w:rsidR="00C45269">
        <w:rPr>
          <w:rFonts w:cs="Times New Roman"/>
          <w:szCs w:val="24"/>
        </w:rPr>
        <w:t>, which</w:t>
      </w:r>
      <w:r w:rsidRPr="00474C84">
        <w:rPr>
          <w:rFonts w:cs="Times New Roman"/>
          <w:szCs w:val="24"/>
        </w:rPr>
        <w:t xml:space="preserve"> is shared within programs and committees.</w:t>
      </w:r>
      <w:r>
        <w:rPr>
          <w:rFonts w:cs="Times New Roman"/>
          <w:szCs w:val="24"/>
        </w:rPr>
        <w:t xml:space="preserve">  The evaluation of student achievement is an integral part of Contra Costa’s program review, strategic planning, budget, and </w:t>
      </w:r>
      <w:r w:rsidR="00C45269">
        <w:rPr>
          <w:rFonts w:cs="Times New Roman"/>
          <w:szCs w:val="24"/>
        </w:rPr>
        <w:t xml:space="preserve">other </w:t>
      </w:r>
      <w:r>
        <w:rPr>
          <w:rFonts w:cs="Times New Roman"/>
          <w:szCs w:val="24"/>
        </w:rPr>
        <w:t>strategies.</w:t>
      </w:r>
    </w:p>
    <w:p w14:paraId="2F9655A1" w14:textId="77777777" w:rsidR="001264A6" w:rsidRDefault="001264A6" w:rsidP="001264A6">
      <w:pPr>
        <w:spacing w:after="0" w:line="240" w:lineRule="auto"/>
        <w:rPr>
          <w:rFonts w:cs="Times New Roman"/>
          <w:b/>
          <w:szCs w:val="24"/>
        </w:rPr>
      </w:pPr>
    </w:p>
    <w:p w14:paraId="1C39ED45"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22DFCA16" w14:textId="28FB0133" w:rsidR="007025F3" w:rsidRDefault="00544BC6" w:rsidP="00A95FFC">
      <w:pPr>
        <w:spacing w:after="0" w:line="240" w:lineRule="auto"/>
        <w:rPr>
          <w:rFonts w:cs="Times New Roman"/>
          <w:szCs w:val="24"/>
        </w:rPr>
      </w:pPr>
      <w:r>
        <w:rPr>
          <w:rFonts w:cs="Times New Roman"/>
          <w:szCs w:val="24"/>
        </w:rPr>
        <w:t>The College strives to make pertinent information about student learning, achievement, and other data that support academic quality available online and through reports and data presentations.</w:t>
      </w:r>
      <w:r w:rsidR="00352CFD">
        <w:rPr>
          <w:rFonts w:cs="Times New Roman"/>
          <w:szCs w:val="24"/>
        </w:rPr>
        <w:t xml:space="preserve">  This area will benefit from the college’s work with IEPI to strengthen the participatory governance process, continuous cycle of improvement, and integrated planning.</w:t>
      </w:r>
    </w:p>
    <w:p w14:paraId="2DB547CD" w14:textId="77777777" w:rsidR="00544BC6" w:rsidRDefault="00544BC6" w:rsidP="00A95FFC">
      <w:pPr>
        <w:spacing w:after="0" w:line="240" w:lineRule="auto"/>
        <w:rPr>
          <w:rFonts w:cs="Times New Roman"/>
          <w:szCs w:val="24"/>
        </w:rPr>
      </w:pPr>
    </w:p>
    <w:p w14:paraId="60711F6C" w14:textId="77777777" w:rsidR="00544BC6" w:rsidRPr="006B0A00" w:rsidRDefault="00544BC6" w:rsidP="00544BC6">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544BC6" w14:paraId="3D91832C" w14:textId="77777777" w:rsidTr="001F36DD">
        <w:tc>
          <w:tcPr>
            <w:tcW w:w="985" w:type="dxa"/>
          </w:tcPr>
          <w:p w14:paraId="6ECF5DAE" w14:textId="324F3B46" w:rsidR="00544BC6" w:rsidRDefault="0028701F" w:rsidP="00FD7801">
            <w:pPr>
              <w:rPr>
                <w:rFonts w:cs="Times New Roman"/>
                <w:szCs w:val="24"/>
              </w:rPr>
            </w:pPr>
            <w:hyperlink r:id="rId338" w:history="1">
              <w:r w:rsidR="00544BC6" w:rsidRPr="001F36DD">
                <w:rPr>
                  <w:rStyle w:val="Hyperlink"/>
                  <w:rFonts w:cs="Times New Roman"/>
                  <w:szCs w:val="24"/>
                </w:rPr>
                <w:t>I.C.3-</w:t>
              </w:r>
              <w:r w:rsidR="001F36DD" w:rsidRPr="001F36DD">
                <w:rPr>
                  <w:rStyle w:val="Hyperlink"/>
                  <w:rFonts w:cs="Times New Roman"/>
                  <w:szCs w:val="24"/>
                </w:rPr>
                <w:t>1</w:t>
              </w:r>
            </w:hyperlink>
          </w:p>
        </w:tc>
        <w:tc>
          <w:tcPr>
            <w:tcW w:w="8574" w:type="dxa"/>
          </w:tcPr>
          <w:p w14:paraId="2449C82F" w14:textId="60E99A43" w:rsidR="00544BC6" w:rsidRPr="00CB5817" w:rsidRDefault="001F36DD" w:rsidP="00FD7801">
            <w:pPr>
              <w:spacing w:before="100" w:beforeAutospacing="1" w:after="100" w:afterAutospacing="1"/>
              <w:textAlignment w:val="baseline"/>
              <w:rPr>
                <w:rFonts w:eastAsia="Times New Roman" w:cs="Times New Roman"/>
                <w:szCs w:val="24"/>
              </w:rPr>
            </w:pPr>
            <w:r>
              <w:rPr>
                <w:rFonts w:eastAsia="Times New Roman" w:cs="Times New Roman"/>
                <w:szCs w:val="24"/>
              </w:rPr>
              <w:t>Student Learning Outcome</w:t>
            </w:r>
          </w:p>
        </w:tc>
      </w:tr>
      <w:tr w:rsidR="00544BC6" w14:paraId="303911D0" w14:textId="77777777" w:rsidTr="001F36DD">
        <w:tc>
          <w:tcPr>
            <w:tcW w:w="985" w:type="dxa"/>
          </w:tcPr>
          <w:p w14:paraId="12620F7F" w14:textId="4CA7E06F" w:rsidR="00544BC6" w:rsidRDefault="0028701F" w:rsidP="00FD7801">
            <w:pPr>
              <w:rPr>
                <w:rFonts w:cs="Times New Roman"/>
                <w:szCs w:val="24"/>
              </w:rPr>
            </w:pPr>
            <w:hyperlink r:id="rId339" w:history="1">
              <w:r w:rsidR="00544BC6" w:rsidRPr="001F36DD">
                <w:rPr>
                  <w:rStyle w:val="Hyperlink"/>
                  <w:rFonts w:cs="Times New Roman"/>
                  <w:szCs w:val="24"/>
                </w:rPr>
                <w:t>I.C.3-</w:t>
              </w:r>
              <w:r w:rsidR="001F36DD" w:rsidRPr="001F36DD">
                <w:rPr>
                  <w:rStyle w:val="Hyperlink"/>
                  <w:rFonts w:cs="Times New Roman"/>
                  <w:szCs w:val="24"/>
                </w:rPr>
                <w:t>2</w:t>
              </w:r>
            </w:hyperlink>
          </w:p>
        </w:tc>
        <w:tc>
          <w:tcPr>
            <w:tcW w:w="8574" w:type="dxa"/>
          </w:tcPr>
          <w:p w14:paraId="56F92CD0" w14:textId="3B2DE645" w:rsidR="00544BC6" w:rsidRDefault="001F36DD" w:rsidP="00FD7801">
            <w:pPr>
              <w:rPr>
                <w:rFonts w:cs="Times New Roman"/>
                <w:szCs w:val="24"/>
              </w:rPr>
            </w:pPr>
            <w:r>
              <w:rPr>
                <w:rFonts w:cs="Times New Roman"/>
                <w:szCs w:val="24"/>
              </w:rPr>
              <w:t>Program Review</w:t>
            </w:r>
          </w:p>
        </w:tc>
      </w:tr>
      <w:tr w:rsidR="00544BC6" w:rsidRPr="00CB5817" w14:paraId="68586DDF" w14:textId="77777777" w:rsidTr="001F36DD">
        <w:tc>
          <w:tcPr>
            <w:tcW w:w="985" w:type="dxa"/>
          </w:tcPr>
          <w:p w14:paraId="1C6BA86D" w14:textId="1C50EFAD" w:rsidR="00544BC6" w:rsidRDefault="0028701F" w:rsidP="00FD7801">
            <w:pPr>
              <w:rPr>
                <w:rFonts w:cs="Times New Roman"/>
                <w:szCs w:val="24"/>
              </w:rPr>
            </w:pPr>
            <w:hyperlink w:anchor="IA2" w:history="1">
              <w:r w:rsidR="00544BC6" w:rsidRPr="00B57940">
                <w:rPr>
                  <w:rStyle w:val="Hyperlink"/>
                  <w:rFonts w:cs="Times New Roman"/>
                  <w:szCs w:val="24"/>
                </w:rPr>
                <w:t>I.C.3-</w:t>
              </w:r>
              <w:r w:rsidR="00B57940" w:rsidRPr="00B57940">
                <w:rPr>
                  <w:rStyle w:val="Hyperlink"/>
                  <w:rFonts w:cs="Times New Roman"/>
                  <w:szCs w:val="24"/>
                </w:rPr>
                <w:t>3</w:t>
              </w:r>
            </w:hyperlink>
          </w:p>
        </w:tc>
        <w:tc>
          <w:tcPr>
            <w:tcW w:w="8574" w:type="dxa"/>
          </w:tcPr>
          <w:p w14:paraId="692916B1" w14:textId="501D1CFC" w:rsidR="00544BC6" w:rsidRPr="00CB5817" w:rsidRDefault="00B57940" w:rsidP="00FD7801">
            <w:pPr>
              <w:spacing w:before="100" w:beforeAutospacing="1" w:after="100" w:afterAutospacing="1"/>
              <w:textAlignment w:val="baseline"/>
              <w:rPr>
                <w:rFonts w:eastAsia="Times New Roman" w:cs="Times New Roman"/>
                <w:szCs w:val="24"/>
              </w:rPr>
            </w:pPr>
            <w:r>
              <w:rPr>
                <w:rFonts w:eastAsia="Times New Roman" w:cs="Times New Roman"/>
                <w:szCs w:val="24"/>
              </w:rPr>
              <w:t>Standard I.A.2</w:t>
            </w:r>
          </w:p>
        </w:tc>
      </w:tr>
      <w:tr w:rsidR="00544BC6" w14:paraId="65B8FCE2" w14:textId="77777777" w:rsidTr="001F36DD">
        <w:tc>
          <w:tcPr>
            <w:tcW w:w="985" w:type="dxa"/>
          </w:tcPr>
          <w:p w14:paraId="237C0198" w14:textId="370BBDEE" w:rsidR="00544BC6" w:rsidRDefault="0028701F" w:rsidP="00FD7801">
            <w:pPr>
              <w:rPr>
                <w:rFonts w:cs="Times New Roman"/>
                <w:szCs w:val="24"/>
              </w:rPr>
            </w:pPr>
            <w:hyperlink r:id="rId340" w:history="1">
              <w:r w:rsidR="00544BC6" w:rsidRPr="00B57940">
                <w:rPr>
                  <w:rStyle w:val="Hyperlink"/>
                  <w:rFonts w:cs="Times New Roman"/>
                  <w:szCs w:val="24"/>
                </w:rPr>
                <w:t>I.C.3-</w:t>
              </w:r>
              <w:r w:rsidR="00B57940" w:rsidRPr="00B57940">
                <w:rPr>
                  <w:rStyle w:val="Hyperlink"/>
                  <w:rFonts w:cs="Times New Roman"/>
                  <w:szCs w:val="24"/>
                </w:rPr>
                <w:t>4</w:t>
              </w:r>
            </w:hyperlink>
          </w:p>
        </w:tc>
        <w:tc>
          <w:tcPr>
            <w:tcW w:w="8574" w:type="dxa"/>
          </w:tcPr>
          <w:p w14:paraId="6755E82D" w14:textId="7F6599E9" w:rsidR="00544BC6" w:rsidRDefault="00B57940" w:rsidP="00FD7801">
            <w:pPr>
              <w:rPr>
                <w:rFonts w:cs="Times New Roman"/>
                <w:szCs w:val="24"/>
              </w:rPr>
            </w:pPr>
            <w:r>
              <w:rPr>
                <w:rFonts w:cs="Times New Roman"/>
                <w:szCs w:val="24"/>
              </w:rPr>
              <w:t>Student Success Scorecard</w:t>
            </w:r>
          </w:p>
        </w:tc>
      </w:tr>
      <w:tr w:rsidR="00B57940" w14:paraId="29BCD49E" w14:textId="77777777" w:rsidTr="001F36DD">
        <w:tc>
          <w:tcPr>
            <w:tcW w:w="985" w:type="dxa"/>
          </w:tcPr>
          <w:p w14:paraId="1AAB2D14" w14:textId="73FF5C8B" w:rsidR="00B57940" w:rsidRDefault="0028701F" w:rsidP="00FD7801">
            <w:pPr>
              <w:rPr>
                <w:rFonts w:cs="Times New Roman"/>
                <w:szCs w:val="24"/>
              </w:rPr>
            </w:pPr>
            <w:hyperlink r:id="rId341" w:history="1">
              <w:r w:rsidR="00B57940" w:rsidRPr="00B57940">
                <w:rPr>
                  <w:rStyle w:val="Hyperlink"/>
                  <w:rFonts w:cs="Times New Roman"/>
                  <w:szCs w:val="24"/>
                </w:rPr>
                <w:t>I.C.3-5</w:t>
              </w:r>
            </w:hyperlink>
          </w:p>
        </w:tc>
        <w:tc>
          <w:tcPr>
            <w:tcW w:w="8574" w:type="dxa"/>
          </w:tcPr>
          <w:p w14:paraId="33ED17F5" w14:textId="10F1EEB8" w:rsidR="00B57940" w:rsidRDefault="00B57940" w:rsidP="00FD7801">
            <w:pPr>
              <w:rPr>
                <w:rFonts w:cs="Times New Roman"/>
                <w:szCs w:val="24"/>
              </w:rPr>
            </w:pPr>
            <w:r>
              <w:rPr>
                <w:rFonts w:cs="Times New Roman"/>
                <w:szCs w:val="24"/>
              </w:rPr>
              <w:t>District Research and Planning</w:t>
            </w:r>
          </w:p>
        </w:tc>
      </w:tr>
    </w:tbl>
    <w:p w14:paraId="7E5876E5" w14:textId="77777777" w:rsidR="007025F3" w:rsidRPr="005D5CA7" w:rsidRDefault="007025F3" w:rsidP="00A95FFC">
      <w:pPr>
        <w:spacing w:after="0" w:line="240" w:lineRule="auto"/>
        <w:rPr>
          <w:rFonts w:cs="Times New Roman"/>
          <w:szCs w:val="24"/>
        </w:rPr>
      </w:pPr>
    </w:p>
    <w:p w14:paraId="22D62548" w14:textId="77777777" w:rsidR="003C6053" w:rsidRPr="005D5CA7" w:rsidRDefault="003C6053" w:rsidP="00DF4F8F">
      <w:pPr>
        <w:pStyle w:val="ListParagraph"/>
        <w:numPr>
          <w:ilvl w:val="0"/>
          <w:numId w:val="10"/>
        </w:numPr>
        <w:spacing w:after="0" w:line="240" w:lineRule="auto"/>
        <w:rPr>
          <w:rFonts w:cs="Times New Roman"/>
          <w:szCs w:val="24"/>
        </w:rPr>
      </w:pPr>
      <w:bookmarkStart w:id="78" w:name="IC4IntegrityDegreesCert"/>
      <w:r w:rsidRPr="005D5CA7">
        <w:rPr>
          <w:rFonts w:cs="Times New Roman"/>
          <w:szCs w:val="24"/>
        </w:rPr>
        <w:t>The institution describes its certificates and degrees in terms of their purpose, content, course requirements, and expected learning outcomes.</w:t>
      </w:r>
    </w:p>
    <w:bookmarkEnd w:id="78"/>
    <w:p w14:paraId="0C60F8D3" w14:textId="77777777" w:rsidR="003220BB" w:rsidRPr="005D5CA7" w:rsidRDefault="003220BB" w:rsidP="00A95FFC">
      <w:pPr>
        <w:spacing w:after="0" w:line="240" w:lineRule="auto"/>
        <w:rPr>
          <w:rFonts w:cs="Times New Roman"/>
          <w:b/>
          <w:szCs w:val="24"/>
        </w:rPr>
      </w:pPr>
    </w:p>
    <w:p w14:paraId="7F367CEE"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6326B445" w14:textId="6694BF19" w:rsidR="004D3BBA" w:rsidRDefault="004D3BBA" w:rsidP="004D3BBA">
      <w:pPr>
        <w:spacing w:after="0" w:line="240" w:lineRule="auto"/>
        <w:rPr>
          <w:rFonts w:cs="Times New Roman"/>
          <w:bCs/>
          <w:szCs w:val="24"/>
        </w:rPr>
      </w:pPr>
      <w:r>
        <w:rPr>
          <w:rFonts w:cs="Times New Roman"/>
          <w:bCs/>
          <w:szCs w:val="24"/>
        </w:rPr>
        <w:t xml:space="preserve">A comprehensive list of degrees and certificates that Contra Costa College </w:t>
      </w:r>
      <w:r w:rsidR="00C45269">
        <w:rPr>
          <w:rFonts w:cs="Times New Roman"/>
          <w:bCs/>
          <w:szCs w:val="24"/>
        </w:rPr>
        <w:t xml:space="preserve">offers </w:t>
      </w:r>
      <w:r>
        <w:rPr>
          <w:rFonts w:cs="Times New Roman"/>
          <w:bCs/>
          <w:szCs w:val="24"/>
        </w:rPr>
        <w:t xml:space="preserve">is available through the </w:t>
      </w:r>
      <w:r w:rsidR="001F36DD">
        <w:rPr>
          <w:rFonts w:cs="Times New Roman"/>
          <w:bCs/>
          <w:szCs w:val="24"/>
        </w:rPr>
        <w:t>deg</w:t>
      </w:r>
      <w:r w:rsidR="001F36DD">
        <w:rPr>
          <w:bCs/>
        </w:rPr>
        <w:t xml:space="preserve">rees and certificate </w:t>
      </w:r>
      <w:hyperlink r:id="rId342" w:history="1">
        <w:r w:rsidRPr="00A02E5A">
          <w:rPr>
            <w:rStyle w:val="Hyperlink"/>
            <w:rFonts w:cs="Times New Roman"/>
            <w:bCs/>
            <w:szCs w:val="24"/>
          </w:rPr>
          <w:t>website</w:t>
        </w:r>
      </w:hyperlink>
      <w:r>
        <w:rPr>
          <w:rFonts w:cs="Times New Roman"/>
          <w:bCs/>
          <w:szCs w:val="24"/>
        </w:rPr>
        <w:t xml:space="preserve">, </w:t>
      </w:r>
      <w:r w:rsidR="001F36DD">
        <w:rPr>
          <w:rFonts w:cs="Times New Roman"/>
          <w:bCs/>
          <w:szCs w:val="24"/>
        </w:rPr>
        <w:t xml:space="preserve">Career Education </w:t>
      </w:r>
      <w:hyperlink r:id="rId343" w:history="1">
        <w:r w:rsidR="001F36DD" w:rsidRPr="001F36DD">
          <w:rPr>
            <w:rStyle w:val="Hyperlink"/>
            <w:rFonts w:cs="Times New Roman"/>
            <w:bCs/>
            <w:szCs w:val="24"/>
          </w:rPr>
          <w:t>h</w:t>
        </w:r>
        <w:r w:rsidR="001F36DD" w:rsidRPr="001F36DD">
          <w:rPr>
            <w:rStyle w:val="Hyperlink"/>
            <w:bCs/>
          </w:rPr>
          <w:t>omepage</w:t>
        </w:r>
      </w:hyperlink>
      <w:r w:rsidR="001F36DD">
        <w:rPr>
          <w:bCs/>
        </w:rPr>
        <w:t xml:space="preserve">, </w:t>
      </w:r>
      <w:r w:rsidR="001F36DD">
        <w:rPr>
          <w:rFonts w:cs="Times New Roman"/>
          <w:bCs/>
          <w:szCs w:val="24"/>
        </w:rPr>
        <w:t xml:space="preserve">online and </w:t>
      </w:r>
      <w:r>
        <w:rPr>
          <w:rFonts w:cs="Times New Roman"/>
          <w:bCs/>
          <w:szCs w:val="24"/>
        </w:rPr>
        <w:t xml:space="preserve">printed catalog (pages 73-213), and different publications used for </w:t>
      </w:r>
      <w:hyperlink r:id="rId344" w:history="1">
        <w:r w:rsidRPr="00CE7FEE">
          <w:rPr>
            <w:rStyle w:val="Hyperlink"/>
            <w:rFonts w:cs="Times New Roman"/>
            <w:bCs/>
            <w:szCs w:val="24"/>
          </w:rPr>
          <w:t>outreach</w:t>
        </w:r>
      </w:hyperlink>
      <w:r>
        <w:rPr>
          <w:rFonts w:cs="Times New Roman"/>
          <w:bCs/>
          <w:szCs w:val="24"/>
        </w:rPr>
        <w:t>.</w:t>
      </w:r>
    </w:p>
    <w:p w14:paraId="5EDEAE28" w14:textId="77777777" w:rsidR="004D3BBA" w:rsidRDefault="004D3BBA" w:rsidP="004D3BBA">
      <w:pPr>
        <w:spacing w:after="0" w:line="240" w:lineRule="auto"/>
        <w:rPr>
          <w:rFonts w:cs="Times New Roman"/>
          <w:bCs/>
          <w:szCs w:val="24"/>
        </w:rPr>
      </w:pPr>
    </w:p>
    <w:p w14:paraId="1FCC0E5F" w14:textId="77777777" w:rsidR="004D3BBA" w:rsidRPr="00402D77" w:rsidRDefault="004D3BBA" w:rsidP="004D3BBA">
      <w:pPr>
        <w:spacing w:after="0" w:line="240" w:lineRule="auto"/>
        <w:rPr>
          <w:rFonts w:cs="Times New Roman"/>
          <w:bCs/>
          <w:szCs w:val="24"/>
        </w:rPr>
      </w:pPr>
      <w:r>
        <w:rPr>
          <w:rFonts w:cs="Times New Roman"/>
          <w:bCs/>
          <w:szCs w:val="24"/>
        </w:rPr>
        <w:t>Each program description contains the following sections: Program Description, Possible Careers, Program Learning Outcomes Statement, and Degree Requirements with Suggested Sequence.  The program information is followed by course descriptions.</w:t>
      </w:r>
    </w:p>
    <w:p w14:paraId="7250242E" w14:textId="77777777" w:rsidR="004D3BBA" w:rsidRDefault="004D3BBA" w:rsidP="004D3BBA">
      <w:pPr>
        <w:spacing w:after="0" w:line="240" w:lineRule="auto"/>
        <w:rPr>
          <w:rFonts w:cs="Times New Roman"/>
          <w:b/>
          <w:szCs w:val="24"/>
        </w:rPr>
      </w:pPr>
    </w:p>
    <w:p w14:paraId="0788F878" w14:textId="77777777" w:rsidR="004D3BBA" w:rsidRPr="006B0A00" w:rsidRDefault="004D3BBA" w:rsidP="004D3BBA">
      <w:pPr>
        <w:spacing w:after="0" w:line="240" w:lineRule="auto"/>
        <w:rPr>
          <w:rFonts w:cs="Times New Roman"/>
          <w:b/>
          <w:szCs w:val="24"/>
        </w:rPr>
      </w:pPr>
      <w:r w:rsidRPr="006B0A00">
        <w:rPr>
          <w:rFonts w:cs="Times New Roman"/>
          <w:b/>
          <w:szCs w:val="24"/>
        </w:rPr>
        <w:t>Analysis and Evaluation</w:t>
      </w:r>
    </w:p>
    <w:p w14:paraId="2CB0BB88" w14:textId="0D0AF809" w:rsidR="004D3BBA" w:rsidRDefault="004D3BBA" w:rsidP="004D3BBA">
      <w:pPr>
        <w:spacing w:after="0" w:line="240" w:lineRule="auto"/>
        <w:rPr>
          <w:rFonts w:cs="Times New Roman"/>
          <w:bCs/>
          <w:szCs w:val="24"/>
        </w:rPr>
      </w:pPr>
      <w:r>
        <w:rPr>
          <w:rFonts w:cs="Times New Roman"/>
          <w:bCs/>
          <w:szCs w:val="24"/>
        </w:rPr>
        <w:t xml:space="preserve">Contra Costa College publishes comprehensive information </w:t>
      </w:r>
      <w:r w:rsidR="00C45269">
        <w:rPr>
          <w:rFonts w:cs="Times New Roman"/>
          <w:bCs/>
          <w:szCs w:val="24"/>
        </w:rPr>
        <w:t xml:space="preserve">about </w:t>
      </w:r>
      <w:r>
        <w:rPr>
          <w:rFonts w:cs="Times New Roman"/>
          <w:bCs/>
          <w:szCs w:val="24"/>
        </w:rPr>
        <w:t>its certificates and degrees to inform students and the community.</w:t>
      </w:r>
    </w:p>
    <w:p w14:paraId="13172321" w14:textId="77777777" w:rsidR="004D3BBA" w:rsidRPr="009F7634" w:rsidRDefault="004D3BBA" w:rsidP="004D3BBA">
      <w:pPr>
        <w:spacing w:after="0" w:line="240" w:lineRule="auto"/>
        <w:rPr>
          <w:rFonts w:cs="Times New Roman"/>
          <w:bCs/>
          <w:szCs w:val="24"/>
        </w:rPr>
      </w:pPr>
    </w:p>
    <w:p w14:paraId="79AB70D7" w14:textId="6EC295DD" w:rsidR="004D3BBA" w:rsidRPr="006B0A00" w:rsidRDefault="004D3BBA" w:rsidP="004D3BBA">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1F36DD" w14:paraId="6305982C" w14:textId="77777777" w:rsidTr="001F36DD">
        <w:tc>
          <w:tcPr>
            <w:tcW w:w="985" w:type="dxa"/>
          </w:tcPr>
          <w:p w14:paraId="59B2F057" w14:textId="3EB527C4" w:rsidR="001F36DD" w:rsidRDefault="0028701F" w:rsidP="00B7171A">
            <w:hyperlink r:id="rId345" w:history="1">
              <w:r w:rsidR="001F36DD" w:rsidRPr="001F36DD">
                <w:rPr>
                  <w:rStyle w:val="Hyperlink"/>
                </w:rPr>
                <w:t>I.C.4-1</w:t>
              </w:r>
            </w:hyperlink>
          </w:p>
        </w:tc>
        <w:tc>
          <w:tcPr>
            <w:tcW w:w="8574" w:type="dxa"/>
          </w:tcPr>
          <w:p w14:paraId="40BB0D9A" w14:textId="791E7617" w:rsidR="001F36DD" w:rsidRDefault="001F36DD" w:rsidP="00B7171A">
            <w:pPr>
              <w:spacing w:before="100" w:beforeAutospacing="1" w:after="100" w:afterAutospacing="1"/>
              <w:textAlignment w:val="baseline"/>
              <w:rPr>
                <w:rFonts w:eastAsia="Times New Roman" w:cs="Times New Roman"/>
                <w:szCs w:val="24"/>
              </w:rPr>
            </w:pPr>
            <w:r>
              <w:rPr>
                <w:rFonts w:eastAsia="Times New Roman" w:cs="Times New Roman"/>
                <w:szCs w:val="24"/>
              </w:rPr>
              <w:t>Contra Costa Degrees and Certificates</w:t>
            </w:r>
          </w:p>
        </w:tc>
      </w:tr>
      <w:tr w:rsidR="001F36DD" w14:paraId="5DE04AC4" w14:textId="77777777" w:rsidTr="001F36DD">
        <w:tc>
          <w:tcPr>
            <w:tcW w:w="985" w:type="dxa"/>
          </w:tcPr>
          <w:p w14:paraId="307A1908" w14:textId="29F6DF8E" w:rsidR="001F36DD" w:rsidRDefault="0028701F" w:rsidP="00B7171A">
            <w:hyperlink r:id="rId346" w:history="1">
              <w:r w:rsidR="001F36DD" w:rsidRPr="001F36DD">
                <w:rPr>
                  <w:rStyle w:val="Hyperlink"/>
                </w:rPr>
                <w:t>I.C.4-2</w:t>
              </w:r>
            </w:hyperlink>
          </w:p>
        </w:tc>
        <w:tc>
          <w:tcPr>
            <w:tcW w:w="8574" w:type="dxa"/>
          </w:tcPr>
          <w:p w14:paraId="571F111C" w14:textId="310A35D6" w:rsidR="001F36DD" w:rsidRDefault="001F36DD" w:rsidP="00B7171A">
            <w:pPr>
              <w:spacing w:before="100" w:beforeAutospacing="1" w:after="100" w:afterAutospacing="1"/>
              <w:textAlignment w:val="baseline"/>
              <w:rPr>
                <w:rFonts w:eastAsia="Times New Roman" w:cs="Times New Roman"/>
                <w:szCs w:val="24"/>
              </w:rPr>
            </w:pPr>
            <w:r>
              <w:rPr>
                <w:rFonts w:eastAsia="Times New Roman" w:cs="Times New Roman"/>
                <w:szCs w:val="24"/>
              </w:rPr>
              <w:t>C</w:t>
            </w:r>
            <w:r>
              <w:rPr>
                <w:rFonts w:eastAsia="Times New Roman"/>
              </w:rPr>
              <w:t>ontra Costa Career Education</w:t>
            </w:r>
          </w:p>
        </w:tc>
      </w:tr>
      <w:tr w:rsidR="004D3BBA" w14:paraId="61F2F8D1" w14:textId="77777777" w:rsidTr="001F36DD">
        <w:tc>
          <w:tcPr>
            <w:tcW w:w="985" w:type="dxa"/>
          </w:tcPr>
          <w:p w14:paraId="4114EFBA" w14:textId="38339C0E" w:rsidR="004D3BBA" w:rsidRDefault="0028701F" w:rsidP="00B7171A">
            <w:pPr>
              <w:rPr>
                <w:rFonts w:cs="Times New Roman"/>
                <w:szCs w:val="24"/>
              </w:rPr>
            </w:pPr>
            <w:hyperlink r:id="rId347" w:history="1">
              <w:r w:rsidR="004D3BBA" w:rsidRPr="009F7634">
                <w:rPr>
                  <w:rStyle w:val="Hyperlink"/>
                  <w:rFonts w:cs="Times New Roman"/>
                  <w:szCs w:val="24"/>
                </w:rPr>
                <w:t>I.C.4</w:t>
              </w:r>
              <w:r w:rsidR="001F36DD">
                <w:rPr>
                  <w:rStyle w:val="Hyperlink"/>
                  <w:rFonts w:cs="Times New Roman"/>
                  <w:szCs w:val="24"/>
                </w:rPr>
                <w:t>-3</w:t>
              </w:r>
            </w:hyperlink>
          </w:p>
        </w:tc>
        <w:tc>
          <w:tcPr>
            <w:tcW w:w="8574" w:type="dxa"/>
          </w:tcPr>
          <w:p w14:paraId="5B3D83B7" w14:textId="26CFE4A0" w:rsidR="004D3BBA" w:rsidRPr="00CB5817" w:rsidRDefault="001F36DD" w:rsidP="00B7171A">
            <w:pPr>
              <w:spacing w:before="100" w:beforeAutospacing="1" w:after="100" w:afterAutospacing="1"/>
              <w:textAlignment w:val="baseline"/>
              <w:rPr>
                <w:rFonts w:eastAsia="Times New Roman" w:cs="Times New Roman"/>
                <w:szCs w:val="24"/>
              </w:rPr>
            </w:pPr>
            <w:r>
              <w:rPr>
                <w:rFonts w:eastAsia="Times New Roman" w:cs="Times New Roman"/>
                <w:szCs w:val="24"/>
              </w:rPr>
              <w:t>2019-20</w:t>
            </w:r>
            <w:r w:rsidR="004D3BBA">
              <w:rPr>
                <w:rFonts w:eastAsia="Times New Roman" w:cs="Times New Roman"/>
                <w:szCs w:val="24"/>
              </w:rPr>
              <w:t xml:space="preserve"> College Catalog</w:t>
            </w:r>
          </w:p>
        </w:tc>
      </w:tr>
      <w:tr w:rsidR="004D3BBA" w14:paraId="79D0989D" w14:textId="77777777" w:rsidTr="001F36DD">
        <w:tc>
          <w:tcPr>
            <w:tcW w:w="985" w:type="dxa"/>
          </w:tcPr>
          <w:p w14:paraId="41405500" w14:textId="7D8CCAF1" w:rsidR="004D3BBA" w:rsidRDefault="0028701F" w:rsidP="00B7171A">
            <w:pPr>
              <w:rPr>
                <w:rFonts w:cs="Times New Roman"/>
                <w:szCs w:val="24"/>
              </w:rPr>
            </w:pPr>
            <w:hyperlink r:id="rId348" w:history="1">
              <w:r w:rsidR="004D3BBA" w:rsidRPr="00CE7FEE">
                <w:rPr>
                  <w:rStyle w:val="Hyperlink"/>
                  <w:rFonts w:cs="Times New Roman"/>
                  <w:szCs w:val="24"/>
                </w:rPr>
                <w:t>I.C.4-</w:t>
              </w:r>
              <w:r w:rsidR="001F36DD" w:rsidRPr="00CE7FEE">
                <w:rPr>
                  <w:rStyle w:val="Hyperlink"/>
                  <w:rFonts w:cs="Times New Roman"/>
                  <w:szCs w:val="24"/>
                </w:rPr>
                <w:t>4</w:t>
              </w:r>
            </w:hyperlink>
          </w:p>
        </w:tc>
        <w:tc>
          <w:tcPr>
            <w:tcW w:w="8574" w:type="dxa"/>
          </w:tcPr>
          <w:p w14:paraId="5C09AA21" w14:textId="1CC190A1" w:rsidR="004D3BBA" w:rsidRDefault="001F36DD" w:rsidP="00B7171A">
            <w:pPr>
              <w:rPr>
                <w:rFonts w:cs="Times New Roman"/>
                <w:szCs w:val="24"/>
              </w:rPr>
            </w:pPr>
            <w:r>
              <w:rPr>
                <w:rFonts w:cs="Times New Roman"/>
                <w:szCs w:val="24"/>
              </w:rPr>
              <w:t>Outreach Brochure</w:t>
            </w:r>
          </w:p>
        </w:tc>
      </w:tr>
    </w:tbl>
    <w:p w14:paraId="162F9903" w14:textId="6C488EF2" w:rsidR="003220BB" w:rsidRPr="005D5CA7" w:rsidRDefault="00FD7801" w:rsidP="00A95FFC">
      <w:pPr>
        <w:spacing w:after="0" w:line="240" w:lineRule="auto"/>
        <w:rPr>
          <w:rFonts w:cs="Times New Roman"/>
          <w:b/>
          <w:szCs w:val="24"/>
        </w:rPr>
      </w:pPr>
      <w:r>
        <w:rPr>
          <w:rFonts w:cs="Times New Roman"/>
          <w:b/>
          <w:szCs w:val="24"/>
        </w:rPr>
        <w:t xml:space="preserve">  </w:t>
      </w:r>
    </w:p>
    <w:p w14:paraId="1B726A97" w14:textId="77777777" w:rsidR="003C6053" w:rsidRPr="005D5CA7" w:rsidRDefault="003C6053" w:rsidP="00DF4F8F">
      <w:pPr>
        <w:pStyle w:val="ListParagraph"/>
        <w:numPr>
          <w:ilvl w:val="0"/>
          <w:numId w:val="10"/>
        </w:numPr>
        <w:spacing w:after="0" w:line="240" w:lineRule="auto"/>
        <w:rPr>
          <w:rFonts w:cs="Times New Roman"/>
          <w:szCs w:val="24"/>
        </w:rPr>
      </w:pPr>
      <w:bookmarkStart w:id="79" w:name="IC5IntegrityReview"/>
      <w:r w:rsidRPr="005D5CA7">
        <w:rPr>
          <w:rFonts w:cs="Times New Roman"/>
          <w:szCs w:val="24"/>
        </w:rPr>
        <w:t>The institution regularly reviews institutional policies, procedures, and publications to assure integrity in all representations of its mission, programs, and services.</w:t>
      </w:r>
    </w:p>
    <w:bookmarkEnd w:id="79"/>
    <w:p w14:paraId="0F6FE70B" w14:textId="77777777" w:rsidR="003220BB" w:rsidRPr="005D5CA7" w:rsidRDefault="003220BB" w:rsidP="00A95FFC">
      <w:pPr>
        <w:spacing w:after="0" w:line="240" w:lineRule="auto"/>
        <w:rPr>
          <w:rFonts w:cs="Times New Roman"/>
          <w:b/>
          <w:szCs w:val="24"/>
        </w:rPr>
      </w:pPr>
    </w:p>
    <w:p w14:paraId="52FF4FB6" w14:textId="77777777" w:rsidR="007025F3" w:rsidRPr="00B57940" w:rsidRDefault="007025F3" w:rsidP="00A95FFC">
      <w:pPr>
        <w:spacing w:after="0" w:line="240" w:lineRule="auto"/>
        <w:rPr>
          <w:rFonts w:cs="Times New Roman"/>
          <w:b/>
          <w:szCs w:val="24"/>
        </w:rPr>
      </w:pPr>
      <w:r w:rsidRPr="00B57940">
        <w:rPr>
          <w:rFonts w:cs="Times New Roman"/>
          <w:b/>
          <w:szCs w:val="24"/>
        </w:rPr>
        <w:t>Evidence of Meeting the Standard</w:t>
      </w:r>
    </w:p>
    <w:p w14:paraId="6D1A1860" w14:textId="7374152B" w:rsidR="003220BB" w:rsidRPr="00B57940" w:rsidRDefault="004D3BBA" w:rsidP="00A95FFC">
      <w:pPr>
        <w:spacing w:after="0" w:line="240" w:lineRule="auto"/>
        <w:rPr>
          <w:rFonts w:cs="Times New Roman"/>
          <w:bCs/>
          <w:szCs w:val="24"/>
        </w:rPr>
      </w:pPr>
      <w:r w:rsidRPr="00B57940">
        <w:rPr>
          <w:rFonts w:cs="Times New Roman"/>
          <w:bCs/>
          <w:szCs w:val="24"/>
        </w:rPr>
        <w:t xml:space="preserve">Contra Costa College is part of a three-campus district.  Contra Costa College operates under Board, Administrative, </w:t>
      </w:r>
      <w:r w:rsidR="00777DC2">
        <w:rPr>
          <w:rFonts w:cs="Times New Roman"/>
          <w:bCs/>
          <w:szCs w:val="24"/>
        </w:rPr>
        <w:t xml:space="preserve">and other district </w:t>
      </w:r>
      <w:hyperlink r:id="rId349" w:history="1">
        <w:r w:rsidR="00777DC2" w:rsidRPr="00777DC2">
          <w:rPr>
            <w:rStyle w:val="Hyperlink"/>
            <w:rFonts w:cs="Times New Roman"/>
            <w:bCs/>
            <w:szCs w:val="24"/>
          </w:rPr>
          <w:t>p</w:t>
        </w:r>
        <w:r w:rsidRPr="00777DC2">
          <w:rPr>
            <w:rStyle w:val="Hyperlink"/>
            <w:rFonts w:cs="Times New Roman"/>
            <w:bCs/>
            <w:szCs w:val="24"/>
          </w:rPr>
          <w:t>olicies</w:t>
        </w:r>
        <w:r w:rsidR="00777DC2" w:rsidRPr="00777DC2">
          <w:rPr>
            <w:rStyle w:val="Hyperlink"/>
            <w:rFonts w:cs="Times New Roman"/>
            <w:bCs/>
            <w:szCs w:val="24"/>
          </w:rPr>
          <w:t xml:space="preserve"> and procedures</w:t>
        </w:r>
      </w:hyperlink>
      <w:r w:rsidRPr="00B57940">
        <w:rPr>
          <w:rFonts w:cs="Times New Roman"/>
          <w:bCs/>
          <w:szCs w:val="24"/>
        </w:rPr>
        <w:t xml:space="preserve">.  </w:t>
      </w:r>
      <w:r w:rsidR="00B57940">
        <w:rPr>
          <w:rFonts w:cs="Times New Roman"/>
          <w:bCs/>
          <w:szCs w:val="24"/>
        </w:rPr>
        <w:t xml:space="preserve">As identified in </w:t>
      </w:r>
      <w:hyperlink w:anchor="IB7" w:history="1">
        <w:r w:rsidR="00B57940" w:rsidRPr="00777DC2">
          <w:rPr>
            <w:rStyle w:val="Hyperlink"/>
            <w:rFonts w:cs="Times New Roman"/>
            <w:bCs/>
            <w:szCs w:val="24"/>
          </w:rPr>
          <w:t>Standard I.B.7</w:t>
        </w:r>
      </w:hyperlink>
      <w:r w:rsidR="00B57940">
        <w:rPr>
          <w:rFonts w:cs="Times New Roman"/>
          <w:bCs/>
          <w:szCs w:val="24"/>
        </w:rPr>
        <w:t xml:space="preserve">, the district determines and reviews the district-wide policies through the District Governance Council.  On campus, shared governance and sub-committees review policies and procedures.  </w:t>
      </w:r>
    </w:p>
    <w:p w14:paraId="3DACE7C9" w14:textId="2D44E822" w:rsidR="004D3BBA" w:rsidRPr="00B57940" w:rsidRDefault="004D3BBA" w:rsidP="00A95FFC">
      <w:pPr>
        <w:spacing w:after="0" w:line="240" w:lineRule="auto"/>
        <w:rPr>
          <w:rFonts w:cs="Times New Roman"/>
          <w:bCs/>
          <w:szCs w:val="24"/>
        </w:rPr>
      </w:pPr>
    </w:p>
    <w:p w14:paraId="478A1939" w14:textId="773A91C1" w:rsidR="004D3BBA" w:rsidRDefault="004D3BBA" w:rsidP="00A95FFC">
      <w:pPr>
        <w:spacing w:after="0" w:line="240" w:lineRule="auto"/>
        <w:rPr>
          <w:rFonts w:cs="Times New Roman"/>
          <w:bCs/>
          <w:szCs w:val="24"/>
        </w:rPr>
      </w:pPr>
      <w:r w:rsidRPr="00B57940">
        <w:rPr>
          <w:rFonts w:cs="Times New Roman"/>
          <w:bCs/>
          <w:szCs w:val="24"/>
        </w:rPr>
        <w:t xml:space="preserve">Personnel </w:t>
      </w:r>
      <w:r w:rsidR="004F342E">
        <w:rPr>
          <w:rFonts w:cs="Times New Roman"/>
          <w:bCs/>
          <w:szCs w:val="24"/>
        </w:rPr>
        <w:t>such as the</w:t>
      </w:r>
      <w:r w:rsidRPr="00B57940">
        <w:rPr>
          <w:rFonts w:cs="Times New Roman"/>
          <w:bCs/>
          <w:szCs w:val="24"/>
        </w:rPr>
        <w:t xml:space="preserve"> President, VP, Deans, and other managers are responsible for oversi</w:t>
      </w:r>
      <w:r w:rsidR="004F342E">
        <w:rPr>
          <w:rFonts w:cs="Times New Roman"/>
          <w:bCs/>
          <w:szCs w:val="24"/>
        </w:rPr>
        <w:t>gh</w:t>
      </w:r>
      <w:r w:rsidRPr="00B57940">
        <w:rPr>
          <w:rFonts w:cs="Times New Roman"/>
          <w:bCs/>
          <w:szCs w:val="24"/>
        </w:rPr>
        <w:t xml:space="preserve">t and </w:t>
      </w:r>
      <w:r w:rsidR="004F342E">
        <w:rPr>
          <w:rFonts w:cs="Times New Roman"/>
          <w:bCs/>
          <w:szCs w:val="24"/>
        </w:rPr>
        <w:t>for</w:t>
      </w:r>
      <w:r w:rsidRPr="00B57940">
        <w:rPr>
          <w:rFonts w:cs="Times New Roman"/>
          <w:bCs/>
          <w:szCs w:val="24"/>
        </w:rPr>
        <w:t xml:space="preserve"> </w:t>
      </w:r>
      <w:r w:rsidR="004F342E">
        <w:rPr>
          <w:rFonts w:cs="Times New Roman"/>
          <w:bCs/>
          <w:szCs w:val="24"/>
        </w:rPr>
        <w:t>ensuring</w:t>
      </w:r>
      <w:r w:rsidRPr="00B57940">
        <w:rPr>
          <w:rFonts w:cs="Times New Roman"/>
          <w:bCs/>
          <w:szCs w:val="24"/>
        </w:rPr>
        <w:t xml:space="preserve"> the consistency and accuracy of messaging.</w:t>
      </w:r>
      <w:r w:rsidR="00B57940">
        <w:rPr>
          <w:rFonts w:cs="Times New Roman"/>
          <w:bCs/>
          <w:szCs w:val="24"/>
        </w:rPr>
        <w:t xml:space="preserve">  There are also </w:t>
      </w:r>
      <w:r w:rsidR="004F342E">
        <w:rPr>
          <w:rFonts w:cs="Times New Roman"/>
          <w:bCs/>
          <w:szCs w:val="24"/>
        </w:rPr>
        <w:t xml:space="preserve">procedures for </w:t>
      </w:r>
      <w:r w:rsidR="00777DC2">
        <w:rPr>
          <w:rFonts w:cs="Times New Roman"/>
          <w:bCs/>
          <w:szCs w:val="24"/>
        </w:rPr>
        <w:t>updat</w:t>
      </w:r>
      <w:r w:rsidR="004F342E">
        <w:rPr>
          <w:rFonts w:cs="Times New Roman"/>
          <w:bCs/>
          <w:szCs w:val="24"/>
        </w:rPr>
        <w:t>ing</w:t>
      </w:r>
      <w:r w:rsidR="00B57940">
        <w:rPr>
          <w:rFonts w:cs="Times New Roman"/>
          <w:bCs/>
          <w:szCs w:val="24"/>
        </w:rPr>
        <w:t xml:space="preserve"> information to ensure the integrity and correct representation of the college, its mission, and </w:t>
      </w:r>
      <w:r w:rsidR="004F342E">
        <w:rPr>
          <w:rFonts w:cs="Times New Roman"/>
          <w:bCs/>
          <w:szCs w:val="24"/>
        </w:rPr>
        <w:t xml:space="preserve">its </w:t>
      </w:r>
      <w:r w:rsidR="00B57940">
        <w:rPr>
          <w:rFonts w:cs="Times New Roman"/>
          <w:bCs/>
          <w:szCs w:val="24"/>
        </w:rPr>
        <w:t xml:space="preserve">programs as stated in </w:t>
      </w:r>
      <w:hyperlink w:anchor="IC1" w:history="1">
        <w:r w:rsidR="00B57940" w:rsidRPr="00777DC2">
          <w:rPr>
            <w:rStyle w:val="Hyperlink"/>
            <w:rFonts w:cs="Times New Roman"/>
            <w:bCs/>
            <w:szCs w:val="24"/>
          </w:rPr>
          <w:t xml:space="preserve">Standard </w:t>
        </w:r>
        <w:r w:rsidR="00777DC2" w:rsidRPr="00777DC2">
          <w:rPr>
            <w:rStyle w:val="Hyperlink"/>
            <w:rFonts w:cs="Times New Roman"/>
            <w:bCs/>
            <w:szCs w:val="24"/>
          </w:rPr>
          <w:t>I.C.1</w:t>
        </w:r>
      </w:hyperlink>
      <w:r w:rsidR="00777DC2">
        <w:rPr>
          <w:rFonts w:cs="Times New Roman"/>
          <w:bCs/>
          <w:szCs w:val="24"/>
        </w:rPr>
        <w:t>.</w:t>
      </w:r>
    </w:p>
    <w:p w14:paraId="162CEA0C" w14:textId="77777777" w:rsidR="004D3BBA" w:rsidRPr="005D5CA7" w:rsidRDefault="004D3BBA" w:rsidP="00A95FFC">
      <w:pPr>
        <w:spacing w:after="0" w:line="240" w:lineRule="auto"/>
        <w:rPr>
          <w:rFonts w:cs="Times New Roman"/>
          <w:b/>
          <w:szCs w:val="24"/>
        </w:rPr>
      </w:pPr>
    </w:p>
    <w:p w14:paraId="1D2615D6"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4B6B7F1A" w14:textId="4A6E935F" w:rsidR="007025F3" w:rsidRDefault="00120F73" w:rsidP="00A95FFC">
      <w:pPr>
        <w:spacing w:after="0" w:line="240" w:lineRule="auto"/>
        <w:rPr>
          <w:rFonts w:cs="Times New Roman"/>
          <w:szCs w:val="24"/>
        </w:rPr>
      </w:pPr>
      <w:r>
        <w:rPr>
          <w:rFonts w:cs="Times New Roman"/>
          <w:szCs w:val="24"/>
        </w:rPr>
        <w:t>The review process of policies and procedures, as well as</w:t>
      </w:r>
      <w:r w:rsidR="004F342E">
        <w:rPr>
          <w:rFonts w:cs="Times New Roman"/>
          <w:szCs w:val="24"/>
        </w:rPr>
        <w:t xml:space="preserve"> ensuring</w:t>
      </w:r>
      <w:r>
        <w:rPr>
          <w:rFonts w:cs="Times New Roman"/>
          <w:szCs w:val="24"/>
        </w:rPr>
        <w:t xml:space="preserve"> the accuracy of information</w:t>
      </w:r>
      <w:r w:rsidR="004F342E">
        <w:rPr>
          <w:rFonts w:cs="Times New Roman"/>
          <w:szCs w:val="24"/>
        </w:rPr>
        <w:t>,</w:t>
      </w:r>
      <w:r>
        <w:rPr>
          <w:rFonts w:cs="Times New Roman"/>
          <w:szCs w:val="24"/>
        </w:rPr>
        <w:t xml:space="preserve"> </w:t>
      </w:r>
      <w:r w:rsidR="004F342E">
        <w:rPr>
          <w:rFonts w:cs="Times New Roman"/>
          <w:szCs w:val="24"/>
        </w:rPr>
        <w:t>are</w:t>
      </w:r>
      <w:r>
        <w:rPr>
          <w:rFonts w:cs="Times New Roman"/>
          <w:szCs w:val="24"/>
        </w:rPr>
        <w:t xml:space="preserve"> the collective responsib</w:t>
      </w:r>
      <w:r w:rsidR="004F342E">
        <w:rPr>
          <w:rFonts w:cs="Times New Roman"/>
          <w:szCs w:val="24"/>
        </w:rPr>
        <w:t>ilit</w:t>
      </w:r>
      <w:r>
        <w:rPr>
          <w:rFonts w:cs="Times New Roman"/>
          <w:szCs w:val="24"/>
        </w:rPr>
        <w:t>y of district and college committees and identified college personnel.  There are also ways to correct and update information when needed.</w:t>
      </w:r>
    </w:p>
    <w:p w14:paraId="2E0B90FA" w14:textId="77777777" w:rsidR="004D3BBA" w:rsidRPr="005D5CA7" w:rsidRDefault="004D3BBA" w:rsidP="00A95FFC">
      <w:pPr>
        <w:spacing w:after="0" w:line="240" w:lineRule="auto"/>
        <w:rPr>
          <w:rFonts w:cs="Times New Roman"/>
          <w:szCs w:val="24"/>
        </w:rPr>
      </w:pPr>
    </w:p>
    <w:p w14:paraId="122B71C3" w14:textId="77777777" w:rsidR="004D3BBA" w:rsidRPr="006B0A00" w:rsidRDefault="004D3BBA" w:rsidP="004D3BBA">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4D3BBA" w14:paraId="0FE84FFF" w14:textId="77777777" w:rsidTr="00777DC2">
        <w:tc>
          <w:tcPr>
            <w:tcW w:w="985" w:type="dxa"/>
          </w:tcPr>
          <w:p w14:paraId="69A54F39" w14:textId="193D1D06" w:rsidR="004D3BBA" w:rsidRDefault="0028701F" w:rsidP="00B7171A">
            <w:pPr>
              <w:rPr>
                <w:rFonts w:cs="Times New Roman"/>
                <w:szCs w:val="24"/>
              </w:rPr>
            </w:pPr>
            <w:hyperlink r:id="rId350" w:history="1">
              <w:r w:rsidR="004D3BBA" w:rsidRPr="00777DC2">
                <w:rPr>
                  <w:rStyle w:val="Hyperlink"/>
                  <w:rFonts w:cs="Times New Roman"/>
                  <w:szCs w:val="24"/>
                </w:rPr>
                <w:t>I.C.5-</w:t>
              </w:r>
              <w:r w:rsidR="00777DC2" w:rsidRPr="00777DC2">
                <w:rPr>
                  <w:rStyle w:val="Hyperlink"/>
                  <w:rFonts w:cs="Times New Roman"/>
                  <w:szCs w:val="24"/>
                </w:rPr>
                <w:t>1</w:t>
              </w:r>
            </w:hyperlink>
          </w:p>
        </w:tc>
        <w:tc>
          <w:tcPr>
            <w:tcW w:w="8574" w:type="dxa"/>
          </w:tcPr>
          <w:p w14:paraId="05DD2530" w14:textId="25B43939" w:rsidR="004D3BBA" w:rsidRDefault="00777DC2" w:rsidP="00B7171A">
            <w:pPr>
              <w:rPr>
                <w:rFonts w:cs="Times New Roman"/>
                <w:szCs w:val="24"/>
              </w:rPr>
            </w:pPr>
            <w:r>
              <w:rPr>
                <w:rFonts w:cs="Times New Roman"/>
                <w:szCs w:val="24"/>
              </w:rPr>
              <w:t>Policies, Departmental Procedures and Collective Bargaining Agreements</w:t>
            </w:r>
          </w:p>
        </w:tc>
      </w:tr>
      <w:tr w:rsidR="004D3BBA" w14:paraId="6C26F926" w14:textId="77777777" w:rsidTr="00777DC2">
        <w:tc>
          <w:tcPr>
            <w:tcW w:w="985" w:type="dxa"/>
          </w:tcPr>
          <w:p w14:paraId="5E51ADE5" w14:textId="72F967C3" w:rsidR="004D3BBA" w:rsidRDefault="0028701F" w:rsidP="00B7171A">
            <w:pPr>
              <w:rPr>
                <w:rFonts w:cs="Times New Roman"/>
                <w:szCs w:val="24"/>
              </w:rPr>
            </w:pPr>
            <w:hyperlink w:anchor="IB7" w:history="1">
              <w:r w:rsidR="00777DC2" w:rsidRPr="00777DC2">
                <w:rPr>
                  <w:rStyle w:val="Hyperlink"/>
                  <w:rFonts w:cs="Times New Roman"/>
                  <w:szCs w:val="24"/>
                </w:rPr>
                <w:t>I.C.5-2</w:t>
              </w:r>
            </w:hyperlink>
          </w:p>
        </w:tc>
        <w:tc>
          <w:tcPr>
            <w:tcW w:w="8574" w:type="dxa"/>
          </w:tcPr>
          <w:p w14:paraId="7E89163C" w14:textId="585D006A" w:rsidR="004D3BBA" w:rsidRPr="00C62950" w:rsidRDefault="00777DC2" w:rsidP="00B7171A">
            <w:pPr>
              <w:rPr>
                <w:szCs w:val="24"/>
              </w:rPr>
            </w:pPr>
            <w:r>
              <w:rPr>
                <w:szCs w:val="24"/>
              </w:rPr>
              <w:t>Standard I.B.7</w:t>
            </w:r>
          </w:p>
        </w:tc>
      </w:tr>
      <w:tr w:rsidR="00777DC2" w:rsidRPr="00C62950" w14:paraId="3FD5E3A1" w14:textId="77777777" w:rsidTr="00777DC2">
        <w:tc>
          <w:tcPr>
            <w:tcW w:w="985" w:type="dxa"/>
          </w:tcPr>
          <w:p w14:paraId="2C364D07" w14:textId="362B5CAE" w:rsidR="00777DC2" w:rsidRDefault="0028701F" w:rsidP="00FB0A59">
            <w:pPr>
              <w:rPr>
                <w:rFonts w:cs="Times New Roman"/>
                <w:szCs w:val="24"/>
              </w:rPr>
            </w:pPr>
            <w:hyperlink w:anchor="IC1" w:history="1">
              <w:r w:rsidR="00777DC2" w:rsidRPr="00777DC2">
                <w:rPr>
                  <w:rStyle w:val="Hyperlink"/>
                  <w:rFonts w:cs="Times New Roman"/>
                  <w:szCs w:val="24"/>
                </w:rPr>
                <w:t>I.C.5-3</w:t>
              </w:r>
            </w:hyperlink>
          </w:p>
        </w:tc>
        <w:tc>
          <w:tcPr>
            <w:tcW w:w="8574" w:type="dxa"/>
          </w:tcPr>
          <w:p w14:paraId="3A35DFC2" w14:textId="67B8CFCB" w:rsidR="00777DC2" w:rsidRPr="00C62950" w:rsidRDefault="00777DC2" w:rsidP="00FB0A59">
            <w:pPr>
              <w:rPr>
                <w:szCs w:val="24"/>
              </w:rPr>
            </w:pPr>
            <w:r>
              <w:rPr>
                <w:szCs w:val="24"/>
              </w:rPr>
              <w:t>Standard I.C.1</w:t>
            </w:r>
          </w:p>
        </w:tc>
      </w:tr>
    </w:tbl>
    <w:p w14:paraId="75F7DEAF" w14:textId="77777777" w:rsidR="003C6053" w:rsidRPr="005D5CA7" w:rsidRDefault="003C6053" w:rsidP="00A95FFC">
      <w:pPr>
        <w:spacing w:after="0" w:line="240" w:lineRule="auto"/>
        <w:rPr>
          <w:rFonts w:cs="Times New Roman"/>
          <w:szCs w:val="24"/>
        </w:rPr>
      </w:pPr>
    </w:p>
    <w:p w14:paraId="4126E266" w14:textId="77777777" w:rsidR="003C6053" w:rsidRPr="005D5CA7" w:rsidRDefault="003C6053" w:rsidP="00DF4F8F">
      <w:pPr>
        <w:pStyle w:val="ListParagraph"/>
        <w:numPr>
          <w:ilvl w:val="0"/>
          <w:numId w:val="10"/>
        </w:numPr>
        <w:spacing w:after="0" w:line="240" w:lineRule="auto"/>
        <w:rPr>
          <w:rFonts w:cs="Times New Roman"/>
          <w:szCs w:val="24"/>
        </w:rPr>
      </w:pPr>
      <w:bookmarkStart w:id="80" w:name="IC6IntegrityCost"/>
      <w:r w:rsidRPr="005D5CA7">
        <w:rPr>
          <w:rFonts w:cs="Times New Roman"/>
          <w:szCs w:val="24"/>
        </w:rPr>
        <w:t>The institution accurately informs current and prospective students regarding the total cost of education</w:t>
      </w:r>
      <w:r w:rsidRPr="005D5CA7">
        <w:rPr>
          <w:rFonts w:cs="Times New Roman"/>
          <w:b/>
          <w:szCs w:val="24"/>
        </w:rPr>
        <w:t xml:space="preserve">, </w:t>
      </w:r>
      <w:r w:rsidRPr="005D5CA7">
        <w:rPr>
          <w:rFonts w:cs="Times New Roman"/>
          <w:szCs w:val="24"/>
        </w:rPr>
        <w:t>including tuition, fees, and other required expenses, including textbooks, and other instructional materials.</w:t>
      </w:r>
    </w:p>
    <w:bookmarkEnd w:id="80"/>
    <w:p w14:paraId="0BC84297" w14:textId="77777777" w:rsidR="003220BB" w:rsidRPr="005D5CA7" w:rsidRDefault="003220BB" w:rsidP="00A95FFC">
      <w:pPr>
        <w:spacing w:after="0" w:line="240" w:lineRule="auto"/>
        <w:rPr>
          <w:rFonts w:cs="Times New Roman"/>
          <w:b/>
          <w:szCs w:val="24"/>
        </w:rPr>
      </w:pPr>
    </w:p>
    <w:p w14:paraId="1CAF6509"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4B03C236" w14:textId="554424B3" w:rsidR="005B769C" w:rsidRPr="00E25540" w:rsidRDefault="005B769C" w:rsidP="005B769C">
      <w:pPr>
        <w:spacing w:after="0" w:line="240" w:lineRule="auto"/>
        <w:rPr>
          <w:rFonts w:cs="Times New Roman"/>
          <w:szCs w:val="24"/>
        </w:rPr>
      </w:pPr>
      <w:r>
        <w:rPr>
          <w:rFonts w:cs="Times New Roman"/>
          <w:szCs w:val="24"/>
        </w:rPr>
        <w:t xml:space="preserve">Contra Costa College publishes the total cost of education, including the cost of tuition and fees on its </w:t>
      </w:r>
      <w:hyperlink r:id="rId351" w:history="1">
        <w:r w:rsidRPr="00C619C1">
          <w:rPr>
            <w:rStyle w:val="Hyperlink"/>
            <w:rFonts w:cs="Times New Roman"/>
            <w:szCs w:val="24"/>
          </w:rPr>
          <w:t>Fees + Tuition</w:t>
        </w:r>
      </w:hyperlink>
      <w:r>
        <w:rPr>
          <w:rFonts w:cs="Times New Roman"/>
          <w:szCs w:val="24"/>
        </w:rPr>
        <w:t xml:space="preserve"> website, in the printed 2019-20 Catalog (page 30-31), and in the printed course schedules. Textbooks and related supplies are available through the </w:t>
      </w:r>
      <w:hyperlink r:id="rId352" w:history="1">
        <w:r w:rsidRPr="00C619C1">
          <w:rPr>
            <w:rStyle w:val="Hyperlink"/>
            <w:rFonts w:cs="Times New Roman"/>
            <w:szCs w:val="24"/>
          </w:rPr>
          <w:t>bookstore</w:t>
        </w:r>
      </w:hyperlink>
      <w:r>
        <w:rPr>
          <w:rFonts w:cs="Times New Roman"/>
          <w:szCs w:val="24"/>
        </w:rPr>
        <w:t xml:space="preserve">.  </w:t>
      </w:r>
      <w:hyperlink r:id="rId353" w:history="1">
        <w:r w:rsidRPr="00C619C1">
          <w:rPr>
            <w:rStyle w:val="Hyperlink"/>
            <w:rFonts w:cs="Times New Roman"/>
            <w:szCs w:val="24"/>
          </w:rPr>
          <w:t>Gainful Employment</w:t>
        </w:r>
      </w:hyperlink>
      <w:r>
        <w:rPr>
          <w:rFonts w:cs="Times New Roman"/>
          <w:szCs w:val="24"/>
        </w:rPr>
        <w:t xml:space="preserve"> information also includes the anticipated cost of completing Career Education courses. Lastly, Financial Aid publishes the </w:t>
      </w:r>
      <w:hyperlink r:id="rId354" w:history="1">
        <w:r w:rsidRPr="00777DC2">
          <w:rPr>
            <w:rStyle w:val="Hyperlink"/>
            <w:rFonts w:cs="Times New Roman"/>
            <w:szCs w:val="24"/>
          </w:rPr>
          <w:t>Student Cost of Attendance Budget</w:t>
        </w:r>
      </w:hyperlink>
      <w:r>
        <w:rPr>
          <w:rFonts w:cs="Times New Roman"/>
          <w:szCs w:val="24"/>
        </w:rPr>
        <w:t>.</w:t>
      </w:r>
    </w:p>
    <w:p w14:paraId="6A3E792A" w14:textId="77777777" w:rsidR="005B769C" w:rsidRDefault="005B769C" w:rsidP="005B769C">
      <w:pPr>
        <w:spacing w:after="0" w:line="240" w:lineRule="auto"/>
        <w:rPr>
          <w:rFonts w:cs="Times New Roman"/>
          <w:b/>
          <w:szCs w:val="24"/>
        </w:rPr>
      </w:pPr>
    </w:p>
    <w:p w14:paraId="79BB4182" w14:textId="77777777" w:rsidR="005B769C" w:rsidRPr="006B0A00" w:rsidRDefault="005B769C" w:rsidP="005B769C">
      <w:pPr>
        <w:spacing w:after="0" w:line="240" w:lineRule="auto"/>
        <w:rPr>
          <w:rFonts w:cs="Times New Roman"/>
          <w:b/>
          <w:szCs w:val="24"/>
        </w:rPr>
      </w:pPr>
      <w:r w:rsidRPr="006B0A00">
        <w:rPr>
          <w:rFonts w:cs="Times New Roman"/>
          <w:b/>
          <w:szCs w:val="24"/>
        </w:rPr>
        <w:t>Analysis and Evaluation</w:t>
      </w:r>
    </w:p>
    <w:p w14:paraId="1FCCFEBB" w14:textId="07520A95" w:rsidR="005B769C" w:rsidRPr="005B769C" w:rsidRDefault="005B769C" w:rsidP="005B769C">
      <w:pPr>
        <w:spacing w:after="0" w:line="240" w:lineRule="auto"/>
        <w:rPr>
          <w:rFonts w:cs="Times New Roman"/>
          <w:bCs/>
          <w:szCs w:val="24"/>
        </w:rPr>
      </w:pPr>
      <w:r>
        <w:rPr>
          <w:rFonts w:cs="Times New Roman"/>
          <w:bCs/>
          <w:szCs w:val="24"/>
        </w:rPr>
        <w:t>The college provides accurate information to the community about</w:t>
      </w:r>
      <w:r w:rsidR="004F342E">
        <w:rPr>
          <w:rFonts w:cs="Times New Roman"/>
          <w:bCs/>
          <w:szCs w:val="24"/>
        </w:rPr>
        <w:t xml:space="preserve"> the</w:t>
      </w:r>
      <w:r>
        <w:rPr>
          <w:rFonts w:cs="Times New Roman"/>
          <w:bCs/>
          <w:szCs w:val="24"/>
        </w:rPr>
        <w:t xml:space="preserve"> cost of education and broadly publishes the information.</w:t>
      </w:r>
    </w:p>
    <w:p w14:paraId="2A911F28" w14:textId="77777777" w:rsidR="005B769C" w:rsidRDefault="005B769C" w:rsidP="005B769C">
      <w:pPr>
        <w:spacing w:after="0" w:line="240" w:lineRule="auto"/>
        <w:rPr>
          <w:rFonts w:cs="Times New Roman"/>
          <w:b/>
          <w:szCs w:val="24"/>
        </w:rPr>
      </w:pPr>
    </w:p>
    <w:p w14:paraId="165511FF" w14:textId="0305B86E" w:rsidR="005B769C" w:rsidRPr="006B0A00" w:rsidRDefault="005B769C" w:rsidP="005B769C">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5B769C" w14:paraId="73ECB5EE" w14:textId="77777777" w:rsidTr="00F54B5D">
        <w:tc>
          <w:tcPr>
            <w:tcW w:w="985" w:type="dxa"/>
          </w:tcPr>
          <w:p w14:paraId="0FAF3034" w14:textId="6E30999B" w:rsidR="005B769C" w:rsidRDefault="0028701F" w:rsidP="00B7171A">
            <w:pPr>
              <w:rPr>
                <w:rFonts w:cs="Times New Roman"/>
                <w:szCs w:val="24"/>
              </w:rPr>
            </w:pPr>
            <w:hyperlink r:id="rId355" w:history="1">
              <w:r w:rsidR="005B769C" w:rsidRPr="00B1561B">
                <w:rPr>
                  <w:rStyle w:val="Hyperlink"/>
                  <w:rFonts w:cs="Times New Roman"/>
                  <w:szCs w:val="24"/>
                </w:rPr>
                <w:t>I.C.6</w:t>
              </w:r>
              <w:r w:rsidR="00F54B5D">
                <w:rPr>
                  <w:rStyle w:val="Hyperlink"/>
                  <w:rFonts w:cs="Times New Roman"/>
                  <w:szCs w:val="24"/>
                </w:rPr>
                <w:t>-</w:t>
              </w:r>
              <w:r w:rsidR="00F54B5D">
                <w:rPr>
                  <w:rStyle w:val="Hyperlink"/>
                </w:rPr>
                <w:t>1</w:t>
              </w:r>
            </w:hyperlink>
          </w:p>
        </w:tc>
        <w:tc>
          <w:tcPr>
            <w:tcW w:w="8574" w:type="dxa"/>
          </w:tcPr>
          <w:p w14:paraId="4ED8F2F0" w14:textId="77777777" w:rsidR="005B769C" w:rsidRPr="00C62950" w:rsidRDefault="005B769C" w:rsidP="00B7171A">
            <w:pPr>
              <w:rPr>
                <w:szCs w:val="24"/>
              </w:rPr>
            </w:pPr>
            <w:r>
              <w:rPr>
                <w:szCs w:val="24"/>
              </w:rPr>
              <w:t>Contra Costa College Fees + Tuition</w:t>
            </w:r>
          </w:p>
        </w:tc>
      </w:tr>
      <w:tr w:rsidR="005B769C" w14:paraId="266FCCB1" w14:textId="77777777" w:rsidTr="00F54B5D">
        <w:tc>
          <w:tcPr>
            <w:tcW w:w="985" w:type="dxa"/>
          </w:tcPr>
          <w:p w14:paraId="5B0C5602" w14:textId="1E5839FB" w:rsidR="005B769C" w:rsidRDefault="0028701F" w:rsidP="00B7171A">
            <w:pPr>
              <w:rPr>
                <w:rFonts w:cs="Times New Roman"/>
                <w:szCs w:val="24"/>
              </w:rPr>
            </w:pPr>
            <w:hyperlink r:id="rId356" w:history="1">
              <w:r w:rsidR="005B769C" w:rsidRPr="00B1561B">
                <w:rPr>
                  <w:rStyle w:val="Hyperlink"/>
                  <w:rFonts w:cs="Times New Roman"/>
                  <w:szCs w:val="24"/>
                </w:rPr>
                <w:t>I.C.6</w:t>
              </w:r>
              <w:r w:rsidR="00F54B5D">
                <w:rPr>
                  <w:rStyle w:val="Hyperlink"/>
                  <w:rFonts w:cs="Times New Roman"/>
                  <w:szCs w:val="24"/>
                </w:rPr>
                <w:t>-</w:t>
              </w:r>
              <w:r w:rsidR="00F54B5D">
                <w:rPr>
                  <w:rStyle w:val="Hyperlink"/>
                </w:rPr>
                <w:t>2</w:t>
              </w:r>
            </w:hyperlink>
          </w:p>
        </w:tc>
        <w:tc>
          <w:tcPr>
            <w:tcW w:w="8574" w:type="dxa"/>
          </w:tcPr>
          <w:p w14:paraId="034C6FF5" w14:textId="77777777" w:rsidR="005B769C" w:rsidRDefault="005B769C" w:rsidP="00B7171A">
            <w:pPr>
              <w:rPr>
                <w:rFonts w:cs="Times New Roman"/>
                <w:szCs w:val="24"/>
              </w:rPr>
            </w:pPr>
            <w:r>
              <w:rPr>
                <w:rFonts w:cs="Times New Roman"/>
                <w:szCs w:val="24"/>
              </w:rPr>
              <w:t>Contra Costa College Bookstore</w:t>
            </w:r>
          </w:p>
        </w:tc>
      </w:tr>
      <w:tr w:rsidR="005B769C" w14:paraId="73BB1875" w14:textId="77777777" w:rsidTr="00F54B5D">
        <w:tc>
          <w:tcPr>
            <w:tcW w:w="985" w:type="dxa"/>
          </w:tcPr>
          <w:p w14:paraId="2A0C6F1B" w14:textId="3BFEB7DC" w:rsidR="005B769C" w:rsidRDefault="0028701F" w:rsidP="00B7171A">
            <w:pPr>
              <w:rPr>
                <w:rFonts w:cs="Times New Roman"/>
                <w:szCs w:val="24"/>
              </w:rPr>
            </w:pPr>
            <w:hyperlink r:id="rId357" w:history="1">
              <w:r w:rsidR="005B769C" w:rsidRPr="00B1561B">
                <w:rPr>
                  <w:rStyle w:val="Hyperlink"/>
                  <w:rFonts w:cs="Times New Roman"/>
                  <w:szCs w:val="24"/>
                </w:rPr>
                <w:t>I.C.6</w:t>
              </w:r>
              <w:r w:rsidR="00F54B5D">
                <w:rPr>
                  <w:rStyle w:val="Hyperlink"/>
                  <w:rFonts w:cs="Times New Roman"/>
                  <w:szCs w:val="24"/>
                </w:rPr>
                <w:t>-</w:t>
              </w:r>
              <w:r w:rsidR="00F54B5D">
                <w:rPr>
                  <w:rStyle w:val="Hyperlink"/>
                </w:rPr>
                <w:t>3</w:t>
              </w:r>
            </w:hyperlink>
          </w:p>
        </w:tc>
        <w:tc>
          <w:tcPr>
            <w:tcW w:w="8574" w:type="dxa"/>
          </w:tcPr>
          <w:p w14:paraId="3A0F3042" w14:textId="77777777" w:rsidR="005B769C" w:rsidRPr="00C62950" w:rsidRDefault="005B769C" w:rsidP="00B7171A">
            <w:pPr>
              <w:rPr>
                <w:szCs w:val="24"/>
              </w:rPr>
            </w:pPr>
            <w:r>
              <w:rPr>
                <w:szCs w:val="24"/>
              </w:rPr>
              <w:t>Contra Costa College Gainful Employment</w:t>
            </w:r>
          </w:p>
        </w:tc>
      </w:tr>
      <w:tr w:rsidR="005B769C" w14:paraId="37F0FED7" w14:textId="77777777" w:rsidTr="00F54B5D">
        <w:tc>
          <w:tcPr>
            <w:tcW w:w="985" w:type="dxa"/>
          </w:tcPr>
          <w:p w14:paraId="6BA64174" w14:textId="6E168338" w:rsidR="005B769C" w:rsidRDefault="0028701F" w:rsidP="00B7171A">
            <w:pPr>
              <w:rPr>
                <w:rFonts w:cs="Times New Roman"/>
                <w:szCs w:val="24"/>
              </w:rPr>
            </w:pPr>
            <w:hyperlink r:id="rId358" w:history="1">
              <w:r w:rsidR="005B769C" w:rsidRPr="00777DC2">
                <w:rPr>
                  <w:rStyle w:val="Hyperlink"/>
                  <w:rFonts w:cs="Times New Roman"/>
                  <w:szCs w:val="24"/>
                </w:rPr>
                <w:t>I.C.6</w:t>
              </w:r>
              <w:r w:rsidR="00F54B5D">
                <w:rPr>
                  <w:rStyle w:val="Hyperlink"/>
                  <w:rFonts w:cs="Times New Roman"/>
                  <w:szCs w:val="24"/>
                </w:rPr>
                <w:t>-</w:t>
              </w:r>
              <w:r w:rsidR="00F54B5D">
                <w:rPr>
                  <w:rStyle w:val="Hyperlink"/>
                </w:rPr>
                <w:t>4</w:t>
              </w:r>
            </w:hyperlink>
          </w:p>
        </w:tc>
        <w:tc>
          <w:tcPr>
            <w:tcW w:w="8574" w:type="dxa"/>
          </w:tcPr>
          <w:p w14:paraId="6429F035" w14:textId="77777777" w:rsidR="005B769C" w:rsidRDefault="005B769C" w:rsidP="00B7171A">
            <w:pPr>
              <w:rPr>
                <w:rFonts w:cs="Times New Roman"/>
                <w:szCs w:val="24"/>
              </w:rPr>
            </w:pPr>
            <w:r>
              <w:rPr>
                <w:rFonts w:cs="Times New Roman"/>
                <w:szCs w:val="24"/>
              </w:rPr>
              <w:t>Contra Costa College Student Cost of Attendance Budget</w:t>
            </w:r>
          </w:p>
        </w:tc>
      </w:tr>
    </w:tbl>
    <w:p w14:paraId="6C8B8114" w14:textId="77777777" w:rsidR="003C6053" w:rsidRPr="005D5CA7" w:rsidRDefault="003C6053" w:rsidP="00A95FFC">
      <w:pPr>
        <w:spacing w:after="0" w:line="240" w:lineRule="auto"/>
        <w:rPr>
          <w:rFonts w:cs="Times New Roman"/>
          <w:szCs w:val="24"/>
        </w:rPr>
      </w:pPr>
    </w:p>
    <w:p w14:paraId="3EE3BCA0" w14:textId="176A7244" w:rsidR="003C6053" w:rsidRPr="005D5CA7" w:rsidRDefault="003C6053" w:rsidP="00DF4F8F">
      <w:pPr>
        <w:pStyle w:val="ListParagraph"/>
        <w:numPr>
          <w:ilvl w:val="0"/>
          <w:numId w:val="10"/>
        </w:numPr>
        <w:spacing w:after="0" w:line="240" w:lineRule="auto"/>
        <w:rPr>
          <w:rFonts w:cs="Times New Roman"/>
          <w:szCs w:val="24"/>
        </w:rPr>
      </w:pPr>
      <w:bookmarkStart w:id="81" w:name="IC7IntegrityAcaFreedom"/>
      <w:r w:rsidRPr="005D5CA7">
        <w:rPr>
          <w:rFonts w:cs="Times New Roman"/>
          <w:szCs w:val="24"/>
        </w:rPr>
        <w:t>In order to assure institutional and academic integrity, the institution uses and publishes governing board policies on academic freedom and responsibility. These policies make clear the institution’s commitment to the free pursuit and dissemination of knowledge, and its support for an atmosphere in which intellectual freedom exists for all constituencies, including faculty and students.</w:t>
      </w:r>
    </w:p>
    <w:bookmarkEnd w:id="81"/>
    <w:p w14:paraId="41C81061" w14:textId="77777777" w:rsidR="003220BB" w:rsidRPr="005D5CA7" w:rsidRDefault="003220BB" w:rsidP="00A95FFC">
      <w:pPr>
        <w:spacing w:after="0" w:line="240" w:lineRule="auto"/>
        <w:rPr>
          <w:rFonts w:cs="Times New Roman"/>
          <w:b/>
          <w:szCs w:val="24"/>
        </w:rPr>
      </w:pPr>
    </w:p>
    <w:p w14:paraId="60139741" w14:textId="77777777" w:rsidR="005B769C" w:rsidRDefault="007025F3" w:rsidP="005B769C">
      <w:pPr>
        <w:spacing w:after="0" w:line="240" w:lineRule="auto"/>
        <w:rPr>
          <w:rFonts w:cs="Times New Roman"/>
          <w:b/>
          <w:szCs w:val="24"/>
        </w:rPr>
      </w:pPr>
      <w:r w:rsidRPr="005D5CA7">
        <w:rPr>
          <w:rFonts w:cs="Times New Roman"/>
          <w:b/>
          <w:szCs w:val="24"/>
        </w:rPr>
        <w:t>Evidence of Meeting the Standard</w:t>
      </w:r>
    </w:p>
    <w:p w14:paraId="0329E28C" w14:textId="108E32AB" w:rsidR="005B769C" w:rsidRPr="005B769C" w:rsidRDefault="005B769C" w:rsidP="005B769C">
      <w:pPr>
        <w:spacing w:after="0" w:line="240" w:lineRule="auto"/>
        <w:rPr>
          <w:rFonts w:cs="Times New Roman"/>
          <w:b/>
          <w:szCs w:val="24"/>
        </w:rPr>
      </w:pPr>
      <w:r>
        <w:rPr>
          <w:rFonts w:eastAsia="Times New Roman" w:cs="Times New Roman"/>
          <w:szCs w:val="24"/>
        </w:rPr>
        <w:t>The college’s</w:t>
      </w:r>
      <w:r w:rsidRPr="00E4371B">
        <w:rPr>
          <w:rFonts w:eastAsia="Times New Roman" w:cs="Times New Roman"/>
          <w:szCs w:val="24"/>
        </w:rPr>
        <w:t xml:space="preserve"> commitment to upholding academic freedom and responsibility is codified in </w:t>
      </w:r>
      <w:hyperlink r:id="rId359" w:tgtFrame="_blank" w:history="1">
        <w:r w:rsidRPr="00E4371B">
          <w:rPr>
            <w:rFonts w:eastAsia="Times New Roman" w:cs="Times New Roman"/>
            <w:color w:val="0000FF"/>
            <w:szCs w:val="24"/>
            <w:u w:val="single"/>
          </w:rPr>
          <w:t>Board Policy 2018</w:t>
        </w:r>
      </w:hyperlink>
      <w:r w:rsidRPr="00E4371B">
        <w:rPr>
          <w:rFonts w:eastAsia="Times New Roman" w:cs="Times New Roman"/>
          <w:szCs w:val="24"/>
        </w:rPr>
        <w:t>, which guards the “academic freedom of faculty, management and students to teach, study, conduct research, write and challenge viewpoints without undue restriction</w:t>
      </w:r>
      <w:r w:rsidR="004F342E">
        <w:rPr>
          <w:rFonts w:eastAsia="Times New Roman" w:cs="Times New Roman"/>
          <w:szCs w:val="24"/>
        </w:rPr>
        <w:t>.</w:t>
      </w:r>
      <w:r w:rsidRPr="00E4371B">
        <w:rPr>
          <w:rFonts w:eastAsia="Times New Roman" w:cs="Times New Roman"/>
          <w:szCs w:val="24"/>
        </w:rPr>
        <w:t>” The College’s commitment to academic freedom is reiterated in the catalog (page 8), as well as in the C</w:t>
      </w:r>
      <w:r w:rsidR="00FD7C9A">
        <w:rPr>
          <w:rFonts w:eastAsia="Times New Roman" w:cs="Times New Roman"/>
          <w:szCs w:val="24"/>
        </w:rPr>
        <w:t>ollege</w:t>
      </w:r>
      <w:r w:rsidRPr="00E4371B">
        <w:rPr>
          <w:rFonts w:eastAsia="Times New Roman" w:cs="Times New Roman"/>
          <w:szCs w:val="24"/>
        </w:rPr>
        <w:t xml:space="preserve"> </w:t>
      </w:r>
      <w:hyperlink r:id="rId360" w:history="1">
        <w:r w:rsidRPr="00D64B9F">
          <w:rPr>
            <w:rStyle w:val="Hyperlink"/>
            <w:rFonts w:eastAsia="Times New Roman" w:cs="Times New Roman"/>
            <w:szCs w:val="24"/>
          </w:rPr>
          <w:t>Procedures Handbook</w:t>
        </w:r>
      </w:hyperlink>
      <w:r w:rsidRPr="00E4371B">
        <w:rPr>
          <w:rFonts w:eastAsia="Times New Roman" w:cs="Times New Roman"/>
          <w:szCs w:val="24"/>
        </w:rPr>
        <w:t xml:space="preserve"> (B2100.0). In addition to </w:t>
      </w:r>
      <w:r w:rsidR="004F342E">
        <w:rPr>
          <w:rFonts w:eastAsia="Times New Roman" w:cs="Times New Roman"/>
          <w:szCs w:val="24"/>
        </w:rPr>
        <w:t>e</w:t>
      </w:r>
      <w:r w:rsidRPr="00E4371B">
        <w:rPr>
          <w:rFonts w:eastAsia="Times New Roman" w:cs="Times New Roman"/>
          <w:szCs w:val="24"/>
        </w:rPr>
        <w:t xml:space="preserve">nsuring that members of the CCC community can learn and teach without risk of institutional censorship through Board Policy 2018, the Contra Costa Community College District Governing Board also calls all members of the District community to the “highest standards of conduct” in the Code of Ethics, </w:t>
      </w:r>
      <w:hyperlink r:id="rId361" w:tgtFrame="_blank" w:history="1">
        <w:r w:rsidRPr="00E4371B">
          <w:rPr>
            <w:rFonts w:eastAsia="Times New Roman" w:cs="Times New Roman"/>
            <w:color w:val="0000FF"/>
            <w:szCs w:val="24"/>
            <w:u w:val="single"/>
          </w:rPr>
          <w:t>Board Policy 2056</w:t>
        </w:r>
      </w:hyperlink>
      <w:r w:rsidRPr="00E4371B">
        <w:rPr>
          <w:rFonts w:eastAsia="Times New Roman" w:cs="Times New Roman"/>
          <w:szCs w:val="24"/>
        </w:rPr>
        <w:t>. The District’s commitment to academic freedom for all constituency groups is undergirded by the responsibility to seek out fairness and equity in a community characterized by “respect, responsibility, fairness, and stewardship</w:t>
      </w:r>
      <w:r w:rsidR="004F342E">
        <w:rPr>
          <w:rFonts w:eastAsia="Times New Roman" w:cs="Times New Roman"/>
          <w:szCs w:val="24"/>
        </w:rPr>
        <w:t>.</w:t>
      </w:r>
      <w:r w:rsidRPr="00E4371B">
        <w:rPr>
          <w:rFonts w:eastAsia="Times New Roman" w:cs="Times New Roman"/>
          <w:szCs w:val="24"/>
        </w:rPr>
        <w:t>”   </w:t>
      </w:r>
    </w:p>
    <w:p w14:paraId="5D8DC74F" w14:textId="77777777" w:rsidR="005B769C" w:rsidRDefault="005B769C" w:rsidP="005B769C">
      <w:pPr>
        <w:spacing w:after="0" w:line="240" w:lineRule="auto"/>
        <w:rPr>
          <w:rFonts w:cs="Times New Roman"/>
          <w:b/>
          <w:szCs w:val="24"/>
        </w:rPr>
      </w:pPr>
    </w:p>
    <w:p w14:paraId="78E4D080" w14:textId="42C6328D" w:rsidR="005B769C" w:rsidRDefault="005B769C" w:rsidP="005B769C">
      <w:pPr>
        <w:spacing w:after="0" w:line="240" w:lineRule="auto"/>
        <w:rPr>
          <w:rFonts w:cs="Times New Roman"/>
          <w:b/>
          <w:szCs w:val="24"/>
        </w:rPr>
      </w:pPr>
      <w:r w:rsidRPr="006B0A00">
        <w:rPr>
          <w:rFonts w:cs="Times New Roman"/>
          <w:b/>
          <w:szCs w:val="24"/>
        </w:rPr>
        <w:t>Analysis and Evaluation</w:t>
      </w:r>
    </w:p>
    <w:p w14:paraId="7D1FAED1" w14:textId="3A3A8CF5" w:rsidR="005B769C" w:rsidRPr="000C4BE6" w:rsidRDefault="00FD7C9A" w:rsidP="005B769C">
      <w:pPr>
        <w:spacing w:after="0" w:line="240" w:lineRule="auto"/>
        <w:rPr>
          <w:rFonts w:cs="Times New Roman"/>
          <w:bCs/>
          <w:szCs w:val="24"/>
        </w:rPr>
      </w:pPr>
      <w:r>
        <w:rPr>
          <w:rFonts w:cs="Times New Roman"/>
          <w:bCs/>
          <w:szCs w:val="24"/>
        </w:rPr>
        <w:t>Contra Costa abides by board policy and college procedure</w:t>
      </w:r>
      <w:r w:rsidR="004F342E">
        <w:rPr>
          <w:rFonts w:cs="Times New Roman"/>
          <w:bCs/>
          <w:szCs w:val="24"/>
        </w:rPr>
        <w:t>s</w:t>
      </w:r>
      <w:r>
        <w:rPr>
          <w:rFonts w:cs="Times New Roman"/>
          <w:bCs/>
          <w:szCs w:val="24"/>
        </w:rPr>
        <w:t xml:space="preserve"> to uphold academic integrity and freedom.  All </w:t>
      </w:r>
      <w:r w:rsidR="004F342E">
        <w:rPr>
          <w:rFonts w:cs="Times New Roman"/>
          <w:bCs/>
          <w:szCs w:val="24"/>
        </w:rPr>
        <w:t>are</w:t>
      </w:r>
      <w:r>
        <w:rPr>
          <w:rFonts w:cs="Times New Roman"/>
          <w:bCs/>
          <w:szCs w:val="24"/>
        </w:rPr>
        <w:t xml:space="preserve"> expected to comply with the Code of Ethics.</w:t>
      </w:r>
    </w:p>
    <w:p w14:paraId="71A010D2" w14:textId="77777777" w:rsidR="005B769C" w:rsidRDefault="005B769C" w:rsidP="005B769C">
      <w:pPr>
        <w:spacing w:after="0" w:line="240" w:lineRule="auto"/>
        <w:rPr>
          <w:rFonts w:cs="Times New Roman"/>
          <w:b/>
          <w:szCs w:val="24"/>
        </w:rPr>
      </w:pPr>
    </w:p>
    <w:p w14:paraId="4382837C" w14:textId="571F94E6" w:rsidR="005B769C" w:rsidRPr="006B0A00" w:rsidRDefault="005B769C" w:rsidP="005B769C">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5B769C" w14:paraId="57A2EB6D" w14:textId="77777777" w:rsidTr="00B7171A">
        <w:tc>
          <w:tcPr>
            <w:tcW w:w="985" w:type="dxa"/>
          </w:tcPr>
          <w:p w14:paraId="3666066F" w14:textId="72DF098C" w:rsidR="005B769C" w:rsidRDefault="0028701F" w:rsidP="00B7171A">
            <w:pPr>
              <w:rPr>
                <w:rFonts w:cs="Times New Roman"/>
                <w:szCs w:val="24"/>
              </w:rPr>
            </w:pPr>
            <w:hyperlink r:id="rId362" w:history="1">
              <w:r w:rsidR="005B769C" w:rsidRPr="007C7E31">
                <w:rPr>
                  <w:rStyle w:val="Hyperlink"/>
                  <w:rFonts w:eastAsia="Times New Roman" w:cs="Times New Roman"/>
                  <w:szCs w:val="24"/>
                </w:rPr>
                <w:t>I.C.7</w:t>
              </w:r>
              <w:r w:rsidR="00FD7C9A">
                <w:rPr>
                  <w:rStyle w:val="Hyperlink"/>
                  <w:rFonts w:eastAsia="Times New Roman" w:cs="Times New Roman"/>
                  <w:szCs w:val="24"/>
                </w:rPr>
                <w:t>-1</w:t>
              </w:r>
            </w:hyperlink>
          </w:p>
        </w:tc>
        <w:tc>
          <w:tcPr>
            <w:tcW w:w="8574" w:type="dxa"/>
          </w:tcPr>
          <w:p w14:paraId="0311A992" w14:textId="77777777" w:rsidR="005B769C" w:rsidRPr="00C62950" w:rsidRDefault="005B769C" w:rsidP="00B7171A">
            <w:pPr>
              <w:spacing w:before="100" w:beforeAutospacing="1" w:after="100" w:afterAutospacing="1"/>
              <w:textAlignment w:val="baseline"/>
              <w:rPr>
                <w:szCs w:val="24"/>
              </w:rPr>
            </w:pPr>
            <w:r>
              <w:rPr>
                <w:szCs w:val="24"/>
              </w:rPr>
              <w:t>Contra Costa College District Board Policy 2018 Academic Freedom</w:t>
            </w:r>
          </w:p>
        </w:tc>
      </w:tr>
      <w:tr w:rsidR="00FD7C9A" w14:paraId="6C2FC168" w14:textId="77777777" w:rsidTr="00B7171A">
        <w:tc>
          <w:tcPr>
            <w:tcW w:w="985" w:type="dxa"/>
          </w:tcPr>
          <w:p w14:paraId="1FC92D18" w14:textId="653E2982" w:rsidR="00FD7C9A" w:rsidRDefault="0028701F" w:rsidP="00FD7C9A">
            <w:hyperlink r:id="rId363" w:history="1">
              <w:r w:rsidR="00FD7C9A" w:rsidRPr="009F7634">
                <w:rPr>
                  <w:rStyle w:val="Hyperlink"/>
                  <w:rFonts w:cs="Times New Roman"/>
                  <w:szCs w:val="24"/>
                </w:rPr>
                <w:t>I.C.</w:t>
              </w:r>
              <w:r w:rsidR="00FD7C9A">
                <w:rPr>
                  <w:rStyle w:val="Hyperlink"/>
                  <w:rFonts w:cs="Times New Roman"/>
                  <w:szCs w:val="24"/>
                </w:rPr>
                <w:t>7-2</w:t>
              </w:r>
            </w:hyperlink>
          </w:p>
        </w:tc>
        <w:tc>
          <w:tcPr>
            <w:tcW w:w="8574" w:type="dxa"/>
          </w:tcPr>
          <w:p w14:paraId="03D3B768" w14:textId="4225E699" w:rsidR="00FD7C9A" w:rsidRDefault="00FD7C9A" w:rsidP="00FD7C9A">
            <w:pPr>
              <w:spacing w:before="100" w:beforeAutospacing="1" w:after="100" w:afterAutospacing="1"/>
              <w:textAlignment w:val="baseline"/>
              <w:rPr>
                <w:szCs w:val="24"/>
              </w:rPr>
            </w:pPr>
            <w:r>
              <w:rPr>
                <w:rFonts w:eastAsia="Times New Roman" w:cs="Times New Roman"/>
                <w:szCs w:val="24"/>
              </w:rPr>
              <w:t>2019-20 College Catalog</w:t>
            </w:r>
          </w:p>
        </w:tc>
      </w:tr>
      <w:tr w:rsidR="00FD7C9A" w14:paraId="4E7ECD5B" w14:textId="77777777" w:rsidTr="00B7171A">
        <w:tc>
          <w:tcPr>
            <w:tcW w:w="985" w:type="dxa"/>
          </w:tcPr>
          <w:p w14:paraId="202EA6F1" w14:textId="5ADD2606" w:rsidR="00FD7C9A" w:rsidRDefault="0028701F" w:rsidP="00FD7C9A">
            <w:pPr>
              <w:rPr>
                <w:rFonts w:cs="Times New Roman"/>
                <w:szCs w:val="24"/>
              </w:rPr>
            </w:pPr>
            <w:hyperlink r:id="rId364" w:history="1">
              <w:r w:rsidR="00FD7C9A" w:rsidRPr="00D64B9F">
                <w:rPr>
                  <w:rStyle w:val="Hyperlink"/>
                  <w:rFonts w:eastAsia="Times New Roman" w:cs="Times New Roman"/>
                  <w:szCs w:val="24"/>
                </w:rPr>
                <w:t>I.C.7</w:t>
              </w:r>
              <w:r w:rsidR="00FD7C9A">
                <w:rPr>
                  <w:rStyle w:val="Hyperlink"/>
                  <w:rFonts w:eastAsia="Times New Roman" w:cs="Times New Roman"/>
                  <w:szCs w:val="24"/>
                </w:rPr>
                <w:t>-3</w:t>
              </w:r>
            </w:hyperlink>
          </w:p>
        </w:tc>
        <w:tc>
          <w:tcPr>
            <w:tcW w:w="8574" w:type="dxa"/>
          </w:tcPr>
          <w:p w14:paraId="38C73D13" w14:textId="77777777" w:rsidR="00FD7C9A" w:rsidRDefault="00FD7C9A" w:rsidP="00FD7C9A">
            <w:pPr>
              <w:rPr>
                <w:rFonts w:cs="Times New Roman"/>
                <w:szCs w:val="24"/>
              </w:rPr>
            </w:pPr>
            <w:r>
              <w:rPr>
                <w:rFonts w:cs="Times New Roman"/>
                <w:szCs w:val="24"/>
              </w:rPr>
              <w:t>Contra Costa College Procedures Handbook</w:t>
            </w:r>
          </w:p>
        </w:tc>
      </w:tr>
      <w:tr w:rsidR="00FD7C9A" w14:paraId="06B1CF75" w14:textId="77777777" w:rsidTr="00B7171A">
        <w:tc>
          <w:tcPr>
            <w:tcW w:w="985" w:type="dxa"/>
          </w:tcPr>
          <w:p w14:paraId="7198F286" w14:textId="4345513F" w:rsidR="00FD7C9A" w:rsidRDefault="0028701F" w:rsidP="00FD7C9A">
            <w:pPr>
              <w:rPr>
                <w:rFonts w:cs="Times New Roman"/>
                <w:szCs w:val="24"/>
              </w:rPr>
            </w:pPr>
            <w:hyperlink r:id="rId365" w:history="1">
              <w:r w:rsidR="00FD7C9A" w:rsidRPr="000C4BE6">
                <w:rPr>
                  <w:rStyle w:val="Hyperlink"/>
                  <w:rFonts w:eastAsia="Times New Roman" w:cs="Times New Roman"/>
                  <w:szCs w:val="24"/>
                </w:rPr>
                <w:t>I.C.7</w:t>
              </w:r>
              <w:r w:rsidR="00FD7C9A">
                <w:rPr>
                  <w:rStyle w:val="Hyperlink"/>
                  <w:rFonts w:eastAsia="Times New Roman" w:cs="Times New Roman"/>
                  <w:szCs w:val="24"/>
                </w:rPr>
                <w:t>-4</w:t>
              </w:r>
            </w:hyperlink>
          </w:p>
        </w:tc>
        <w:tc>
          <w:tcPr>
            <w:tcW w:w="8574" w:type="dxa"/>
          </w:tcPr>
          <w:p w14:paraId="139CF00D" w14:textId="77777777" w:rsidR="00FD7C9A" w:rsidRPr="00C62950" w:rsidRDefault="00FD7C9A" w:rsidP="00FD7C9A">
            <w:pPr>
              <w:rPr>
                <w:szCs w:val="24"/>
              </w:rPr>
            </w:pPr>
            <w:r>
              <w:rPr>
                <w:szCs w:val="24"/>
              </w:rPr>
              <w:t>Contra Costa College District Board Policy 2056 Code of Ethics</w:t>
            </w:r>
          </w:p>
        </w:tc>
      </w:tr>
    </w:tbl>
    <w:p w14:paraId="1943CB9A" w14:textId="77777777" w:rsidR="003220BB" w:rsidRPr="005D5CA7" w:rsidRDefault="003220BB" w:rsidP="00A95FFC">
      <w:pPr>
        <w:spacing w:after="0" w:line="240" w:lineRule="auto"/>
        <w:rPr>
          <w:rFonts w:cs="Times New Roman"/>
          <w:b/>
          <w:szCs w:val="24"/>
        </w:rPr>
      </w:pPr>
    </w:p>
    <w:p w14:paraId="55177565" w14:textId="77777777" w:rsidR="002A51D2" w:rsidRPr="005D5CA7" w:rsidRDefault="003C6053" w:rsidP="00DF4F8F">
      <w:pPr>
        <w:pStyle w:val="ListParagraph"/>
        <w:numPr>
          <w:ilvl w:val="0"/>
          <w:numId w:val="10"/>
        </w:numPr>
        <w:spacing w:after="0" w:line="240" w:lineRule="auto"/>
        <w:rPr>
          <w:rFonts w:cs="Times New Roman"/>
          <w:szCs w:val="24"/>
        </w:rPr>
      </w:pPr>
      <w:bookmarkStart w:id="82" w:name="IC8IntegrityAcaHonesty"/>
      <w:r w:rsidRPr="005D5CA7">
        <w:rPr>
          <w:rFonts w:cs="Times New Roman"/>
          <w:szCs w:val="24"/>
        </w:rPr>
        <w:t>The institution establishes and publishes clear policies and procedures that promote honesty, responsibility and academic integrity. These policies apply to all constituencies and include specifics relative to each, including student behavior, academic honesty and the consequences for dishonesty.</w:t>
      </w:r>
    </w:p>
    <w:bookmarkEnd w:id="82"/>
    <w:p w14:paraId="7FFF8ADD" w14:textId="77777777" w:rsidR="003220BB" w:rsidRPr="005D5CA7" w:rsidRDefault="003220BB" w:rsidP="00A95FFC">
      <w:pPr>
        <w:spacing w:after="0" w:line="240" w:lineRule="auto"/>
        <w:rPr>
          <w:rFonts w:cs="Times New Roman"/>
          <w:b/>
          <w:szCs w:val="24"/>
        </w:rPr>
      </w:pPr>
    </w:p>
    <w:p w14:paraId="097F4510"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68634444" w14:textId="6B0942CD" w:rsidR="006C5643" w:rsidRPr="00D94255" w:rsidRDefault="006C5643" w:rsidP="006C5643">
      <w:pPr>
        <w:spacing w:after="0" w:line="240" w:lineRule="auto"/>
        <w:rPr>
          <w:rFonts w:cs="Times New Roman"/>
          <w:bCs/>
          <w:szCs w:val="24"/>
        </w:rPr>
      </w:pPr>
      <w:r>
        <w:rPr>
          <w:rFonts w:cs="Times New Roman"/>
          <w:b/>
          <w:szCs w:val="24"/>
        </w:rPr>
        <w:t xml:space="preserve">Code of Ethics – </w:t>
      </w:r>
      <w:r>
        <w:rPr>
          <w:rFonts w:cs="Times New Roman"/>
          <w:bCs/>
          <w:szCs w:val="24"/>
        </w:rPr>
        <w:t>The employee Code of Ethical Behavior (</w:t>
      </w:r>
      <w:hyperlink r:id="rId366" w:history="1">
        <w:r w:rsidRPr="008969E9">
          <w:rPr>
            <w:rStyle w:val="Hyperlink"/>
            <w:rFonts w:cs="Times New Roman"/>
            <w:bCs/>
            <w:szCs w:val="24"/>
          </w:rPr>
          <w:t>Human Resources Procedure 1040.</w:t>
        </w:r>
        <w:r>
          <w:rPr>
            <w:rStyle w:val="Hyperlink"/>
            <w:rFonts w:cs="Times New Roman"/>
            <w:bCs/>
            <w:szCs w:val="24"/>
          </w:rPr>
          <w:t>0</w:t>
        </w:r>
        <w:r w:rsidRPr="008969E9">
          <w:rPr>
            <w:rStyle w:val="Hyperlink"/>
            <w:rFonts w:cs="Times New Roman"/>
            <w:bCs/>
            <w:szCs w:val="24"/>
          </w:rPr>
          <w:t>8</w:t>
        </w:r>
      </w:hyperlink>
      <w:r>
        <w:rPr>
          <w:rFonts w:cs="Times New Roman"/>
          <w:bCs/>
          <w:szCs w:val="24"/>
        </w:rPr>
        <w:t>) states that the conduct of District employees as public employees shall be “worthy of the respect and confidence of the community we serve.”  The policy lists the expected employee behavior and also identifies behaviors that are not allowed and that could lead to disciplinary action, up to termination.</w:t>
      </w:r>
    </w:p>
    <w:p w14:paraId="433ED505" w14:textId="77777777" w:rsidR="006C5643" w:rsidRDefault="006C5643" w:rsidP="006C5643">
      <w:pPr>
        <w:spacing w:after="0" w:line="240" w:lineRule="auto"/>
        <w:rPr>
          <w:rFonts w:cs="Times New Roman"/>
          <w:b/>
          <w:szCs w:val="24"/>
        </w:rPr>
      </w:pPr>
    </w:p>
    <w:p w14:paraId="0FFDDE36" w14:textId="3D04EA97" w:rsidR="006C5643" w:rsidRDefault="006C5643" w:rsidP="006C5643">
      <w:pPr>
        <w:spacing w:after="0" w:line="240" w:lineRule="auto"/>
        <w:rPr>
          <w:rFonts w:cs="Times New Roman"/>
          <w:bCs/>
          <w:szCs w:val="24"/>
        </w:rPr>
      </w:pPr>
      <w:r>
        <w:rPr>
          <w:rFonts w:cs="Times New Roman"/>
          <w:b/>
          <w:szCs w:val="24"/>
        </w:rPr>
        <w:t xml:space="preserve">Student Behavior – </w:t>
      </w:r>
      <w:hyperlink r:id="rId367" w:history="1">
        <w:r w:rsidRPr="00D94255">
          <w:rPr>
            <w:rStyle w:val="Hyperlink"/>
            <w:rFonts w:cs="Times New Roman"/>
            <w:bCs/>
            <w:szCs w:val="24"/>
          </w:rPr>
          <w:t>College Policies E5001 to E5001.8</w:t>
        </w:r>
      </w:hyperlink>
      <w:r>
        <w:rPr>
          <w:rFonts w:cs="Times New Roman"/>
          <w:bCs/>
          <w:szCs w:val="24"/>
        </w:rPr>
        <w:t xml:space="preserve"> in the College Procedures Handbook and </w:t>
      </w:r>
      <w:r w:rsidR="004F342E">
        <w:rPr>
          <w:rFonts w:cs="Times New Roman"/>
          <w:bCs/>
          <w:szCs w:val="24"/>
        </w:rPr>
        <w:t>in</w:t>
      </w:r>
      <w:r>
        <w:rPr>
          <w:rFonts w:cs="Times New Roman"/>
          <w:bCs/>
          <w:szCs w:val="24"/>
        </w:rPr>
        <w:t xml:space="preserve"> the Catalog detail disciplinary actions related to disruptive behavior of students.  The policies also detail important information defining grounds for disciplinary actions, types of consequences, procedures for suspension, and </w:t>
      </w:r>
      <w:r w:rsidR="004F342E">
        <w:rPr>
          <w:rFonts w:cs="Times New Roman"/>
          <w:bCs/>
          <w:szCs w:val="24"/>
        </w:rPr>
        <w:t xml:space="preserve">the </w:t>
      </w:r>
      <w:r>
        <w:rPr>
          <w:rFonts w:cs="Times New Roman"/>
          <w:bCs/>
          <w:szCs w:val="24"/>
        </w:rPr>
        <w:t>appeal process.</w:t>
      </w:r>
    </w:p>
    <w:p w14:paraId="19428926" w14:textId="77777777" w:rsidR="006C5643" w:rsidRDefault="006C5643" w:rsidP="006C5643">
      <w:pPr>
        <w:spacing w:after="0" w:line="240" w:lineRule="auto"/>
        <w:rPr>
          <w:rFonts w:cs="Times New Roman"/>
          <w:bCs/>
          <w:szCs w:val="24"/>
        </w:rPr>
      </w:pPr>
    </w:p>
    <w:p w14:paraId="57B0D79F" w14:textId="207A09F2" w:rsidR="006C5643" w:rsidRDefault="006C5643" w:rsidP="006C5643">
      <w:pPr>
        <w:spacing w:after="0" w:line="240" w:lineRule="auto"/>
        <w:rPr>
          <w:rFonts w:cs="Times New Roman"/>
          <w:bCs/>
          <w:szCs w:val="24"/>
        </w:rPr>
      </w:pPr>
      <w:r>
        <w:rPr>
          <w:rFonts w:cs="Times New Roman"/>
          <w:b/>
          <w:szCs w:val="24"/>
        </w:rPr>
        <w:t xml:space="preserve">Academic Honesty - </w:t>
      </w:r>
      <w:hyperlink r:id="rId368" w:history="1">
        <w:r w:rsidRPr="009C11BE">
          <w:rPr>
            <w:rStyle w:val="Hyperlink"/>
            <w:rFonts w:cs="Times New Roman"/>
            <w:bCs/>
            <w:szCs w:val="24"/>
          </w:rPr>
          <w:t>College Policy C3015-C3015.1</w:t>
        </w:r>
      </w:hyperlink>
      <w:r>
        <w:rPr>
          <w:rFonts w:cs="Times New Roman"/>
          <w:bCs/>
          <w:szCs w:val="24"/>
        </w:rPr>
        <w:t xml:space="preserve"> in the College Procedures Handbook is the Academic Honesty Policy that defines behaviors that are considered dishonest and unethical and describes the expectation set forth by the college on learners and consequences of violating the Academic Honesty Policy.</w:t>
      </w:r>
    </w:p>
    <w:p w14:paraId="364CC228" w14:textId="77777777" w:rsidR="006C5643" w:rsidRDefault="006C5643" w:rsidP="006C5643">
      <w:pPr>
        <w:spacing w:after="0" w:line="240" w:lineRule="auto"/>
        <w:rPr>
          <w:rFonts w:cs="Times New Roman"/>
          <w:bCs/>
          <w:szCs w:val="24"/>
        </w:rPr>
      </w:pPr>
    </w:p>
    <w:p w14:paraId="3C414290" w14:textId="51A175BD" w:rsidR="003220BB" w:rsidRDefault="006C5643" w:rsidP="006C5643">
      <w:pPr>
        <w:spacing w:after="0" w:line="240" w:lineRule="auto"/>
        <w:rPr>
          <w:rFonts w:cs="Times New Roman"/>
          <w:bCs/>
          <w:szCs w:val="24"/>
        </w:rPr>
      </w:pPr>
      <w:r w:rsidRPr="006C5643">
        <w:rPr>
          <w:rFonts w:cs="Times New Roman"/>
          <w:b/>
          <w:szCs w:val="24"/>
        </w:rPr>
        <w:t>Student Authentication in Online Classes</w:t>
      </w:r>
      <w:r>
        <w:rPr>
          <w:rFonts w:cs="Times New Roman"/>
          <w:b/>
          <w:szCs w:val="24"/>
        </w:rPr>
        <w:t xml:space="preserve"> – </w:t>
      </w:r>
      <w:r>
        <w:rPr>
          <w:rFonts w:cs="Times New Roman"/>
          <w:bCs/>
          <w:szCs w:val="24"/>
        </w:rPr>
        <w:t xml:space="preserve">Students are required to log in to their student portal to enter Canvas.  Faculty use a variety of tools to proctor tests and validate work including </w:t>
      </w:r>
      <w:hyperlink r:id="rId369" w:history="1">
        <w:r w:rsidRPr="00FD7C9A">
          <w:rPr>
            <w:rStyle w:val="Hyperlink"/>
            <w:rFonts w:cs="Times New Roman"/>
            <w:bCs/>
            <w:szCs w:val="24"/>
          </w:rPr>
          <w:t>Proctorio</w:t>
        </w:r>
      </w:hyperlink>
      <w:r w:rsidRPr="006C5643">
        <w:rPr>
          <w:rFonts w:cs="Times New Roman"/>
          <w:bCs/>
          <w:szCs w:val="24"/>
        </w:rPr>
        <w:t xml:space="preserve">, </w:t>
      </w:r>
      <w:hyperlink r:id="rId370" w:history="1">
        <w:r w:rsidR="00FD7C9A" w:rsidRPr="00FD7C9A">
          <w:rPr>
            <w:rStyle w:val="Hyperlink"/>
            <w:rFonts w:cs="Times New Roman"/>
            <w:bCs/>
            <w:szCs w:val="24"/>
          </w:rPr>
          <w:t>P</w:t>
        </w:r>
        <w:r w:rsidRPr="00FD7C9A">
          <w:rPr>
            <w:rStyle w:val="Hyperlink"/>
            <w:rFonts w:cs="Times New Roman"/>
            <w:bCs/>
            <w:szCs w:val="24"/>
          </w:rPr>
          <w:t>roctor</w:t>
        </w:r>
        <w:r w:rsidR="00FD7C9A" w:rsidRPr="00FD7C9A">
          <w:rPr>
            <w:rStyle w:val="Hyperlink"/>
            <w:rFonts w:cs="Times New Roman"/>
            <w:bCs/>
            <w:szCs w:val="24"/>
          </w:rPr>
          <w:t>U</w:t>
        </w:r>
      </w:hyperlink>
      <w:r w:rsidRPr="006C5643">
        <w:rPr>
          <w:rFonts w:cs="Times New Roman"/>
          <w:bCs/>
          <w:szCs w:val="24"/>
        </w:rPr>
        <w:t>,</w:t>
      </w:r>
      <w:r>
        <w:rPr>
          <w:rFonts w:cs="Times New Roman"/>
          <w:bCs/>
          <w:szCs w:val="24"/>
        </w:rPr>
        <w:t xml:space="preserve"> and</w:t>
      </w:r>
      <w:r w:rsidRPr="006C5643">
        <w:rPr>
          <w:rFonts w:cs="Times New Roman"/>
          <w:bCs/>
          <w:szCs w:val="24"/>
        </w:rPr>
        <w:t xml:space="preserve"> </w:t>
      </w:r>
      <w:hyperlink r:id="rId371" w:history="1">
        <w:r w:rsidRPr="00FD7C9A">
          <w:rPr>
            <w:rStyle w:val="Hyperlink"/>
            <w:rFonts w:cs="Times New Roman"/>
            <w:bCs/>
            <w:szCs w:val="24"/>
          </w:rPr>
          <w:t>Honorlock</w:t>
        </w:r>
      </w:hyperlink>
      <w:r>
        <w:rPr>
          <w:rFonts w:cs="Times New Roman"/>
          <w:bCs/>
          <w:szCs w:val="24"/>
        </w:rPr>
        <w:t>.</w:t>
      </w:r>
    </w:p>
    <w:p w14:paraId="5B401FC1" w14:textId="77777777" w:rsidR="006C5643" w:rsidRPr="006C5643" w:rsidRDefault="006C5643" w:rsidP="006C5643">
      <w:pPr>
        <w:spacing w:after="0" w:line="240" w:lineRule="auto"/>
        <w:rPr>
          <w:rFonts w:cs="Times New Roman"/>
          <w:bCs/>
          <w:szCs w:val="24"/>
        </w:rPr>
      </w:pPr>
    </w:p>
    <w:p w14:paraId="2EA35100"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4A6739CD" w14:textId="1FE39DCF" w:rsidR="003220BB" w:rsidRDefault="000F40A8" w:rsidP="00A95FFC">
      <w:pPr>
        <w:spacing w:after="0" w:line="240" w:lineRule="auto"/>
        <w:rPr>
          <w:rFonts w:cs="Times New Roman"/>
          <w:szCs w:val="24"/>
        </w:rPr>
      </w:pPr>
      <w:r>
        <w:rPr>
          <w:rFonts w:cs="Times New Roman"/>
          <w:szCs w:val="24"/>
        </w:rPr>
        <w:t>Contra Costa College has published policies, procedures, and tool</w:t>
      </w:r>
      <w:r w:rsidR="004F342E">
        <w:rPr>
          <w:rFonts w:cs="Times New Roman"/>
          <w:szCs w:val="24"/>
        </w:rPr>
        <w:t>s</w:t>
      </w:r>
      <w:r>
        <w:rPr>
          <w:rFonts w:cs="Times New Roman"/>
          <w:szCs w:val="24"/>
        </w:rPr>
        <w:t xml:space="preserve"> that safeguard academic integrity.  The policies and procedures state clear expectations and consequences.</w:t>
      </w:r>
    </w:p>
    <w:p w14:paraId="7F825DDD" w14:textId="77777777" w:rsidR="000F40A8" w:rsidRPr="000F40A8" w:rsidRDefault="000F40A8" w:rsidP="00A95FFC">
      <w:pPr>
        <w:spacing w:after="0" w:line="240" w:lineRule="auto"/>
        <w:rPr>
          <w:rFonts w:cs="Times New Roman"/>
          <w:szCs w:val="24"/>
        </w:rPr>
      </w:pPr>
    </w:p>
    <w:p w14:paraId="62C07F0A" w14:textId="3AA8471B" w:rsidR="006C5643" w:rsidRPr="006B0A00" w:rsidRDefault="006C5643" w:rsidP="006C5643">
      <w:pPr>
        <w:spacing w:after="0" w:line="240" w:lineRule="auto"/>
        <w:rPr>
          <w:rFonts w:cs="Times New Roman"/>
          <w:b/>
          <w:szCs w:val="24"/>
        </w:rPr>
      </w:pPr>
      <w:r w:rsidRPr="006B0A00">
        <w:rPr>
          <w:rFonts w:cs="Times New Roman"/>
          <w:b/>
          <w:szCs w:val="24"/>
        </w:rPr>
        <w:t>Evidence</w:t>
      </w:r>
    </w:p>
    <w:tbl>
      <w:tblPr>
        <w:tblStyle w:val="TableGrid"/>
        <w:tblW w:w="9800" w:type="dxa"/>
        <w:tblLook w:val="04A0" w:firstRow="1" w:lastRow="0" w:firstColumn="1" w:lastColumn="0" w:noHBand="0" w:noVBand="1"/>
      </w:tblPr>
      <w:tblGrid>
        <w:gridCol w:w="985"/>
        <w:gridCol w:w="8815"/>
      </w:tblGrid>
      <w:tr w:rsidR="006C5643" w14:paraId="6F9227CA" w14:textId="77777777" w:rsidTr="00F54B5D">
        <w:tc>
          <w:tcPr>
            <w:tcW w:w="985" w:type="dxa"/>
          </w:tcPr>
          <w:p w14:paraId="58E90B2E" w14:textId="5EF32B25" w:rsidR="006C5643" w:rsidRDefault="0028701F" w:rsidP="00B7171A">
            <w:pPr>
              <w:rPr>
                <w:rFonts w:cs="Times New Roman"/>
                <w:szCs w:val="24"/>
              </w:rPr>
            </w:pPr>
            <w:hyperlink r:id="rId372" w:history="1">
              <w:r w:rsidR="006C5643" w:rsidRPr="008969E9">
                <w:rPr>
                  <w:rStyle w:val="Hyperlink"/>
                  <w:rFonts w:cs="Times New Roman"/>
                  <w:szCs w:val="24"/>
                </w:rPr>
                <w:t>I.C.8</w:t>
              </w:r>
              <w:r w:rsidR="00F54B5D">
                <w:rPr>
                  <w:rStyle w:val="Hyperlink"/>
                  <w:rFonts w:cs="Times New Roman"/>
                  <w:szCs w:val="24"/>
                </w:rPr>
                <w:t>-</w:t>
              </w:r>
              <w:r w:rsidR="00F54B5D">
                <w:rPr>
                  <w:rStyle w:val="Hyperlink"/>
                </w:rPr>
                <w:t>1</w:t>
              </w:r>
            </w:hyperlink>
          </w:p>
        </w:tc>
        <w:tc>
          <w:tcPr>
            <w:tcW w:w="8815" w:type="dxa"/>
          </w:tcPr>
          <w:p w14:paraId="7F5EB6A7" w14:textId="0D4792F7" w:rsidR="006C5643" w:rsidRDefault="006C5643" w:rsidP="00B7171A">
            <w:pPr>
              <w:pStyle w:val="paragraph"/>
              <w:textAlignment w:val="baseline"/>
              <w:rPr>
                <w:rStyle w:val="normaltextrun"/>
              </w:rPr>
            </w:pPr>
            <w:r>
              <w:rPr>
                <w:rStyle w:val="normaltextrun"/>
              </w:rPr>
              <w:t>Human Resources Procedure 1040.08</w:t>
            </w:r>
          </w:p>
        </w:tc>
      </w:tr>
      <w:tr w:rsidR="00FD7C9A" w14:paraId="1D63E250" w14:textId="77777777" w:rsidTr="00F54B5D">
        <w:tc>
          <w:tcPr>
            <w:tcW w:w="985" w:type="dxa"/>
          </w:tcPr>
          <w:p w14:paraId="00F14C20" w14:textId="358375AB" w:rsidR="00FD7C9A" w:rsidRDefault="0028701F" w:rsidP="00B7171A">
            <w:hyperlink r:id="rId373" w:history="1">
              <w:r w:rsidR="00FD7C9A" w:rsidRPr="000F40A8">
                <w:rPr>
                  <w:rStyle w:val="Hyperlink"/>
                </w:rPr>
                <w:t>I.C.8</w:t>
              </w:r>
              <w:r w:rsidR="00F54B5D">
                <w:rPr>
                  <w:rStyle w:val="Hyperlink"/>
                </w:rPr>
                <w:t>-2</w:t>
              </w:r>
            </w:hyperlink>
          </w:p>
        </w:tc>
        <w:tc>
          <w:tcPr>
            <w:tcW w:w="8815" w:type="dxa"/>
          </w:tcPr>
          <w:p w14:paraId="44020AC4" w14:textId="16232767" w:rsidR="00FD7C9A" w:rsidRDefault="000F40A8" w:rsidP="00B7171A">
            <w:pPr>
              <w:pStyle w:val="paragraph"/>
              <w:textAlignment w:val="baseline"/>
              <w:rPr>
                <w:rStyle w:val="normaltextrun"/>
              </w:rPr>
            </w:pPr>
            <w:r>
              <w:rPr>
                <w:rStyle w:val="normaltextrun"/>
              </w:rPr>
              <w:t>College Procedures Handbook Policies E5001 to E5001.8</w:t>
            </w:r>
          </w:p>
        </w:tc>
      </w:tr>
      <w:tr w:rsidR="000F40A8" w14:paraId="78FF7AE0" w14:textId="77777777" w:rsidTr="00F54B5D">
        <w:tc>
          <w:tcPr>
            <w:tcW w:w="985" w:type="dxa"/>
          </w:tcPr>
          <w:p w14:paraId="62DB9979" w14:textId="11EE74EC" w:rsidR="000F40A8" w:rsidRDefault="0028701F" w:rsidP="000F40A8">
            <w:hyperlink r:id="rId374" w:history="1">
              <w:r w:rsidR="000F40A8" w:rsidRPr="00D94255">
                <w:rPr>
                  <w:rStyle w:val="Hyperlink"/>
                  <w:rFonts w:cs="Times New Roman"/>
                  <w:szCs w:val="24"/>
                </w:rPr>
                <w:t>I.C.8</w:t>
              </w:r>
              <w:r w:rsidR="00F54B5D">
                <w:rPr>
                  <w:rStyle w:val="Hyperlink"/>
                  <w:rFonts w:cs="Times New Roman"/>
                  <w:szCs w:val="24"/>
                </w:rPr>
                <w:t>-</w:t>
              </w:r>
              <w:r w:rsidR="00F54B5D">
                <w:rPr>
                  <w:rStyle w:val="Hyperlink"/>
                </w:rPr>
                <w:t>3</w:t>
              </w:r>
            </w:hyperlink>
          </w:p>
        </w:tc>
        <w:tc>
          <w:tcPr>
            <w:tcW w:w="8815" w:type="dxa"/>
          </w:tcPr>
          <w:p w14:paraId="1D9BB1C4" w14:textId="3212409B" w:rsidR="000F40A8" w:rsidRDefault="000F40A8" w:rsidP="000F40A8">
            <w:pPr>
              <w:pStyle w:val="paragraph"/>
              <w:textAlignment w:val="baseline"/>
              <w:rPr>
                <w:rStyle w:val="normaltextrun"/>
              </w:rPr>
            </w:pPr>
            <w:r>
              <w:rPr>
                <w:rStyle w:val="normaltextrun"/>
              </w:rPr>
              <w:t>College Procedures Handbook</w:t>
            </w:r>
            <w:r w:rsidRPr="00481416">
              <w:rPr>
                <w:rStyle w:val="normaltextrun"/>
              </w:rPr>
              <w:t> </w:t>
            </w:r>
            <w:r>
              <w:rPr>
                <w:rStyle w:val="normaltextrun"/>
              </w:rPr>
              <w:t>Policies C3015 to C3015</w:t>
            </w:r>
          </w:p>
        </w:tc>
      </w:tr>
      <w:tr w:rsidR="000F40A8" w14:paraId="7903E391" w14:textId="77777777" w:rsidTr="00F54B5D">
        <w:tc>
          <w:tcPr>
            <w:tcW w:w="985" w:type="dxa"/>
          </w:tcPr>
          <w:p w14:paraId="2251C7C2" w14:textId="12355AF9" w:rsidR="000F40A8" w:rsidRDefault="0028701F" w:rsidP="000F40A8">
            <w:hyperlink r:id="rId375" w:history="1">
              <w:r w:rsidR="000F40A8" w:rsidRPr="00FD7C9A">
                <w:rPr>
                  <w:rStyle w:val="Hyperlink"/>
                </w:rPr>
                <w:t>I.C.8</w:t>
              </w:r>
              <w:r w:rsidR="00F54B5D">
                <w:rPr>
                  <w:rStyle w:val="Hyperlink"/>
                </w:rPr>
                <w:t>-4</w:t>
              </w:r>
            </w:hyperlink>
          </w:p>
        </w:tc>
        <w:tc>
          <w:tcPr>
            <w:tcW w:w="8815" w:type="dxa"/>
          </w:tcPr>
          <w:p w14:paraId="3669197F" w14:textId="3622D4B7" w:rsidR="000F40A8" w:rsidRDefault="000F40A8" w:rsidP="000F40A8">
            <w:pPr>
              <w:pStyle w:val="paragraph"/>
              <w:textAlignment w:val="baseline"/>
              <w:rPr>
                <w:rStyle w:val="normaltextrun"/>
              </w:rPr>
            </w:pPr>
            <w:r>
              <w:rPr>
                <w:rStyle w:val="normaltextrun"/>
              </w:rPr>
              <w:t>Proctorio</w:t>
            </w:r>
          </w:p>
        </w:tc>
      </w:tr>
      <w:tr w:rsidR="000F40A8" w14:paraId="6B29D1E2" w14:textId="77777777" w:rsidTr="00F54B5D">
        <w:tc>
          <w:tcPr>
            <w:tcW w:w="985" w:type="dxa"/>
          </w:tcPr>
          <w:p w14:paraId="3E1019D6" w14:textId="350E56DF" w:rsidR="000F40A8" w:rsidRDefault="0028701F" w:rsidP="000F40A8">
            <w:hyperlink r:id="rId376" w:history="1">
              <w:r w:rsidR="000F40A8" w:rsidRPr="00FD7C9A">
                <w:rPr>
                  <w:rStyle w:val="Hyperlink"/>
                </w:rPr>
                <w:t>I.C.8</w:t>
              </w:r>
              <w:r w:rsidR="00F54B5D">
                <w:rPr>
                  <w:rStyle w:val="Hyperlink"/>
                </w:rPr>
                <w:t>-5</w:t>
              </w:r>
            </w:hyperlink>
          </w:p>
        </w:tc>
        <w:tc>
          <w:tcPr>
            <w:tcW w:w="8815" w:type="dxa"/>
          </w:tcPr>
          <w:p w14:paraId="0ABC0C20" w14:textId="0D4D6FBC" w:rsidR="000F40A8" w:rsidRDefault="000F40A8" w:rsidP="000F40A8">
            <w:pPr>
              <w:pStyle w:val="paragraph"/>
              <w:textAlignment w:val="baseline"/>
              <w:rPr>
                <w:rStyle w:val="normaltextrun"/>
              </w:rPr>
            </w:pPr>
            <w:r>
              <w:rPr>
                <w:rStyle w:val="normaltextrun"/>
              </w:rPr>
              <w:t>ProctorU</w:t>
            </w:r>
          </w:p>
        </w:tc>
      </w:tr>
      <w:tr w:rsidR="000F40A8" w14:paraId="39577BB4" w14:textId="77777777" w:rsidTr="00F54B5D">
        <w:tc>
          <w:tcPr>
            <w:tcW w:w="985" w:type="dxa"/>
          </w:tcPr>
          <w:p w14:paraId="39C071B9" w14:textId="3AF1C0C0" w:rsidR="000F40A8" w:rsidRDefault="0028701F" w:rsidP="000F40A8">
            <w:hyperlink r:id="rId377" w:history="1">
              <w:r w:rsidR="000F40A8" w:rsidRPr="00FD7C9A">
                <w:rPr>
                  <w:rStyle w:val="Hyperlink"/>
                </w:rPr>
                <w:t>I.C.8</w:t>
              </w:r>
              <w:r w:rsidR="00F54B5D">
                <w:rPr>
                  <w:rStyle w:val="Hyperlink"/>
                </w:rPr>
                <w:t>-6</w:t>
              </w:r>
            </w:hyperlink>
          </w:p>
        </w:tc>
        <w:tc>
          <w:tcPr>
            <w:tcW w:w="8815" w:type="dxa"/>
          </w:tcPr>
          <w:p w14:paraId="26D7A166" w14:textId="541CCEA7" w:rsidR="000F40A8" w:rsidRDefault="000F40A8" w:rsidP="000F40A8">
            <w:pPr>
              <w:pStyle w:val="paragraph"/>
              <w:textAlignment w:val="baseline"/>
              <w:rPr>
                <w:rStyle w:val="normaltextrun"/>
              </w:rPr>
            </w:pPr>
            <w:r>
              <w:rPr>
                <w:rStyle w:val="normaltextrun"/>
              </w:rPr>
              <w:t>Honorlock</w:t>
            </w:r>
          </w:p>
        </w:tc>
      </w:tr>
    </w:tbl>
    <w:p w14:paraId="19C4EDB6" w14:textId="77777777" w:rsidR="007025F3" w:rsidRPr="005D5CA7" w:rsidRDefault="007025F3" w:rsidP="00A95FFC">
      <w:pPr>
        <w:spacing w:after="0" w:line="240" w:lineRule="auto"/>
        <w:rPr>
          <w:rFonts w:cs="Times New Roman"/>
          <w:szCs w:val="24"/>
        </w:rPr>
      </w:pPr>
    </w:p>
    <w:p w14:paraId="32E01298" w14:textId="77777777" w:rsidR="002A51D2" w:rsidRPr="005D5CA7" w:rsidRDefault="003C6053" w:rsidP="00DF4F8F">
      <w:pPr>
        <w:pStyle w:val="ListParagraph"/>
        <w:numPr>
          <w:ilvl w:val="0"/>
          <w:numId w:val="10"/>
        </w:numPr>
        <w:spacing w:after="0" w:line="240" w:lineRule="auto"/>
        <w:rPr>
          <w:rFonts w:cs="Times New Roman"/>
          <w:szCs w:val="24"/>
        </w:rPr>
      </w:pPr>
      <w:r w:rsidRPr="005D5CA7">
        <w:rPr>
          <w:rFonts w:cs="Times New Roman"/>
          <w:szCs w:val="24"/>
        </w:rPr>
        <w:t>Faculty distinguish between personal conviction and professionally accepted views in a discipline.  They present data and information fairly and objectively.</w:t>
      </w:r>
      <w:r w:rsidR="002A51D2" w:rsidRPr="005D5CA7">
        <w:rPr>
          <w:rFonts w:cs="Times New Roman"/>
          <w:szCs w:val="24"/>
        </w:rPr>
        <w:t xml:space="preserve"> </w:t>
      </w:r>
    </w:p>
    <w:p w14:paraId="593622E4" w14:textId="77777777" w:rsidR="003220BB" w:rsidRPr="005D5CA7" w:rsidRDefault="003220BB" w:rsidP="00A95FFC">
      <w:pPr>
        <w:spacing w:after="0" w:line="240" w:lineRule="auto"/>
        <w:rPr>
          <w:rFonts w:cs="Times New Roman"/>
          <w:b/>
          <w:szCs w:val="24"/>
        </w:rPr>
      </w:pPr>
    </w:p>
    <w:p w14:paraId="0CE55E39"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104FD73E" w14:textId="00A8714F" w:rsidR="006C5643" w:rsidRPr="00D94255" w:rsidRDefault="006C5643" w:rsidP="006C5643">
      <w:pPr>
        <w:spacing w:after="0" w:line="240" w:lineRule="auto"/>
        <w:rPr>
          <w:rFonts w:cs="Times New Roman"/>
          <w:bCs/>
          <w:szCs w:val="24"/>
        </w:rPr>
      </w:pPr>
      <w:r>
        <w:rPr>
          <w:rFonts w:cs="Times New Roman"/>
          <w:b/>
          <w:szCs w:val="24"/>
        </w:rPr>
        <w:t xml:space="preserve">Code of Ethics – </w:t>
      </w:r>
      <w:r>
        <w:rPr>
          <w:rFonts w:cs="Times New Roman"/>
          <w:bCs/>
          <w:szCs w:val="24"/>
        </w:rPr>
        <w:t>The employee Code of Ethical Behavior (</w:t>
      </w:r>
      <w:hyperlink r:id="rId378" w:history="1">
        <w:r w:rsidRPr="008969E9">
          <w:rPr>
            <w:rStyle w:val="Hyperlink"/>
            <w:rFonts w:cs="Times New Roman"/>
            <w:bCs/>
            <w:szCs w:val="24"/>
          </w:rPr>
          <w:t>Human Resources Procedure 1040.</w:t>
        </w:r>
        <w:r>
          <w:rPr>
            <w:rStyle w:val="Hyperlink"/>
            <w:rFonts w:cs="Times New Roman"/>
            <w:bCs/>
            <w:szCs w:val="24"/>
          </w:rPr>
          <w:t>0</w:t>
        </w:r>
        <w:r w:rsidRPr="008969E9">
          <w:rPr>
            <w:rStyle w:val="Hyperlink"/>
            <w:rFonts w:cs="Times New Roman"/>
            <w:bCs/>
            <w:szCs w:val="24"/>
          </w:rPr>
          <w:t>8</w:t>
        </w:r>
      </w:hyperlink>
      <w:r>
        <w:rPr>
          <w:rFonts w:cs="Times New Roman"/>
          <w:bCs/>
          <w:szCs w:val="24"/>
        </w:rPr>
        <w:t>) states that employees shall “Adhere to the principles of nondiscrimination and equality without regard to race, color, gender, sexual orientation, marital status, age, religion, or nat</w:t>
      </w:r>
      <w:r w:rsidR="004F342E">
        <w:rPr>
          <w:rFonts w:cs="Times New Roman"/>
          <w:bCs/>
          <w:szCs w:val="24"/>
        </w:rPr>
        <w:t>ion</w:t>
      </w:r>
      <w:r>
        <w:rPr>
          <w:rFonts w:cs="Times New Roman"/>
          <w:bCs/>
          <w:szCs w:val="24"/>
        </w:rPr>
        <w:t>al origin.”</w:t>
      </w:r>
    </w:p>
    <w:p w14:paraId="62011D0B" w14:textId="77777777" w:rsidR="006C5643" w:rsidRDefault="006C5643" w:rsidP="006C5643">
      <w:pPr>
        <w:spacing w:after="0" w:line="240" w:lineRule="auto"/>
        <w:rPr>
          <w:rFonts w:cs="Times New Roman"/>
          <w:szCs w:val="24"/>
        </w:rPr>
      </w:pPr>
    </w:p>
    <w:p w14:paraId="020083F9" w14:textId="2F3643CE" w:rsidR="006C5643" w:rsidRDefault="006C5643" w:rsidP="006C5643">
      <w:pPr>
        <w:spacing w:after="0" w:line="240" w:lineRule="auto"/>
        <w:rPr>
          <w:rFonts w:cs="Times New Roman"/>
          <w:szCs w:val="24"/>
        </w:rPr>
      </w:pPr>
      <w:r w:rsidRPr="00E80D85">
        <w:rPr>
          <w:rFonts w:cs="Times New Roman"/>
          <w:b/>
          <w:bCs/>
          <w:szCs w:val="24"/>
        </w:rPr>
        <w:t>Academic Freedom</w:t>
      </w:r>
      <w:r>
        <w:rPr>
          <w:rFonts w:cs="Times New Roman"/>
          <w:b/>
          <w:bCs/>
          <w:szCs w:val="24"/>
        </w:rPr>
        <w:t xml:space="preserve"> – </w:t>
      </w:r>
      <w:hyperlink r:id="rId379" w:history="1">
        <w:r w:rsidRPr="00E80D85">
          <w:rPr>
            <w:rStyle w:val="Hyperlink"/>
            <w:rFonts w:cs="Times New Roman"/>
            <w:szCs w:val="24"/>
          </w:rPr>
          <w:t>Board Policy 2018</w:t>
        </w:r>
      </w:hyperlink>
      <w:r>
        <w:rPr>
          <w:rFonts w:cs="Times New Roman"/>
          <w:szCs w:val="24"/>
        </w:rPr>
        <w:t xml:space="preserve"> on Academic Freedom is another policy, </w:t>
      </w:r>
      <w:r w:rsidR="004F342E">
        <w:rPr>
          <w:rFonts w:cs="Times New Roman"/>
          <w:szCs w:val="24"/>
        </w:rPr>
        <w:t xml:space="preserve">which, </w:t>
      </w:r>
      <w:r>
        <w:rPr>
          <w:rFonts w:cs="Times New Roman"/>
          <w:szCs w:val="24"/>
        </w:rPr>
        <w:t>while guaranteeing faculty’s rights, addresses fair and objective behavior.  Specifically, it states, “</w:t>
      </w:r>
      <w:r w:rsidRPr="00E80D85">
        <w:rPr>
          <w:rFonts w:cs="Times New Roman"/>
          <w:szCs w:val="24"/>
        </w:rPr>
        <w:t>As persons of learning with institutional affiliations, they should remember that the public may judge their profession and institution by their statements.  Hence, they should at all times be accurate, exercise appropriate restraint, show respect for the opinion of others</w:t>
      </w:r>
      <w:r>
        <w:rPr>
          <w:rFonts w:cs="Times New Roman"/>
          <w:szCs w:val="24"/>
        </w:rPr>
        <w:t>…” Added to that, faculty should “</w:t>
      </w:r>
      <w:r w:rsidRPr="00837D5A">
        <w:rPr>
          <w:rFonts w:cs="Times New Roman"/>
          <w:szCs w:val="24"/>
        </w:rPr>
        <w:t>make every effort to indicate that they are not expressing their institution's views.</w:t>
      </w:r>
      <w:r>
        <w:rPr>
          <w:rFonts w:cs="Times New Roman"/>
          <w:szCs w:val="24"/>
        </w:rPr>
        <w:t>”</w:t>
      </w:r>
    </w:p>
    <w:p w14:paraId="68D3A38C" w14:textId="77777777" w:rsidR="006C5643" w:rsidRPr="00E80D85" w:rsidRDefault="006C5643" w:rsidP="006C5643">
      <w:pPr>
        <w:spacing w:after="0" w:line="240" w:lineRule="auto"/>
        <w:rPr>
          <w:rFonts w:cs="Times New Roman"/>
          <w:szCs w:val="24"/>
        </w:rPr>
      </w:pPr>
    </w:p>
    <w:p w14:paraId="1A3625A1" w14:textId="77777777" w:rsidR="006C5643" w:rsidRPr="006B0A00" w:rsidRDefault="006C5643" w:rsidP="006C5643">
      <w:pPr>
        <w:spacing w:after="0" w:line="240" w:lineRule="auto"/>
        <w:rPr>
          <w:rFonts w:cs="Times New Roman"/>
          <w:b/>
          <w:szCs w:val="24"/>
        </w:rPr>
      </w:pPr>
      <w:r w:rsidRPr="006B0A00">
        <w:rPr>
          <w:rFonts w:cs="Times New Roman"/>
          <w:b/>
          <w:szCs w:val="24"/>
        </w:rPr>
        <w:t>Analysis and Evaluation</w:t>
      </w:r>
    </w:p>
    <w:p w14:paraId="2A4E4DF5" w14:textId="244927B9" w:rsidR="006C5643" w:rsidRDefault="006C5643" w:rsidP="006C5643">
      <w:pPr>
        <w:spacing w:after="0" w:line="240" w:lineRule="auto"/>
        <w:rPr>
          <w:rFonts w:cs="Times New Roman"/>
          <w:bCs/>
          <w:szCs w:val="24"/>
        </w:rPr>
      </w:pPr>
      <w:r>
        <w:rPr>
          <w:rFonts w:cs="Times New Roman"/>
          <w:bCs/>
          <w:szCs w:val="24"/>
        </w:rPr>
        <w:t>The college has policies that encourage professionalism, support academic freedom and codif</w:t>
      </w:r>
      <w:r w:rsidR="004F342E">
        <w:rPr>
          <w:rFonts w:cs="Times New Roman"/>
          <w:bCs/>
          <w:szCs w:val="24"/>
        </w:rPr>
        <w:t>y</w:t>
      </w:r>
      <w:r>
        <w:rPr>
          <w:rFonts w:cs="Times New Roman"/>
          <w:bCs/>
          <w:szCs w:val="24"/>
        </w:rPr>
        <w:t xml:space="preserve"> ethical behaviors.</w:t>
      </w:r>
    </w:p>
    <w:p w14:paraId="191179E3" w14:textId="77777777" w:rsidR="006C5643" w:rsidRPr="004C4411" w:rsidRDefault="006C5643" w:rsidP="006C5643">
      <w:pPr>
        <w:spacing w:after="0" w:line="240" w:lineRule="auto"/>
        <w:rPr>
          <w:rFonts w:cs="Times New Roman"/>
          <w:bCs/>
          <w:szCs w:val="24"/>
        </w:rPr>
      </w:pPr>
    </w:p>
    <w:p w14:paraId="4E7DB0B0" w14:textId="7244384D" w:rsidR="006C5643" w:rsidRPr="006B0A00" w:rsidRDefault="006C5643" w:rsidP="006C5643">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6C5643" w14:paraId="3F8D86E7" w14:textId="77777777" w:rsidTr="000F40A8">
        <w:tc>
          <w:tcPr>
            <w:tcW w:w="985" w:type="dxa"/>
          </w:tcPr>
          <w:p w14:paraId="05BEF1A2" w14:textId="4757EB4F" w:rsidR="006C5643" w:rsidRDefault="0028701F" w:rsidP="00B7171A">
            <w:pPr>
              <w:rPr>
                <w:rFonts w:cs="Times New Roman"/>
                <w:szCs w:val="24"/>
              </w:rPr>
            </w:pPr>
            <w:hyperlink r:id="rId380" w:history="1">
              <w:r w:rsidR="006C5643" w:rsidRPr="008969E9">
                <w:rPr>
                  <w:rStyle w:val="Hyperlink"/>
                  <w:rFonts w:cs="Times New Roman"/>
                  <w:szCs w:val="24"/>
                </w:rPr>
                <w:t>I.C.</w:t>
              </w:r>
              <w:r w:rsidR="006C5643">
                <w:rPr>
                  <w:rStyle w:val="Hyperlink"/>
                  <w:rFonts w:cs="Times New Roman"/>
                  <w:szCs w:val="24"/>
                </w:rPr>
                <w:t>9</w:t>
              </w:r>
              <w:r w:rsidR="006C5643" w:rsidRPr="008969E9">
                <w:rPr>
                  <w:rStyle w:val="Hyperlink"/>
                  <w:rFonts w:cs="Times New Roman"/>
                  <w:szCs w:val="24"/>
                </w:rPr>
                <w:t>-</w:t>
              </w:r>
            </w:hyperlink>
            <w:r w:rsidR="000F40A8">
              <w:rPr>
                <w:rStyle w:val="Hyperlink"/>
                <w:rFonts w:cs="Times New Roman"/>
                <w:szCs w:val="24"/>
              </w:rPr>
              <w:t>1</w:t>
            </w:r>
          </w:p>
        </w:tc>
        <w:tc>
          <w:tcPr>
            <w:tcW w:w="8574" w:type="dxa"/>
          </w:tcPr>
          <w:p w14:paraId="09488E73" w14:textId="77777777" w:rsidR="006C5643" w:rsidRPr="00F35183" w:rsidRDefault="006C5643" w:rsidP="00B7171A">
            <w:pPr>
              <w:pStyle w:val="paragraph"/>
              <w:textAlignment w:val="baseline"/>
              <w:rPr>
                <w:rFonts w:ascii="Calibri" w:hAnsi="Calibri"/>
              </w:rPr>
            </w:pPr>
            <w:r>
              <w:rPr>
                <w:rStyle w:val="normaltextrun"/>
              </w:rPr>
              <w:t>Contra Costa College District Human Resources Procedure 1040.08</w:t>
            </w:r>
          </w:p>
        </w:tc>
      </w:tr>
      <w:tr w:rsidR="006C5643" w14:paraId="4D2D8254" w14:textId="77777777" w:rsidTr="000F40A8">
        <w:tc>
          <w:tcPr>
            <w:tcW w:w="985" w:type="dxa"/>
          </w:tcPr>
          <w:p w14:paraId="337D1D71" w14:textId="12EB11A4" w:rsidR="006C5643" w:rsidRPr="00E80D85" w:rsidRDefault="0028701F" w:rsidP="00B7171A">
            <w:pPr>
              <w:rPr>
                <w:rFonts w:cs="Times New Roman"/>
                <w:szCs w:val="24"/>
              </w:rPr>
            </w:pPr>
            <w:hyperlink r:id="rId381" w:history="1">
              <w:r w:rsidR="006C5643" w:rsidRPr="00E80D85">
                <w:rPr>
                  <w:rStyle w:val="Hyperlink"/>
                  <w:rFonts w:cs="Times New Roman"/>
                  <w:szCs w:val="24"/>
                </w:rPr>
                <w:t>I.C.9-</w:t>
              </w:r>
            </w:hyperlink>
            <w:r w:rsidR="000F40A8">
              <w:rPr>
                <w:rStyle w:val="Hyperlink"/>
                <w:rFonts w:cs="Times New Roman"/>
                <w:szCs w:val="24"/>
              </w:rPr>
              <w:t>2</w:t>
            </w:r>
          </w:p>
        </w:tc>
        <w:tc>
          <w:tcPr>
            <w:tcW w:w="8574" w:type="dxa"/>
          </w:tcPr>
          <w:p w14:paraId="61DF4380" w14:textId="77777777" w:rsidR="006C5643" w:rsidRPr="00F35183" w:rsidRDefault="006C5643" w:rsidP="00B7171A">
            <w:pPr>
              <w:pStyle w:val="paragraph"/>
              <w:textAlignment w:val="baseline"/>
            </w:pPr>
            <w:r>
              <w:t>Contra Costa Community College District Board Policy 2018 on Academic Freedom</w:t>
            </w:r>
          </w:p>
        </w:tc>
      </w:tr>
    </w:tbl>
    <w:p w14:paraId="3FC4CBB9" w14:textId="77777777" w:rsidR="003220BB" w:rsidRPr="005D5CA7" w:rsidRDefault="003220BB" w:rsidP="00A95FFC">
      <w:pPr>
        <w:spacing w:after="0" w:line="240" w:lineRule="auto"/>
        <w:rPr>
          <w:rFonts w:cs="Times New Roman"/>
          <w:b/>
          <w:szCs w:val="24"/>
        </w:rPr>
      </w:pPr>
    </w:p>
    <w:p w14:paraId="1E71332F" w14:textId="77777777" w:rsidR="002A51D2" w:rsidRPr="005D5CA7" w:rsidRDefault="002A51D2" w:rsidP="00DF4F8F">
      <w:pPr>
        <w:pStyle w:val="ListParagraph"/>
        <w:numPr>
          <w:ilvl w:val="0"/>
          <w:numId w:val="10"/>
        </w:numPr>
        <w:spacing w:after="0" w:line="240" w:lineRule="auto"/>
        <w:rPr>
          <w:rFonts w:cs="Times New Roman"/>
          <w:szCs w:val="24"/>
        </w:rPr>
      </w:pPr>
      <w:bookmarkStart w:id="83" w:name="IC9IntegrityFacProfessionalism"/>
      <w:bookmarkStart w:id="84" w:name="IC10IntegrityCodeofCond"/>
      <w:r w:rsidRPr="005D5CA7">
        <w:rPr>
          <w:rFonts w:cs="Times New Roman"/>
          <w:spacing w:val="-2"/>
          <w:szCs w:val="24"/>
        </w:rPr>
        <w:t>Institutions</w:t>
      </w:r>
      <w:r w:rsidRPr="005D5CA7">
        <w:rPr>
          <w:rFonts w:cs="Times New Roman"/>
          <w:szCs w:val="24"/>
        </w:rPr>
        <w:t xml:space="preserve"> </w:t>
      </w:r>
      <w:r w:rsidRPr="005D5CA7">
        <w:rPr>
          <w:rFonts w:cs="Times New Roman"/>
          <w:spacing w:val="-2"/>
          <w:szCs w:val="24"/>
        </w:rPr>
        <w:t>that</w:t>
      </w:r>
      <w:r w:rsidRPr="005D5CA7">
        <w:rPr>
          <w:rFonts w:cs="Times New Roman"/>
          <w:szCs w:val="24"/>
        </w:rPr>
        <w:t xml:space="preserve"> </w:t>
      </w:r>
      <w:r w:rsidRPr="005D5CA7">
        <w:rPr>
          <w:rFonts w:cs="Times New Roman"/>
          <w:spacing w:val="-1"/>
          <w:szCs w:val="24"/>
        </w:rPr>
        <w:t>require</w:t>
      </w:r>
      <w:r w:rsidRPr="005D5CA7">
        <w:rPr>
          <w:rFonts w:cs="Times New Roman"/>
          <w:szCs w:val="24"/>
        </w:rPr>
        <w:t xml:space="preserve"> </w:t>
      </w:r>
      <w:r w:rsidRPr="005D5CA7">
        <w:rPr>
          <w:rFonts w:cs="Times New Roman"/>
          <w:spacing w:val="-1"/>
          <w:szCs w:val="24"/>
        </w:rPr>
        <w:t>conformity</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specific</w:t>
      </w:r>
      <w:r w:rsidRPr="005D5CA7">
        <w:rPr>
          <w:rFonts w:cs="Times New Roman"/>
          <w:szCs w:val="24"/>
        </w:rPr>
        <w:t xml:space="preserve"> </w:t>
      </w:r>
      <w:r w:rsidRPr="005D5CA7">
        <w:rPr>
          <w:rFonts w:cs="Times New Roman"/>
          <w:spacing w:val="-1"/>
          <w:szCs w:val="24"/>
        </w:rPr>
        <w:t>codes</w:t>
      </w:r>
      <w:r w:rsidRPr="005D5CA7">
        <w:rPr>
          <w:rFonts w:cs="Times New Roman"/>
          <w:szCs w:val="24"/>
        </w:rPr>
        <w:t xml:space="preserve"> </w:t>
      </w:r>
      <w:r w:rsidRPr="005D5CA7">
        <w:rPr>
          <w:rFonts w:cs="Times New Roman"/>
          <w:spacing w:val="-1"/>
          <w:szCs w:val="24"/>
        </w:rPr>
        <w:t>of</w:t>
      </w:r>
      <w:r w:rsidRPr="005D5CA7">
        <w:rPr>
          <w:rFonts w:cs="Times New Roman"/>
          <w:szCs w:val="24"/>
        </w:rPr>
        <w:t xml:space="preserve"> </w:t>
      </w:r>
      <w:r w:rsidRPr="005D5CA7">
        <w:rPr>
          <w:rFonts w:cs="Times New Roman"/>
          <w:spacing w:val="-1"/>
          <w:szCs w:val="24"/>
        </w:rPr>
        <w:t>conduct</w:t>
      </w:r>
      <w:r w:rsidRPr="005D5CA7">
        <w:rPr>
          <w:rFonts w:cs="Times New Roman"/>
          <w:szCs w:val="24"/>
        </w:rPr>
        <w:t xml:space="preserve"> </w:t>
      </w:r>
      <w:r w:rsidRPr="005D5CA7">
        <w:rPr>
          <w:rFonts w:cs="Times New Roman"/>
          <w:spacing w:val="-1"/>
          <w:szCs w:val="24"/>
        </w:rPr>
        <w:t>of</w:t>
      </w:r>
      <w:r w:rsidRPr="005D5CA7">
        <w:rPr>
          <w:rFonts w:cs="Times New Roman"/>
          <w:spacing w:val="1"/>
          <w:szCs w:val="24"/>
        </w:rPr>
        <w:t xml:space="preserve"> </w:t>
      </w:r>
      <w:r w:rsidRPr="005D5CA7">
        <w:rPr>
          <w:rFonts w:cs="Times New Roman"/>
          <w:spacing w:val="-1"/>
          <w:szCs w:val="24"/>
        </w:rPr>
        <w:t>staff,</w:t>
      </w:r>
      <w:r w:rsidRPr="005D5CA7">
        <w:rPr>
          <w:rFonts w:cs="Times New Roman"/>
          <w:spacing w:val="-2"/>
          <w:szCs w:val="24"/>
        </w:rPr>
        <w:t xml:space="preserve"> </w:t>
      </w:r>
      <w:r w:rsidRPr="005D5CA7">
        <w:rPr>
          <w:rFonts w:cs="Times New Roman"/>
          <w:spacing w:val="-1"/>
          <w:szCs w:val="24"/>
        </w:rPr>
        <w:t>faculty,</w:t>
      </w:r>
      <w:r w:rsidRPr="005D5CA7">
        <w:rPr>
          <w:rFonts w:cs="Times New Roman"/>
          <w:spacing w:val="57"/>
          <w:szCs w:val="24"/>
        </w:rPr>
        <w:t xml:space="preserve"> </w:t>
      </w:r>
      <w:r w:rsidRPr="005D5CA7">
        <w:rPr>
          <w:rFonts w:cs="Times New Roman"/>
          <w:spacing w:val="-1"/>
          <w:szCs w:val="24"/>
        </w:rPr>
        <w:t>administrators,</w:t>
      </w:r>
      <w:r w:rsidRPr="005D5CA7">
        <w:rPr>
          <w:rFonts w:cs="Times New Roman"/>
          <w:spacing w:val="2"/>
          <w:szCs w:val="24"/>
        </w:rPr>
        <w:t xml:space="preserve"> </w:t>
      </w:r>
      <w:r w:rsidRPr="005D5CA7">
        <w:rPr>
          <w:rFonts w:cs="Times New Roman"/>
          <w:spacing w:val="-1"/>
          <w:szCs w:val="24"/>
        </w:rPr>
        <w:t>or</w:t>
      </w:r>
      <w:r w:rsidRPr="005D5CA7">
        <w:rPr>
          <w:rFonts w:cs="Times New Roman"/>
          <w:spacing w:val="1"/>
          <w:szCs w:val="24"/>
        </w:rPr>
        <w:t xml:space="preserve"> </w:t>
      </w:r>
      <w:r w:rsidRPr="005D5CA7">
        <w:rPr>
          <w:rFonts w:cs="Times New Roman"/>
          <w:spacing w:val="-1"/>
          <w:szCs w:val="24"/>
        </w:rPr>
        <w:t>students,</w:t>
      </w:r>
      <w:r w:rsidRPr="005D5CA7">
        <w:rPr>
          <w:rFonts w:cs="Times New Roman"/>
          <w:spacing w:val="1"/>
          <w:szCs w:val="24"/>
        </w:rPr>
        <w:t xml:space="preserve"> </w:t>
      </w:r>
      <w:r w:rsidRPr="005D5CA7">
        <w:rPr>
          <w:rFonts w:cs="Times New Roman"/>
          <w:spacing w:val="-1"/>
          <w:szCs w:val="24"/>
        </w:rPr>
        <w:t>or</w:t>
      </w:r>
      <w:r w:rsidRPr="005D5CA7">
        <w:rPr>
          <w:rFonts w:cs="Times New Roman"/>
          <w:spacing w:val="1"/>
          <w:szCs w:val="24"/>
        </w:rPr>
        <w:t xml:space="preserve"> </w:t>
      </w:r>
      <w:r w:rsidRPr="005D5CA7">
        <w:rPr>
          <w:rFonts w:cs="Times New Roman"/>
          <w:spacing w:val="-2"/>
          <w:szCs w:val="24"/>
        </w:rPr>
        <w:t>that</w:t>
      </w:r>
      <w:r w:rsidRPr="005D5CA7">
        <w:rPr>
          <w:rFonts w:cs="Times New Roman"/>
          <w:spacing w:val="-1"/>
          <w:szCs w:val="24"/>
        </w:rPr>
        <w:t xml:space="preserve"> seek</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instill</w:t>
      </w:r>
      <w:r w:rsidRPr="005D5CA7">
        <w:rPr>
          <w:rFonts w:cs="Times New Roman"/>
          <w:spacing w:val="1"/>
          <w:szCs w:val="24"/>
        </w:rPr>
        <w:t xml:space="preserve"> </w:t>
      </w:r>
      <w:r w:rsidRPr="005D5CA7">
        <w:rPr>
          <w:rFonts w:cs="Times New Roman"/>
          <w:spacing w:val="-1"/>
          <w:szCs w:val="24"/>
        </w:rPr>
        <w:t>specific beliefs</w:t>
      </w:r>
      <w:r w:rsidRPr="005D5CA7">
        <w:rPr>
          <w:rFonts w:cs="Times New Roman"/>
          <w:szCs w:val="24"/>
        </w:rPr>
        <w:t xml:space="preserve"> </w:t>
      </w:r>
      <w:r w:rsidRPr="005D5CA7">
        <w:rPr>
          <w:rFonts w:cs="Times New Roman"/>
          <w:spacing w:val="-1"/>
          <w:szCs w:val="24"/>
        </w:rPr>
        <w:t>or</w:t>
      </w:r>
      <w:r w:rsidRPr="005D5CA7">
        <w:rPr>
          <w:rFonts w:cs="Times New Roman"/>
          <w:spacing w:val="2"/>
          <w:szCs w:val="24"/>
        </w:rPr>
        <w:t xml:space="preserve"> </w:t>
      </w:r>
      <w:r w:rsidRPr="005D5CA7">
        <w:rPr>
          <w:rFonts w:cs="Times New Roman"/>
          <w:spacing w:val="-2"/>
          <w:szCs w:val="24"/>
        </w:rPr>
        <w:t>world</w:t>
      </w:r>
      <w:r w:rsidRPr="005D5CA7">
        <w:rPr>
          <w:rFonts w:cs="Times New Roman"/>
          <w:szCs w:val="24"/>
        </w:rPr>
        <w:t xml:space="preserve"> </w:t>
      </w:r>
      <w:r w:rsidRPr="005D5CA7">
        <w:rPr>
          <w:rFonts w:cs="Times New Roman"/>
          <w:spacing w:val="-1"/>
          <w:szCs w:val="24"/>
        </w:rPr>
        <w:t>views,</w:t>
      </w:r>
      <w:r w:rsidRPr="005D5CA7">
        <w:rPr>
          <w:rFonts w:cs="Times New Roman"/>
          <w:spacing w:val="51"/>
          <w:szCs w:val="24"/>
        </w:rPr>
        <w:t xml:space="preserve"> </w:t>
      </w:r>
      <w:r w:rsidRPr="005D5CA7">
        <w:rPr>
          <w:rFonts w:cs="Times New Roman"/>
          <w:spacing w:val="-1"/>
          <w:szCs w:val="24"/>
        </w:rPr>
        <w:t>give</w:t>
      </w:r>
      <w:r w:rsidRPr="005D5CA7">
        <w:rPr>
          <w:rFonts w:cs="Times New Roman"/>
          <w:szCs w:val="24"/>
        </w:rPr>
        <w:t xml:space="preserve"> </w:t>
      </w:r>
      <w:r w:rsidRPr="005D5CA7">
        <w:rPr>
          <w:rFonts w:cs="Times New Roman"/>
          <w:spacing w:val="-1"/>
          <w:szCs w:val="24"/>
        </w:rPr>
        <w:t>clear</w:t>
      </w:r>
      <w:r w:rsidRPr="005D5CA7">
        <w:rPr>
          <w:rFonts w:cs="Times New Roman"/>
          <w:spacing w:val="1"/>
          <w:szCs w:val="24"/>
        </w:rPr>
        <w:t xml:space="preserve"> </w:t>
      </w:r>
      <w:r w:rsidRPr="005D5CA7">
        <w:rPr>
          <w:rFonts w:cs="Times New Roman"/>
          <w:spacing w:val="-1"/>
          <w:szCs w:val="24"/>
        </w:rPr>
        <w:t>prior</w:t>
      </w:r>
      <w:r w:rsidRPr="005D5CA7">
        <w:rPr>
          <w:rFonts w:cs="Times New Roman"/>
          <w:spacing w:val="2"/>
          <w:szCs w:val="24"/>
        </w:rPr>
        <w:t xml:space="preserve"> </w:t>
      </w:r>
      <w:r w:rsidRPr="005D5CA7">
        <w:rPr>
          <w:rFonts w:cs="Times New Roman"/>
          <w:spacing w:val="-2"/>
          <w:szCs w:val="24"/>
        </w:rPr>
        <w:t>notice</w:t>
      </w:r>
      <w:r w:rsidRPr="005D5CA7">
        <w:rPr>
          <w:rFonts w:cs="Times New Roman"/>
          <w:spacing w:val="1"/>
          <w:szCs w:val="24"/>
        </w:rPr>
        <w:t xml:space="preserve"> </w:t>
      </w:r>
      <w:r w:rsidRPr="005D5CA7">
        <w:rPr>
          <w:rFonts w:cs="Times New Roman"/>
          <w:spacing w:val="-1"/>
          <w:szCs w:val="24"/>
        </w:rPr>
        <w:t>of</w:t>
      </w:r>
      <w:r w:rsidRPr="005D5CA7">
        <w:rPr>
          <w:rFonts w:cs="Times New Roman"/>
          <w:spacing w:val="-2"/>
          <w:szCs w:val="24"/>
        </w:rPr>
        <w:t xml:space="preserve"> </w:t>
      </w:r>
      <w:r w:rsidRPr="005D5CA7">
        <w:rPr>
          <w:rFonts w:cs="Times New Roman"/>
          <w:spacing w:val="-1"/>
          <w:szCs w:val="24"/>
        </w:rPr>
        <w:t>such</w:t>
      </w:r>
      <w:r w:rsidRPr="005D5CA7">
        <w:rPr>
          <w:rFonts w:cs="Times New Roman"/>
          <w:szCs w:val="24"/>
        </w:rPr>
        <w:t xml:space="preserve"> </w:t>
      </w:r>
      <w:r w:rsidRPr="005D5CA7">
        <w:rPr>
          <w:rFonts w:cs="Times New Roman"/>
          <w:spacing w:val="-1"/>
          <w:szCs w:val="24"/>
        </w:rPr>
        <w:t>policies,</w:t>
      </w:r>
      <w:r w:rsidRPr="005D5CA7">
        <w:rPr>
          <w:rFonts w:cs="Times New Roman"/>
          <w:spacing w:val="-2"/>
          <w:szCs w:val="24"/>
        </w:rPr>
        <w:t xml:space="preserve"> </w:t>
      </w:r>
      <w:r w:rsidRPr="005D5CA7">
        <w:rPr>
          <w:rFonts w:cs="Times New Roman"/>
          <w:spacing w:val="-1"/>
          <w:szCs w:val="24"/>
        </w:rPr>
        <w:t>including</w:t>
      </w:r>
      <w:r w:rsidRPr="005D5CA7">
        <w:rPr>
          <w:rFonts w:cs="Times New Roman"/>
          <w:spacing w:val="-2"/>
          <w:szCs w:val="24"/>
        </w:rPr>
        <w:t xml:space="preserve"> </w:t>
      </w:r>
      <w:r w:rsidRPr="005D5CA7">
        <w:rPr>
          <w:rFonts w:cs="Times New Roman"/>
          <w:spacing w:val="-1"/>
          <w:szCs w:val="24"/>
        </w:rPr>
        <w:t>statements</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catalog</w:t>
      </w:r>
      <w:r w:rsidRPr="005D5CA7">
        <w:rPr>
          <w:rFonts w:cs="Times New Roman"/>
          <w:szCs w:val="24"/>
        </w:rPr>
        <w:t xml:space="preserve"> </w:t>
      </w:r>
      <w:r w:rsidRPr="005D5CA7">
        <w:rPr>
          <w:rFonts w:cs="Times New Roman"/>
          <w:spacing w:val="-2"/>
          <w:szCs w:val="24"/>
        </w:rPr>
        <w:t>and/or</w:t>
      </w:r>
      <w:r w:rsidRPr="005D5CA7">
        <w:rPr>
          <w:rFonts w:cs="Times New Roman"/>
          <w:spacing w:val="53"/>
          <w:szCs w:val="24"/>
        </w:rPr>
        <w:t xml:space="preserve"> </w:t>
      </w:r>
      <w:r w:rsidRPr="005D5CA7">
        <w:rPr>
          <w:rFonts w:cs="Times New Roman"/>
          <w:spacing w:val="-1"/>
          <w:szCs w:val="24"/>
        </w:rPr>
        <w:t>appropriate</w:t>
      </w:r>
      <w:r w:rsidRPr="005D5CA7">
        <w:rPr>
          <w:rFonts w:cs="Times New Roman"/>
          <w:szCs w:val="24"/>
        </w:rPr>
        <w:t xml:space="preserve"> </w:t>
      </w:r>
      <w:r w:rsidRPr="005D5CA7">
        <w:rPr>
          <w:rFonts w:cs="Times New Roman"/>
          <w:spacing w:val="-1"/>
          <w:szCs w:val="24"/>
        </w:rPr>
        <w:t>faculty</w:t>
      </w:r>
      <w:r w:rsidRPr="005D5CA7">
        <w:rPr>
          <w:rFonts w:cs="Times New Roman"/>
          <w:spacing w:val="1"/>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student handbooks.</w:t>
      </w:r>
    </w:p>
    <w:bookmarkEnd w:id="83"/>
    <w:bookmarkEnd w:id="84"/>
    <w:p w14:paraId="77C54B51" w14:textId="77777777" w:rsidR="003220BB" w:rsidRPr="005D5CA7" w:rsidRDefault="003220BB" w:rsidP="00A95FFC">
      <w:pPr>
        <w:spacing w:after="0" w:line="240" w:lineRule="auto"/>
        <w:rPr>
          <w:rFonts w:cs="Times New Roman"/>
          <w:b/>
          <w:szCs w:val="24"/>
        </w:rPr>
      </w:pPr>
    </w:p>
    <w:p w14:paraId="66E759EF"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3E30E95E" w14:textId="4533779D" w:rsidR="006C5643" w:rsidRDefault="006C5643" w:rsidP="006C5643">
      <w:pPr>
        <w:spacing w:after="0" w:line="240" w:lineRule="auto"/>
        <w:rPr>
          <w:rFonts w:cs="Times New Roman"/>
          <w:bCs/>
          <w:szCs w:val="24"/>
        </w:rPr>
      </w:pPr>
      <w:r>
        <w:rPr>
          <w:rFonts w:cs="Times New Roman"/>
          <w:bCs/>
          <w:szCs w:val="24"/>
        </w:rPr>
        <w:t>Contra Costa College does not follow codes that seek to instill specific beliefs or worldviews but does follow general codes of conduct and ethics.</w:t>
      </w:r>
    </w:p>
    <w:p w14:paraId="6425031D" w14:textId="77777777" w:rsidR="003220BB" w:rsidRPr="005D5CA7" w:rsidRDefault="003220BB" w:rsidP="00A95FFC">
      <w:pPr>
        <w:spacing w:after="0" w:line="240" w:lineRule="auto"/>
        <w:rPr>
          <w:rFonts w:cs="Times New Roman"/>
          <w:b/>
          <w:szCs w:val="24"/>
        </w:rPr>
      </w:pPr>
    </w:p>
    <w:p w14:paraId="58FE99F1" w14:textId="77777777" w:rsidR="002A51D2" w:rsidRPr="005D5CA7" w:rsidRDefault="002A51D2" w:rsidP="00DF4F8F">
      <w:pPr>
        <w:pStyle w:val="ListParagraph"/>
        <w:numPr>
          <w:ilvl w:val="0"/>
          <w:numId w:val="10"/>
        </w:numPr>
        <w:spacing w:after="0" w:line="240" w:lineRule="auto"/>
        <w:rPr>
          <w:rFonts w:cs="Times New Roman"/>
          <w:szCs w:val="24"/>
        </w:rPr>
      </w:pPr>
      <w:r w:rsidRPr="005D5CA7">
        <w:rPr>
          <w:rFonts w:cs="Times New Roman"/>
          <w:spacing w:val="-2"/>
          <w:szCs w:val="24"/>
        </w:rPr>
        <w:t>Institutions</w:t>
      </w:r>
      <w:r w:rsidRPr="005D5CA7">
        <w:rPr>
          <w:rFonts w:cs="Times New Roman"/>
          <w:szCs w:val="24"/>
        </w:rPr>
        <w:t xml:space="preserve"> </w:t>
      </w:r>
      <w:r w:rsidRPr="005D5CA7">
        <w:rPr>
          <w:rFonts w:cs="Times New Roman"/>
          <w:spacing w:val="-1"/>
          <w:szCs w:val="24"/>
        </w:rPr>
        <w:t>operating</w:t>
      </w:r>
      <w:r w:rsidRPr="005D5CA7">
        <w:rPr>
          <w:rFonts w:cs="Times New Roman"/>
          <w:spacing w:val="1"/>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foreign</w:t>
      </w:r>
      <w:r w:rsidRPr="005D5CA7">
        <w:rPr>
          <w:rFonts w:cs="Times New Roman"/>
          <w:szCs w:val="24"/>
        </w:rPr>
        <w:t xml:space="preserve"> </w:t>
      </w:r>
      <w:r w:rsidRPr="005D5CA7">
        <w:rPr>
          <w:rFonts w:cs="Times New Roman"/>
          <w:spacing w:val="-1"/>
          <w:szCs w:val="24"/>
        </w:rPr>
        <w:t>locations</w:t>
      </w:r>
      <w:r w:rsidRPr="005D5CA7">
        <w:rPr>
          <w:rFonts w:cs="Times New Roman"/>
          <w:szCs w:val="24"/>
        </w:rPr>
        <w:t xml:space="preserve"> </w:t>
      </w:r>
      <w:r w:rsidRPr="005D5CA7">
        <w:rPr>
          <w:rFonts w:cs="Times New Roman"/>
          <w:spacing w:val="-1"/>
          <w:szCs w:val="24"/>
        </w:rPr>
        <w:t>operate</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conformity</w:t>
      </w:r>
      <w:r w:rsidRPr="005D5CA7">
        <w:rPr>
          <w:rFonts w:cs="Times New Roman"/>
          <w:szCs w:val="24"/>
        </w:rPr>
        <w:t xml:space="preserve"> </w:t>
      </w:r>
      <w:r w:rsidRPr="005D5CA7">
        <w:rPr>
          <w:rFonts w:cs="Times New Roman"/>
          <w:spacing w:val="-2"/>
          <w:szCs w:val="24"/>
        </w:rPr>
        <w:t>with</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Standards</w:t>
      </w:r>
      <w:r w:rsidRPr="005D5CA7">
        <w:rPr>
          <w:rFonts w:cs="Times New Roman"/>
          <w:spacing w:val="53"/>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applicable</w:t>
      </w:r>
      <w:r w:rsidRPr="005D5CA7">
        <w:rPr>
          <w:rFonts w:cs="Times New Roman"/>
          <w:spacing w:val="1"/>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policies</w:t>
      </w:r>
      <w:r w:rsidRPr="005D5CA7">
        <w:rPr>
          <w:rFonts w:cs="Times New Roman"/>
          <w:szCs w:val="24"/>
        </w:rPr>
        <w:t xml:space="preserve"> </w:t>
      </w:r>
      <w:r w:rsidRPr="005D5CA7">
        <w:rPr>
          <w:rFonts w:cs="Times New Roman"/>
          <w:spacing w:val="-1"/>
          <w:szCs w:val="24"/>
        </w:rPr>
        <w:t>for</w:t>
      </w:r>
      <w:r w:rsidRPr="005D5CA7">
        <w:rPr>
          <w:rFonts w:cs="Times New Roman"/>
          <w:spacing w:val="1"/>
          <w:szCs w:val="24"/>
        </w:rPr>
        <w:t xml:space="preserve"> </w:t>
      </w:r>
      <w:r w:rsidRPr="005D5CA7">
        <w:rPr>
          <w:rFonts w:cs="Times New Roman"/>
          <w:spacing w:val="-1"/>
          <w:szCs w:val="24"/>
        </w:rPr>
        <w:t>all</w:t>
      </w:r>
      <w:r w:rsidRPr="005D5CA7">
        <w:rPr>
          <w:rFonts w:cs="Times New Roman"/>
          <w:szCs w:val="24"/>
        </w:rPr>
        <w:t xml:space="preserve"> </w:t>
      </w:r>
      <w:r w:rsidRPr="005D5CA7">
        <w:rPr>
          <w:rFonts w:cs="Times New Roman"/>
          <w:spacing w:val="-2"/>
          <w:szCs w:val="24"/>
        </w:rPr>
        <w:t>students.</w:t>
      </w:r>
      <w:r w:rsidRPr="005D5CA7">
        <w:rPr>
          <w:rFonts w:cs="Times New Roman"/>
          <w:szCs w:val="24"/>
        </w:rPr>
        <w:t xml:space="preserve"> </w:t>
      </w:r>
      <w:r w:rsidRPr="005D5CA7">
        <w:rPr>
          <w:rFonts w:cs="Times New Roman"/>
          <w:spacing w:val="2"/>
          <w:szCs w:val="24"/>
        </w:rPr>
        <w:t xml:space="preserve"> </w:t>
      </w:r>
      <w:r w:rsidRPr="005D5CA7">
        <w:rPr>
          <w:rFonts w:cs="Times New Roman"/>
          <w:spacing w:val="-2"/>
          <w:szCs w:val="24"/>
        </w:rPr>
        <w:t>Institutions</w:t>
      </w:r>
      <w:r w:rsidRPr="005D5CA7">
        <w:rPr>
          <w:rFonts w:cs="Times New Roman"/>
          <w:spacing w:val="-1"/>
          <w:szCs w:val="24"/>
        </w:rPr>
        <w:t xml:space="preserve"> must</w:t>
      </w:r>
      <w:r w:rsidRPr="005D5CA7">
        <w:rPr>
          <w:rFonts w:cs="Times New Roman"/>
          <w:szCs w:val="24"/>
        </w:rPr>
        <w:t xml:space="preserve"> </w:t>
      </w:r>
      <w:r w:rsidRPr="005D5CA7">
        <w:rPr>
          <w:rFonts w:cs="Times New Roman"/>
          <w:spacing w:val="-1"/>
          <w:szCs w:val="24"/>
        </w:rPr>
        <w:t>have</w:t>
      </w:r>
      <w:r w:rsidRPr="005D5CA7">
        <w:rPr>
          <w:rFonts w:cs="Times New Roman"/>
          <w:spacing w:val="69"/>
          <w:szCs w:val="24"/>
        </w:rPr>
        <w:t xml:space="preserve"> </w:t>
      </w:r>
      <w:r w:rsidRPr="005D5CA7">
        <w:rPr>
          <w:rFonts w:cs="Times New Roman"/>
          <w:spacing w:val="-1"/>
          <w:szCs w:val="24"/>
        </w:rPr>
        <w:t>authorization</w:t>
      </w:r>
      <w:r w:rsidRPr="005D5CA7">
        <w:rPr>
          <w:rFonts w:cs="Times New Roman"/>
          <w:spacing w:val="1"/>
          <w:szCs w:val="24"/>
        </w:rPr>
        <w:t xml:space="preserve"> </w:t>
      </w:r>
      <w:r w:rsidRPr="005D5CA7">
        <w:rPr>
          <w:rFonts w:cs="Times New Roman"/>
          <w:szCs w:val="24"/>
        </w:rPr>
        <w:t>from</w:t>
      </w:r>
      <w:r w:rsidRPr="005D5CA7">
        <w:rPr>
          <w:rFonts w:cs="Times New Roman"/>
          <w:spacing w:val="-1"/>
          <w:szCs w:val="24"/>
        </w:rPr>
        <w:t xml:space="preserve"> the</w:t>
      </w:r>
      <w:r w:rsidRPr="005D5CA7">
        <w:rPr>
          <w:rFonts w:cs="Times New Roman"/>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operate</w:t>
      </w:r>
      <w:r w:rsidRPr="005D5CA7">
        <w:rPr>
          <w:rFonts w:cs="Times New Roman"/>
          <w:szCs w:val="24"/>
        </w:rPr>
        <w:t xml:space="preserve"> </w:t>
      </w:r>
      <w:r w:rsidRPr="005D5CA7">
        <w:rPr>
          <w:rFonts w:cs="Times New Roman"/>
          <w:spacing w:val="-1"/>
          <w:szCs w:val="24"/>
        </w:rPr>
        <w:t>in</w:t>
      </w:r>
      <w:r w:rsidRPr="005D5CA7">
        <w:rPr>
          <w:rFonts w:cs="Times New Roman"/>
          <w:spacing w:val="2"/>
          <w:szCs w:val="24"/>
        </w:rPr>
        <w:t xml:space="preserve"> </w:t>
      </w:r>
      <w:r w:rsidRPr="005D5CA7">
        <w:rPr>
          <w:rFonts w:cs="Times New Roman"/>
          <w:szCs w:val="24"/>
        </w:rPr>
        <w:t xml:space="preserve">a </w:t>
      </w:r>
      <w:r w:rsidRPr="005D5CA7">
        <w:rPr>
          <w:rFonts w:cs="Times New Roman"/>
          <w:spacing w:val="-1"/>
          <w:szCs w:val="24"/>
        </w:rPr>
        <w:t>foreign</w:t>
      </w:r>
      <w:r w:rsidRPr="005D5CA7">
        <w:rPr>
          <w:rFonts w:cs="Times New Roman"/>
          <w:szCs w:val="24"/>
        </w:rPr>
        <w:t xml:space="preserve"> </w:t>
      </w:r>
      <w:r w:rsidRPr="005D5CA7">
        <w:rPr>
          <w:rFonts w:cs="Times New Roman"/>
          <w:spacing w:val="-2"/>
          <w:szCs w:val="24"/>
        </w:rPr>
        <w:t>location.</w:t>
      </w:r>
    </w:p>
    <w:p w14:paraId="3A64A425" w14:textId="77777777" w:rsidR="003220BB" w:rsidRPr="005D5CA7" w:rsidRDefault="003220BB" w:rsidP="00A95FFC">
      <w:pPr>
        <w:spacing w:after="0" w:line="240" w:lineRule="auto"/>
        <w:rPr>
          <w:rFonts w:cs="Times New Roman"/>
          <w:b/>
          <w:szCs w:val="24"/>
        </w:rPr>
      </w:pPr>
    </w:p>
    <w:p w14:paraId="41F9E101"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5436D6D0" w14:textId="77777777" w:rsidR="006F1152" w:rsidRPr="00D9652B" w:rsidRDefault="006F1152" w:rsidP="006F1152">
      <w:pPr>
        <w:spacing w:after="0" w:line="240" w:lineRule="auto"/>
        <w:rPr>
          <w:rFonts w:cs="Times New Roman"/>
          <w:szCs w:val="24"/>
        </w:rPr>
      </w:pPr>
      <w:r>
        <w:rPr>
          <w:rFonts w:cs="Times New Roman"/>
          <w:szCs w:val="24"/>
        </w:rPr>
        <w:t>Contra Costa College does not operate in foreign locations.</w:t>
      </w:r>
    </w:p>
    <w:p w14:paraId="1491D850" w14:textId="77777777" w:rsidR="003220BB" w:rsidRPr="005D5CA7" w:rsidRDefault="003220BB" w:rsidP="00A95FFC">
      <w:pPr>
        <w:spacing w:after="0" w:line="240" w:lineRule="auto"/>
        <w:rPr>
          <w:rFonts w:cs="Times New Roman"/>
          <w:b/>
          <w:szCs w:val="24"/>
        </w:rPr>
      </w:pPr>
    </w:p>
    <w:p w14:paraId="630A7435" w14:textId="0907B68B" w:rsidR="002A51D2" w:rsidRPr="005D5CA7" w:rsidRDefault="002A51D2" w:rsidP="00DF4F8F">
      <w:pPr>
        <w:pStyle w:val="ListParagraph"/>
        <w:numPr>
          <w:ilvl w:val="0"/>
          <w:numId w:val="10"/>
        </w:numPr>
        <w:spacing w:after="0" w:line="240" w:lineRule="auto"/>
        <w:rPr>
          <w:rFonts w:cs="Times New Roman"/>
          <w:szCs w:val="24"/>
        </w:rPr>
      </w:pPr>
      <w:bookmarkStart w:id="85" w:name="IC12IntegrityACCJCcomp"/>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institution</w:t>
      </w:r>
      <w:r w:rsidRPr="005D5CA7">
        <w:rPr>
          <w:rFonts w:cs="Times New Roman"/>
          <w:spacing w:val="1"/>
          <w:szCs w:val="24"/>
        </w:rPr>
        <w:t xml:space="preserve"> </w:t>
      </w:r>
      <w:r w:rsidRPr="005D5CA7">
        <w:rPr>
          <w:rFonts w:cs="Times New Roman"/>
          <w:spacing w:val="-1"/>
          <w:szCs w:val="24"/>
        </w:rPr>
        <w:t>agrees to</w:t>
      </w:r>
      <w:r w:rsidRPr="005D5CA7">
        <w:rPr>
          <w:rFonts w:cs="Times New Roman"/>
          <w:spacing w:val="2"/>
          <w:szCs w:val="24"/>
        </w:rPr>
        <w:t xml:space="preserve"> </w:t>
      </w:r>
      <w:r w:rsidRPr="005D5CA7">
        <w:rPr>
          <w:rFonts w:cs="Times New Roman"/>
          <w:spacing w:val="-1"/>
          <w:szCs w:val="24"/>
        </w:rPr>
        <w:t>comply</w:t>
      </w:r>
      <w:r w:rsidRPr="005D5CA7">
        <w:rPr>
          <w:rFonts w:cs="Times New Roman"/>
          <w:szCs w:val="24"/>
        </w:rPr>
        <w:t xml:space="preserve"> </w:t>
      </w:r>
      <w:r w:rsidRPr="005D5CA7">
        <w:rPr>
          <w:rFonts w:cs="Times New Roman"/>
          <w:spacing w:val="-2"/>
          <w:szCs w:val="24"/>
        </w:rPr>
        <w:t>with</w:t>
      </w:r>
      <w:r w:rsidRPr="005D5CA7">
        <w:rPr>
          <w:rFonts w:cs="Times New Roman"/>
          <w:szCs w:val="24"/>
        </w:rPr>
        <w:t xml:space="preserve"> </w:t>
      </w:r>
      <w:r w:rsidRPr="005D5CA7">
        <w:rPr>
          <w:rFonts w:cs="Times New Roman"/>
          <w:spacing w:val="-1"/>
          <w:szCs w:val="24"/>
        </w:rPr>
        <w:t>Eligibility</w:t>
      </w:r>
      <w:r w:rsidRPr="005D5CA7">
        <w:rPr>
          <w:rFonts w:cs="Times New Roman"/>
          <w:spacing w:val="2"/>
          <w:szCs w:val="24"/>
        </w:rPr>
        <w:t xml:space="preserve"> </w:t>
      </w:r>
      <w:r w:rsidRPr="005D5CA7">
        <w:rPr>
          <w:rFonts w:cs="Times New Roman"/>
          <w:spacing w:val="-1"/>
          <w:szCs w:val="24"/>
        </w:rPr>
        <w:t>Requirements,</w:t>
      </w:r>
      <w:r w:rsidRPr="005D5CA7">
        <w:rPr>
          <w:rFonts w:cs="Times New Roman"/>
          <w:spacing w:val="1"/>
          <w:szCs w:val="24"/>
        </w:rPr>
        <w:t xml:space="preserve"> </w:t>
      </w:r>
      <w:r w:rsidRPr="005D5CA7">
        <w:rPr>
          <w:rFonts w:cs="Times New Roman"/>
          <w:spacing w:val="-2"/>
          <w:szCs w:val="24"/>
        </w:rPr>
        <w:t>Accreditation</w:t>
      </w:r>
      <w:r w:rsidRPr="005D5CA7">
        <w:rPr>
          <w:rFonts w:cs="Times New Roman"/>
          <w:spacing w:val="73"/>
          <w:szCs w:val="24"/>
        </w:rPr>
        <w:t xml:space="preserve"> </w:t>
      </w:r>
      <w:r w:rsidRPr="005D5CA7">
        <w:rPr>
          <w:rFonts w:cs="Times New Roman"/>
          <w:spacing w:val="-1"/>
          <w:szCs w:val="24"/>
        </w:rPr>
        <w:t>Standards,</w:t>
      </w:r>
      <w:r w:rsidRPr="005D5CA7">
        <w:rPr>
          <w:rFonts w:cs="Times New Roman"/>
          <w:spacing w:val="1"/>
          <w:szCs w:val="24"/>
        </w:rPr>
        <w:t xml:space="preserve"> </w:t>
      </w:r>
      <w:r w:rsidRPr="005D5CA7">
        <w:rPr>
          <w:rFonts w:cs="Times New Roman"/>
          <w:spacing w:val="-2"/>
          <w:szCs w:val="24"/>
        </w:rPr>
        <w:t>Commission</w:t>
      </w:r>
      <w:r w:rsidRPr="005D5CA7">
        <w:rPr>
          <w:rFonts w:cs="Times New Roman"/>
          <w:spacing w:val="3"/>
          <w:szCs w:val="24"/>
        </w:rPr>
        <w:t xml:space="preserve"> </w:t>
      </w:r>
      <w:r w:rsidRPr="005D5CA7">
        <w:rPr>
          <w:rFonts w:cs="Times New Roman"/>
          <w:spacing w:val="-1"/>
          <w:szCs w:val="24"/>
        </w:rPr>
        <w:t>policies,</w:t>
      </w:r>
      <w:r w:rsidRPr="005D5CA7">
        <w:rPr>
          <w:rFonts w:cs="Times New Roman"/>
          <w:spacing w:val="1"/>
          <w:szCs w:val="24"/>
        </w:rPr>
        <w:t xml:space="preserve"> </w:t>
      </w:r>
      <w:r w:rsidRPr="005D5CA7">
        <w:rPr>
          <w:rFonts w:cs="Times New Roman"/>
          <w:spacing w:val="-1"/>
          <w:szCs w:val="24"/>
        </w:rPr>
        <w:t>guidelines,</w:t>
      </w:r>
      <w:r w:rsidRPr="005D5CA7">
        <w:rPr>
          <w:rFonts w:cs="Times New Roman"/>
          <w:spacing w:val="1"/>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requirements</w:t>
      </w:r>
      <w:r w:rsidRPr="005D5CA7">
        <w:rPr>
          <w:rFonts w:cs="Times New Roman"/>
          <w:szCs w:val="24"/>
        </w:rPr>
        <w:t xml:space="preserve"> </w:t>
      </w:r>
      <w:r w:rsidRPr="005D5CA7">
        <w:rPr>
          <w:rFonts w:cs="Times New Roman"/>
          <w:spacing w:val="-1"/>
          <w:szCs w:val="24"/>
        </w:rPr>
        <w:t>for</w:t>
      </w:r>
      <w:r w:rsidRPr="005D5CA7">
        <w:rPr>
          <w:rFonts w:cs="Times New Roman"/>
          <w:spacing w:val="1"/>
          <w:szCs w:val="24"/>
        </w:rPr>
        <w:t xml:space="preserve"> </w:t>
      </w:r>
      <w:r w:rsidRPr="005D5CA7">
        <w:rPr>
          <w:rFonts w:cs="Times New Roman"/>
          <w:spacing w:val="-1"/>
          <w:szCs w:val="24"/>
        </w:rPr>
        <w:t>public disclosure,</w:t>
      </w:r>
      <w:r w:rsidRPr="005D5CA7">
        <w:rPr>
          <w:rFonts w:cs="Times New Roman"/>
          <w:spacing w:val="47"/>
          <w:szCs w:val="24"/>
        </w:rPr>
        <w:t xml:space="preserve"> </w:t>
      </w:r>
      <w:r w:rsidRPr="005D5CA7">
        <w:rPr>
          <w:rFonts w:cs="Times New Roman"/>
          <w:spacing w:val="-2"/>
          <w:szCs w:val="24"/>
        </w:rPr>
        <w:t>institutional</w:t>
      </w:r>
      <w:r w:rsidRPr="005D5CA7">
        <w:rPr>
          <w:rFonts w:cs="Times New Roman"/>
          <w:spacing w:val="1"/>
          <w:szCs w:val="24"/>
        </w:rPr>
        <w:t xml:space="preserve"> </w:t>
      </w:r>
      <w:r w:rsidRPr="005D5CA7">
        <w:rPr>
          <w:rFonts w:cs="Times New Roman"/>
          <w:spacing w:val="-1"/>
          <w:szCs w:val="24"/>
        </w:rPr>
        <w:t>reporting,</w:t>
      </w:r>
      <w:r w:rsidRPr="005D5CA7">
        <w:rPr>
          <w:rFonts w:cs="Times New Roman"/>
          <w:spacing w:val="2"/>
          <w:szCs w:val="24"/>
        </w:rPr>
        <w:t xml:space="preserve"> </w:t>
      </w:r>
      <w:r w:rsidRPr="005D5CA7">
        <w:rPr>
          <w:rFonts w:cs="Times New Roman"/>
          <w:spacing w:val="-1"/>
          <w:szCs w:val="24"/>
        </w:rPr>
        <w:t>team</w:t>
      </w:r>
      <w:r w:rsidRPr="005D5CA7">
        <w:rPr>
          <w:rFonts w:cs="Times New Roman"/>
          <w:szCs w:val="24"/>
        </w:rPr>
        <w:t xml:space="preserve"> </w:t>
      </w:r>
      <w:r w:rsidRPr="005D5CA7">
        <w:rPr>
          <w:rFonts w:cs="Times New Roman"/>
          <w:spacing w:val="-1"/>
          <w:szCs w:val="24"/>
        </w:rPr>
        <w:t>visits,</w:t>
      </w:r>
      <w:r w:rsidRPr="005D5CA7">
        <w:rPr>
          <w:rFonts w:cs="Times New Roman"/>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prior</w:t>
      </w:r>
      <w:r w:rsidRPr="005D5CA7">
        <w:rPr>
          <w:rFonts w:cs="Times New Roman"/>
          <w:spacing w:val="1"/>
          <w:szCs w:val="24"/>
        </w:rPr>
        <w:t xml:space="preserve"> </w:t>
      </w:r>
      <w:r w:rsidRPr="005D5CA7">
        <w:rPr>
          <w:rFonts w:cs="Times New Roman"/>
          <w:spacing w:val="-1"/>
          <w:szCs w:val="24"/>
        </w:rPr>
        <w:t>approval</w:t>
      </w:r>
      <w:r w:rsidRPr="005D5CA7">
        <w:rPr>
          <w:rFonts w:cs="Times New Roman"/>
          <w:szCs w:val="24"/>
        </w:rPr>
        <w:t xml:space="preserve"> </w:t>
      </w:r>
      <w:r w:rsidRPr="005D5CA7">
        <w:rPr>
          <w:rFonts w:cs="Times New Roman"/>
          <w:spacing w:val="-1"/>
          <w:szCs w:val="24"/>
        </w:rPr>
        <w:t>of</w:t>
      </w:r>
      <w:r w:rsidRPr="005D5CA7">
        <w:rPr>
          <w:rFonts w:cs="Times New Roman"/>
          <w:szCs w:val="24"/>
        </w:rPr>
        <w:t xml:space="preserve"> </w:t>
      </w:r>
      <w:r w:rsidRPr="005D5CA7">
        <w:rPr>
          <w:rFonts w:cs="Times New Roman"/>
          <w:spacing w:val="-2"/>
          <w:szCs w:val="24"/>
        </w:rPr>
        <w:t>substantive</w:t>
      </w:r>
      <w:r w:rsidRPr="005D5CA7">
        <w:rPr>
          <w:rFonts w:cs="Times New Roman"/>
          <w:szCs w:val="24"/>
        </w:rPr>
        <w:t xml:space="preserve"> </w:t>
      </w:r>
      <w:r w:rsidRPr="005D5CA7">
        <w:rPr>
          <w:rFonts w:cs="Times New Roman"/>
          <w:spacing w:val="-1"/>
          <w:szCs w:val="24"/>
        </w:rPr>
        <w:t>changes.</w:t>
      </w:r>
      <w:r w:rsidRPr="005D5CA7">
        <w:rPr>
          <w:rFonts w:cs="Times New Roman"/>
          <w:spacing w:val="59"/>
          <w:szCs w:val="24"/>
        </w:rPr>
        <w:t xml:space="preserve"> </w:t>
      </w:r>
      <w:r w:rsidRPr="005D5CA7">
        <w:rPr>
          <w:rFonts w:cs="Times New Roman"/>
          <w:spacing w:val="-1"/>
          <w:szCs w:val="24"/>
        </w:rPr>
        <w:t>When</w:t>
      </w:r>
      <w:r w:rsidRPr="005D5CA7">
        <w:rPr>
          <w:rFonts w:cs="Times New Roman"/>
          <w:szCs w:val="24"/>
        </w:rPr>
        <w:t xml:space="preserve"> </w:t>
      </w:r>
      <w:r w:rsidRPr="005D5CA7">
        <w:rPr>
          <w:rFonts w:cs="Times New Roman"/>
          <w:spacing w:val="-1"/>
          <w:szCs w:val="24"/>
        </w:rPr>
        <w:t>directed</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act</w:t>
      </w:r>
      <w:r w:rsidRPr="005D5CA7">
        <w:rPr>
          <w:rFonts w:cs="Times New Roman"/>
          <w:szCs w:val="24"/>
        </w:rPr>
        <w:t xml:space="preserve"> </w:t>
      </w:r>
      <w:r w:rsidRPr="005D5CA7">
        <w:rPr>
          <w:rFonts w:cs="Times New Roman"/>
          <w:spacing w:val="-1"/>
          <w:szCs w:val="24"/>
        </w:rPr>
        <w:t>by</w:t>
      </w:r>
      <w:r w:rsidRPr="005D5CA7">
        <w:rPr>
          <w:rFonts w:cs="Times New Roman"/>
          <w:spacing w:val="-3"/>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Commission,</w:t>
      </w:r>
      <w:r w:rsidRPr="005D5CA7">
        <w:rPr>
          <w:rFonts w:cs="Times New Roman"/>
          <w:spacing w:val="1"/>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institution</w:t>
      </w:r>
      <w:r w:rsidRPr="005D5CA7">
        <w:rPr>
          <w:rFonts w:cs="Times New Roman"/>
          <w:szCs w:val="24"/>
        </w:rPr>
        <w:t xml:space="preserve"> </w:t>
      </w:r>
      <w:r w:rsidRPr="005D5CA7">
        <w:rPr>
          <w:rFonts w:cs="Times New Roman"/>
          <w:spacing w:val="-1"/>
          <w:szCs w:val="24"/>
        </w:rPr>
        <w:t>responds</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meet</w:t>
      </w:r>
      <w:r w:rsidRPr="005D5CA7">
        <w:rPr>
          <w:rFonts w:cs="Times New Roman"/>
          <w:spacing w:val="39"/>
          <w:szCs w:val="24"/>
        </w:rPr>
        <w:t xml:space="preserve"> </w:t>
      </w:r>
      <w:r w:rsidRPr="005D5CA7">
        <w:rPr>
          <w:rFonts w:cs="Times New Roman"/>
          <w:spacing w:val="-1"/>
          <w:szCs w:val="24"/>
        </w:rPr>
        <w:t>requirements</w:t>
      </w:r>
      <w:r w:rsidRPr="005D5CA7">
        <w:rPr>
          <w:rFonts w:cs="Times New Roman"/>
          <w:spacing w:val="1"/>
          <w:szCs w:val="24"/>
        </w:rPr>
        <w:t xml:space="preserve"> </w:t>
      </w:r>
      <w:r w:rsidRPr="005D5CA7">
        <w:rPr>
          <w:rFonts w:cs="Times New Roman"/>
          <w:spacing w:val="-2"/>
          <w:szCs w:val="24"/>
        </w:rPr>
        <w:t>within</w:t>
      </w:r>
      <w:r w:rsidRPr="005D5CA7">
        <w:rPr>
          <w:rFonts w:cs="Times New Roman"/>
          <w:szCs w:val="24"/>
        </w:rPr>
        <w:t xml:space="preserve"> a </w:t>
      </w:r>
      <w:r w:rsidRPr="005D5CA7">
        <w:rPr>
          <w:rFonts w:cs="Times New Roman"/>
          <w:spacing w:val="-1"/>
          <w:szCs w:val="24"/>
        </w:rPr>
        <w:t>time</w:t>
      </w:r>
      <w:r w:rsidRPr="005D5CA7">
        <w:rPr>
          <w:rFonts w:cs="Times New Roman"/>
          <w:szCs w:val="24"/>
        </w:rPr>
        <w:t xml:space="preserve"> </w:t>
      </w:r>
      <w:r w:rsidRPr="005D5CA7">
        <w:rPr>
          <w:rFonts w:cs="Times New Roman"/>
          <w:spacing w:val="-1"/>
          <w:szCs w:val="24"/>
        </w:rPr>
        <w:t>period</w:t>
      </w:r>
      <w:r w:rsidRPr="005D5CA7">
        <w:rPr>
          <w:rFonts w:cs="Times New Roman"/>
          <w:szCs w:val="24"/>
        </w:rPr>
        <w:t xml:space="preserve"> </w:t>
      </w:r>
      <w:r w:rsidRPr="005D5CA7">
        <w:rPr>
          <w:rFonts w:cs="Times New Roman"/>
          <w:spacing w:val="-1"/>
          <w:szCs w:val="24"/>
        </w:rPr>
        <w:t>set by</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 xml:space="preserve"> </w:t>
      </w:r>
      <w:r w:rsidRPr="005D5CA7">
        <w:rPr>
          <w:rFonts w:cs="Times New Roman"/>
          <w:szCs w:val="24"/>
        </w:rPr>
        <w:t>It</w:t>
      </w:r>
      <w:r w:rsidRPr="005D5CA7">
        <w:rPr>
          <w:rFonts w:cs="Times New Roman"/>
          <w:spacing w:val="-1"/>
          <w:szCs w:val="24"/>
        </w:rPr>
        <w:t xml:space="preserve"> discloses</w:t>
      </w:r>
      <w:r w:rsidRPr="005D5CA7">
        <w:rPr>
          <w:rFonts w:cs="Times New Roman"/>
          <w:szCs w:val="24"/>
        </w:rPr>
        <w:t xml:space="preserve"> </w:t>
      </w:r>
      <w:r w:rsidRPr="005D5CA7">
        <w:rPr>
          <w:rFonts w:cs="Times New Roman"/>
          <w:spacing w:val="-2"/>
          <w:szCs w:val="24"/>
        </w:rPr>
        <w:t>information</w:t>
      </w:r>
      <w:r w:rsidRPr="005D5CA7">
        <w:rPr>
          <w:rFonts w:cs="Times New Roman"/>
          <w:spacing w:val="71"/>
          <w:szCs w:val="24"/>
        </w:rPr>
        <w:t xml:space="preserve"> </w:t>
      </w:r>
      <w:r w:rsidRPr="005D5CA7">
        <w:rPr>
          <w:rFonts w:cs="Times New Roman"/>
          <w:spacing w:val="-1"/>
          <w:szCs w:val="24"/>
        </w:rPr>
        <w:t>required by</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carry</w:t>
      </w:r>
      <w:r w:rsidRPr="005D5CA7">
        <w:rPr>
          <w:rFonts w:cs="Times New Roman"/>
          <w:szCs w:val="24"/>
        </w:rPr>
        <w:t xml:space="preserve"> </w:t>
      </w:r>
      <w:r w:rsidRPr="005D5CA7">
        <w:rPr>
          <w:rFonts w:cs="Times New Roman"/>
          <w:spacing w:val="-1"/>
          <w:szCs w:val="24"/>
        </w:rPr>
        <w:t>out its</w:t>
      </w:r>
      <w:r w:rsidRPr="005D5CA7">
        <w:rPr>
          <w:rFonts w:cs="Times New Roman"/>
          <w:szCs w:val="24"/>
        </w:rPr>
        <w:t xml:space="preserve"> </w:t>
      </w:r>
      <w:r w:rsidRPr="005D5CA7">
        <w:rPr>
          <w:rFonts w:cs="Times New Roman"/>
          <w:spacing w:val="-2"/>
          <w:szCs w:val="24"/>
        </w:rPr>
        <w:t>accrediting</w:t>
      </w:r>
      <w:r w:rsidRPr="005D5CA7">
        <w:rPr>
          <w:rFonts w:cs="Times New Roman"/>
          <w:szCs w:val="24"/>
        </w:rPr>
        <w:t xml:space="preserve"> </w:t>
      </w:r>
      <w:r w:rsidRPr="005D5CA7">
        <w:rPr>
          <w:rFonts w:cs="Times New Roman"/>
          <w:spacing w:val="-1"/>
          <w:szCs w:val="24"/>
        </w:rPr>
        <w:t>responsibilities.</w:t>
      </w:r>
      <w:r w:rsidRPr="005D5CA7">
        <w:rPr>
          <w:rFonts w:cs="Times New Roman"/>
          <w:spacing w:val="1"/>
          <w:szCs w:val="24"/>
        </w:rPr>
        <w:t xml:space="preserve"> </w:t>
      </w:r>
    </w:p>
    <w:bookmarkEnd w:id="85"/>
    <w:p w14:paraId="231902CD" w14:textId="77777777" w:rsidR="003220BB" w:rsidRPr="005D5CA7" w:rsidRDefault="003220BB" w:rsidP="00A95FFC">
      <w:pPr>
        <w:spacing w:after="0" w:line="240" w:lineRule="auto"/>
        <w:rPr>
          <w:rFonts w:cs="Times New Roman"/>
          <w:b/>
          <w:szCs w:val="24"/>
        </w:rPr>
      </w:pPr>
    </w:p>
    <w:p w14:paraId="118D3B62" w14:textId="77777777" w:rsidR="002B638D" w:rsidRPr="005D5CA7" w:rsidRDefault="002B638D" w:rsidP="00A95FFC">
      <w:pPr>
        <w:spacing w:after="0" w:line="240" w:lineRule="auto"/>
        <w:rPr>
          <w:rFonts w:cs="Times New Roman"/>
          <w:b/>
          <w:szCs w:val="24"/>
        </w:rPr>
      </w:pPr>
      <w:r w:rsidRPr="005D5CA7">
        <w:rPr>
          <w:rFonts w:cs="Times New Roman"/>
          <w:b/>
          <w:szCs w:val="24"/>
        </w:rPr>
        <w:t>Evidence of Meeting the Standard</w:t>
      </w:r>
    </w:p>
    <w:p w14:paraId="228E6C3A" w14:textId="265BAD2D" w:rsidR="006F1152" w:rsidRDefault="006F1152" w:rsidP="006F1152">
      <w:pPr>
        <w:spacing w:after="0" w:line="240" w:lineRule="auto"/>
        <w:rPr>
          <w:rFonts w:cs="Times New Roman"/>
          <w:szCs w:val="24"/>
        </w:rPr>
      </w:pPr>
      <w:r>
        <w:rPr>
          <w:rFonts w:cs="Times New Roman"/>
          <w:szCs w:val="24"/>
        </w:rPr>
        <w:t>Contra Costa College complies with ACCJC Eligibility Requirements, Accreditation Standards, policies, guidelines, and requirements for public disclosures, reporting, and visits</w:t>
      </w:r>
      <w:r w:rsidR="004F342E">
        <w:rPr>
          <w:rFonts w:cs="Times New Roman"/>
          <w:szCs w:val="24"/>
        </w:rPr>
        <w:t>,</w:t>
      </w:r>
      <w:r>
        <w:rPr>
          <w:rFonts w:cs="Times New Roman"/>
          <w:szCs w:val="24"/>
        </w:rPr>
        <w:t xml:space="preserve"> and prior approval of substantive changes as evidenced by the Accrediting Commission’s action to reaffirm the College’s accreditation </w:t>
      </w:r>
      <w:r w:rsidR="004F342E">
        <w:rPr>
          <w:rFonts w:cs="Times New Roman"/>
          <w:szCs w:val="24"/>
        </w:rPr>
        <w:t>i</w:t>
      </w:r>
      <w:r>
        <w:rPr>
          <w:rFonts w:cs="Times New Roman"/>
          <w:szCs w:val="24"/>
        </w:rPr>
        <w:t>n January 2015.  Contra Costa College has been proactive in submitting required reports and actions such as follow up reports as required by the Commission.</w:t>
      </w:r>
    </w:p>
    <w:p w14:paraId="4CDAA065" w14:textId="77777777" w:rsidR="006F1152" w:rsidRDefault="006F1152" w:rsidP="006F1152">
      <w:pPr>
        <w:spacing w:after="0" w:line="240" w:lineRule="auto"/>
        <w:rPr>
          <w:rFonts w:cs="Times New Roman"/>
          <w:szCs w:val="24"/>
        </w:rPr>
      </w:pPr>
    </w:p>
    <w:p w14:paraId="7A482CC9" w14:textId="5FB14C70" w:rsidR="006F1152" w:rsidRDefault="006F1152" w:rsidP="006F1152">
      <w:pPr>
        <w:spacing w:after="0" w:line="240" w:lineRule="auto"/>
        <w:rPr>
          <w:rFonts w:cs="Times New Roman"/>
          <w:szCs w:val="24"/>
        </w:rPr>
      </w:pPr>
      <w:r>
        <w:rPr>
          <w:rFonts w:cs="Times New Roman"/>
          <w:szCs w:val="24"/>
        </w:rPr>
        <w:t xml:space="preserve">Information about eligibility and </w:t>
      </w:r>
      <w:r w:rsidR="004F342E">
        <w:rPr>
          <w:rFonts w:cs="Times New Roman"/>
          <w:szCs w:val="24"/>
        </w:rPr>
        <w:t xml:space="preserve">an </w:t>
      </w:r>
      <w:r>
        <w:rPr>
          <w:rFonts w:cs="Times New Roman"/>
          <w:szCs w:val="24"/>
        </w:rPr>
        <w:t>archive of accreditation reports, correspondence and follow-up report</w:t>
      </w:r>
      <w:r w:rsidR="004F342E">
        <w:rPr>
          <w:rFonts w:cs="Times New Roman"/>
          <w:szCs w:val="24"/>
        </w:rPr>
        <w:t>s</w:t>
      </w:r>
      <w:r>
        <w:rPr>
          <w:rFonts w:cs="Times New Roman"/>
          <w:szCs w:val="24"/>
        </w:rPr>
        <w:t xml:space="preserve"> can be found on the Contra Costa College </w:t>
      </w:r>
      <w:hyperlink r:id="rId382" w:history="1">
        <w:r w:rsidRPr="00D9652B">
          <w:rPr>
            <w:rStyle w:val="Hyperlink"/>
            <w:rFonts w:cs="Times New Roman"/>
            <w:szCs w:val="24"/>
          </w:rPr>
          <w:t>Accreditation website</w:t>
        </w:r>
      </w:hyperlink>
      <w:r>
        <w:rPr>
          <w:rFonts w:cs="Times New Roman"/>
          <w:szCs w:val="24"/>
        </w:rPr>
        <w:t>.</w:t>
      </w:r>
    </w:p>
    <w:p w14:paraId="3DEB2304" w14:textId="77777777" w:rsidR="006F1152" w:rsidRPr="00D9652B" w:rsidRDefault="006F1152" w:rsidP="006F1152">
      <w:pPr>
        <w:spacing w:after="0" w:line="240" w:lineRule="auto"/>
        <w:rPr>
          <w:rFonts w:cs="Times New Roman"/>
          <w:szCs w:val="24"/>
        </w:rPr>
      </w:pPr>
    </w:p>
    <w:p w14:paraId="00AB1E02" w14:textId="77777777" w:rsidR="006F1152" w:rsidRPr="006B0A00" w:rsidRDefault="006F1152" w:rsidP="006F1152">
      <w:pPr>
        <w:spacing w:after="0" w:line="240" w:lineRule="auto"/>
        <w:rPr>
          <w:rFonts w:cs="Times New Roman"/>
          <w:b/>
          <w:szCs w:val="24"/>
        </w:rPr>
      </w:pPr>
      <w:r w:rsidRPr="006B0A00">
        <w:rPr>
          <w:rFonts w:cs="Times New Roman"/>
          <w:b/>
          <w:szCs w:val="24"/>
        </w:rPr>
        <w:t>Analysis and Evaluation</w:t>
      </w:r>
    </w:p>
    <w:p w14:paraId="3FAAE621" w14:textId="7805A307" w:rsidR="006F1152" w:rsidRDefault="006F1152" w:rsidP="006F1152">
      <w:pPr>
        <w:spacing w:after="0" w:line="240" w:lineRule="auto"/>
        <w:rPr>
          <w:rFonts w:cs="Times New Roman"/>
          <w:bCs/>
          <w:szCs w:val="24"/>
        </w:rPr>
      </w:pPr>
      <w:r>
        <w:rPr>
          <w:rFonts w:cs="Times New Roman"/>
          <w:bCs/>
          <w:szCs w:val="24"/>
        </w:rPr>
        <w:t>The college complies with accreditation standards set forth by ACCJC and responds to findings and communications from ACCJC.</w:t>
      </w:r>
    </w:p>
    <w:p w14:paraId="0B4C3A28" w14:textId="77777777" w:rsidR="006F1152" w:rsidRPr="006F1152" w:rsidRDefault="006F1152" w:rsidP="006F1152">
      <w:pPr>
        <w:spacing w:after="0" w:line="240" w:lineRule="auto"/>
        <w:rPr>
          <w:rFonts w:cs="Times New Roman"/>
          <w:bCs/>
          <w:szCs w:val="24"/>
        </w:rPr>
      </w:pPr>
    </w:p>
    <w:p w14:paraId="1A4B4AB2" w14:textId="7B4372D9" w:rsidR="006F1152" w:rsidRPr="006B0A00" w:rsidRDefault="006F1152" w:rsidP="006F1152">
      <w:pPr>
        <w:spacing w:after="0" w:line="240" w:lineRule="auto"/>
        <w:rPr>
          <w:rFonts w:cs="Times New Roman"/>
          <w:b/>
          <w:szCs w:val="24"/>
        </w:rPr>
      </w:pPr>
      <w:r w:rsidRPr="006B0A00">
        <w:rPr>
          <w:rFonts w:cs="Times New Roman"/>
          <w:b/>
          <w:szCs w:val="24"/>
        </w:rPr>
        <w:t>Evidence</w:t>
      </w:r>
    </w:p>
    <w:tbl>
      <w:tblPr>
        <w:tblStyle w:val="TableGrid"/>
        <w:tblW w:w="0" w:type="auto"/>
        <w:tblLook w:val="04A0" w:firstRow="1" w:lastRow="0" w:firstColumn="1" w:lastColumn="0" w:noHBand="0" w:noVBand="1"/>
      </w:tblPr>
      <w:tblGrid>
        <w:gridCol w:w="816"/>
        <w:gridCol w:w="8534"/>
      </w:tblGrid>
      <w:tr w:rsidR="006F1152" w14:paraId="2B2EEF44" w14:textId="77777777" w:rsidTr="00B7171A">
        <w:tc>
          <w:tcPr>
            <w:tcW w:w="816" w:type="dxa"/>
          </w:tcPr>
          <w:p w14:paraId="43A3D6A0" w14:textId="5E521B99" w:rsidR="006F1152" w:rsidRDefault="0028701F" w:rsidP="00B7171A">
            <w:pPr>
              <w:rPr>
                <w:rFonts w:cs="Times New Roman"/>
                <w:szCs w:val="24"/>
              </w:rPr>
            </w:pPr>
            <w:hyperlink r:id="rId383" w:history="1">
              <w:r w:rsidR="006F1152" w:rsidRPr="002D5E85">
                <w:rPr>
                  <w:rStyle w:val="Hyperlink"/>
                  <w:rFonts w:cs="Times New Roman"/>
                  <w:szCs w:val="24"/>
                </w:rPr>
                <w:t>I.</w:t>
              </w:r>
              <w:r w:rsidR="00F54B5D">
                <w:rPr>
                  <w:rStyle w:val="Hyperlink"/>
                  <w:rFonts w:cs="Times New Roman"/>
                  <w:szCs w:val="24"/>
                </w:rPr>
                <w:t>C</w:t>
              </w:r>
              <w:r w:rsidR="006F1152" w:rsidRPr="002D5E85">
                <w:rPr>
                  <w:rStyle w:val="Hyperlink"/>
                  <w:rFonts w:cs="Times New Roman"/>
                  <w:szCs w:val="24"/>
                </w:rPr>
                <w:t>.12</w:t>
              </w:r>
            </w:hyperlink>
          </w:p>
        </w:tc>
        <w:tc>
          <w:tcPr>
            <w:tcW w:w="8534" w:type="dxa"/>
          </w:tcPr>
          <w:p w14:paraId="7F6D9D0D" w14:textId="77777777" w:rsidR="006F1152" w:rsidRDefault="006F1152" w:rsidP="00B7171A">
            <w:pPr>
              <w:rPr>
                <w:rFonts w:cs="Times New Roman"/>
                <w:szCs w:val="24"/>
              </w:rPr>
            </w:pPr>
            <w:r>
              <w:rPr>
                <w:rFonts w:cs="Times New Roman"/>
                <w:szCs w:val="24"/>
              </w:rPr>
              <w:t>Contra Costa College Accreditation</w:t>
            </w:r>
          </w:p>
        </w:tc>
      </w:tr>
    </w:tbl>
    <w:p w14:paraId="429DBAC7" w14:textId="77777777" w:rsidR="006F1152" w:rsidRDefault="006F1152" w:rsidP="006F1152">
      <w:pPr>
        <w:spacing w:after="0" w:line="240" w:lineRule="auto"/>
        <w:rPr>
          <w:rFonts w:cs="Times New Roman"/>
          <w:b/>
          <w:szCs w:val="24"/>
        </w:rPr>
      </w:pPr>
    </w:p>
    <w:p w14:paraId="2E7EA769" w14:textId="4F2370A8" w:rsidR="002A51D2" w:rsidRPr="005D5CA7" w:rsidRDefault="002A51D2" w:rsidP="00DF4F8F">
      <w:pPr>
        <w:pStyle w:val="ListParagraph"/>
        <w:numPr>
          <w:ilvl w:val="0"/>
          <w:numId w:val="10"/>
        </w:numPr>
        <w:spacing w:after="0" w:line="240" w:lineRule="auto"/>
        <w:rPr>
          <w:rFonts w:cs="Times New Roman"/>
          <w:szCs w:val="24"/>
        </w:rPr>
      </w:pPr>
      <w:bookmarkStart w:id="86" w:name="IC13Integrityexternal"/>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institution</w:t>
      </w:r>
      <w:r w:rsidRPr="005D5CA7">
        <w:rPr>
          <w:rFonts w:cs="Times New Roman"/>
          <w:spacing w:val="1"/>
          <w:szCs w:val="24"/>
        </w:rPr>
        <w:t xml:space="preserve"> </w:t>
      </w:r>
      <w:r w:rsidRPr="005D5CA7">
        <w:rPr>
          <w:rFonts w:cs="Times New Roman"/>
          <w:spacing w:val="-1"/>
          <w:szCs w:val="24"/>
        </w:rPr>
        <w:t>advocates</w:t>
      </w:r>
      <w:r w:rsidRPr="005D5CA7">
        <w:rPr>
          <w:rFonts w:cs="Times New Roman"/>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demonstrates</w:t>
      </w:r>
      <w:r w:rsidRPr="005D5CA7">
        <w:rPr>
          <w:rFonts w:cs="Times New Roman"/>
          <w:szCs w:val="24"/>
        </w:rPr>
        <w:t xml:space="preserve"> </w:t>
      </w:r>
      <w:r w:rsidRPr="005D5CA7">
        <w:rPr>
          <w:rFonts w:cs="Times New Roman"/>
          <w:spacing w:val="-1"/>
          <w:szCs w:val="24"/>
        </w:rPr>
        <w:t>honesty</w:t>
      </w:r>
      <w:r w:rsidRPr="005D5CA7">
        <w:rPr>
          <w:rFonts w:cs="Times New Roman"/>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integrity</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its</w:t>
      </w:r>
      <w:r w:rsidRPr="005D5CA7">
        <w:rPr>
          <w:rFonts w:cs="Times New Roman"/>
          <w:spacing w:val="37"/>
          <w:szCs w:val="24"/>
        </w:rPr>
        <w:t xml:space="preserve"> </w:t>
      </w:r>
      <w:r w:rsidRPr="005D5CA7">
        <w:rPr>
          <w:rFonts w:cs="Times New Roman"/>
          <w:spacing w:val="-2"/>
          <w:szCs w:val="24"/>
        </w:rPr>
        <w:t>relationships</w:t>
      </w:r>
      <w:r w:rsidRPr="005D5CA7">
        <w:rPr>
          <w:rFonts w:cs="Times New Roman"/>
          <w:spacing w:val="-1"/>
          <w:szCs w:val="24"/>
        </w:rPr>
        <w:t xml:space="preserve"> with</w:t>
      </w:r>
      <w:r w:rsidRPr="005D5CA7">
        <w:rPr>
          <w:rFonts w:cs="Times New Roman"/>
          <w:spacing w:val="1"/>
          <w:szCs w:val="24"/>
        </w:rPr>
        <w:t xml:space="preserve"> </w:t>
      </w:r>
      <w:r w:rsidRPr="005D5CA7">
        <w:rPr>
          <w:rFonts w:cs="Times New Roman"/>
          <w:spacing w:val="-2"/>
          <w:szCs w:val="24"/>
        </w:rPr>
        <w:t>external</w:t>
      </w:r>
      <w:r w:rsidRPr="005D5CA7">
        <w:rPr>
          <w:rFonts w:cs="Times New Roman"/>
          <w:szCs w:val="24"/>
        </w:rPr>
        <w:t xml:space="preserve"> </w:t>
      </w:r>
      <w:r w:rsidRPr="005D5CA7">
        <w:rPr>
          <w:rFonts w:cs="Times New Roman"/>
          <w:spacing w:val="-1"/>
          <w:szCs w:val="24"/>
        </w:rPr>
        <w:t>agencies,</w:t>
      </w:r>
      <w:r w:rsidRPr="005D5CA7">
        <w:rPr>
          <w:rFonts w:cs="Times New Roman"/>
          <w:spacing w:val="1"/>
          <w:szCs w:val="24"/>
        </w:rPr>
        <w:t xml:space="preserve"> </w:t>
      </w:r>
      <w:r w:rsidRPr="005D5CA7">
        <w:rPr>
          <w:rFonts w:cs="Times New Roman"/>
          <w:spacing w:val="-1"/>
          <w:szCs w:val="24"/>
        </w:rPr>
        <w:t>including</w:t>
      </w:r>
      <w:r w:rsidRPr="005D5CA7">
        <w:rPr>
          <w:rFonts w:cs="Times New Roman"/>
          <w:spacing w:val="-2"/>
          <w:szCs w:val="24"/>
        </w:rPr>
        <w:t xml:space="preserve"> compliance</w:t>
      </w:r>
      <w:r w:rsidRPr="005D5CA7">
        <w:rPr>
          <w:rFonts w:cs="Times New Roman"/>
          <w:spacing w:val="1"/>
          <w:szCs w:val="24"/>
        </w:rPr>
        <w:t xml:space="preserve"> </w:t>
      </w:r>
      <w:r w:rsidRPr="005D5CA7">
        <w:rPr>
          <w:rFonts w:cs="Times New Roman"/>
          <w:spacing w:val="-2"/>
          <w:szCs w:val="24"/>
        </w:rPr>
        <w:t>with</w:t>
      </w:r>
      <w:r w:rsidRPr="005D5CA7">
        <w:rPr>
          <w:rFonts w:cs="Times New Roman"/>
          <w:szCs w:val="24"/>
        </w:rPr>
        <w:t xml:space="preserve"> </w:t>
      </w:r>
      <w:r w:rsidRPr="005D5CA7">
        <w:rPr>
          <w:rFonts w:cs="Times New Roman"/>
          <w:spacing w:val="-1"/>
          <w:szCs w:val="24"/>
        </w:rPr>
        <w:t>regulations</w:t>
      </w:r>
      <w:r w:rsidRPr="005D5CA7">
        <w:rPr>
          <w:rFonts w:cs="Times New Roman"/>
          <w:szCs w:val="24"/>
        </w:rPr>
        <w:t xml:space="preserve"> </w:t>
      </w:r>
      <w:r w:rsidRPr="005D5CA7">
        <w:rPr>
          <w:rFonts w:cs="Times New Roman"/>
          <w:spacing w:val="-1"/>
          <w:szCs w:val="24"/>
        </w:rPr>
        <w:t>and</w:t>
      </w:r>
      <w:r w:rsidRPr="005D5CA7">
        <w:rPr>
          <w:rFonts w:cs="Times New Roman"/>
          <w:spacing w:val="78"/>
          <w:szCs w:val="24"/>
        </w:rPr>
        <w:t xml:space="preserve"> </w:t>
      </w:r>
      <w:r w:rsidRPr="005D5CA7">
        <w:rPr>
          <w:rFonts w:cs="Times New Roman"/>
          <w:spacing w:val="-1"/>
          <w:szCs w:val="24"/>
        </w:rPr>
        <w:t>statutes.</w:t>
      </w:r>
      <w:r w:rsidRPr="005D5CA7">
        <w:rPr>
          <w:rFonts w:cs="Times New Roman"/>
          <w:szCs w:val="24"/>
        </w:rPr>
        <w:t xml:space="preserve"> </w:t>
      </w:r>
      <w:r w:rsidRPr="005D5CA7">
        <w:rPr>
          <w:rFonts w:cs="Times New Roman"/>
          <w:spacing w:val="2"/>
          <w:szCs w:val="24"/>
        </w:rPr>
        <w:t xml:space="preserve"> </w:t>
      </w:r>
      <w:r w:rsidRPr="005D5CA7">
        <w:rPr>
          <w:rFonts w:cs="Times New Roman"/>
          <w:szCs w:val="24"/>
        </w:rPr>
        <w:t>It</w:t>
      </w:r>
      <w:r w:rsidRPr="005D5CA7">
        <w:rPr>
          <w:rFonts w:cs="Times New Roman"/>
          <w:spacing w:val="-1"/>
          <w:szCs w:val="24"/>
        </w:rPr>
        <w:t xml:space="preserve"> describes</w:t>
      </w:r>
      <w:r w:rsidRPr="005D5CA7">
        <w:rPr>
          <w:rFonts w:cs="Times New Roman"/>
          <w:spacing w:val="1"/>
          <w:szCs w:val="24"/>
        </w:rPr>
        <w:t xml:space="preserve"> </w:t>
      </w:r>
      <w:r w:rsidRPr="005D5CA7">
        <w:rPr>
          <w:rFonts w:cs="Times New Roman"/>
          <w:spacing w:val="-1"/>
          <w:szCs w:val="24"/>
        </w:rPr>
        <w:t>itself</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2"/>
          <w:szCs w:val="24"/>
        </w:rPr>
        <w:t>consistent</w:t>
      </w:r>
      <w:r w:rsidRPr="005D5CA7">
        <w:rPr>
          <w:rFonts w:cs="Times New Roman"/>
          <w:szCs w:val="24"/>
        </w:rPr>
        <w:t xml:space="preserve"> </w:t>
      </w:r>
      <w:r w:rsidRPr="005D5CA7">
        <w:rPr>
          <w:rFonts w:cs="Times New Roman"/>
          <w:spacing w:val="-1"/>
          <w:szCs w:val="24"/>
        </w:rPr>
        <w:t>terms</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all</w:t>
      </w:r>
      <w:r w:rsidRPr="005D5CA7">
        <w:rPr>
          <w:rFonts w:cs="Times New Roman"/>
          <w:szCs w:val="24"/>
        </w:rPr>
        <w:t xml:space="preserve"> </w:t>
      </w:r>
      <w:r w:rsidRPr="005D5CA7">
        <w:rPr>
          <w:rFonts w:cs="Times New Roman"/>
          <w:spacing w:val="-1"/>
          <w:szCs w:val="24"/>
        </w:rPr>
        <w:t>of</w:t>
      </w:r>
      <w:r w:rsidRPr="005D5CA7">
        <w:rPr>
          <w:rFonts w:cs="Times New Roman"/>
          <w:szCs w:val="24"/>
        </w:rPr>
        <w:t xml:space="preserve"> </w:t>
      </w:r>
      <w:r w:rsidRPr="005D5CA7">
        <w:rPr>
          <w:rFonts w:cs="Times New Roman"/>
          <w:spacing w:val="-1"/>
          <w:szCs w:val="24"/>
        </w:rPr>
        <w:t>its</w:t>
      </w:r>
      <w:r w:rsidRPr="005D5CA7">
        <w:rPr>
          <w:rFonts w:cs="Times New Roman"/>
          <w:szCs w:val="24"/>
        </w:rPr>
        <w:t xml:space="preserve"> </w:t>
      </w:r>
      <w:r w:rsidRPr="005D5CA7">
        <w:rPr>
          <w:rFonts w:cs="Times New Roman"/>
          <w:spacing w:val="-1"/>
          <w:szCs w:val="24"/>
        </w:rPr>
        <w:t>accrediting</w:t>
      </w:r>
      <w:r w:rsidRPr="005D5CA7">
        <w:rPr>
          <w:rFonts w:cs="Times New Roman"/>
          <w:spacing w:val="1"/>
          <w:szCs w:val="24"/>
        </w:rPr>
        <w:t xml:space="preserve"> </w:t>
      </w:r>
      <w:r w:rsidRPr="005D5CA7">
        <w:rPr>
          <w:rFonts w:cs="Times New Roman"/>
          <w:spacing w:val="-1"/>
          <w:szCs w:val="24"/>
        </w:rPr>
        <w:t>agencies</w:t>
      </w:r>
      <w:r w:rsidRPr="005D5CA7">
        <w:rPr>
          <w:rFonts w:cs="Times New Roman"/>
          <w:spacing w:val="40"/>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communicates</w:t>
      </w:r>
      <w:r w:rsidRPr="005D5CA7">
        <w:rPr>
          <w:rFonts w:cs="Times New Roman"/>
          <w:szCs w:val="24"/>
        </w:rPr>
        <w:t xml:space="preserve"> </w:t>
      </w:r>
      <w:r w:rsidRPr="005D5CA7">
        <w:rPr>
          <w:rFonts w:cs="Times New Roman"/>
          <w:spacing w:val="-1"/>
          <w:szCs w:val="24"/>
        </w:rPr>
        <w:t>any</w:t>
      </w:r>
      <w:r w:rsidRPr="005D5CA7">
        <w:rPr>
          <w:rFonts w:cs="Times New Roman"/>
          <w:szCs w:val="24"/>
        </w:rPr>
        <w:t xml:space="preserve"> </w:t>
      </w:r>
      <w:r w:rsidRPr="005D5CA7">
        <w:rPr>
          <w:rFonts w:cs="Times New Roman"/>
          <w:spacing w:val="-2"/>
          <w:szCs w:val="24"/>
        </w:rPr>
        <w:t>changes</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its</w:t>
      </w:r>
      <w:r w:rsidRPr="005D5CA7">
        <w:rPr>
          <w:rFonts w:cs="Times New Roman"/>
          <w:szCs w:val="24"/>
        </w:rPr>
        <w:t xml:space="preserve"> </w:t>
      </w:r>
      <w:r w:rsidRPr="005D5CA7">
        <w:rPr>
          <w:rFonts w:cs="Times New Roman"/>
          <w:spacing w:val="-1"/>
          <w:szCs w:val="24"/>
        </w:rPr>
        <w:t>accredited</w:t>
      </w:r>
      <w:r w:rsidRPr="005D5CA7">
        <w:rPr>
          <w:rFonts w:cs="Times New Roman"/>
          <w:spacing w:val="-2"/>
          <w:szCs w:val="24"/>
        </w:rPr>
        <w:t xml:space="preserve"> </w:t>
      </w:r>
      <w:r w:rsidRPr="005D5CA7">
        <w:rPr>
          <w:rFonts w:cs="Times New Roman"/>
          <w:spacing w:val="-1"/>
          <w:szCs w:val="24"/>
        </w:rPr>
        <w:t>status to</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Commission,</w:t>
      </w:r>
      <w:r w:rsidRPr="005D5CA7">
        <w:rPr>
          <w:rFonts w:cs="Times New Roman"/>
          <w:spacing w:val="30"/>
          <w:szCs w:val="24"/>
        </w:rPr>
        <w:t xml:space="preserve"> </w:t>
      </w:r>
      <w:r w:rsidRPr="005D5CA7">
        <w:rPr>
          <w:rFonts w:cs="Times New Roman"/>
          <w:spacing w:val="-1"/>
          <w:szCs w:val="24"/>
        </w:rPr>
        <w:t>students,</w:t>
      </w:r>
      <w:r w:rsidRPr="005D5CA7">
        <w:rPr>
          <w:rFonts w:cs="Times New Roman"/>
          <w:spacing w:val="1"/>
          <w:szCs w:val="24"/>
        </w:rPr>
        <w:t xml:space="preserve"> </w:t>
      </w:r>
      <w:r w:rsidRPr="005D5CA7">
        <w:rPr>
          <w:rFonts w:cs="Times New Roman"/>
          <w:spacing w:val="-1"/>
          <w:szCs w:val="24"/>
        </w:rPr>
        <w:t>and</w:t>
      </w:r>
      <w:r w:rsidRPr="005D5CA7">
        <w:rPr>
          <w:rFonts w:cs="Times New Roman"/>
          <w:spacing w:val="1"/>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public.</w:t>
      </w:r>
      <w:r w:rsidRPr="005D5CA7">
        <w:rPr>
          <w:rFonts w:cs="Times New Roman"/>
          <w:spacing w:val="2"/>
          <w:szCs w:val="24"/>
        </w:rPr>
        <w:t xml:space="preserve"> </w:t>
      </w:r>
    </w:p>
    <w:bookmarkEnd w:id="86"/>
    <w:p w14:paraId="4BE93452" w14:textId="77777777" w:rsidR="003220BB" w:rsidRPr="005D5CA7" w:rsidRDefault="003220BB" w:rsidP="00A95FFC">
      <w:pPr>
        <w:spacing w:after="0" w:line="240" w:lineRule="auto"/>
        <w:rPr>
          <w:rFonts w:cs="Times New Roman"/>
          <w:b/>
          <w:szCs w:val="24"/>
        </w:rPr>
      </w:pPr>
    </w:p>
    <w:p w14:paraId="4C890B13" w14:textId="77777777" w:rsidR="002B638D" w:rsidRPr="005D5CA7" w:rsidRDefault="002B638D" w:rsidP="00A95FFC">
      <w:pPr>
        <w:spacing w:after="0" w:line="240" w:lineRule="auto"/>
        <w:rPr>
          <w:rFonts w:cs="Times New Roman"/>
          <w:b/>
          <w:szCs w:val="24"/>
        </w:rPr>
      </w:pPr>
      <w:r w:rsidRPr="005D5CA7">
        <w:rPr>
          <w:rFonts w:cs="Times New Roman"/>
          <w:b/>
          <w:szCs w:val="24"/>
        </w:rPr>
        <w:t>Evidence of Meeting the Standard</w:t>
      </w:r>
    </w:p>
    <w:p w14:paraId="73752370" w14:textId="6DACE625" w:rsidR="00CF750A" w:rsidRDefault="00CF750A" w:rsidP="00CF750A">
      <w:pPr>
        <w:spacing w:after="0" w:line="240" w:lineRule="auto"/>
        <w:rPr>
          <w:rFonts w:cs="Times New Roman"/>
          <w:szCs w:val="24"/>
        </w:rPr>
      </w:pPr>
      <w:r>
        <w:rPr>
          <w:rFonts w:cs="Times New Roman"/>
          <w:szCs w:val="24"/>
        </w:rPr>
        <w:t>Contra Costa College demonstrates honesty and integrity in its relationships with external agencies, including compliance with regulations and statutes, by publishing all of its communication with external agencies such as</w:t>
      </w:r>
      <w:r w:rsidR="004F342E">
        <w:rPr>
          <w:rFonts w:cs="Times New Roman"/>
          <w:szCs w:val="24"/>
        </w:rPr>
        <w:t xml:space="preserve"> the</w:t>
      </w:r>
      <w:r>
        <w:rPr>
          <w:rFonts w:cs="Times New Roman"/>
          <w:szCs w:val="24"/>
        </w:rPr>
        <w:t xml:space="preserve"> ACCJC on the </w:t>
      </w:r>
      <w:hyperlink r:id="rId384" w:history="1">
        <w:r w:rsidRPr="0017744B">
          <w:rPr>
            <w:rStyle w:val="Hyperlink"/>
            <w:rFonts w:cs="Times New Roman"/>
            <w:szCs w:val="24"/>
          </w:rPr>
          <w:t>accreditation website</w:t>
        </w:r>
      </w:hyperlink>
      <w:r>
        <w:rPr>
          <w:rFonts w:cs="Times New Roman"/>
          <w:szCs w:val="24"/>
        </w:rPr>
        <w:t>.</w:t>
      </w:r>
      <w:r w:rsidR="00F76504">
        <w:rPr>
          <w:rFonts w:cs="Times New Roman"/>
          <w:szCs w:val="24"/>
        </w:rPr>
        <w:t xml:space="preserve">  External accreditation information and advisory committee information are also presented in Standard I.C.1.</w:t>
      </w:r>
    </w:p>
    <w:p w14:paraId="50399312" w14:textId="77777777" w:rsidR="003220BB" w:rsidRPr="005D5CA7" w:rsidRDefault="003220BB" w:rsidP="00A95FFC">
      <w:pPr>
        <w:spacing w:after="0" w:line="240" w:lineRule="auto"/>
        <w:rPr>
          <w:rFonts w:cs="Times New Roman"/>
          <w:b/>
          <w:szCs w:val="24"/>
        </w:rPr>
      </w:pPr>
    </w:p>
    <w:p w14:paraId="4BCC031D" w14:textId="77777777" w:rsidR="002B638D" w:rsidRPr="005D5CA7" w:rsidRDefault="002B638D" w:rsidP="00A95FFC">
      <w:pPr>
        <w:spacing w:after="0" w:line="240" w:lineRule="auto"/>
        <w:rPr>
          <w:rFonts w:cs="Times New Roman"/>
          <w:b/>
          <w:szCs w:val="24"/>
        </w:rPr>
      </w:pPr>
      <w:r w:rsidRPr="005D5CA7">
        <w:rPr>
          <w:rFonts w:cs="Times New Roman"/>
          <w:b/>
          <w:szCs w:val="24"/>
        </w:rPr>
        <w:t>Analysis and Evaluation</w:t>
      </w:r>
    </w:p>
    <w:p w14:paraId="6CA046C0" w14:textId="1D05FDEC" w:rsidR="003220BB" w:rsidRDefault="00120F73" w:rsidP="00A95FFC">
      <w:pPr>
        <w:spacing w:after="0" w:line="240" w:lineRule="auto"/>
        <w:rPr>
          <w:rFonts w:cs="Times New Roman"/>
          <w:szCs w:val="24"/>
        </w:rPr>
      </w:pPr>
      <w:r>
        <w:rPr>
          <w:rFonts w:cs="Times New Roman"/>
          <w:szCs w:val="24"/>
        </w:rPr>
        <w:t>Contra Costa College follows a</w:t>
      </w:r>
      <w:r w:rsidR="002B7EB4">
        <w:rPr>
          <w:rFonts w:cs="Times New Roman"/>
          <w:szCs w:val="24"/>
        </w:rPr>
        <w:t>n</w:t>
      </w:r>
      <w:r>
        <w:rPr>
          <w:rFonts w:cs="Times New Roman"/>
          <w:szCs w:val="24"/>
        </w:rPr>
        <w:t>d complies with regulations and statu</w:t>
      </w:r>
      <w:r w:rsidR="004F342E">
        <w:rPr>
          <w:rFonts w:cs="Times New Roman"/>
          <w:szCs w:val="24"/>
        </w:rPr>
        <w:t>t</w:t>
      </w:r>
      <w:r>
        <w:rPr>
          <w:rFonts w:cs="Times New Roman"/>
          <w:szCs w:val="24"/>
        </w:rPr>
        <w:t>es set forth by its accrediting partners and provides the information online for public view.</w:t>
      </w:r>
      <w:r w:rsidR="00F76504">
        <w:rPr>
          <w:rFonts w:cs="Times New Roman"/>
          <w:szCs w:val="24"/>
        </w:rPr>
        <w:t xml:space="preserve">  A website for external accreditation and other relevant </w:t>
      </w:r>
      <w:r w:rsidR="00501103">
        <w:rPr>
          <w:rFonts w:cs="Times New Roman"/>
          <w:szCs w:val="24"/>
        </w:rPr>
        <w:t>evidence</w:t>
      </w:r>
      <w:r w:rsidR="00F76504">
        <w:rPr>
          <w:rFonts w:cs="Times New Roman"/>
          <w:szCs w:val="24"/>
        </w:rPr>
        <w:t xml:space="preserve"> is being developed to provide the public </w:t>
      </w:r>
      <w:r w:rsidR="00501103">
        <w:rPr>
          <w:rFonts w:cs="Times New Roman"/>
          <w:szCs w:val="24"/>
        </w:rPr>
        <w:t>with information about</w:t>
      </w:r>
      <w:r w:rsidR="00F76504">
        <w:rPr>
          <w:rFonts w:cs="Times New Roman"/>
          <w:szCs w:val="24"/>
        </w:rPr>
        <w:t xml:space="preserve"> external accreditors</w:t>
      </w:r>
      <w:r w:rsidR="00352CFD">
        <w:rPr>
          <w:rFonts w:cs="Times New Roman"/>
          <w:szCs w:val="24"/>
        </w:rPr>
        <w:t xml:space="preserve"> and advisory committee</w:t>
      </w:r>
      <w:r w:rsidR="00501103">
        <w:rPr>
          <w:rFonts w:cs="Times New Roman"/>
          <w:szCs w:val="24"/>
        </w:rPr>
        <w:t>.</w:t>
      </w:r>
    </w:p>
    <w:p w14:paraId="13E7BAAB" w14:textId="77777777" w:rsidR="00120F73" w:rsidRPr="00120F73" w:rsidRDefault="00120F73" w:rsidP="00A95FFC">
      <w:pPr>
        <w:spacing w:after="0" w:line="240" w:lineRule="auto"/>
        <w:rPr>
          <w:rFonts w:cs="Times New Roman"/>
          <w:szCs w:val="24"/>
        </w:rPr>
      </w:pPr>
    </w:p>
    <w:p w14:paraId="77A43496" w14:textId="6FACF7C6" w:rsidR="00CF750A" w:rsidRPr="006B0A00" w:rsidRDefault="00CF750A" w:rsidP="00CF750A">
      <w:pPr>
        <w:spacing w:after="0" w:line="240" w:lineRule="auto"/>
        <w:rPr>
          <w:rFonts w:cs="Times New Roman"/>
          <w:b/>
          <w:szCs w:val="24"/>
        </w:rPr>
      </w:pPr>
      <w:r w:rsidRPr="006B0A00">
        <w:rPr>
          <w:rFonts w:cs="Times New Roman"/>
          <w:b/>
          <w:szCs w:val="24"/>
        </w:rPr>
        <w:t>Evidence</w:t>
      </w:r>
    </w:p>
    <w:tbl>
      <w:tblPr>
        <w:tblStyle w:val="TableGrid"/>
        <w:tblW w:w="9529" w:type="dxa"/>
        <w:tblLook w:val="04A0" w:firstRow="1" w:lastRow="0" w:firstColumn="1" w:lastColumn="0" w:noHBand="0" w:noVBand="1"/>
      </w:tblPr>
      <w:tblGrid>
        <w:gridCol w:w="1075"/>
        <w:gridCol w:w="8454"/>
      </w:tblGrid>
      <w:tr w:rsidR="00CF750A" w14:paraId="5F9B18FA" w14:textId="77777777" w:rsidTr="00BE284A">
        <w:tc>
          <w:tcPr>
            <w:tcW w:w="1075" w:type="dxa"/>
          </w:tcPr>
          <w:p w14:paraId="32075DF2" w14:textId="09EB108B" w:rsidR="00CF750A" w:rsidRDefault="0028701F" w:rsidP="00B7171A">
            <w:pPr>
              <w:rPr>
                <w:rFonts w:cs="Times New Roman"/>
                <w:szCs w:val="24"/>
              </w:rPr>
            </w:pPr>
            <w:hyperlink r:id="rId385" w:history="1">
              <w:r w:rsidR="00CF750A" w:rsidRPr="0017744B">
                <w:rPr>
                  <w:rStyle w:val="Hyperlink"/>
                  <w:rFonts w:cs="Times New Roman"/>
                  <w:szCs w:val="24"/>
                </w:rPr>
                <w:t>I.</w:t>
              </w:r>
              <w:r w:rsidR="00F54B5D">
                <w:rPr>
                  <w:rStyle w:val="Hyperlink"/>
                  <w:rFonts w:cs="Times New Roman"/>
                  <w:szCs w:val="24"/>
                </w:rPr>
                <w:t>C</w:t>
              </w:r>
              <w:r w:rsidR="00CF750A" w:rsidRPr="0017744B">
                <w:rPr>
                  <w:rStyle w:val="Hyperlink"/>
                  <w:rFonts w:cs="Times New Roman"/>
                  <w:szCs w:val="24"/>
                </w:rPr>
                <w:t>.13</w:t>
              </w:r>
              <w:r w:rsidR="00501103">
                <w:rPr>
                  <w:rStyle w:val="Hyperlink"/>
                  <w:rFonts w:cs="Times New Roman"/>
                  <w:szCs w:val="24"/>
                </w:rPr>
                <w:t>-</w:t>
              </w:r>
              <w:r w:rsidR="00501103">
                <w:rPr>
                  <w:rStyle w:val="Hyperlink"/>
                  <w:rFonts w:cs="Times New Roman"/>
                </w:rPr>
                <w:t>1</w:t>
              </w:r>
            </w:hyperlink>
          </w:p>
        </w:tc>
        <w:tc>
          <w:tcPr>
            <w:tcW w:w="8454" w:type="dxa"/>
          </w:tcPr>
          <w:p w14:paraId="5FABDF1C" w14:textId="77777777" w:rsidR="00CF750A" w:rsidRPr="00C62950" w:rsidRDefault="00CF750A" w:rsidP="00B7171A">
            <w:pPr>
              <w:rPr>
                <w:szCs w:val="24"/>
              </w:rPr>
            </w:pPr>
            <w:r>
              <w:rPr>
                <w:szCs w:val="24"/>
              </w:rPr>
              <w:t>Contra Costa College Accreditation</w:t>
            </w:r>
          </w:p>
        </w:tc>
      </w:tr>
      <w:tr w:rsidR="00CF750A" w14:paraId="120D89A1" w14:textId="77777777" w:rsidTr="00BE284A">
        <w:tc>
          <w:tcPr>
            <w:tcW w:w="1075" w:type="dxa"/>
          </w:tcPr>
          <w:p w14:paraId="5C1A068F" w14:textId="09F64F39" w:rsidR="00CF750A" w:rsidRPr="0017744B" w:rsidRDefault="0028701F" w:rsidP="00B7171A">
            <w:pPr>
              <w:rPr>
                <w:rFonts w:cs="Times New Roman"/>
                <w:szCs w:val="24"/>
              </w:rPr>
            </w:pPr>
            <w:hyperlink w:anchor="IC1Integrity" w:history="1">
              <w:r w:rsidR="00CF750A" w:rsidRPr="00501103">
                <w:rPr>
                  <w:rStyle w:val="Hyperlink"/>
                  <w:rFonts w:cs="Times New Roman"/>
                  <w:szCs w:val="24"/>
                </w:rPr>
                <w:t>I.</w:t>
              </w:r>
              <w:r w:rsidR="00F54B5D" w:rsidRPr="00501103">
                <w:rPr>
                  <w:rStyle w:val="Hyperlink"/>
                  <w:rFonts w:cs="Times New Roman"/>
                  <w:szCs w:val="24"/>
                </w:rPr>
                <w:t>C</w:t>
              </w:r>
              <w:r w:rsidR="00CF750A" w:rsidRPr="00501103">
                <w:rPr>
                  <w:rStyle w:val="Hyperlink"/>
                  <w:rFonts w:cs="Times New Roman"/>
                  <w:szCs w:val="24"/>
                </w:rPr>
                <w:t>.13-</w:t>
              </w:r>
              <w:r w:rsidR="00501103" w:rsidRPr="00501103">
                <w:rPr>
                  <w:rStyle w:val="Hyperlink"/>
                  <w:rFonts w:cs="Times New Roman"/>
                  <w:szCs w:val="24"/>
                </w:rPr>
                <w:t>2</w:t>
              </w:r>
            </w:hyperlink>
          </w:p>
        </w:tc>
        <w:tc>
          <w:tcPr>
            <w:tcW w:w="8454" w:type="dxa"/>
          </w:tcPr>
          <w:p w14:paraId="6D7A90AF" w14:textId="344E22B1" w:rsidR="00CF750A" w:rsidRDefault="00501103" w:rsidP="00B7171A">
            <w:pPr>
              <w:rPr>
                <w:szCs w:val="24"/>
              </w:rPr>
            </w:pPr>
            <w:r>
              <w:rPr>
                <w:szCs w:val="24"/>
              </w:rPr>
              <w:t>Standard I.C.1</w:t>
            </w:r>
          </w:p>
        </w:tc>
      </w:tr>
    </w:tbl>
    <w:p w14:paraId="7CD44D3E" w14:textId="77777777" w:rsidR="00CF750A" w:rsidRPr="005D5CA7" w:rsidRDefault="00CF750A" w:rsidP="00A95FFC">
      <w:pPr>
        <w:spacing w:after="0" w:line="240" w:lineRule="auto"/>
        <w:rPr>
          <w:rFonts w:cs="Times New Roman"/>
          <w:szCs w:val="24"/>
        </w:rPr>
      </w:pPr>
    </w:p>
    <w:p w14:paraId="35559340" w14:textId="77777777" w:rsidR="002A51D2" w:rsidRPr="005D5CA7" w:rsidRDefault="002A51D2" w:rsidP="00DF4F8F">
      <w:pPr>
        <w:pStyle w:val="ListParagraph"/>
        <w:numPr>
          <w:ilvl w:val="0"/>
          <w:numId w:val="10"/>
        </w:numPr>
        <w:spacing w:after="0" w:line="240" w:lineRule="auto"/>
        <w:rPr>
          <w:rFonts w:cs="Times New Roman"/>
          <w:szCs w:val="24"/>
        </w:rPr>
      </w:pP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institution</w:t>
      </w:r>
      <w:r w:rsidRPr="005D5CA7">
        <w:rPr>
          <w:rFonts w:cs="Times New Roman"/>
          <w:spacing w:val="1"/>
          <w:szCs w:val="24"/>
        </w:rPr>
        <w:t xml:space="preserve"> </w:t>
      </w:r>
      <w:r w:rsidRPr="005D5CA7">
        <w:rPr>
          <w:rFonts w:cs="Times New Roman"/>
          <w:spacing w:val="-1"/>
          <w:szCs w:val="24"/>
        </w:rPr>
        <w:t>ensures</w:t>
      </w:r>
      <w:r w:rsidRPr="005D5CA7">
        <w:rPr>
          <w:rFonts w:cs="Times New Roman"/>
          <w:szCs w:val="24"/>
        </w:rPr>
        <w:t xml:space="preserve"> </w:t>
      </w:r>
      <w:r w:rsidRPr="005D5CA7">
        <w:rPr>
          <w:rFonts w:cs="Times New Roman"/>
          <w:spacing w:val="-1"/>
          <w:szCs w:val="24"/>
        </w:rPr>
        <w:t>that</w:t>
      </w:r>
      <w:r w:rsidRPr="005D5CA7">
        <w:rPr>
          <w:rFonts w:cs="Times New Roman"/>
          <w:szCs w:val="24"/>
        </w:rPr>
        <w:t xml:space="preserve"> </w:t>
      </w:r>
      <w:r w:rsidRPr="005D5CA7">
        <w:rPr>
          <w:rFonts w:cs="Times New Roman"/>
          <w:spacing w:val="-1"/>
          <w:szCs w:val="24"/>
        </w:rPr>
        <w:t>its</w:t>
      </w:r>
      <w:r w:rsidRPr="005D5CA7">
        <w:rPr>
          <w:rFonts w:cs="Times New Roman"/>
          <w:szCs w:val="24"/>
        </w:rPr>
        <w:t xml:space="preserve"> </w:t>
      </w:r>
      <w:r w:rsidRPr="005D5CA7">
        <w:rPr>
          <w:rFonts w:cs="Times New Roman"/>
          <w:spacing w:val="-1"/>
          <w:szCs w:val="24"/>
        </w:rPr>
        <w:t>commitments</w:t>
      </w:r>
      <w:r w:rsidRPr="005D5CA7">
        <w:rPr>
          <w:rFonts w:cs="Times New Roman"/>
          <w:szCs w:val="24"/>
        </w:rPr>
        <w:t xml:space="preserve"> to </w:t>
      </w:r>
      <w:r w:rsidRPr="005D5CA7">
        <w:rPr>
          <w:rFonts w:cs="Times New Roman"/>
          <w:spacing w:val="-1"/>
          <w:szCs w:val="24"/>
        </w:rPr>
        <w:t>high</w:t>
      </w:r>
      <w:r w:rsidRPr="005D5CA7">
        <w:rPr>
          <w:rFonts w:cs="Times New Roman"/>
          <w:szCs w:val="24"/>
        </w:rPr>
        <w:t xml:space="preserve"> </w:t>
      </w:r>
      <w:r w:rsidRPr="005D5CA7">
        <w:rPr>
          <w:rFonts w:cs="Times New Roman"/>
          <w:spacing w:val="-1"/>
          <w:szCs w:val="24"/>
        </w:rPr>
        <w:t>quality</w:t>
      </w:r>
      <w:r w:rsidRPr="005D5CA7">
        <w:rPr>
          <w:rFonts w:cs="Times New Roman"/>
          <w:szCs w:val="24"/>
        </w:rPr>
        <w:t xml:space="preserve"> </w:t>
      </w:r>
      <w:r w:rsidRPr="005D5CA7">
        <w:rPr>
          <w:rFonts w:cs="Times New Roman"/>
          <w:spacing w:val="-2"/>
          <w:szCs w:val="24"/>
        </w:rPr>
        <w:t>education,</w:t>
      </w:r>
      <w:r w:rsidRPr="005D5CA7">
        <w:rPr>
          <w:rFonts w:cs="Times New Roman"/>
          <w:spacing w:val="1"/>
          <w:szCs w:val="24"/>
        </w:rPr>
        <w:t xml:space="preserve"> </w:t>
      </w:r>
      <w:r w:rsidRPr="005D5CA7">
        <w:rPr>
          <w:rFonts w:cs="Times New Roman"/>
          <w:spacing w:val="-1"/>
          <w:szCs w:val="24"/>
        </w:rPr>
        <w:t>student</w:t>
      </w:r>
      <w:r w:rsidRPr="005D5CA7">
        <w:rPr>
          <w:rFonts w:cs="Times New Roman"/>
          <w:spacing w:val="59"/>
          <w:szCs w:val="24"/>
        </w:rPr>
        <w:t xml:space="preserve"> </w:t>
      </w:r>
      <w:r w:rsidRPr="005D5CA7">
        <w:rPr>
          <w:rFonts w:cs="Times New Roman"/>
          <w:spacing w:val="-1"/>
          <w:szCs w:val="24"/>
        </w:rPr>
        <w:t>achievement</w:t>
      </w:r>
      <w:r w:rsidRPr="005D5CA7">
        <w:rPr>
          <w:rFonts w:cs="Times New Roman"/>
          <w:szCs w:val="24"/>
        </w:rPr>
        <w:t xml:space="preserve"> </w:t>
      </w:r>
      <w:r w:rsidRPr="005D5CA7">
        <w:rPr>
          <w:rFonts w:cs="Times New Roman"/>
          <w:spacing w:val="-1"/>
          <w:szCs w:val="24"/>
        </w:rPr>
        <w:t>and</w:t>
      </w:r>
      <w:r w:rsidRPr="005D5CA7">
        <w:rPr>
          <w:rFonts w:cs="Times New Roman"/>
          <w:spacing w:val="1"/>
          <w:szCs w:val="24"/>
        </w:rPr>
        <w:t xml:space="preserve"> </w:t>
      </w:r>
      <w:r w:rsidRPr="005D5CA7">
        <w:rPr>
          <w:rFonts w:cs="Times New Roman"/>
          <w:spacing w:val="-1"/>
          <w:szCs w:val="24"/>
        </w:rPr>
        <w:t>student learning</w:t>
      </w:r>
      <w:r w:rsidRPr="005D5CA7">
        <w:rPr>
          <w:rFonts w:cs="Times New Roman"/>
          <w:szCs w:val="24"/>
        </w:rPr>
        <w:t xml:space="preserve"> </w:t>
      </w:r>
      <w:r w:rsidRPr="005D5CA7">
        <w:rPr>
          <w:rFonts w:cs="Times New Roman"/>
          <w:spacing w:val="-1"/>
          <w:szCs w:val="24"/>
        </w:rPr>
        <w:t>are</w:t>
      </w:r>
      <w:r w:rsidRPr="005D5CA7">
        <w:rPr>
          <w:rFonts w:cs="Times New Roman"/>
          <w:spacing w:val="1"/>
          <w:szCs w:val="24"/>
        </w:rPr>
        <w:t xml:space="preserve"> </w:t>
      </w:r>
      <w:r w:rsidRPr="005D5CA7">
        <w:rPr>
          <w:rFonts w:cs="Times New Roman"/>
          <w:spacing w:val="-1"/>
          <w:szCs w:val="24"/>
        </w:rPr>
        <w:t>paramount</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other</w:t>
      </w:r>
      <w:r w:rsidRPr="005D5CA7">
        <w:rPr>
          <w:rFonts w:cs="Times New Roman"/>
          <w:spacing w:val="1"/>
          <w:szCs w:val="24"/>
        </w:rPr>
        <w:t xml:space="preserve"> </w:t>
      </w:r>
      <w:r w:rsidRPr="005D5CA7">
        <w:rPr>
          <w:rFonts w:cs="Times New Roman"/>
          <w:spacing w:val="-1"/>
          <w:szCs w:val="24"/>
        </w:rPr>
        <w:t>objectives</w:t>
      </w:r>
      <w:r w:rsidRPr="005D5CA7">
        <w:rPr>
          <w:rFonts w:cs="Times New Roman"/>
          <w:szCs w:val="24"/>
        </w:rPr>
        <w:t xml:space="preserve"> </w:t>
      </w:r>
      <w:r w:rsidRPr="005D5CA7">
        <w:rPr>
          <w:rFonts w:cs="Times New Roman"/>
          <w:spacing w:val="-1"/>
          <w:szCs w:val="24"/>
        </w:rPr>
        <w:t>such</w:t>
      </w:r>
      <w:r w:rsidRPr="005D5CA7">
        <w:rPr>
          <w:rFonts w:cs="Times New Roman"/>
          <w:szCs w:val="24"/>
        </w:rPr>
        <w:t xml:space="preserve"> </w:t>
      </w:r>
      <w:r w:rsidRPr="005D5CA7">
        <w:rPr>
          <w:rFonts w:cs="Times New Roman"/>
          <w:spacing w:val="-1"/>
          <w:szCs w:val="24"/>
        </w:rPr>
        <w:t>as</w:t>
      </w:r>
      <w:r w:rsidRPr="005D5CA7">
        <w:rPr>
          <w:rFonts w:cs="Times New Roman"/>
          <w:spacing w:val="29"/>
          <w:szCs w:val="24"/>
        </w:rPr>
        <w:t xml:space="preserve"> </w:t>
      </w:r>
      <w:r w:rsidRPr="005D5CA7">
        <w:rPr>
          <w:rFonts w:cs="Times New Roman"/>
          <w:spacing w:val="-1"/>
          <w:szCs w:val="24"/>
        </w:rPr>
        <w:t>generating</w:t>
      </w:r>
      <w:r w:rsidRPr="005D5CA7">
        <w:rPr>
          <w:rFonts w:cs="Times New Roman"/>
          <w:szCs w:val="24"/>
        </w:rPr>
        <w:t xml:space="preserve"> </w:t>
      </w:r>
      <w:r w:rsidRPr="005D5CA7">
        <w:rPr>
          <w:rFonts w:cs="Times New Roman"/>
          <w:spacing w:val="-1"/>
          <w:szCs w:val="24"/>
        </w:rPr>
        <w:t>financial</w:t>
      </w:r>
      <w:r w:rsidRPr="005D5CA7">
        <w:rPr>
          <w:rFonts w:cs="Times New Roman"/>
          <w:spacing w:val="1"/>
          <w:szCs w:val="24"/>
        </w:rPr>
        <w:t xml:space="preserve"> </w:t>
      </w:r>
      <w:r w:rsidRPr="005D5CA7">
        <w:rPr>
          <w:rFonts w:cs="Times New Roman"/>
          <w:spacing w:val="-1"/>
          <w:szCs w:val="24"/>
        </w:rPr>
        <w:t>returns for</w:t>
      </w:r>
      <w:r w:rsidRPr="005D5CA7">
        <w:rPr>
          <w:rFonts w:cs="Times New Roman"/>
          <w:spacing w:val="1"/>
          <w:szCs w:val="24"/>
        </w:rPr>
        <w:t xml:space="preserve"> </w:t>
      </w:r>
      <w:r w:rsidRPr="005D5CA7">
        <w:rPr>
          <w:rFonts w:cs="Times New Roman"/>
          <w:spacing w:val="-1"/>
          <w:szCs w:val="24"/>
        </w:rPr>
        <w:t xml:space="preserve">investors, </w:t>
      </w:r>
      <w:r w:rsidRPr="005D5CA7">
        <w:rPr>
          <w:rFonts w:cs="Times New Roman"/>
          <w:spacing w:val="-2"/>
          <w:szCs w:val="24"/>
        </w:rPr>
        <w:t>contributing</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a </w:t>
      </w:r>
      <w:r w:rsidRPr="005D5CA7">
        <w:rPr>
          <w:rFonts w:cs="Times New Roman"/>
          <w:spacing w:val="-1"/>
          <w:szCs w:val="24"/>
        </w:rPr>
        <w:t>related</w:t>
      </w:r>
      <w:r w:rsidRPr="005D5CA7">
        <w:rPr>
          <w:rFonts w:cs="Times New Roman"/>
          <w:szCs w:val="24"/>
        </w:rPr>
        <w:t xml:space="preserve"> </w:t>
      </w:r>
      <w:r w:rsidRPr="005D5CA7">
        <w:rPr>
          <w:rFonts w:cs="Times New Roman"/>
          <w:spacing w:val="-1"/>
          <w:szCs w:val="24"/>
        </w:rPr>
        <w:t>or</w:t>
      </w:r>
      <w:r w:rsidRPr="005D5CA7">
        <w:rPr>
          <w:rFonts w:cs="Times New Roman"/>
          <w:spacing w:val="1"/>
          <w:szCs w:val="24"/>
        </w:rPr>
        <w:t xml:space="preserve"> </w:t>
      </w:r>
      <w:r w:rsidRPr="005D5CA7">
        <w:rPr>
          <w:rFonts w:cs="Times New Roman"/>
          <w:spacing w:val="-2"/>
          <w:szCs w:val="24"/>
        </w:rPr>
        <w:t>parent</w:t>
      </w:r>
      <w:r w:rsidRPr="005D5CA7">
        <w:rPr>
          <w:rFonts w:cs="Times New Roman"/>
          <w:spacing w:val="55"/>
          <w:szCs w:val="24"/>
        </w:rPr>
        <w:t xml:space="preserve"> </w:t>
      </w:r>
      <w:r w:rsidRPr="005D5CA7">
        <w:rPr>
          <w:rFonts w:cs="Times New Roman"/>
          <w:spacing w:val="-1"/>
          <w:szCs w:val="24"/>
        </w:rPr>
        <w:t>organization,</w:t>
      </w:r>
      <w:r w:rsidRPr="005D5CA7">
        <w:rPr>
          <w:rFonts w:cs="Times New Roman"/>
          <w:szCs w:val="24"/>
        </w:rPr>
        <w:t xml:space="preserve"> </w:t>
      </w:r>
      <w:r w:rsidRPr="005D5CA7">
        <w:rPr>
          <w:rFonts w:cs="Times New Roman"/>
          <w:spacing w:val="-1"/>
          <w:szCs w:val="24"/>
        </w:rPr>
        <w:t>or</w:t>
      </w:r>
      <w:r w:rsidRPr="005D5CA7">
        <w:rPr>
          <w:rFonts w:cs="Times New Roman"/>
          <w:spacing w:val="2"/>
          <w:szCs w:val="24"/>
        </w:rPr>
        <w:t xml:space="preserve"> </w:t>
      </w:r>
      <w:r w:rsidRPr="005D5CA7">
        <w:rPr>
          <w:rFonts w:cs="Times New Roman"/>
          <w:spacing w:val="-1"/>
          <w:szCs w:val="24"/>
        </w:rPr>
        <w:t xml:space="preserve">supporting </w:t>
      </w:r>
      <w:r w:rsidRPr="005D5CA7">
        <w:rPr>
          <w:rFonts w:cs="Times New Roman"/>
          <w:spacing w:val="-2"/>
          <w:szCs w:val="24"/>
        </w:rPr>
        <w:t>external</w:t>
      </w:r>
      <w:r w:rsidRPr="005D5CA7">
        <w:rPr>
          <w:rFonts w:cs="Times New Roman"/>
          <w:szCs w:val="24"/>
        </w:rPr>
        <w:t xml:space="preserve"> </w:t>
      </w:r>
      <w:r w:rsidRPr="005D5CA7">
        <w:rPr>
          <w:rFonts w:cs="Times New Roman"/>
          <w:spacing w:val="-2"/>
          <w:szCs w:val="24"/>
        </w:rPr>
        <w:t>interests.</w:t>
      </w:r>
    </w:p>
    <w:p w14:paraId="2EFECE0D" w14:textId="77777777" w:rsidR="003220BB" w:rsidRPr="005D5CA7" w:rsidRDefault="003220BB" w:rsidP="00A95FFC">
      <w:pPr>
        <w:spacing w:after="0" w:line="240" w:lineRule="auto"/>
        <w:rPr>
          <w:rFonts w:cs="Times New Roman"/>
          <w:b/>
          <w:szCs w:val="24"/>
        </w:rPr>
      </w:pPr>
    </w:p>
    <w:p w14:paraId="003398DD" w14:textId="77777777" w:rsidR="002B638D" w:rsidRPr="005D5CA7" w:rsidRDefault="002B638D" w:rsidP="00A95FFC">
      <w:pPr>
        <w:spacing w:after="0" w:line="240" w:lineRule="auto"/>
        <w:rPr>
          <w:rFonts w:cs="Times New Roman"/>
          <w:b/>
          <w:szCs w:val="24"/>
        </w:rPr>
      </w:pPr>
      <w:r w:rsidRPr="005D5CA7">
        <w:rPr>
          <w:rFonts w:cs="Times New Roman"/>
          <w:b/>
          <w:szCs w:val="24"/>
        </w:rPr>
        <w:t>Evidence of Meeting the Standard</w:t>
      </w:r>
    </w:p>
    <w:p w14:paraId="69B6EF46" w14:textId="3495AB15" w:rsidR="00CF750A" w:rsidRDefault="00CF750A" w:rsidP="00CF750A">
      <w:pPr>
        <w:spacing w:after="0" w:line="240" w:lineRule="auto"/>
        <w:rPr>
          <w:rFonts w:cs="Times New Roman"/>
          <w:bCs/>
          <w:szCs w:val="24"/>
        </w:rPr>
      </w:pPr>
      <w:r>
        <w:rPr>
          <w:rFonts w:cs="Times New Roman"/>
          <w:bCs/>
          <w:szCs w:val="24"/>
        </w:rPr>
        <w:t xml:space="preserve">Contra Costa College is committed to providing the West Contra Costa County community and students with accessible and quality education as stated in its mission, vision, and strategic goals.  </w:t>
      </w:r>
    </w:p>
    <w:p w14:paraId="2A064A0A" w14:textId="77777777" w:rsidR="00CF750A" w:rsidRDefault="00CF750A" w:rsidP="00CF750A">
      <w:pPr>
        <w:spacing w:after="0" w:line="240" w:lineRule="auto"/>
        <w:rPr>
          <w:rFonts w:cs="Times New Roman"/>
          <w:bCs/>
          <w:szCs w:val="24"/>
        </w:rPr>
      </w:pPr>
    </w:p>
    <w:p w14:paraId="4E5333E7" w14:textId="77777777" w:rsidR="00CF750A" w:rsidRDefault="00CF750A" w:rsidP="00CF750A">
      <w:pPr>
        <w:spacing w:after="0" w:line="240" w:lineRule="auto"/>
        <w:rPr>
          <w:rFonts w:cs="Times New Roman"/>
          <w:bCs/>
          <w:szCs w:val="24"/>
        </w:rPr>
      </w:pPr>
      <w:r>
        <w:rPr>
          <w:rFonts w:cs="Times New Roman"/>
          <w:bCs/>
          <w:szCs w:val="24"/>
        </w:rPr>
        <w:t>The College is a public community college funded by state allocation and does not generate financial returns for investors or contribute to a parent organization or support external interests.</w:t>
      </w:r>
    </w:p>
    <w:p w14:paraId="50807EBB" w14:textId="77777777" w:rsidR="00320C8E" w:rsidRPr="005D5CA7" w:rsidRDefault="00320C8E" w:rsidP="00A95FFC">
      <w:pPr>
        <w:spacing w:after="0" w:line="240" w:lineRule="auto"/>
        <w:rPr>
          <w:rFonts w:cs="Times New Roman"/>
          <w:szCs w:val="24"/>
        </w:rPr>
      </w:pPr>
    </w:p>
    <w:p w14:paraId="6C8A9EF4" w14:textId="77777777" w:rsidR="00320C8E" w:rsidRPr="005D5CA7" w:rsidRDefault="00320C8E" w:rsidP="00A95FFC">
      <w:pPr>
        <w:pBdr>
          <w:top w:val="single" w:sz="4" w:space="1" w:color="auto"/>
        </w:pBdr>
        <w:spacing w:after="0" w:line="240" w:lineRule="auto"/>
        <w:rPr>
          <w:rFonts w:cs="Times New Roman"/>
          <w:b/>
          <w:szCs w:val="24"/>
        </w:rPr>
      </w:pPr>
    </w:p>
    <w:p w14:paraId="162ED405" w14:textId="77777777" w:rsidR="00320C8E" w:rsidRPr="005D5CA7" w:rsidRDefault="00320C8E" w:rsidP="00A95FFC">
      <w:pPr>
        <w:spacing w:after="0" w:line="240" w:lineRule="auto"/>
        <w:rPr>
          <w:rFonts w:cs="Times New Roman"/>
          <w:b/>
          <w:szCs w:val="24"/>
        </w:rPr>
      </w:pPr>
      <w:r w:rsidRPr="005D5CA7">
        <w:rPr>
          <w:rFonts w:cs="Times New Roman"/>
          <w:b/>
          <w:szCs w:val="24"/>
        </w:rPr>
        <w:t xml:space="preserve">Evidence List </w:t>
      </w:r>
    </w:p>
    <w:p w14:paraId="1D887D4A" w14:textId="77777777" w:rsidR="00320C8E" w:rsidRPr="005D5CA7" w:rsidRDefault="00320C8E" w:rsidP="00A95FFC">
      <w:pPr>
        <w:spacing w:after="0" w:line="240" w:lineRule="auto"/>
        <w:rPr>
          <w:rFonts w:cs="Times New Roman"/>
          <w:b/>
          <w:szCs w:val="24"/>
        </w:rPr>
      </w:pPr>
    </w:p>
    <w:p w14:paraId="183B3F93" w14:textId="77777777" w:rsidR="00320C8E" w:rsidRPr="005D5CA7" w:rsidRDefault="00320C8E" w:rsidP="00A95FFC">
      <w:pPr>
        <w:spacing w:after="0" w:line="240" w:lineRule="auto"/>
        <w:rPr>
          <w:rFonts w:cs="Times New Roman"/>
          <w:szCs w:val="24"/>
        </w:rPr>
      </w:pPr>
      <w:r w:rsidRPr="005D5CA7">
        <w:rPr>
          <w:rFonts w:cs="Times New Roman"/>
          <w:szCs w:val="24"/>
        </w:rPr>
        <w:t>[insert list]</w:t>
      </w:r>
    </w:p>
    <w:p w14:paraId="3402AD04" w14:textId="77777777" w:rsidR="00320C8E" w:rsidRPr="005D5CA7" w:rsidRDefault="00320C8E" w:rsidP="00A95FFC">
      <w:pPr>
        <w:pBdr>
          <w:bottom w:val="single" w:sz="4" w:space="1" w:color="auto"/>
        </w:pBdr>
        <w:spacing w:after="0" w:line="240" w:lineRule="auto"/>
        <w:ind w:left="119"/>
        <w:rPr>
          <w:rFonts w:cs="Times New Roman"/>
          <w:szCs w:val="24"/>
        </w:rPr>
      </w:pPr>
    </w:p>
    <w:p w14:paraId="65B43849" w14:textId="77777777" w:rsidR="00320C8E" w:rsidRPr="005D5CA7" w:rsidRDefault="00320C8E" w:rsidP="00A95FFC">
      <w:pPr>
        <w:spacing w:after="0" w:line="240" w:lineRule="auto"/>
        <w:rPr>
          <w:rFonts w:cs="Times New Roman"/>
          <w:szCs w:val="24"/>
        </w:rPr>
      </w:pPr>
    </w:p>
    <w:p w14:paraId="4DE02D73" w14:textId="77777777" w:rsidR="00065ACF" w:rsidRPr="005D5CA7" w:rsidRDefault="00065ACF" w:rsidP="00A95FFC">
      <w:pPr>
        <w:pStyle w:val="Heading2"/>
        <w:spacing w:before="0" w:line="240" w:lineRule="auto"/>
        <w:rPr>
          <w:rFonts w:ascii="Times New Roman" w:hAnsi="Times New Roman" w:cs="Times New Roman"/>
          <w:color w:val="auto"/>
          <w:sz w:val="24"/>
          <w:szCs w:val="24"/>
        </w:rPr>
      </w:pPr>
      <w:bookmarkStart w:id="87" w:name="_Toc34028407"/>
      <w:r w:rsidRPr="005D5CA7">
        <w:rPr>
          <w:rFonts w:ascii="Times New Roman" w:hAnsi="Times New Roman" w:cs="Times New Roman"/>
          <w:color w:val="auto"/>
          <w:sz w:val="24"/>
          <w:szCs w:val="24"/>
        </w:rPr>
        <w:t>Standard II: Student Learning Programs and Support Services</w:t>
      </w:r>
      <w:bookmarkEnd w:id="87"/>
    </w:p>
    <w:p w14:paraId="2C3C61F4" w14:textId="77777777" w:rsidR="00065ACF" w:rsidRPr="005D5CA7" w:rsidRDefault="00065ACF" w:rsidP="00A95FFC">
      <w:pPr>
        <w:spacing w:after="0" w:line="240" w:lineRule="auto"/>
        <w:rPr>
          <w:rFonts w:cs="Times New Roman"/>
          <w:szCs w:val="24"/>
        </w:rPr>
      </w:pPr>
      <w:r w:rsidRPr="005D5CA7">
        <w:rPr>
          <w:rFonts w:cs="Times New Roman"/>
          <w:szCs w:val="24"/>
        </w:rPr>
        <w:t>The institution offers instructional programs, library and learning support services, and student support services aligned with its mission.  The institution’s programs are conducted at levels of quality and rigor appropriate for higher education. The institution assesses its educational quality through methods accepted in higher education, makes the results of its assessments available to the public, and uses the results to improve educational quality and institutional effectiveness.  The institution defines and incorporates into all of its degree programs a substantial component of general education designed to ensure breadth of knowledge and to promote intellectual inquiry.  The provisions of this standard are broadly applicable to all instructional programs and student and learning support services offered in the name of the institution.</w:t>
      </w:r>
    </w:p>
    <w:p w14:paraId="2386AAEE" w14:textId="77777777" w:rsidR="00320C8E" w:rsidRPr="005D5CA7" w:rsidRDefault="00320C8E" w:rsidP="00A95FFC">
      <w:pPr>
        <w:spacing w:after="0" w:line="240" w:lineRule="auto"/>
        <w:rPr>
          <w:rFonts w:cs="Times New Roman"/>
          <w:szCs w:val="24"/>
        </w:rPr>
      </w:pPr>
    </w:p>
    <w:p w14:paraId="00582569" w14:textId="386B4347" w:rsidR="00065ACF" w:rsidRPr="005D5CA7" w:rsidRDefault="00065ACF" w:rsidP="00DF4F8F">
      <w:pPr>
        <w:pStyle w:val="Heading3"/>
        <w:numPr>
          <w:ilvl w:val="0"/>
          <w:numId w:val="4"/>
        </w:numPr>
        <w:rPr>
          <w:rFonts w:ascii="Times New Roman" w:hAnsi="Times New Roman" w:cs="Times New Roman"/>
        </w:rPr>
      </w:pPr>
      <w:bookmarkStart w:id="88" w:name="_Toc34028408"/>
      <w:bookmarkStart w:id="89" w:name="IIA1AcaPrograms"/>
      <w:r w:rsidRPr="005D5CA7">
        <w:rPr>
          <w:rFonts w:ascii="Times New Roman" w:hAnsi="Times New Roman" w:cs="Times New Roman"/>
        </w:rPr>
        <w:t>Instructional Programs</w:t>
      </w:r>
      <w:bookmarkEnd w:id="88"/>
    </w:p>
    <w:p w14:paraId="509FE26B" w14:textId="77777777" w:rsidR="00065ACF" w:rsidRPr="005D5CA7" w:rsidRDefault="00065ACF" w:rsidP="00A95FFC">
      <w:pPr>
        <w:spacing w:after="0" w:line="240" w:lineRule="auto"/>
        <w:rPr>
          <w:rFonts w:cs="Times New Roman"/>
          <w:b/>
          <w:bCs/>
          <w:szCs w:val="24"/>
        </w:rPr>
      </w:pPr>
    </w:p>
    <w:p w14:paraId="20BE0255" w14:textId="57403000" w:rsidR="00065ACF" w:rsidRPr="005D5CA7" w:rsidRDefault="00065ACF" w:rsidP="00DF4F8F">
      <w:pPr>
        <w:numPr>
          <w:ilvl w:val="1"/>
          <w:numId w:val="4"/>
        </w:numPr>
        <w:spacing w:after="0" w:line="240" w:lineRule="auto"/>
        <w:ind w:left="533"/>
        <w:jc w:val="left"/>
        <w:rPr>
          <w:rFonts w:cs="Times New Roman"/>
          <w:szCs w:val="24"/>
        </w:rPr>
      </w:pPr>
      <w:r w:rsidRPr="005D5CA7">
        <w:rPr>
          <w:rFonts w:cs="Times New Roman"/>
          <w:szCs w:val="24"/>
        </w:rPr>
        <w:t>All instructional programs, regardless of location or means of delivery, including distance education and correspondence education, are offered in fields of study consistent with the institution’s mission, are appropriate to higher education, and culminate in student attainment of identified student learning outcomes, and achievement of degrees, certificates, employment, or transfer to other higher education programs.</w:t>
      </w:r>
    </w:p>
    <w:bookmarkEnd w:id="89"/>
    <w:p w14:paraId="346C487A" w14:textId="77777777" w:rsidR="001A5E5A" w:rsidRPr="005D5CA7" w:rsidRDefault="001A5E5A" w:rsidP="00A95FFC">
      <w:pPr>
        <w:spacing w:after="0" w:line="240" w:lineRule="auto"/>
        <w:rPr>
          <w:rFonts w:cs="Times New Roman"/>
          <w:b/>
          <w:szCs w:val="24"/>
        </w:rPr>
      </w:pPr>
    </w:p>
    <w:p w14:paraId="392542BE"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1D3C2FFC" w14:textId="77777777"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According to its </w:t>
      </w:r>
      <w:hyperlink r:id="rId386" w:history="1">
        <w:r w:rsidRPr="00B24726">
          <w:rPr>
            <w:rStyle w:val="Hyperlink"/>
            <w:rFonts w:eastAsia="Times New Roman" w:cs="Times New Roman"/>
            <w:szCs w:val="24"/>
          </w:rPr>
          <w:t>mission statement</w:t>
        </w:r>
      </w:hyperlink>
      <w:r w:rsidRPr="00B24726">
        <w:rPr>
          <w:rFonts w:eastAsia="Times New Roman" w:cs="Times New Roman"/>
          <w:szCs w:val="24"/>
        </w:rPr>
        <w:t xml:space="preserve">, “Contra Costa College is a public community college serving the diverse communities of West Contra Costa County and all others seeking a quality education, since 1949.  The College equitably commits its resources using inclusive and integrated decision-making processes to foster a transformational educational experience and responsive student services that ensure institutional excellence and effective student learning.” </w:t>
      </w:r>
    </w:p>
    <w:p w14:paraId="290993D7" w14:textId="7E398C03"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In its Values statement, the college expresses its “commitment to helping students learn and to improve the economic and social vitality of communities through education.” </w:t>
      </w:r>
      <w:r w:rsidR="000F40A8">
        <w:rPr>
          <w:rFonts w:eastAsia="Times New Roman" w:cs="Times New Roman"/>
          <w:szCs w:val="24"/>
        </w:rPr>
        <w:t>The college</w:t>
      </w:r>
      <w:r w:rsidRPr="00B24726">
        <w:rPr>
          <w:rFonts w:eastAsia="Times New Roman" w:cs="Times New Roman"/>
          <w:szCs w:val="24"/>
        </w:rPr>
        <w:t xml:space="preserve"> is committed to being responsive “to the varied and changing learning needs of those we serve.”  The portfolio of programs of study offered at the college reflects the mission and values of the college and the needs of our community.   </w:t>
      </w:r>
    </w:p>
    <w:p w14:paraId="6F7968E8" w14:textId="685B3E6D"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As of fall 2019, CCC offers </w:t>
      </w:r>
      <w:r w:rsidR="00E36126">
        <w:rPr>
          <w:rFonts w:eastAsia="Times New Roman" w:cs="Times New Roman"/>
          <w:szCs w:val="24"/>
        </w:rPr>
        <w:t xml:space="preserve">125 degrees and certificate options, including </w:t>
      </w:r>
      <w:r w:rsidRPr="00B24726">
        <w:rPr>
          <w:rFonts w:eastAsia="Times New Roman" w:cs="Times New Roman"/>
          <w:szCs w:val="24"/>
        </w:rPr>
        <w:t>22 associate degrees for transfer (AD-T's), which correspond to our program offerings, and have been developed in accordance with California state approved criteria.  Contra Costa College also offer</w:t>
      </w:r>
      <w:r w:rsidR="00A97B12">
        <w:rPr>
          <w:rFonts w:eastAsia="Times New Roman" w:cs="Times New Roman"/>
          <w:szCs w:val="24"/>
        </w:rPr>
        <w:t>s</w:t>
      </w:r>
      <w:r w:rsidRPr="00B24726">
        <w:rPr>
          <w:rFonts w:eastAsia="Times New Roman" w:cs="Times New Roman"/>
          <w:szCs w:val="24"/>
        </w:rPr>
        <w:t xml:space="preserve"> Career Education (CE) degrees and certificate</w:t>
      </w:r>
      <w:r w:rsidR="00A97B12">
        <w:rPr>
          <w:rFonts w:eastAsia="Times New Roman" w:cs="Times New Roman"/>
          <w:szCs w:val="24"/>
        </w:rPr>
        <w:t>s</w:t>
      </w:r>
      <w:r w:rsidRPr="00B24726">
        <w:rPr>
          <w:rFonts w:eastAsia="Times New Roman" w:cs="Times New Roman"/>
          <w:szCs w:val="24"/>
        </w:rPr>
        <w:t xml:space="preserve"> to train students in highly valued careers. All degrees and certificates are listed in the college catalog.  All degree-applicable courses articulate to other colleges and universities for </w:t>
      </w:r>
      <w:hyperlink r:id="rId387" w:history="1">
        <w:r w:rsidRPr="00B24726">
          <w:rPr>
            <w:rStyle w:val="Hyperlink"/>
            <w:rFonts w:eastAsia="Times New Roman" w:cs="Times New Roman"/>
            <w:szCs w:val="24"/>
          </w:rPr>
          <w:t>transfer</w:t>
        </w:r>
      </w:hyperlink>
      <w:r w:rsidRPr="00B24726">
        <w:rPr>
          <w:rFonts w:eastAsia="Times New Roman" w:cs="Times New Roman"/>
          <w:szCs w:val="24"/>
        </w:rPr>
        <w:t xml:space="preserve"> or are designed to develop career skills and employment readiness. </w:t>
      </w:r>
    </w:p>
    <w:p w14:paraId="1FBA8944" w14:textId="2963231E"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Each program has a description on the</w:t>
      </w:r>
      <w:r w:rsidR="00F07CBD">
        <w:rPr>
          <w:rFonts w:eastAsia="Times New Roman" w:cs="Times New Roman"/>
          <w:szCs w:val="24"/>
        </w:rPr>
        <w:t xml:space="preserve"> academic departments</w:t>
      </w:r>
      <w:r w:rsidRPr="00B24726">
        <w:rPr>
          <w:rFonts w:eastAsia="Times New Roman" w:cs="Times New Roman"/>
          <w:szCs w:val="24"/>
        </w:rPr>
        <w:t xml:space="preserve"> </w:t>
      </w:r>
      <w:hyperlink r:id="rId388" w:history="1">
        <w:r w:rsidRPr="00B24726">
          <w:rPr>
            <w:rStyle w:val="Hyperlink"/>
            <w:rFonts w:eastAsia="Times New Roman" w:cs="Times New Roman"/>
            <w:szCs w:val="24"/>
          </w:rPr>
          <w:t>website</w:t>
        </w:r>
      </w:hyperlink>
      <w:r w:rsidRPr="00B24726">
        <w:rPr>
          <w:rFonts w:eastAsia="Times New Roman" w:cs="Times New Roman"/>
          <w:szCs w:val="24"/>
        </w:rPr>
        <w:t xml:space="preserve"> providing the following information: (1) general description/overview of the field; (2) details on the outlook in terms of employment prospects and possible careers in the given field; </w:t>
      </w:r>
      <w:r w:rsidR="00A97B12">
        <w:rPr>
          <w:rFonts w:eastAsia="Times New Roman" w:cs="Times New Roman"/>
          <w:szCs w:val="24"/>
        </w:rPr>
        <w:t xml:space="preserve">and </w:t>
      </w:r>
      <w:r w:rsidRPr="00B24726">
        <w:rPr>
          <w:rFonts w:eastAsia="Times New Roman" w:cs="Times New Roman"/>
          <w:szCs w:val="24"/>
        </w:rPr>
        <w:t xml:space="preserve">(3) a general description of the program at </w:t>
      </w:r>
      <w:r w:rsidR="00F07CBD">
        <w:rPr>
          <w:rFonts w:eastAsia="Times New Roman" w:cs="Times New Roman"/>
          <w:szCs w:val="24"/>
        </w:rPr>
        <w:t xml:space="preserve">the college </w:t>
      </w:r>
      <w:r w:rsidRPr="00B24726">
        <w:rPr>
          <w:rFonts w:eastAsia="Times New Roman" w:cs="Times New Roman"/>
          <w:szCs w:val="24"/>
        </w:rPr>
        <w:t>including the degree(s), certificate(s), courses offered within that area of study, and</w:t>
      </w:r>
      <w:r w:rsidR="00A97B12">
        <w:rPr>
          <w:rFonts w:eastAsia="Times New Roman" w:cs="Times New Roman"/>
          <w:szCs w:val="24"/>
        </w:rPr>
        <w:t>,</w:t>
      </w:r>
      <w:r w:rsidRPr="00B24726">
        <w:rPr>
          <w:rFonts w:eastAsia="Times New Roman" w:cs="Times New Roman"/>
          <w:szCs w:val="24"/>
        </w:rPr>
        <w:t xml:space="preserve"> when available, external certification and licensure information.  Here are two examples </w:t>
      </w:r>
      <w:r w:rsidR="00A97B12">
        <w:rPr>
          <w:rFonts w:eastAsia="Times New Roman" w:cs="Times New Roman"/>
          <w:szCs w:val="24"/>
        </w:rPr>
        <w:t>of</w:t>
      </w:r>
      <w:r w:rsidRPr="00B24726">
        <w:rPr>
          <w:rFonts w:eastAsia="Times New Roman" w:cs="Times New Roman"/>
          <w:szCs w:val="24"/>
        </w:rPr>
        <w:t xml:space="preserve"> program information on the web for </w:t>
      </w:r>
      <w:hyperlink r:id="rId389" w:history="1">
        <w:r w:rsidRPr="00B24726">
          <w:rPr>
            <w:rStyle w:val="Hyperlink"/>
            <w:rFonts w:eastAsia="Times New Roman" w:cs="Times New Roman"/>
            <w:szCs w:val="24"/>
          </w:rPr>
          <w:t>Public Health Science AD-T</w:t>
        </w:r>
      </w:hyperlink>
      <w:r w:rsidRPr="00B24726">
        <w:rPr>
          <w:rFonts w:eastAsia="Times New Roman" w:cs="Times New Roman"/>
          <w:szCs w:val="24"/>
        </w:rPr>
        <w:t xml:space="preserve"> and </w:t>
      </w:r>
      <w:hyperlink r:id="rId390" w:history="1">
        <w:r w:rsidRPr="00B24726">
          <w:rPr>
            <w:rStyle w:val="Hyperlink"/>
            <w:rFonts w:eastAsia="Times New Roman" w:cs="Times New Roman"/>
            <w:szCs w:val="24"/>
          </w:rPr>
          <w:t>Automotive Collision Repair</w:t>
        </w:r>
      </w:hyperlink>
      <w:r w:rsidRPr="00B24726">
        <w:rPr>
          <w:rFonts w:eastAsia="Times New Roman" w:cs="Times New Roman"/>
          <w:szCs w:val="24"/>
        </w:rPr>
        <w:t xml:space="preserve">.  The Program Student Learning Outcomes for this (and all) programs are listed in the </w:t>
      </w:r>
      <w:hyperlink r:id="rId391" w:history="1">
        <w:r w:rsidRPr="00B24726">
          <w:rPr>
            <w:rStyle w:val="Hyperlink"/>
            <w:rFonts w:eastAsia="Times New Roman" w:cs="Times New Roman"/>
            <w:szCs w:val="24"/>
          </w:rPr>
          <w:t>catalog</w:t>
        </w:r>
      </w:hyperlink>
      <w:r w:rsidRPr="00B24726">
        <w:rPr>
          <w:rFonts w:eastAsia="Times New Roman" w:cs="Times New Roman"/>
          <w:szCs w:val="24"/>
        </w:rPr>
        <w:t>.</w:t>
      </w:r>
    </w:p>
    <w:p w14:paraId="5230A847" w14:textId="77777777" w:rsidR="00182A05" w:rsidRPr="00B24726" w:rsidRDefault="00182A05" w:rsidP="00182A05">
      <w:pPr>
        <w:spacing w:after="0" w:line="240" w:lineRule="auto"/>
        <w:rPr>
          <w:rFonts w:cs="Times New Roman"/>
          <w:b/>
          <w:szCs w:val="24"/>
        </w:rPr>
      </w:pPr>
      <w:r w:rsidRPr="00B24726">
        <w:rPr>
          <w:rFonts w:cs="Times New Roman"/>
          <w:b/>
          <w:szCs w:val="24"/>
        </w:rPr>
        <w:t>Analysis and Evaluation</w:t>
      </w:r>
    </w:p>
    <w:p w14:paraId="2FB49CF0" w14:textId="121F7121"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Contra Costa College programs are offered in fields of study consistent with the institution’s mission and vision.  The college conforms to state requirements related to transfer</w:t>
      </w:r>
      <w:r w:rsidR="00A97B12">
        <w:rPr>
          <w:rFonts w:eastAsia="Times New Roman" w:cs="Times New Roman"/>
          <w:szCs w:val="24"/>
        </w:rPr>
        <w:t>,</w:t>
      </w:r>
      <w:r w:rsidRPr="00B24726">
        <w:rPr>
          <w:rFonts w:eastAsia="Times New Roman" w:cs="Times New Roman"/>
          <w:szCs w:val="24"/>
        </w:rPr>
        <w:t xml:space="preserve"> focusing primarily on California state university systems.  </w:t>
      </w:r>
      <w:r w:rsidR="00F07CBD">
        <w:rPr>
          <w:rFonts w:eastAsia="Times New Roman" w:cs="Times New Roman"/>
          <w:szCs w:val="24"/>
        </w:rPr>
        <w:t>P</w:t>
      </w:r>
      <w:r w:rsidRPr="00B24726">
        <w:rPr>
          <w:rFonts w:eastAsia="Times New Roman" w:cs="Times New Roman"/>
          <w:szCs w:val="24"/>
        </w:rPr>
        <w:t>rograms articulate possible career advancement and gainful employment opportunities related to the degrees and certificates obtained.  The college will continue to explore the possibility of additional AD-T's and CE programs.</w:t>
      </w:r>
      <w:r w:rsidR="001A5C21">
        <w:rPr>
          <w:rFonts w:eastAsia="Times New Roman" w:cs="Times New Roman"/>
          <w:szCs w:val="24"/>
        </w:rPr>
        <w:t xml:space="preserve"> </w:t>
      </w:r>
      <w:r w:rsidR="001A5C21" w:rsidRPr="001A5C21">
        <w:rPr>
          <w:rFonts w:eastAsia="Times New Roman" w:cs="Times New Roman"/>
          <w:szCs w:val="24"/>
        </w:rPr>
        <w:t>The articulation process ensures that courses and programs are aligned with four-year college and university standards. All CCC programs articulate possible career advancement and gainful employment opportunities related to the degrees and certificates obtained.</w:t>
      </w:r>
    </w:p>
    <w:p w14:paraId="4AD170A8" w14:textId="77777777" w:rsidR="00182A05" w:rsidRPr="00B67B97" w:rsidRDefault="00182A05" w:rsidP="00182A05">
      <w:pPr>
        <w:spacing w:after="0" w:line="240" w:lineRule="auto"/>
        <w:rPr>
          <w:rFonts w:cs="Times New Roman"/>
          <w:b/>
          <w:bCs/>
          <w:szCs w:val="24"/>
        </w:rPr>
      </w:pPr>
      <w:r>
        <w:rPr>
          <w:rFonts w:cs="Times New Roman"/>
          <w:b/>
          <w:bCs/>
          <w:szCs w:val="24"/>
        </w:rPr>
        <w:t>Evidence</w:t>
      </w:r>
    </w:p>
    <w:tbl>
      <w:tblPr>
        <w:tblStyle w:val="TableGrid"/>
        <w:tblW w:w="9555" w:type="dxa"/>
        <w:tblLook w:val="04A0" w:firstRow="1" w:lastRow="0" w:firstColumn="1" w:lastColumn="0" w:noHBand="0" w:noVBand="1"/>
      </w:tblPr>
      <w:tblGrid>
        <w:gridCol w:w="1075"/>
        <w:gridCol w:w="8365"/>
        <w:gridCol w:w="115"/>
      </w:tblGrid>
      <w:tr w:rsidR="000F40A8" w:rsidRPr="00B24726" w14:paraId="4FA94D14" w14:textId="77777777" w:rsidTr="000F40A8">
        <w:tc>
          <w:tcPr>
            <w:tcW w:w="1075" w:type="dxa"/>
          </w:tcPr>
          <w:p w14:paraId="5FDBC062" w14:textId="07AD4183" w:rsidR="000F40A8" w:rsidRPr="00B24726" w:rsidRDefault="0028701F" w:rsidP="000F40A8">
            <w:pPr>
              <w:rPr>
                <w:rFonts w:cs="Times New Roman"/>
                <w:bCs/>
                <w:szCs w:val="24"/>
              </w:rPr>
            </w:pPr>
            <w:hyperlink r:id="rId392" w:history="1">
              <w:r w:rsidR="000F40A8" w:rsidRPr="003A01EA">
                <w:rPr>
                  <w:rStyle w:val="Hyperlink"/>
                  <w:rFonts w:cs="Times New Roman"/>
                  <w:szCs w:val="24"/>
                </w:rPr>
                <w:t>I</w:t>
              </w:r>
              <w:r w:rsidR="000F40A8">
                <w:rPr>
                  <w:rStyle w:val="Hyperlink"/>
                  <w:rFonts w:cs="Times New Roman"/>
                  <w:szCs w:val="24"/>
                </w:rPr>
                <w:t>I</w:t>
              </w:r>
              <w:r w:rsidR="000F40A8" w:rsidRPr="003A01EA">
                <w:rPr>
                  <w:rStyle w:val="Hyperlink"/>
                  <w:rFonts w:cs="Times New Roman"/>
                  <w:szCs w:val="24"/>
                </w:rPr>
                <w:t>.A.</w:t>
              </w:r>
              <w:r w:rsidR="000F40A8">
                <w:rPr>
                  <w:rStyle w:val="Hyperlink"/>
                  <w:rFonts w:cs="Times New Roman"/>
                  <w:szCs w:val="24"/>
                </w:rPr>
                <w:t>1-1</w:t>
              </w:r>
            </w:hyperlink>
          </w:p>
        </w:tc>
        <w:tc>
          <w:tcPr>
            <w:tcW w:w="8480" w:type="dxa"/>
            <w:gridSpan w:val="2"/>
          </w:tcPr>
          <w:p w14:paraId="0C706A43" w14:textId="55351711" w:rsidR="000F40A8" w:rsidRPr="00B24726" w:rsidRDefault="000F40A8" w:rsidP="000F40A8">
            <w:pPr>
              <w:rPr>
                <w:rFonts w:cs="Times New Roman"/>
                <w:bCs/>
                <w:szCs w:val="24"/>
              </w:rPr>
            </w:pPr>
            <w:r>
              <w:rPr>
                <w:rFonts w:cs="Times New Roman"/>
                <w:szCs w:val="24"/>
              </w:rPr>
              <w:t>Mission and Vision</w:t>
            </w:r>
          </w:p>
        </w:tc>
      </w:tr>
      <w:tr w:rsidR="00182A05" w:rsidRPr="00B24726" w14:paraId="4B5D3692" w14:textId="77777777" w:rsidTr="000F40A8">
        <w:trPr>
          <w:gridAfter w:val="1"/>
          <w:wAfter w:w="115" w:type="dxa"/>
        </w:trPr>
        <w:tc>
          <w:tcPr>
            <w:tcW w:w="1075" w:type="dxa"/>
          </w:tcPr>
          <w:p w14:paraId="2CFECFB5" w14:textId="5B13C13E" w:rsidR="00182A05" w:rsidRPr="00B24726" w:rsidRDefault="0028701F" w:rsidP="00182A05">
            <w:pPr>
              <w:rPr>
                <w:rFonts w:cs="Times New Roman"/>
                <w:bCs/>
                <w:szCs w:val="24"/>
              </w:rPr>
            </w:pPr>
            <w:hyperlink r:id="rId393" w:history="1">
              <w:r w:rsidR="00182A05" w:rsidRPr="00B24726">
                <w:rPr>
                  <w:rStyle w:val="Hyperlink"/>
                  <w:rFonts w:cs="Times New Roman"/>
                  <w:bCs/>
                  <w:szCs w:val="24"/>
                </w:rPr>
                <w:t>II.A.1</w:t>
              </w:r>
              <w:r w:rsidR="00F07CBD">
                <w:rPr>
                  <w:rStyle w:val="Hyperlink"/>
                  <w:rFonts w:cs="Times New Roman"/>
                  <w:bCs/>
                  <w:szCs w:val="24"/>
                </w:rPr>
                <w:t>-2</w:t>
              </w:r>
            </w:hyperlink>
          </w:p>
        </w:tc>
        <w:tc>
          <w:tcPr>
            <w:tcW w:w="8365" w:type="dxa"/>
          </w:tcPr>
          <w:p w14:paraId="46732B9E" w14:textId="77777777" w:rsidR="00182A05" w:rsidRPr="00B24726" w:rsidRDefault="00182A05" w:rsidP="00182A05">
            <w:pPr>
              <w:rPr>
                <w:rFonts w:cs="Times New Roman"/>
                <w:bCs/>
                <w:szCs w:val="24"/>
              </w:rPr>
            </w:pPr>
            <w:r w:rsidRPr="00B24726">
              <w:rPr>
                <w:rFonts w:cs="Times New Roman"/>
                <w:bCs/>
                <w:szCs w:val="24"/>
              </w:rPr>
              <w:t>Contra Costa College Transfer Services</w:t>
            </w:r>
          </w:p>
        </w:tc>
      </w:tr>
      <w:tr w:rsidR="00182A05" w:rsidRPr="00B24726" w14:paraId="4421EEFF" w14:textId="77777777" w:rsidTr="000F40A8">
        <w:trPr>
          <w:gridAfter w:val="1"/>
          <w:wAfter w:w="115" w:type="dxa"/>
        </w:trPr>
        <w:tc>
          <w:tcPr>
            <w:tcW w:w="1075" w:type="dxa"/>
          </w:tcPr>
          <w:p w14:paraId="520367A3" w14:textId="665C54AE" w:rsidR="00182A05" w:rsidRPr="00B24726" w:rsidRDefault="0028701F" w:rsidP="00182A05">
            <w:pPr>
              <w:rPr>
                <w:rFonts w:cs="Times New Roman"/>
                <w:bCs/>
                <w:szCs w:val="24"/>
              </w:rPr>
            </w:pPr>
            <w:hyperlink r:id="rId394" w:history="1">
              <w:r w:rsidR="00182A05" w:rsidRPr="00B24726">
                <w:rPr>
                  <w:rStyle w:val="Hyperlink"/>
                  <w:rFonts w:cs="Times New Roman"/>
                  <w:bCs/>
                  <w:szCs w:val="24"/>
                </w:rPr>
                <w:t>II.A.1</w:t>
              </w:r>
              <w:r w:rsidR="00F07CBD">
                <w:rPr>
                  <w:rStyle w:val="Hyperlink"/>
                  <w:rFonts w:cs="Times New Roman"/>
                  <w:bCs/>
                  <w:szCs w:val="24"/>
                </w:rPr>
                <w:t>-3</w:t>
              </w:r>
            </w:hyperlink>
          </w:p>
        </w:tc>
        <w:tc>
          <w:tcPr>
            <w:tcW w:w="8365" w:type="dxa"/>
          </w:tcPr>
          <w:p w14:paraId="67ABC7EE" w14:textId="77777777" w:rsidR="00182A05" w:rsidRPr="00B24726" w:rsidRDefault="00182A05" w:rsidP="00182A05">
            <w:pPr>
              <w:rPr>
                <w:rFonts w:cs="Times New Roman"/>
                <w:bCs/>
                <w:szCs w:val="24"/>
              </w:rPr>
            </w:pPr>
            <w:r w:rsidRPr="00B24726">
              <w:rPr>
                <w:rFonts w:cs="Times New Roman"/>
                <w:bCs/>
                <w:szCs w:val="24"/>
              </w:rPr>
              <w:t>Contra Costa College Academic - Departments</w:t>
            </w:r>
          </w:p>
        </w:tc>
      </w:tr>
      <w:tr w:rsidR="00F07CBD" w:rsidRPr="00B24726" w14:paraId="246026F7" w14:textId="77777777" w:rsidTr="000F40A8">
        <w:trPr>
          <w:gridAfter w:val="1"/>
          <w:wAfter w:w="115" w:type="dxa"/>
        </w:trPr>
        <w:tc>
          <w:tcPr>
            <w:tcW w:w="1075" w:type="dxa"/>
          </w:tcPr>
          <w:p w14:paraId="6351A729" w14:textId="0298D6E7" w:rsidR="00F07CBD" w:rsidRDefault="0028701F" w:rsidP="00F07CBD">
            <w:hyperlink r:id="rId395" w:history="1">
              <w:r w:rsidR="00F07CBD" w:rsidRPr="00B24726">
                <w:rPr>
                  <w:rStyle w:val="Hyperlink"/>
                  <w:rFonts w:cs="Times New Roman"/>
                  <w:bCs/>
                  <w:szCs w:val="24"/>
                </w:rPr>
                <w:t>II.A.1</w:t>
              </w:r>
              <w:r w:rsidR="00F07CBD">
                <w:rPr>
                  <w:rStyle w:val="Hyperlink"/>
                  <w:rFonts w:cs="Times New Roman"/>
                  <w:bCs/>
                  <w:szCs w:val="24"/>
                </w:rPr>
                <w:t>-4</w:t>
              </w:r>
            </w:hyperlink>
          </w:p>
        </w:tc>
        <w:tc>
          <w:tcPr>
            <w:tcW w:w="8365" w:type="dxa"/>
          </w:tcPr>
          <w:p w14:paraId="4E86CC80" w14:textId="3C791E61" w:rsidR="00F07CBD" w:rsidRPr="00B24726" w:rsidRDefault="00F07CBD" w:rsidP="00F07CBD">
            <w:pPr>
              <w:rPr>
                <w:rFonts w:cs="Times New Roman"/>
                <w:bCs/>
                <w:szCs w:val="24"/>
              </w:rPr>
            </w:pPr>
            <w:r w:rsidRPr="00B24726">
              <w:rPr>
                <w:rFonts w:cs="Times New Roman"/>
                <w:bCs/>
                <w:szCs w:val="24"/>
              </w:rPr>
              <w:t>Contra Costa College Public Health Program</w:t>
            </w:r>
          </w:p>
        </w:tc>
      </w:tr>
      <w:tr w:rsidR="00F07CBD" w:rsidRPr="00B24726" w14:paraId="0059F5E1" w14:textId="77777777" w:rsidTr="000F40A8">
        <w:trPr>
          <w:gridAfter w:val="1"/>
          <w:wAfter w:w="115" w:type="dxa"/>
        </w:trPr>
        <w:tc>
          <w:tcPr>
            <w:tcW w:w="1075" w:type="dxa"/>
          </w:tcPr>
          <w:p w14:paraId="64DA77F0" w14:textId="564E5E20" w:rsidR="00F07CBD" w:rsidRPr="00B24726" w:rsidRDefault="0028701F" w:rsidP="00F07CBD">
            <w:pPr>
              <w:rPr>
                <w:rFonts w:cs="Times New Roman"/>
                <w:bCs/>
                <w:szCs w:val="24"/>
              </w:rPr>
            </w:pPr>
            <w:hyperlink r:id="rId396" w:history="1">
              <w:r w:rsidR="00F07CBD" w:rsidRPr="00B24726">
                <w:rPr>
                  <w:rStyle w:val="Hyperlink"/>
                  <w:rFonts w:cs="Times New Roman"/>
                  <w:bCs/>
                  <w:szCs w:val="24"/>
                </w:rPr>
                <w:t>II.A.1</w:t>
              </w:r>
              <w:r w:rsidR="00F07CBD">
                <w:rPr>
                  <w:rStyle w:val="Hyperlink"/>
                  <w:rFonts w:cs="Times New Roman"/>
                  <w:bCs/>
                  <w:szCs w:val="24"/>
                </w:rPr>
                <w:t>-5</w:t>
              </w:r>
            </w:hyperlink>
          </w:p>
        </w:tc>
        <w:tc>
          <w:tcPr>
            <w:tcW w:w="8365" w:type="dxa"/>
          </w:tcPr>
          <w:p w14:paraId="2C382115" w14:textId="77777777" w:rsidR="00F07CBD" w:rsidRPr="00B24726" w:rsidRDefault="00F07CBD" w:rsidP="00F07CBD">
            <w:pPr>
              <w:rPr>
                <w:rFonts w:cs="Times New Roman"/>
                <w:bCs/>
                <w:szCs w:val="24"/>
              </w:rPr>
            </w:pPr>
            <w:r w:rsidRPr="00B24726">
              <w:rPr>
                <w:rFonts w:cs="Times New Roman"/>
                <w:bCs/>
                <w:szCs w:val="24"/>
              </w:rPr>
              <w:t>Contra Costa College Automotive Collision Repair Program</w:t>
            </w:r>
          </w:p>
        </w:tc>
      </w:tr>
      <w:tr w:rsidR="00F07CBD" w:rsidRPr="00B24726" w14:paraId="40EECFBA" w14:textId="77777777" w:rsidTr="000F40A8">
        <w:trPr>
          <w:gridAfter w:val="1"/>
          <w:wAfter w:w="115" w:type="dxa"/>
        </w:trPr>
        <w:tc>
          <w:tcPr>
            <w:tcW w:w="1075" w:type="dxa"/>
          </w:tcPr>
          <w:p w14:paraId="643CDB6A" w14:textId="1BE1916D" w:rsidR="00F07CBD" w:rsidRPr="00B24726" w:rsidRDefault="0028701F" w:rsidP="00F07CBD">
            <w:pPr>
              <w:rPr>
                <w:rFonts w:cs="Times New Roman"/>
                <w:bCs/>
                <w:szCs w:val="24"/>
              </w:rPr>
            </w:pPr>
            <w:hyperlink r:id="rId397" w:history="1">
              <w:r w:rsidR="00F07CBD" w:rsidRPr="00B24726">
                <w:rPr>
                  <w:rStyle w:val="Hyperlink"/>
                  <w:rFonts w:cs="Times New Roman"/>
                  <w:bCs/>
                  <w:szCs w:val="24"/>
                </w:rPr>
                <w:t>II.A.1</w:t>
              </w:r>
              <w:r w:rsidR="00F07CBD">
                <w:rPr>
                  <w:rStyle w:val="Hyperlink"/>
                  <w:rFonts w:cs="Times New Roman"/>
                  <w:bCs/>
                  <w:szCs w:val="24"/>
                </w:rPr>
                <w:t>-6</w:t>
              </w:r>
            </w:hyperlink>
          </w:p>
        </w:tc>
        <w:tc>
          <w:tcPr>
            <w:tcW w:w="8365" w:type="dxa"/>
          </w:tcPr>
          <w:p w14:paraId="0DBA58D6" w14:textId="615B6A7E" w:rsidR="00F07CBD" w:rsidRPr="00B24726" w:rsidRDefault="00F07CBD" w:rsidP="00F07CBD">
            <w:pPr>
              <w:rPr>
                <w:rFonts w:cs="Times New Roman"/>
                <w:bCs/>
                <w:szCs w:val="24"/>
              </w:rPr>
            </w:pPr>
            <w:r w:rsidRPr="00B24726">
              <w:rPr>
                <w:rFonts w:cs="Times New Roman"/>
                <w:bCs/>
                <w:szCs w:val="24"/>
              </w:rPr>
              <w:t>2019-2020 Catalog.</w:t>
            </w:r>
          </w:p>
        </w:tc>
      </w:tr>
    </w:tbl>
    <w:p w14:paraId="2A520A89" w14:textId="77777777" w:rsidR="00065ACF" w:rsidRPr="005D5CA7" w:rsidRDefault="00065ACF" w:rsidP="00A95FFC">
      <w:pPr>
        <w:spacing w:after="0" w:line="240" w:lineRule="auto"/>
        <w:rPr>
          <w:rFonts w:cs="Times New Roman"/>
          <w:szCs w:val="24"/>
        </w:rPr>
      </w:pPr>
    </w:p>
    <w:p w14:paraId="286AE1F8" w14:textId="77777777" w:rsidR="00065ACF" w:rsidRPr="005D5CA7" w:rsidRDefault="00065ACF" w:rsidP="00DF4F8F">
      <w:pPr>
        <w:numPr>
          <w:ilvl w:val="1"/>
          <w:numId w:val="4"/>
        </w:numPr>
        <w:spacing w:after="0" w:line="240" w:lineRule="auto"/>
        <w:ind w:left="533"/>
        <w:jc w:val="left"/>
        <w:rPr>
          <w:rFonts w:cs="Times New Roman"/>
          <w:szCs w:val="24"/>
        </w:rPr>
      </w:pPr>
      <w:r w:rsidRPr="005D5CA7">
        <w:rPr>
          <w:rFonts w:cs="Times New Roman"/>
          <w:b/>
          <w:i/>
          <w:szCs w:val="24"/>
        </w:rPr>
        <w:t>(Applicable to institutions with comprehensive reviews scheduled through Fall 2019.</w:t>
      </w:r>
      <w:r w:rsidRPr="005D5CA7">
        <w:rPr>
          <w:rFonts w:cs="Times New Roman"/>
          <w:b/>
          <w:i/>
          <w:szCs w:val="24"/>
          <w:vertAlign w:val="superscript"/>
        </w:rPr>
        <w:footnoteReference w:id="1"/>
      </w:r>
      <w:r w:rsidRPr="005D5CA7">
        <w:rPr>
          <w:rFonts w:cs="Times New Roman"/>
          <w:b/>
          <w:i/>
          <w:szCs w:val="24"/>
        </w:rPr>
        <w:t>)</w:t>
      </w:r>
      <w:r w:rsidRPr="005D5CA7">
        <w:rPr>
          <w:rFonts w:cs="Times New Roman"/>
          <w:i/>
          <w:szCs w:val="24"/>
        </w:rPr>
        <w:t xml:space="preserve">   </w:t>
      </w:r>
      <w:r w:rsidRPr="005D5CA7">
        <w:rPr>
          <w:rFonts w:cs="Times New Roman"/>
          <w:szCs w:val="24"/>
        </w:rPr>
        <w:t>Faculty, including full time, part time, and adjunct faculty, ensure that the content and methods of instruction meet generally accepted academic and professional standards and expectations.  Faculty and others responsible act to continuously improve instructional courses, programs and directly related services through systematic evaluation to assure currency, improve teaching and learning strategies, and promote student success.</w:t>
      </w:r>
    </w:p>
    <w:p w14:paraId="276BA36A" w14:textId="77777777" w:rsidR="00065ACF" w:rsidRPr="005D5CA7" w:rsidRDefault="00065ACF" w:rsidP="00A95FFC">
      <w:pPr>
        <w:spacing w:after="0" w:line="240" w:lineRule="auto"/>
        <w:rPr>
          <w:rFonts w:cs="Times New Roman"/>
          <w:szCs w:val="24"/>
        </w:rPr>
      </w:pPr>
    </w:p>
    <w:p w14:paraId="6768D573" w14:textId="75987FDE" w:rsidR="00065ACF" w:rsidRPr="005D5CA7" w:rsidRDefault="00065ACF" w:rsidP="00A95FFC">
      <w:pPr>
        <w:spacing w:after="0" w:line="240" w:lineRule="auto"/>
        <w:ind w:left="533"/>
        <w:rPr>
          <w:rFonts w:cs="Times New Roman"/>
          <w:szCs w:val="24"/>
        </w:rPr>
      </w:pPr>
      <w:r w:rsidRPr="005D5CA7">
        <w:rPr>
          <w:rFonts w:cs="Times New Roman"/>
          <w:szCs w:val="24"/>
        </w:rPr>
        <w:t>(</w:t>
      </w:r>
      <w:r w:rsidRPr="005D5CA7">
        <w:rPr>
          <w:rFonts w:cs="Times New Roman"/>
          <w:b/>
          <w:i/>
          <w:szCs w:val="24"/>
        </w:rPr>
        <w:t>Applicable to institutions with comprehensive reviews scheduled after Fall 2019.</w:t>
      </w:r>
      <w:r w:rsidRPr="005D5CA7">
        <w:rPr>
          <w:rFonts w:cs="Times New Roman"/>
          <w:szCs w:val="24"/>
          <w:vertAlign w:val="superscript"/>
        </w:rPr>
        <w:t xml:space="preserve"> </w:t>
      </w:r>
      <w:r w:rsidRPr="005D5CA7">
        <w:rPr>
          <w:rFonts w:cs="Times New Roman"/>
          <w:b/>
          <w:i/>
          <w:szCs w:val="24"/>
        </w:rPr>
        <w:t>)</w:t>
      </w:r>
      <w:r w:rsidRPr="005D5CA7">
        <w:rPr>
          <w:rFonts w:cs="Times New Roman"/>
          <w:i/>
          <w:szCs w:val="24"/>
        </w:rPr>
        <w:t xml:space="preserve">  </w:t>
      </w:r>
      <w:r w:rsidRPr="005D5CA7">
        <w:rPr>
          <w:rFonts w:cs="Times New Roman"/>
          <w:szCs w:val="24"/>
        </w:rPr>
        <w:t xml:space="preserve"> Faculty, including full time, part time, and adjunct faculty, regularly engage in ensuring that the content and methods of instruction meet generally accepted academic and professional standards and expectations. In exercising collective ownership over the design and improvement of the learning experience, faculty conduct systematic and inclusive program review, using student achievement data, in order to continuously improve instructional courses and programs, thereby ensuring program currency, improving teaching and learning strategies, and promoting student success.</w:t>
      </w:r>
    </w:p>
    <w:p w14:paraId="3BD1829B" w14:textId="77777777" w:rsidR="001A5E5A" w:rsidRPr="005D5CA7" w:rsidRDefault="001A5E5A" w:rsidP="00A95FFC">
      <w:pPr>
        <w:spacing w:after="0" w:line="240" w:lineRule="auto"/>
        <w:rPr>
          <w:rFonts w:cs="Times New Roman"/>
          <w:b/>
          <w:szCs w:val="24"/>
        </w:rPr>
      </w:pPr>
    </w:p>
    <w:p w14:paraId="588E08DA" w14:textId="77777777" w:rsidR="00182A05" w:rsidRDefault="00182A05" w:rsidP="00A95FFC">
      <w:pPr>
        <w:spacing w:after="0" w:line="240" w:lineRule="auto"/>
        <w:rPr>
          <w:rFonts w:cs="Times New Roman"/>
          <w:b/>
          <w:szCs w:val="24"/>
        </w:rPr>
      </w:pPr>
    </w:p>
    <w:p w14:paraId="6F8C4860" w14:textId="0B0BA38D"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17182B93" w14:textId="50D93023" w:rsidR="00182A05" w:rsidRPr="00B24726" w:rsidRDefault="00182A05" w:rsidP="00182A05">
      <w:pPr>
        <w:spacing w:after="0" w:line="240" w:lineRule="auto"/>
        <w:rPr>
          <w:rFonts w:eastAsia="Calibri" w:cs="Times New Roman"/>
          <w:szCs w:val="24"/>
        </w:rPr>
      </w:pPr>
      <w:r w:rsidRPr="00B24726">
        <w:rPr>
          <w:rFonts w:eastAsia="Times New Roman" w:cs="Times New Roman"/>
          <w:b/>
          <w:bCs/>
          <w:szCs w:val="24"/>
        </w:rPr>
        <w:t>Curriculum</w:t>
      </w:r>
      <w:r>
        <w:rPr>
          <w:rFonts w:eastAsia="Times New Roman" w:cs="Times New Roman"/>
          <w:b/>
          <w:bCs/>
          <w:szCs w:val="24"/>
        </w:rPr>
        <w:t xml:space="preserve"> – </w:t>
      </w:r>
      <w:r w:rsidRPr="00B24726">
        <w:rPr>
          <w:rFonts w:eastAsia="Times New Roman" w:cs="Times New Roman"/>
          <w:szCs w:val="24"/>
        </w:rPr>
        <w:t>All college courses have been developed by faculty who meet minimum qualifications in relevant disciplines.  For online course</w:t>
      </w:r>
      <w:r w:rsidR="00A97B12">
        <w:rPr>
          <w:rFonts w:eastAsia="Times New Roman" w:cs="Times New Roman"/>
          <w:szCs w:val="24"/>
        </w:rPr>
        <w:t>s</w:t>
      </w:r>
      <w:hyperlink r:id="rId398" w:history="1">
        <w:r w:rsidRPr="00B24726">
          <w:rPr>
            <w:rStyle w:val="Hyperlink"/>
            <w:rFonts w:eastAsia="Times New Roman" w:cs="Times New Roman"/>
            <w:szCs w:val="24"/>
          </w:rPr>
          <w:t>, assistance and resources</w:t>
        </w:r>
      </w:hyperlink>
      <w:r w:rsidRPr="00B24726">
        <w:rPr>
          <w:rFonts w:eastAsia="Times New Roman" w:cs="Times New Roman"/>
          <w:szCs w:val="24"/>
        </w:rPr>
        <w:t xml:space="preserve"> are provided to faculty to ensure that content and methods of instruction meet quality standards</w:t>
      </w:r>
      <w:r w:rsidR="00E36126">
        <w:rPr>
          <w:rFonts w:eastAsia="Times New Roman" w:cs="Times New Roman"/>
          <w:szCs w:val="24"/>
        </w:rPr>
        <w:t xml:space="preserve"> </w:t>
      </w:r>
      <w:r w:rsidR="00E36126" w:rsidRPr="00E36126">
        <w:rPr>
          <w:rFonts w:eastAsia="Times New Roman" w:cs="Times New Roman"/>
          <w:szCs w:val="24"/>
        </w:rPr>
        <w:t>which is documented in the Distance Education addendum approved by the DE and CIC committees</w:t>
      </w:r>
      <w:r w:rsidRPr="00B24726">
        <w:rPr>
          <w:rFonts w:eastAsia="Times New Roman" w:cs="Times New Roman"/>
          <w:szCs w:val="24"/>
        </w:rPr>
        <w:t>. All course outlines require faculty to include pre</w:t>
      </w:r>
      <w:r w:rsidR="00A97B12">
        <w:rPr>
          <w:rFonts w:eastAsia="Times New Roman" w:cs="Times New Roman"/>
          <w:szCs w:val="24"/>
        </w:rPr>
        <w:t>-</w:t>
      </w:r>
      <w:r w:rsidRPr="00B24726">
        <w:rPr>
          <w:rFonts w:eastAsia="Times New Roman" w:cs="Times New Roman"/>
          <w:szCs w:val="24"/>
        </w:rPr>
        <w:t xml:space="preserve"> and co-requisites, measurable course objectives and student learning outcomes, and a description of course content that reflects the evolving educational needs of our students as well as academic and professional standards. </w:t>
      </w:r>
      <w:r w:rsidR="00A97B12">
        <w:rPr>
          <w:rFonts w:eastAsia="Times New Roman" w:cs="Times New Roman"/>
          <w:szCs w:val="24"/>
        </w:rPr>
        <w:t>Every six years, c</w:t>
      </w:r>
      <w:r w:rsidRPr="00B24726">
        <w:rPr>
          <w:rFonts w:eastAsia="Times New Roman" w:cs="Times New Roman"/>
          <w:szCs w:val="24"/>
        </w:rPr>
        <w:t>ourses undergo content review</w:t>
      </w:r>
      <w:r w:rsidRPr="00B24726">
        <w:rPr>
          <w:rFonts w:eastAsia="Calibri" w:cs="Times New Roman"/>
          <w:szCs w:val="24"/>
        </w:rPr>
        <w:t xml:space="preserve"> conducted</w:t>
      </w:r>
      <w:r w:rsidRPr="00B24726">
        <w:rPr>
          <w:rFonts w:eastAsia="Times New Roman" w:cs="Times New Roman"/>
          <w:szCs w:val="24"/>
        </w:rPr>
        <w:t xml:space="preserve"> by full-time faculty to ensure currency and appropriateness.  </w:t>
      </w:r>
    </w:p>
    <w:p w14:paraId="154C6665" w14:textId="77777777" w:rsidR="00182A05" w:rsidRPr="00B24726" w:rsidRDefault="00182A05" w:rsidP="00182A05">
      <w:pPr>
        <w:spacing w:after="0" w:line="240" w:lineRule="auto"/>
        <w:rPr>
          <w:rFonts w:eastAsia="Calibri" w:cs="Times New Roman"/>
          <w:szCs w:val="24"/>
        </w:rPr>
      </w:pPr>
    </w:p>
    <w:p w14:paraId="2F00E8D0" w14:textId="46D6C7B4" w:rsidR="00182A05" w:rsidRPr="00B24726" w:rsidRDefault="00182A05" w:rsidP="00182A05">
      <w:pPr>
        <w:spacing w:after="0" w:line="240" w:lineRule="auto"/>
        <w:rPr>
          <w:rFonts w:eastAsia="Times New Roman" w:cs="Times New Roman"/>
          <w:szCs w:val="24"/>
        </w:rPr>
      </w:pPr>
      <w:r w:rsidRPr="00B24726">
        <w:rPr>
          <w:rFonts w:eastAsia="Calibri" w:cs="Times New Roman"/>
          <w:szCs w:val="24"/>
        </w:rPr>
        <w:t>T</w:t>
      </w:r>
      <w:r w:rsidRPr="00B24726">
        <w:rPr>
          <w:rFonts w:eastAsia="Times New Roman" w:cs="Times New Roman"/>
          <w:szCs w:val="24"/>
        </w:rPr>
        <w:t xml:space="preserve">he </w:t>
      </w:r>
      <w:hyperlink r:id="rId399" w:history="1">
        <w:r w:rsidRPr="00B24726">
          <w:rPr>
            <w:rStyle w:val="Hyperlink"/>
            <w:rFonts w:eastAsia="Times New Roman" w:cs="Times New Roman"/>
            <w:szCs w:val="24"/>
          </w:rPr>
          <w:t>Content Review Form</w:t>
        </w:r>
      </w:hyperlink>
      <w:r w:rsidRPr="00B24726">
        <w:rPr>
          <w:rFonts w:eastAsia="Times New Roman" w:cs="Times New Roman"/>
          <w:szCs w:val="24"/>
        </w:rPr>
        <w:t xml:space="preserve"> assists with content review</w:t>
      </w:r>
      <w:r w:rsidR="00A97B12">
        <w:rPr>
          <w:rFonts w:eastAsia="Times New Roman" w:cs="Times New Roman"/>
          <w:szCs w:val="24"/>
        </w:rPr>
        <w:t>,</w:t>
      </w:r>
      <w:r w:rsidRPr="00B24726">
        <w:rPr>
          <w:rFonts w:eastAsia="Times New Roman" w:cs="Times New Roman"/>
          <w:szCs w:val="24"/>
        </w:rPr>
        <w:t xml:space="preserve"> as well as, validation of pre- or co-requisites.  The </w:t>
      </w:r>
      <w:hyperlink r:id="rId400" w:history="1">
        <w:r w:rsidRPr="00B24726">
          <w:rPr>
            <w:rStyle w:val="Hyperlink"/>
            <w:rFonts w:eastAsia="Times New Roman" w:cs="Times New Roman"/>
            <w:szCs w:val="24"/>
          </w:rPr>
          <w:t>C</w:t>
        </w:r>
        <w:r w:rsidR="00F07CBD">
          <w:rPr>
            <w:rStyle w:val="Hyperlink"/>
            <w:rFonts w:eastAsia="Times New Roman" w:cs="Times New Roman"/>
            <w:szCs w:val="24"/>
          </w:rPr>
          <w:t>u</w:t>
        </w:r>
        <w:r w:rsidR="00F07CBD">
          <w:rPr>
            <w:rStyle w:val="Hyperlink"/>
          </w:rPr>
          <w:t xml:space="preserve">rriculum </w:t>
        </w:r>
        <w:r w:rsidRPr="00B24726">
          <w:rPr>
            <w:rStyle w:val="Hyperlink"/>
            <w:rFonts w:eastAsia="Times New Roman" w:cs="Times New Roman"/>
            <w:szCs w:val="24"/>
          </w:rPr>
          <w:t>I</w:t>
        </w:r>
        <w:r w:rsidR="00F07CBD">
          <w:rPr>
            <w:rStyle w:val="Hyperlink"/>
            <w:rFonts w:eastAsia="Times New Roman" w:cs="Times New Roman"/>
            <w:szCs w:val="24"/>
          </w:rPr>
          <w:t xml:space="preserve">nstruction </w:t>
        </w:r>
        <w:r w:rsidRPr="00B24726">
          <w:rPr>
            <w:rStyle w:val="Hyperlink"/>
            <w:rFonts w:eastAsia="Times New Roman" w:cs="Times New Roman"/>
            <w:szCs w:val="24"/>
          </w:rPr>
          <w:t>C</w:t>
        </w:r>
      </w:hyperlink>
      <w:r w:rsidR="00F07CBD">
        <w:rPr>
          <w:rStyle w:val="Hyperlink"/>
          <w:rFonts w:eastAsia="Times New Roman" w:cs="Times New Roman"/>
          <w:szCs w:val="24"/>
        </w:rPr>
        <w:t>ommittee</w:t>
      </w:r>
      <w:r w:rsidRPr="00B24726">
        <w:rPr>
          <w:rFonts w:eastAsia="Times New Roman" w:cs="Times New Roman"/>
          <w:szCs w:val="24"/>
        </w:rPr>
        <w:t xml:space="preserve"> certifies each content review</w:t>
      </w:r>
      <w:r w:rsidR="00A97B12">
        <w:rPr>
          <w:rFonts w:eastAsia="Times New Roman" w:cs="Times New Roman"/>
          <w:szCs w:val="24"/>
        </w:rPr>
        <w:t>,</w:t>
      </w:r>
      <w:r w:rsidRPr="00B24726">
        <w:rPr>
          <w:rFonts w:eastAsia="Times New Roman" w:cs="Times New Roman"/>
          <w:szCs w:val="24"/>
        </w:rPr>
        <w:t xml:space="preserve"> and course reviews and updates are noted in </w:t>
      </w:r>
      <w:hyperlink r:id="rId401" w:history="1">
        <w:r w:rsidRPr="00B24726">
          <w:rPr>
            <w:rStyle w:val="Hyperlink"/>
            <w:rFonts w:eastAsia="Times New Roman" w:cs="Times New Roman"/>
            <w:szCs w:val="24"/>
          </w:rPr>
          <w:t>committee minutes</w:t>
        </w:r>
      </w:hyperlink>
      <w:r w:rsidRPr="00B24726">
        <w:rPr>
          <w:rFonts w:eastAsia="Times New Roman" w:cs="Times New Roman"/>
          <w:szCs w:val="24"/>
        </w:rPr>
        <w:t>. Methods of instruction are reviewed as part of the regular evaluation process</w:t>
      </w:r>
      <w:r w:rsidR="00E36126">
        <w:rPr>
          <w:rFonts w:eastAsia="Times New Roman" w:cs="Times New Roman"/>
          <w:szCs w:val="24"/>
        </w:rPr>
        <w:t xml:space="preserve"> completed by faculty</w:t>
      </w:r>
      <w:r w:rsidRPr="00B24726">
        <w:rPr>
          <w:rFonts w:eastAsia="Times New Roman" w:cs="Times New Roman"/>
          <w:szCs w:val="24"/>
        </w:rPr>
        <w:t>. Programs are reviewed on a two-year (CE programs) or four-year cycle</w:t>
      </w:r>
      <w:r w:rsidRPr="00B24726">
        <w:rPr>
          <w:rFonts w:eastAsia="Calibri" w:cs="Times New Roman"/>
          <w:szCs w:val="24"/>
        </w:rPr>
        <w:t xml:space="preserve">.  </w:t>
      </w:r>
      <w:r w:rsidRPr="00B24726">
        <w:rPr>
          <w:rFonts w:eastAsia="Times New Roman" w:cs="Times New Roman"/>
          <w:szCs w:val="24"/>
        </w:rPr>
        <w:t xml:space="preserve">As part of the program review process, programs examine achievement and success data and conduct analyses to determine areas for improvement. </w:t>
      </w:r>
    </w:p>
    <w:p w14:paraId="50F04F46" w14:textId="77777777" w:rsidR="00182A05" w:rsidRPr="00B24726" w:rsidRDefault="00182A05" w:rsidP="00182A05">
      <w:pPr>
        <w:spacing w:after="0" w:line="240" w:lineRule="auto"/>
        <w:rPr>
          <w:rFonts w:eastAsia="Times New Roman" w:cs="Times New Roman"/>
          <w:szCs w:val="24"/>
        </w:rPr>
      </w:pPr>
    </w:p>
    <w:p w14:paraId="2E1E16DC" w14:textId="07CBED5F" w:rsidR="00182A05" w:rsidRPr="00B24726" w:rsidRDefault="00182A05" w:rsidP="00182A05">
      <w:pPr>
        <w:spacing w:after="0" w:line="240" w:lineRule="auto"/>
        <w:rPr>
          <w:rFonts w:eastAsia="Times New Roman" w:cs="Times New Roman"/>
          <w:szCs w:val="24"/>
        </w:rPr>
      </w:pPr>
      <w:r w:rsidRPr="00B24726">
        <w:rPr>
          <w:rFonts w:eastAsia="Times New Roman" w:cs="Times New Roman"/>
          <w:szCs w:val="24"/>
        </w:rPr>
        <w:t xml:space="preserve">Until Fall 2019, </w:t>
      </w:r>
      <w:hyperlink r:id="rId402" w:history="1">
        <w:r w:rsidRPr="00F07CBD">
          <w:rPr>
            <w:rStyle w:val="Hyperlink"/>
            <w:rFonts w:eastAsia="Times New Roman" w:cs="Times New Roman"/>
            <w:szCs w:val="24"/>
          </w:rPr>
          <w:t>CurrIQunet</w:t>
        </w:r>
      </w:hyperlink>
      <w:r w:rsidR="00F07CBD">
        <w:rPr>
          <w:rFonts w:eastAsia="Times New Roman" w:cs="Times New Roman"/>
          <w:szCs w:val="24"/>
        </w:rPr>
        <w:t xml:space="preserve"> </w:t>
      </w:r>
      <w:r w:rsidR="00F07CBD">
        <w:t xml:space="preserve">was </w:t>
      </w:r>
      <w:r w:rsidR="00A97B12">
        <w:t>used</w:t>
      </w:r>
      <w:r w:rsidRPr="00B24726">
        <w:rPr>
          <w:rFonts w:eastAsia="Times New Roman" w:cs="Times New Roman"/>
          <w:szCs w:val="24"/>
        </w:rPr>
        <w:t xml:space="preserve"> to facilitate curriculum tracking and content updates. Beginning in Fall 2019, Contra Costa College began transitioning from Curr</w:t>
      </w:r>
      <w:r w:rsidR="00F07CBD">
        <w:rPr>
          <w:rFonts w:eastAsia="Times New Roman" w:cs="Times New Roman"/>
          <w:szCs w:val="24"/>
        </w:rPr>
        <w:t>IQunet</w:t>
      </w:r>
      <w:r w:rsidRPr="00B24726">
        <w:rPr>
          <w:rFonts w:eastAsia="Times New Roman" w:cs="Times New Roman"/>
          <w:szCs w:val="24"/>
        </w:rPr>
        <w:t xml:space="preserve"> to </w:t>
      </w:r>
      <w:hyperlink r:id="rId403" w:history="1">
        <w:r w:rsidRPr="00F07CBD">
          <w:rPr>
            <w:rStyle w:val="Hyperlink"/>
            <w:rFonts w:eastAsia="Times New Roman" w:cs="Times New Roman"/>
            <w:szCs w:val="24"/>
          </w:rPr>
          <w:t>eLumen</w:t>
        </w:r>
      </w:hyperlink>
      <w:r w:rsidRPr="00B24726">
        <w:rPr>
          <w:rFonts w:eastAsia="Times New Roman" w:cs="Times New Roman"/>
          <w:szCs w:val="24"/>
        </w:rPr>
        <w:t xml:space="preserve">. To protect all CurrIQunet data, all course outlines are being stored on a college server until full eLumen integration is </w:t>
      </w:r>
      <w:r w:rsidR="00A97B12">
        <w:rPr>
          <w:rFonts w:eastAsia="Times New Roman" w:cs="Times New Roman"/>
          <w:szCs w:val="24"/>
        </w:rPr>
        <w:t>achieved</w:t>
      </w:r>
      <w:r w:rsidRPr="00B24726">
        <w:rPr>
          <w:rFonts w:eastAsia="Times New Roman" w:cs="Times New Roman"/>
          <w:szCs w:val="24"/>
        </w:rPr>
        <w:t xml:space="preserve">.  </w:t>
      </w:r>
    </w:p>
    <w:p w14:paraId="535FB503" w14:textId="77777777" w:rsidR="00182A05" w:rsidRPr="00B24726" w:rsidRDefault="00182A05" w:rsidP="00182A05">
      <w:pPr>
        <w:spacing w:after="0" w:line="240" w:lineRule="auto"/>
        <w:rPr>
          <w:rFonts w:eastAsia="Times New Roman" w:cs="Times New Roman"/>
          <w:szCs w:val="24"/>
        </w:rPr>
      </w:pPr>
    </w:p>
    <w:p w14:paraId="2C9132EF" w14:textId="593CD30A" w:rsidR="00182A05" w:rsidRPr="00665394" w:rsidRDefault="00182A05" w:rsidP="00182A05">
      <w:pPr>
        <w:spacing w:after="0" w:line="240" w:lineRule="auto"/>
        <w:rPr>
          <w:rFonts w:eastAsia="Times New Roman" w:cs="Times New Roman"/>
          <w:szCs w:val="24"/>
        </w:rPr>
      </w:pPr>
      <w:r w:rsidRPr="00665394">
        <w:rPr>
          <w:rFonts w:eastAsia="Times New Roman" w:cs="Times New Roman"/>
          <w:b/>
          <w:bCs/>
          <w:szCs w:val="24"/>
        </w:rPr>
        <w:t>Instructional Improvement</w:t>
      </w:r>
      <w:r w:rsidR="00665394">
        <w:rPr>
          <w:rFonts w:eastAsia="Times New Roman" w:cs="Times New Roman"/>
          <w:b/>
          <w:bCs/>
          <w:szCs w:val="24"/>
        </w:rPr>
        <w:t xml:space="preserve"> – </w:t>
      </w:r>
      <w:r w:rsidR="00665394">
        <w:rPr>
          <w:rFonts w:eastAsia="Times New Roman" w:cs="Times New Roman"/>
          <w:szCs w:val="24"/>
        </w:rPr>
        <w:t xml:space="preserve">Improvements to courses and programs are the direct result of Student Learning Outcome Assessment and Program Review, described in </w:t>
      </w:r>
      <w:r w:rsidR="000F61D8">
        <w:rPr>
          <w:rFonts w:eastAsia="Times New Roman" w:cs="Times New Roman"/>
          <w:szCs w:val="24"/>
        </w:rPr>
        <w:t xml:space="preserve">more </w:t>
      </w:r>
      <w:r w:rsidR="00665394">
        <w:rPr>
          <w:rFonts w:eastAsia="Times New Roman" w:cs="Times New Roman"/>
          <w:szCs w:val="24"/>
        </w:rPr>
        <w:t xml:space="preserve">detail in </w:t>
      </w:r>
      <w:r w:rsidR="000F61D8">
        <w:rPr>
          <w:rFonts w:eastAsia="Times New Roman" w:cs="Times New Roman"/>
          <w:szCs w:val="24"/>
        </w:rPr>
        <w:t>St</w:t>
      </w:r>
      <w:r w:rsidR="00665394">
        <w:rPr>
          <w:rFonts w:eastAsia="Times New Roman" w:cs="Times New Roman"/>
          <w:szCs w:val="24"/>
        </w:rPr>
        <w:t>andard</w:t>
      </w:r>
      <w:r w:rsidR="00A97B12">
        <w:rPr>
          <w:rFonts w:eastAsia="Times New Roman" w:cs="Times New Roman"/>
          <w:szCs w:val="24"/>
        </w:rPr>
        <w:t>s</w:t>
      </w:r>
      <w:r w:rsidR="00665394">
        <w:rPr>
          <w:rFonts w:eastAsia="Times New Roman" w:cs="Times New Roman"/>
          <w:szCs w:val="24"/>
        </w:rPr>
        <w:t xml:space="preserve"> </w:t>
      </w:r>
      <w:hyperlink w:anchor="IA2" w:history="1">
        <w:r w:rsidR="00665394" w:rsidRPr="000F61D8">
          <w:rPr>
            <w:rStyle w:val="Hyperlink"/>
            <w:rFonts w:eastAsia="Times New Roman" w:cs="Times New Roman"/>
            <w:szCs w:val="24"/>
          </w:rPr>
          <w:t>1.A.2</w:t>
        </w:r>
      </w:hyperlink>
      <w:r w:rsidR="000F61D8">
        <w:rPr>
          <w:rFonts w:eastAsia="Times New Roman" w:cs="Times New Roman"/>
          <w:szCs w:val="24"/>
        </w:rPr>
        <w:t xml:space="preserve"> and</w:t>
      </w:r>
      <w:r w:rsidR="00665394">
        <w:rPr>
          <w:rFonts w:eastAsia="Times New Roman" w:cs="Times New Roman"/>
          <w:szCs w:val="24"/>
        </w:rPr>
        <w:t xml:space="preserve"> </w:t>
      </w:r>
      <w:hyperlink w:anchor="IB" w:history="1">
        <w:r w:rsidR="00665394" w:rsidRPr="000F61D8">
          <w:rPr>
            <w:rStyle w:val="Hyperlink"/>
            <w:rFonts w:eastAsia="Times New Roman" w:cs="Times New Roman"/>
            <w:szCs w:val="24"/>
          </w:rPr>
          <w:t>I.B</w:t>
        </w:r>
        <w:r w:rsidR="000F61D8" w:rsidRPr="000F61D8">
          <w:rPr>
            <w:rStyle w:val="Hyperlink"/>
            <w:rFonts w:eastAsia="Times New Roman" w:cs="Times New Roman"/>
            <w:szCs w:val="24"/>
          </w:rPr>
          <w:t>.1-9</w:t>
        </w:r>
      </w:hyperlink>
      <w:r w:rsidR="00665394">
        <w:rPr>
          <w:rFonts w:eastAsia="Times New Roman" w:cs="Times New Roman"/>
          <w:szCs w:val="24"/>
        </w:rPr>
        <w:t>.  Student Learning Outcome Assessment ensures that students are learning competencies and skills identified by faculty.  Learning outcomes assessment</w:t>
      </w:r>
      <w:r w:rsidR="00A51755">
        <w:rPr>
          <w:rFonts w:eastAsia="Times New Roman" w:cs="Times New Roman"/>
          <w:szCs w:val="24"/>
        </w:rPr>
        <w:t xml:space="preserve"> </w:t>
      </w:r>
      <w:r w:rsidR="00665394">
        <w:rPr>
          <w:rFonts w:eastAsia="Times New Roman" w:cs="Times New Roman"/>
          <w:szCs w:val="24"/>
        </w:rPr>
        <w:t>lead</w:t>
      </w:r>
      <w:r w:rsidR="00A97B12">
        <w:rPr>
          <w:rFonts w:eastAsia="Times New Roman" w:cs="Times New Roman"/>
          <w:szCs w:val="24"/>
        </w:rPr>
        <w:t>s</w:t>
      </w:r>
      <w:r w:rsidR="00665394">
        <w:rPr>
          <w:rFonts w:eastAsia="Times New Roman" w:cs="Times New Roman"/>
          <w:szCs w:val="24"/>
        </w:rPr>
        <w:t xml:space="preserve"> to the assessment of program learning outcome</w:t>
      </w:r>
      <w:r w:rsidR="00A97B12">
        <w:rPr>
          <w:rFonts w:eastAsia="Times New Roman" w:cs="Times New Roman"/>
          <w:szCs w:val="24"/>
        </w:rPr>
        <w:t>s</w:t>
      </w:r>
      <w:r w:rsidR="00665394">
        <w:rPr>
          <w:rFonts w:eastAsia="Times New Roman" w:cs="Times New Roman"/>
          <w:szCs w:val="24"/>
        </w:rPr>
        <w:t xml:space="preserve"> and institutional learning outcomes.</w:t>
      </w:r>
      <w:r w:rsidR="000F61D8">
        <w:rPr>
          <w:rFonts w:eastAsia="Times New Roman" w:cs="Times New Roman"/>
          <w:szCs w:val="24"/>
        </w:rPr>
        <w:t xml:space="preserve"> Program review ensures that students have </w:t>
      </w:r>
      <w:r w:rsidR="00A97B12">
        <w:rPr>
          <w:rFonts w:eastAsia="Times New Roman" w:cs="Times New Roman"/>
          <w:szCs w:val="24"/>
        </w:rPr>
        <w:t xml:space="preserve">achieved </w:t>
      </w:r>
      <w:r w:rsidR="000F61D8">
        <w:rPr>
          <w:rFonts w:eastAsia="Times New Roman" w:cs="Times New Roman"/>
          <w:szCs w:val="24"/>
        </w:rPr>
        <w:t>the competencies and skills required in their academic program.  Program review looks at learning outcome results, completion data, enrollment data, and other data that are also sub-aggregated to ensure that the program is meeting the equity goals of the College.  Program review results are validated by a committee and program needs feed to budget requests for improvement and innovation.</w:t>
      </w:r>
      <w:r w:rsidR="00A51755">
        <w:rPr>
          <w:rFonts w:eastAsia="Times New Roman" w:cs="Times New Roman"/>
          <w:szCs w:val="24"/>
        </w:rPr>
        <w:t xml:space="preserve">  Besides formal learning outcome and program assessment, </w:t>
      </w:r>
      <w:r w:rsidR="00A97B12">
        <w:rPr>
          <w:rFonts w:eastAsia="Times New Roman" w:cs="Times New Roman"/>
          <w:szCs w:val="24"/>
        </w:rPr>
        <w:t>individual faculty are evaluated as well.  T</w:t>
      </w:r>
      <w:r w:rsidR="00A51755">
        <w:rPr>
          <w:rFonts w:eastAsia="Times New Roman" w:cs="Times New Roman"/>
          <w:szCs w:val="24"/>
        </w:rPr>
        <w:t>he Classroom Observation Form for Teaching Faculty</w:t>
      </w:r>
      <w:r w:rsidR="00022327">
        <w:rPr>
          <w:rFonts w:eastAsia="Times New Roman" w:cs="Times New Roman"/>
          <w:szCs w:val="24"/>
        </w:rPr>
        <w:t xml:space="preserve">, </w:t>
      </w:r>
      <w:r w:rsidR="00022327" w:rsidRPr="00022327">
        <w:rPr>
          <w:rFonts w:eastAsia="Times New Roman" w:cs="Times New Roman"/>
          <w:szCs w:val="24"/>
        </w:rPr>
        <w:t>which is filled out by an evaluator after a classroom observation, is one element of the faculty evaluation process, which also includes student evaluations, a self-evaluation, and feedback from department chairs and/or division deans.</w:t>
      </w:r>
    </w:p>
    <w:p w14:paraId="595BCB25" w14:textId="77777777" w:rsidR="00182A05" w:rsidRPr="00B24726" w:rsidRDefault="00182A05" w:rsidP="00182A05">
      <w:pPr>
        <w:spacing w:after="0" w:line="240" w:lineRule="auto"/>
        <w:rPr>
          <w:rFonts w:eastAsia="Calibri" w:cs="Times New Roman"/>
          <w:szCs w:val="24"/>
        </w:rPr>
      </w:pPr>
    </w:p>
    <w:p w14:paraId="318D3FDB" w14:textId="77777777" w:rsidR="00182A05" w:rsidRPr="00B24726" w:rsidRDefault="00182A05" w:rsidP="00182A05">
      <w:pPr>
        <w:spacing w:after="0" w:line="240" w:lineRule="auto"/>
        <w:rPr>
          <w:rFonts w:cs="Times New Roman"/>
          <w:b/>
          <w:szCs w:val="24"/>
        </w:rPr>
      </w:pPr>
      <w:r w:rsidRPr="00B24726">
        <w:rPr>
          <w:rFonts w:cs="Times New Roman"/>
          <w:b/>
          <w:szCs w:val="24"/>
        </w:rPr>
        <w:t>Analysis and Evaluation</w:t>
      </w:r>
    </w:p>
    <w:p w14:paraId="12D7803D" w14:textId="7A05CECA"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As documented by the college Content Review Cycle and Curriculum and Instruction Committee (CIC) minutes, college faculty regularly ensure </w:t>
      </w:r>
      <w:r w:rsidR="00A97B12">
        <w:rPr>
          <w:rFonts w:eastAsia="Times New Roman" w:cs="Times New Roman"/>
          <w:szCs w:val="24"/>
        </w:rPr>
        <w:t xml:space="preserve">that </w:t>
      </w:r>
      <w:r w:rsidRPr="00B24726">
        <w:rPr>
          <w:rFonts w:eastAsia="Times New Roman" w:cs="Times New Roman"/>
          <w:szCs w:val="24"/>
        </w:rPr>
        <w:t>curriculum meets academic and professional standards and expectations. Participants in CIC include faculty from all divisions</w:t>
      </w:r>
      <w:r w:rsidR="00A97B12">
        <w:rPr>
          <w:rFonts w:eastAsia="Times New Roman" w:cs="Times New Roman"/>
          <w:szCs w:val="24"/>
        </w:rPr>
        <w:t xml:space="preserve">, </w:t>
      </w:r>
      <w:r w:rsidRPr="00B24726">
        <w:rPr>
          <w:rFonts w:eastAsia="Times New Roman" w:cs="Times New Roman"/>
          <w:szCs w:val="24"/>
        </w:rPr>
        <w:t>includ</w:t>
      </w:r>
      <w:r w:rsidR="00A97B12">
        <w:rPr>
          <w:rFonts w:eastAsia="Times New Roman" w:cs="Times New Roman"/>
          <w:szCs w:val="24"/>
        </w:rPr>
        <w:t>ing</w:t>
      </w:r>
      <w:r w:rsidRPr="00B24726">
        <w:rPr>
          <w:rFonts w:eastAsia="Times New Roman" w:cs="Times New Roman"/>
          <w:szCs w:val="24"/>
        </w:rPr>
        <w:t xml:space="preserve"> the college Articulation Officer, to </w:t>
      </w:r>
      <w:r w:rsidR="00A97B12">
        <w:rPr>
          <w:rFonts w:eastAsia="Times New Roman" w:cs="Times New Roman"/>
          <w:szCs w:val="24"/>
        </w:rPr>
        <w:t>validate</w:t>
      </w:r>
      <w:r w:rsidRPr="00B24726">
        <w:rPr>
          <w:rFonts w:eastAsia="Times New Roman" w:cs="Times New Roman"/>
          <w:szCs w:val="24"/>
        </w:rPr>
        <w:t xml:space="preserve"> prerequisite requirements for transfer institutions. eLumen is also being implemented to further assist in the systemic review of curriculum and programs.</w:t>
      </w:r>
    </w:p>
    <w:p w14:paraId="705F692B" w14:textId="77777777" w:rsidR="00182A05" w:rsidRPr="00B24726" w:rsidRDefault="00182A05" w:rsidP="00182A05">
      <w:pPr>
        <w:spacing w:after="0" w:line="240" w:lineRule="auto"/>
        <w:rPr>
          <w:rFonts w:cs="Times New Roman"/>
          <w:szCs w:val="24"/>
        </w:rPr>
      </w:pPr>
      <w:r w:rsidRPr="00B24726">
        <w:rPr>
          <w:rFonts w:cs="Times New Roman"/>
          <w:b/>
          <w:szCs w:val="24"/>
        </w:rPr>
        <w:t>Evidence</w:t>
      </w:r>
    </w:p>
    <w:tbl>
      <w:tblPr>
        <w:tblStyle w:val="TableGrid"/>
        <w:tblW w:w="9645" w:type="dxa"/>
        <w:tblLook w:val="04A0" w:firstRow="1" w:lastRow="0" w:firstColumn="1" w:lastColumn="0" w:noHBand="0" w:noVBand="1"/>
      </w:tblPr>
      <w:tblGrid>
        <w:gridCol w:w="1165"/>
        <w:gridCol w:w="8480"/>
      </w:tblGrid>
      <w:tr w:rsidR="00182A05" w:rsidRPr="00B24726" w14:paraId="679B993B" w14:textId="77777777" w:rsidTr="00CE7FEE">
        <w:tc>
          <w:tcPr>
            <w:tcW w:w="1165" w:type="dxa"/>
          </w:tcPr>
          <w:p w14:paraId="17527BA1" w14:textId="6684A32C" w:rsidR="00182A05" w:rsidRPr="00B24726" w:rsidRDefault="0028701F" w:rsidP="00182A05">
            <w:pPr>
              <w:rPr>
                <w:rFonts w:cs="Times New Roman"/>
                <w:bCs/>
                <w:szCs w:val="24"/>
              </w:rPr>
            </w:pPr>
            <w:hyperlink r:id="rId404" w:history="1">
              <w:r w:rsidR="00182A05" w:rsidRPr="00B24726">
                <w:rPr>
                  <w:rStyle w:val="Hyperlink"/>
                  <w:rFonts w:cs="Times New Roman"/>
                  <w:bCs/>
                  <w:szCs w:val="24"/>
                </w:rPr>
                <w:t>II.A.2</w:t>
              </w:r>
            </w:hyperlink>
            <w:r w:rsidR="00CE7FEE">
              <w:rPr>
                <w:rStyle w:val="Hyperlink"/>
                <w:rFonts w:cs="Times New Roman"/>
                <w:bCs/>
                <w:szCs w:val="24"/>
              </w:rPr>
              <w:t>-</w:t>
            </w:r>
            <w:r w:rsidR="00CE7FEE">
              <w:rPr>
                <w:rStyle w:val="Hyperlink"/>
              </w:rPr>
              <w:t>1</w:t>
            </w:r>
          </w:p>
        </w:tc>
        <w:tc>
          <w:tcPr>
            <w:tcW w:w="8480" w:type="dxa"/>
          </w:tcPr>
          <w:p w14:paraId="525D7D45" w14:textId="77777777" w:rsidR="00182A05" w:rsidRPr="00B24726" w:rsidRDefault="00182A05" w:rsidP="00182A05">
            <w:pPr>
              <w:rPr>
                <w:rFonts w:cs="Times New Roman"/>
                <w:bCs/>
                <w:szCs w:val="24"/>
              </w:rPr>
            </w:pPr>
            <w:r w:rsidRPr="00B24726">
              <w:rPr>
                <w:rFonts w:cs="Times New Roman"/>
                <w:bCs/>
                <w:szCs w:val="24"/>
              </w:rPr>
              <w:t>Contra Costa College Distance Education Faculty Information</w:t>
            </w:r>
          </w:p>
        </w:tc>
      </w:tr>
      <w:tr w:rsidR="00182A05" w:rsidRPr="00B24726" w14:paraId="08FDAB4F" w14:textId="77777777" w:rsidTr="00CE7FEE">
        <w:tc>
          <w:tcPr>
            <w:tcW w:w="1165" w:type="dxa"/>
          </w:tcPr>
          <w:p w14:paraId="57524C1E" w14:textId="6A86197F" w:rsidR="00182A05" w:rsidRPr="00B24726" w:rsidRDefault="0028701F" w:rsidP="00182A05">
            <w:pPr>
              <w:rPr>
                <w:rFonts w:cs="Times New Roman"/>
                <w:bCs/>
                <w:szCs w:val="24"/>
              </w:rPr>
            </w:pPr>
            <w:hyperlink r:id="rId405" w:history="1">
              <w:r w:rsidR="00182A05" w:rsidRPr="00B24726">
                <w:rPr>
                  <w:rStyle w:val="Hyperlink"/>
                  <w:rFonts w:cs="Times New Roman"/>
                  <w:bCs/>
                  <w:szCs w:val="24"/>
                </w:rPr>
                <w:t>II.A.2</w:t>
              </w:r>
              <w:r w:rsidR="00CE7FEE">
                <w:rPr>
                  <w:rStyle w:val="Hyperlink"/>
                  <w:rFonts w:cs="Times New Roman"/>
                  <w:bCs/>
                  <w:szCs w:val="24"/>
                </w:rPr>
                <w:t>-</w:t>
              </w:r>
              <w:r w:rsidR="00CE7FEE">
                <w:rPr>
                  <w:rStyle w:val="Hyperlink"/>
                </w:rPr>
                <w:t>2</w:t>
              </w:r>
            </w:hyperlink>
          </w:p>
        </w:tc>
        <w:tc>
          <w:tcPr>
            <w:tcW w:w="8480" w:type="dxa"/>
          </w:tcPr>
          <w:p w14:paraId="0B3EF305" w14:textId="77777777" w:rsidR="00182A05" w:rsidRPr="00B24726" w:rsidRDefault="00182A05" w:rsidP="00182A05">
            <w:pPr>
              <w:rPr>
                <w:rFonts w:cs="Times New Roman"/>
                <w:bCs/>
                <w:szCs w:val="24"/>
              </w:rPr>
            </w:pPr>
            <w:r w:rsidRPr="00B24726">
              <w:rPr>
                <w:rFonts w:cs="Times New Roman"/>
                <w:bCs/>
                <w:szCs w:val="24"/>
              </w:rPr>
              <w:t>Contra Costa College Content Review Form</w:t>
            </w:r>
          </w:p>
        </w:tc>
      </w:tr>
      <w:tr w:rsidR="00182A05" w:rsidRPr="00B24726" w14:paraId="38DECE83" w14:textId="77777777" w:rsidTr="00CE7FEE">
        <w:tc>
          <w:tcPr>
            <w:tcW w:w="1165" w:type="dxa"/>
          </w:tcPr>
          <w:p w14:paraId="06A1BAC9" w14:textId="5F012637" w:rsidR="00182A05" w:rsidRPr="00B24726" w:rsidRDefault="0028701F" w:rsidP="00182A05">
            <w:pPr>
              <w:rPr>
                <w:rFonts w:cs="Times New Roman"/>
                <w:bCs/>
                <w:szCs w:val="24"/>
              </w:rPr>
            </w:pPr>
            <w:hyperlink r:id="rId406" w:history="1">
              <w:r w:rsidR="00182A05" w:rsidRPr="00B24726">
                <w:rPr>
                  <w:rStyle w:val="Hyperlink"/>
                  <w:rFonts w:cs="Times New Roman"/>
                  <w:bCs/>
                  <w:szCs w:val="24"/>
                </w:rPr>
                <w:t>II.A.2</w:t>
              </w:r>
              <w:r w:rsidR="00CE7FEE">
                <w:rPr>
                  <w:rStyle w:val="Hyperlink"/>
                  <w:rFonts w:cs="Times New Roman"/>
                  <w:bCs/>
                  <w:szCs w:val="24"/>
                </w:rPr>
                <w:t>-</w:t>
              </w:r>
              <w:r w:rsidR="00CE7FEE">
                <w:rPr>
                  <w:rStyle w:val="Hyperlink"/>
                </w:rPr>
                <w:t>3</w:t>
              </w:r>
            </w:hyperlink>
          </w:p>
        </w:tc>
        <w:tc>
          <w:tcPr>
            <w:tcW w:w="8480" w:type="dxa"/>
          </w:tcPr>
          <w:p w14:paraId="058776A2" w14:textId="77777777" w:rsidR="00182A05" w:rsidRPr="00B24726" w:rsidRDefault="00182A05" w:rsidP="00182A05">
            <w:pPr>
              <w:rPr>
                <w:rFonts w:cs="Times New Roman"/>
                <w:bCs/>
                <w:szCs w:val="24"/>
              </w:rPr>
            </w:pPr>
            <w:r w:rsidRPr="00B24726">
              <w:rPr>
                <w:rFonts w:cs="Times New Roman"/>
                <w:bCs/>
                <w:szCs w:val="24"/>
              </w:rPr>
              <w:t xml:space="preserve">Contra Costa College Curriculum Instruction Committee </w:t>
            </w:r>
          </w:p>
        </w:tc>
      </w:tr>
      <w:tr w:rsidR="00182A05" w:rsidRPr="00B24726" w14:paraId="18B80AAE" w14:textId="77777777" w:rsidTr="00CE7FEE">
        <w:tc>
          <w:tcPr>
            <w:tcW w:w="1165" w:type="dxa"/>
          </w:tcPr>
          <w:p w14:paraId="56A55121" w14:textId="2412B4F3" w:rsidR="00182A05" w:rsidRPr="00B24726" w:rsidRDefault="0028701F" w:rsidP="00182A05">
            <w:pPr>
              <w:rPr>
                <w:rFonts w:cs="Times New Roman"/>
                <w:bCs/>
                <w:szCs w:val="24"/>
              </w:rPr>
            </w:pPr>
            <w:hyperlink r:id="rId407" w:history="1">
              <w:r w:rsidR="00182A05" w:rsidRPr="00B24726">
                <w:rPr>
                  <w:rStyle w:val="Hyperlink"/>
                  <w:rFonts w:cs="Times New Roman"/>
                  <w:bCs/>
                  <w:szCs w:val="24"/>
                </w:rPr>
                <w:t>II.A.2</w:t>
              </w:r>
              <w:r w:rsidR="00CE7FEE">
                <w:rPr>
                  <w:rStyle w:val="Hyperlink"/>
                  <w:rFonts w:cs="Times New Roman"/>
                  <w:bCs/>
                  <w:szCs w:val="24"/>
                </w:rPr>
                <w:t>-</w:t>
              </w:r>
              <w:r w:rsidR="00CE7FEE">
                <w:rPr>
                  <w:rStyle w:val="Hyperlink"/>
                </w:rPr>
                <w:t>4</w:t>
              </w:r>
            </w:hyperlink>
          </w:p>
        </w:tc>
        <w:tc>
          <w:tcPr>
            <w:tcW w:w="8480" w:type="dxa"/>
          </w:tcPr>
          <w:p w14:paraId="1F263B27" w14:textId="77777777" w:rsidR="00182A05" w:rsidRPr="00B24726" w:rsidRDefault="00182A05" w:rsidP="00182A05">
            <w:pPr>
              <w:rPr>
                <w:rFonts w:cs="Times New Roman"/>
                <w:bCs/>
                <w:szCs w:val="24"/>
              </w:rPr>
            </w:pPr>
            <w:r w:rsidRPr="00B24726">
              <w:rPr>
                <w:rFonts w:cs="Times New Roman"/>
                <w:bCs/>
                <w:szCs w:val="24"/>
              </w:rPr>
              <w:t>Contra Costa College Curriculum Instruction Committee Minutes</w:t>
            </w:r>
          </w:p>
        </w:tc>
      </w:tr>
      <w:tr w:rsidR="00F07CBD" w:rsidRPr="00B24726" w14:paraId="2EA80721" w14:textId="77777777" w:rsidTr="00CE7FEE">
        <w:tc>
          <w:tcPr>
            <w:tcW w:w="1165" w:type="dxa"/>
          </w:tcPr>
          <w:p w14:paraId="2CC232B4" w14:textId="6F3E2A63" w:rsidR="00F07CBD" w:rsidRPr="00B24726" w:rsidRDefault="0028701F" w:rsidP="00182A05">
            <w:pPr>
              <w:rPr>
                <w:rFonts w:cs="Times New Roman"/>
                <w:bCs/>
                <w:szCs w:val="24"/>
              </w:rPr>
            </w:pPr>
            <w:hyperlink r:id="rId408" w:history="1">
              <w:r w:rsidR="00F07CBD" w:rsidRPr="00F07CBD">
                <w:rPr>
                  <w:rStyle w:val="Hyperlink"/>
                  <w:rFonts w:cs="Times New Roman"/>
                  <w:bCs/>
                  <w:szCs w:val="24"/>
                </w:rPr>
                <w:t>II.A.2</w:t>
              </w:r>
              <w:r w:rsidR="00CE7FEE">
                <w:rPr>
                  <w:rStyle w:val="Hyperlink"/>
                  <w:rFonts w:cs="Times New Roman"/>
                  <w:bCs/>
                  <w:szCs w:val="24"/>
                </w:rPr>
                <w:t>-</w:t>
              </w:r>
              <w:r w:rsidR="00CE7FEE">
                <w:rPr>
                  <w:rStyle w:val="Hyperlink"/>
                </w:rPr>
                <w:t>5</w:t>
              </w:r>
            </w:hyperlink>
          </w:p>
        </w:tc>
        <w:tc>
          <w:tcPr>
            <w:tcW w:w="8480" w:type="dxa"/>
          </w:tcPr>
          <w:p w14:paraId="311FDE83" w14:textId="674693FF" w:rsidR="00F07CBD" w:rsidRPr="00B24726" w:rsidRDefault="00F07CBD" w:rsidP="00182A05">
            <w:pPr>
              <w:rPr>
                <w:rFonts w:cs="Times New Roman"/>
                <w:bCs/>
                <w:szCs w:val="24"/>
              </w:rPr>
            </w:pPr>
            <w:r>
              <w:rPr>
                <w:rFonts w:cs="Times New Roman"/>
                <w:bCs/>
                <w:szCs w:val="24"/>
              </w:rPr>
              <w:t>CurrIQunet Curriculum Solutions</w:t>
            </w:r>
          </w:p>
        </w:tc>
      </w:tr>
      <w:tr w:rsidR="00F07CBD" w:rsidRPr="00B24726" w14:paraId="46ADA755" w14:textId="77777777" w:rsidTr="00CE7FEE">
        <w:tc>
          <w:tcPr>
            <w:tcW w:w="1165" w:type="dxa"/>
          </w:tcPr>
          <w:p w14:paraId="499BDBBA" w14:textId="770C7F9A" w:rsidR="00F07CBD" w:rsidRPr="00B24726" w:rsidRDefault="0028701F" w:rsidP="00182A05">
            <w:pPr>
              <w:rPr>
                <w:rFonts w:cs="Times New Roman"/>
                <w:bCs/>
                <w:szCs w:val="24"/>
              </w:rPr>
            </w:pPr>
            <w:hyperlink r:id="rId409" w:history="1">
              <w:r w:rsidR="00F07CBD" w:rsidRPr="00F07CBD">
                <w:rPr>
                  <w:rStyle w:val="Hyperlink"/>
                  <w:rFonts w:cs="Times New Roman"/>
                  <w:bCs/>
                  <w:szCs w:val="24"/>
                </w:rPr>
                <w:t>II.A.2</w:t>
              </w:r>
              <w:r w:rsidR="00CE7FEE">
                <w:rPr>
                  <w:rStyle w:val="Hyperlink"/>
                  <w:rFonts w:cs="Times New Roman"/>
                  <w:bCs/>
                  <w:szCs w:val="24"/>
                </w:rPr>
                <w:t>-</w:t>
              </w:r>
              <w:r w:rsidR="00CE7FEE">
                <w:rPr>
                  <w:rStyle w:val="Hyperlink"/>
                </w:rPr>
                <w:t>6</w:t>
              </w:r>
            </w:hyperlink>
          </w:p>
        </w:tc>
        <w:tc>
          <w:tcPr>
            <w:tcW w:w="8480" w:type="dxa"/>
          </w:tcPr>
          <w:p w14:paraId="7B4950CC" w14:textId="682E8298" w:rsidR="00F07CBD" w:rsidRPr="00B24726" w:rsidRDefault="00F07CBD" w:rsidP="00182A05">
            <w:pPr>
              <w:rPr>
                <w:rFonts w:cs="Times New Roman"/>
                <w:bCs/>
                <w:szCs w:val="24"/>
              </w:rPr>
            </w:pPr>
            <w:r>
              <w:rPr>
                <w:rFonts w:cs="Times New Roman"/>
                <w:bCs/>
                <w:szCs w:val="24"/>
              </w:rPr>
              <w:t>eLumen</w:t>
            </w:r>
          </w:p>
        </w:tc>
      </w:tr>
      <w:tr w:rsidR="00A51755" w:rsidRPr="00B24726" w14:paraId="4925D037" w14:textId="77777777" w:rsidTr="00CE7FEE">
        <w:tc>
          <w:tcPr>
            <w:tcW w:w="1165" w:type="dxa"/>
          </w:tcPr>
          <w:p w14:paraId="637DA2D1" w14:textId="50331DBB" w:rsidR="00A51755" w:rsidRPr="00B24726" w:rsidRDefault="0028701F" w:rsidP="00182A05">
            <w:pPr>
              <w:rPr>
                <w:rFonts w:cs="Times New Roman"/>
                <w:bCs/>
                <w:szCs w:val="24"/>
              </w:rPr>
            </w:pPr>
            <w:hyperlink w:anchor="IA2" w:history="1">
              <w:r w:rsidR="00A51755" w:rsidRPr="00FB0A59">
                <w:rPr>
                  <w:rStyle w:val="Hyperlink"/>
                  <w:rFonts w:cs="Times New Roman"/>
                  <w:bCs/>
                  <w:szCs w:val="24"/>
                </w:rPr>
                <w:t>II.A.2</w:t>
              </w:r>
              <w:r w:rsidR="00CE7FEE">
                <w:rPr>
                  <w:rStyle w:val="Hyperlink"/>
                  <w:rFonts w:cs="Times New Roman"/>
                  <w:bCs/>
                  <w:szCs w:val="24"/>
                </w:rPr>
                <w:t>-</w:t>
              </w:r>
              <w:r w:rsidR="00CE7FEE">
                <w:rPr>
                  <w:rStyle w:val="Hyperlink"/>
                </w:rPr>
                <w:t>7</w:t>
              </w:r>
            </w:hyperlink>
          </w:p>
        </w:tc>
        <w:tc>
          <w:tcPr>
            <w:tcW w:w="8480" w:type="dxa"/>
          </w:tcPr>
          <w:p w14:paraId="65DC2289" w14:textId="7C262ACC" w:rsidR="00A51755" w:rsidRPr="00B24726" w:rsidRDefault="00A51755" w:rsidP="00182A05">
            <w:pPr>
              <w:rPr>
                <w:rFonts w:cs="Times New Roman"/>
                <w:bCs/>
                <w:szCs w:val="24"/>
              </w:rPr>
            </w:pPr>
            <w:r>
              <w:rPr>
                <w:rFonts w:cs="Times New Roman"/>
                <w:bCs/>
                <w:szCs w:val="24"/>
              </w:rPr>
              <w:t xml:space="preserve">Standard </w:t>
            </w:r>
            <w:r w:rsidR="00A3544F">
              <w:rPr>
                <w:rFonts w:cs="Times New Roman"/>
                <w:bCs/>
                <w:szCs w:val="24"/>
              </w:rPr>
              <w:t>I</w:t>
            </w:r>
            <w:r>
              <w:rPr>
                <w:rFonts w:cs="Times New Roman"/>
                <w:bCs/>
                <w:szCs w:val="24"/>
              </w:rPr>
              <w:t>.A.2</w:t>
            </w:r>
          </w:p>
        </w:tc>
      </w:tr>
      <w:tr w:rsidR="00A51755" w:rsidRPr="00B24726" w14:paraId="30F313B3" w14:textId="77777777" w:rsidTr="00CE7FEE">
        <w:tc>
          <w:tcPr>
            <w:tcW w:w="1165" w:type="dxa"/>
          </w:tcPr>
          <w:p w14:paraId="3B09ED69" w14:textId="2B1C6016" w:rsidR="00A51755" w:rsidRPr="00B24726" w:rsidRDefault="0028701F" w:rsidP="00182A05">
            <w:pPr>
              <w:rPr>
                <w:rFonts w:cs="Times New Roman"/>
                <w:bCs/>
                <w:szCs w:val="24"/>
              </w:rPr>
            </w:pPr>
            <w:hyperlink w:anchor="IB" w:history="1">
              <w:r w:rsidR="00A3544F" w:rsidRPr="00FB0A59">
                <w:rPr>
                  <w:rStyle w:val="Hyperlink"/>
                  <w:rFonts w:cs="Times New Roman"/>
                  <w:bCs/>
                  <w:szCs w:val="24"/>
                </w:rPr>
                <w:t>II.A.2</w:t>
              </w:r>
              <w:r w:rsidR="00CE7FEE">
                <w:rPr>
                  <w:rStyle w:val="Hyperlink"/>
                  <w:rFonts w:cs="Times New Roman"/>
                  <w:bCs/>
                  <w:szCs w:val="24"/>
                </w:rPr>
                <w:t>-</w:t>
              </w:r>
              <w:r w:rsidR="00CE7FEE">
                <w:rPr>
                  <w:rStyle w:val="Hyperlink"/>
                </w:rPr>
                <w:t>8</w:t>
              </w:r>
            </w:hyperlink>
          </w:p>
        </w:tc>
        <w:tc>
          <w:tcPr>
            <w:tcW w:w="8480" w:type="dxa"/>
          </w:tcPr>
          <w:p w14:paraId="06E59789" w14:textId="669D4EDE" w:rsidR="00A51755" w:rsidRPr="00B24726" w:rsidRDefault="00A3544F" w:rsidP="00182A05">
            <w:pPr>
              <w:rPr>
                <w:rFonts w:cs="Times New Roman"/>
                <w:bCs/>
                <w:szCs w:val="24"/>
              </w:rPr>
            </w:pPr>
            <w:r>
              <w:rPr>
                <w:rFonts w:cs="Times New Roman"/>
                <w:bCs/>
                <w:szCs w:val="24"/>
              </w:rPr>
              <w:t>Standards I.B.1 to I.B.9</w:t>
            </w:r>
          </w:p>
        </w:tc>
      </w:tr>
      <w:tr w:rsidR="00A51755" w:rsidRPr="00B24726" w14:paraId="21443846" w14:textId="77777777" w:rsidTr="00CE7FEE">
        <w:tc>
          <w:tcPr>
            <w:tcW w:w="1165" w:type="dxa"/>
          </w:tcPr>
          <w:p w14:paraId="0E183C04" w14:textId="4C462DE1" w:rsidR="00A51755" w:rsidRPr="00B24726" w:rsidRDefault="0028701F" w:rsidP="00182A05">
            <w:pPr>
              <w:rPr>
                <w:rFonts w:cs="Times New Roman"/>
                <w:bCs/>
                <w:szCs w:val="24"/>
              </w:rPr>
            </w:pPr>
            <w:hyperlink r:id="rId410" w:history="1">
              <w:r w:rsidR="00A3544F" w:rsidRPr="00CE7FEE">
                <w:rPr>
                  <w:rStyle w:val="Hyperlink"/>
                  <w:rFonts w:cs="Times New Roman"/>
                  <w:bCs/>
                  <w:szCs w:val="24"/>
                </w:rPr>
                <w:t>II.A.2</w:t>
              </w:r>
              <w:r w:rsidR="00CE7FEE">
                <w:rPr>
                  <w:rStyle w:val="Hyperlink"/>
                  <w:rFonts w:cs="Times New Roman"/>
                  <w:bCs/>
                  <w:szCs w:val="24"/>
                </w:rPr>
                <w:t>-</w:t>
              </w:r>
              <w:r w:rsidR="00CE7FEE">
                <w:rPr>
                  <w:rStyle w:val="Hyperlink"/>
                </w:rPr>
                <w:t>9</w:t>
              </w:r>
            </w:hyperlink>
          </w:p>
        </w:tc>
        <w:tc>
          <w:tcPr>
            <w:tcW w:w="8480" w:type="dxa"/>
          </w:tcPr>
          <w:p w14:paraId="52C31688" w14:textId="18B82EBF" w:rsidR="00A51755" w:rsidRPr="00B24726" w:rsidRDefault="00A3544F" w:rsidP="00182A05">
            <w:pPr>
              <w:rPr>
                <w:rFonts w:cs="Times New Roman"/>
                <w:bCs/>
                <w:szCs w:val="24"/>
              </w:rPr>
            </w:pPr>
            <w:r>
              <w:rPr>
                <w:rFonts w:cs="Times New Roman"/>
                <w:bCs/>
                <w:szCs w:val="24"/>
              </w:rPr>
              <w:t>2017 Biotech Program Review</w:t>
            </w:r>
          </w:p>
        </w:tc>
      </w:tr>
      <w:tr w:rsidR="00A3544F" w:rsidRPr="00B24726" w14:paraId="2B514F2F" w14:textId="77777777" w:rsidTr="00CE7FEE">
        <w:tc>
          <w:tcPr>
            <w:tcW w:w="1165" w:type="dxa"/>
          </w:tcPr>
          <w:p w14:paraId="1B3B8487" w14:textId="28551D1F" w:rsidR="00A3544F" w:rsidRPr="00B24726" w:rsidRDefault="0028701F" w:rsidP="00FB0A59">
            <w:pPr>
              <w:rPr>
                <w:rFonts w:cs="Times New Roman"/>
                <w:bCs/>
                <w:szCs w:val="24"/>
              </w:rPr>
            </w:pPr>
            <w:hyperlink r:id="rId411" w:history="1">
              <w:r w:rsidR="00A3544F" w:rsidRPr="00CE7FEE">
                <w:rPr>
                  <w:rStyle w:val="Hyperlink"/>
                  <w:rFonts w:cs="Times New Roman"/>
                  <w:bCs/>
                  <w:szCs w:val="24"/>
                </w:rPr>
                <w:t>II.A.2</w:t>
              </w:r>
              <w:r w:rsidR="00CE7FEE">
                <w:rPr>
                  <w:rStyle w:val="Hyperlink"/>
                  <w:rFonts w:cs="Times New Roman"/>
                  <w:bCs/>
                  <w:szCs w:val="24"/>
                </w:rPr>
                <w:t>-</w:t>
              </w:r>
              <w:r w:rsidR="00CE7FEE">
                <w:rPr>
                  <w:rStyle w:val="Hyperlink"/>
                </w:rPr>
                <w:t>10</w:t>
              </w:r>
            </w:hyperlink>
          </w:p>
        </w:tc>
        <w:tc>
          <w:tcPr>
            <w:tcW w:w="8480" w:type="dxa"/>
          </w:tcPr>
          <w:p w14:paraId="5557FB52" w14:textId="6E21BA24" w:rsidR="00A3544F" w:rsidRPr="00B24726" w:rsidRDefault="00A3544F" w:rsidP="00FB0A59">
            <w:pPr>
              <w:rPr>
                <w:rFonts w:cs="Times New Roman"/>
                <w:bCs/>
                <w:szCs w:val="24"/>
              </w:rPr>
            </w:pPr>
            <w:r>
              <w:rPr>
                <w:rFonts w:cs="Times New Roman"/>
                <w:bCs/>
                <w:szCs w:val="24"/>
              </w:rPr>
              <w:t>2017 EMED Program Review</w:t>
            </w:r>
          </w:p>
        </w:tc>
      </w:tr>
      <w:tr w:rsidR="00A3544F" w:rsidRPr="00B24726" w14:paraId="464E376B" w14:textId="77777777" w:rsidTr="00CE7FEE">
        <w:tc>
          <w:tcPr>
            <w:tcW w:w="1165" w:type="dxa"/>
          </w:tcPr>
          <w:p w14:paraId="6957821B" w14:textId="5BE2806F" w:rsidR="00A3544F" w:rsidRPr="00B24726" w:rsidRDefault="0028701F" w:rsidP="00FB0A59">
            <w:pPr>
              <w:rPr>
                <w:rFonts w:cs="Times New Roman"/>
                <w:bCs/>
                <w:szCs w:val="24"/>
              </w:rPr>
            </w:pPr>
            <w:hyperlink r:id="rId412" w:history="1">
              <w:r w:rsidR="00A3544F" w:rsidRPr="00CE7FEE">
                <w:rPr>
                  <w:rStyle w:val="Hyperlink"/>
                  <w:rFonts w:cs="Times New Roman"/>
                  <w:bCs/>
                  <w:szCs w:val="24"/>
                </w:rPr>
                <w:t>II.A.2</w:t>
              </w:r>
              <w:r w:rsidR="00CE7FEE">
                <w:rPr>
                  <w:rStyle w:val="Hyperlink"/>
                  <w:rFonts w:cs="Times New Roman"/>
                  <w:bCs/>
                  <w:szCs w:val="24"/>
                </w:rPr>
                <w:t>-</w:t>
              </w:r>
              <w:r w:rsidR="00CE7FEE">
                <w:rPr>
                  <w:rStyle w:val="Hyperlink"/>
                </w:rPr>
                <w:t>11</w:t>
              </w:r>
            </w:hyperlink>
          </w:p>
        </w:tc>
        <w:tc>
          <w:tcPr>
            <w:tcW w:w="8480" w:type="dxa"/>
          </w:tcPr>
          <w:p w14:paraId="5D274350" w14:textId="4687DB65" w:rsidR="00A3544F" w:rsidRPr="00B24726" w:rsidRDefault="00A3544F" w:rsidP="00FB0A59">
            <w:pPr>
              <w:rPr>
                <w:rFonts w:cs="Times New Roman"/>
                <w:bCs/>
                <w:szCs w:val="24"/>
              </w:rPr>
            </w:pPr>
            <w:r>
              <w:rPr>
                <w:rFonts w:cs="Times New Roman"/>
                <w:bCs/>
                <w:szCs w:val="24"/>
              </w:rPr>
              <w:t>Classroom Observation Form for Teaching Faculty</w:t>
            </w:r>
          </w:p>
        </w:tc>
      </w:tr>
    </w:tbl>
    <w:p w14:paraId="30E34797" w14:textId="77777777" w:rsidR="00065ACF" w:rsidRPr="005D5CA7" w:rsidRDefault="00065ACF" w:rsidP="00A95FFC">
      <w:pPr>
        <w:spacing w:after="0" w:line="240" w:lineRule="auto"/>
        <w:ind w:left="-647"/>
        <w:rPr>
          <w:rFonts w:cs="Times New Roman"/>
          <w:szCs w:val="24"/>
        </w:rPr>
      </w:pPr>
    </w:p>
    <w:p w14:paraId="1A3E48FE" w14:textId="61978F07" w:rsidR="00065ACF" w:rsidRPr="00EA0831" w:rsidRDefault="00065ACF" w:rsidP="00EA0831">
      <w:pPr>
        <w:numPr>
          <w:ilvl w:val="1"/>
          <w:numId w:val="4"/>
        </w:numPr>
        <w:spacing w:after="0" w:line="240" w:lineRule="auto"/>
        <w:ind w:left="533"/>
        <w:jc w:val="left"/>
        <w:rPr>
          <w:rFonts w:cs="Times New Roman"/>
          <w:szCs w:val="24"/>
        </w:rPr>
      </w:pPr>
      <w:bookmarkStart w:id="90" w:name="IIA2AcaFacDesign"/>
      <w:bookmarkStart w:id="91" w:name="IIA3AcaOutcomesSyllabus"/>
      <w:r w:rsidRPr="00CC0E51">
        <w:rPr>
          <w:rFonts w:cs="Times New Roman"/>
          <w:szCs w:val="24"/>
        </w:rPr>
        <w:t>The institution identifies and regularly assesses learning outcomes for courses, programs, certificates and degrees using established institutional procedures.  The institution has officially approved and current course outlines that include student learning outcomes.  In every class section</w:t>
      </w:r>
      <w:r w:rsidR="005155F1">
        <w:rPr>
          <w:rFonts w:cs="Times New Roman"/>
          <w:szCs w:val="24"/>
        </w:rPr>
        <w:t>,</w:t>
      </w:r>
      <w:r w:rsidR="00EA0831">
        <w:rPr>
          <w:rFonts w:cs="Times New Roman"/>
          <w:szCs w:val="24"/>
        </w:rPr>
        <w:t xml:space="preserve"> </w:t>
      </w:r>
      <w:r w:rsidRPr="00EA0831">
        <w:rPr>
          <w:rFonts w:cs="Times New Roman"/>
          <w:szCs w:val="24"/>
        </w:rPr>
        <w:t>students receive a course syllabus that includes learning outcomes from the institution’s officially approved course outline.</w:t>
      </w:r>
    </w:p>
    <w:bookmarkEnd w:id="90"/>
    <w:bookmarkEnd w:id="91"/>
    <w:p w14:paraId="628309A5" w14:textId="77777777" w:rsidR="001A5E5A" w:rsidRPr="00182A05" w:rsidRDefault="001A5E5A" w:rsidP="00A95FFC">
      <w:pPr>
        <w:spacing w:after="0" w:line="240" w:lineRule="auto"/>
        <w:rPr>
          <w:rFonts w:cs="Times New Roman"/>
          <w:b/>
          <w:szCs w:val="24"/>
          <w:highlight w:val="yellow"/>
        </w:rPr>
      </w:pPr>
    </w:p>
    <w:p w14:paraId="5815E2D2" w14:textId="77777777" w:rsidR="00F56B4B" w:rsidRPr="00CC0E51" w:rsidRDefault="00F56B4B" w:rsidP="00A95FFC">
      <w:pPr>
        <w:spacing w:after="0" w:line="240" w:lineRule="auto"/>
        <w:rPr>
          <w:rFonts w:cs="Times New Roman"/>
          <w:b/>
          <w:szCs w:val="24"/>
        </w:rPr>
      </w:pPr>
      <w:r w:rsidRPr="00CC0E51">
        <w:rPr>
          <w:rFonts w:cs="Times New Roman"/>
          <w:b/>
          <w:szCs w:val="24"/>
        </w:rPr>
        <w:t>Evidence of Meeting the Standard</w:t>
      </w:r>
    </w:p>
    <w:p w14:paraId="7E1AD740" w14:textId="4AC4E8AF" w:rsidR="00F56B4B" w:rsidRPr="00CC0E51" w:rsidRDefault="00CC0E51" w:rsidP="00A95FFC">
      <w:pPr>
        <w:spacing w:after="0" w:line="240" w:lineRule="auto"/>
        <w:rPr>
          <w:rFonts w:cs="Times New Roman"/>
          <w:szCs w:val="24"/>
        </w:rPr>
      </w:pPr>
      <w:r>
        <w:rPr>
          <w:rFonts w:cs="Times New Roman"/>
          <w:b/>
          <w:bCs/>
          <w:szCs w:val="24"/>
        </w:rPr>
        <w:t xml:space="preserve">Assessment – </w:t>
      </w:r>
      <w:r>
        <w:rPr>
          <w:rFonts w:cs="Times New Roman"/>
          <w:szCs w:val="24"/>
        </w:rPr>
        <w:t xml:space="preserve">Contra Costa College has an identified process, procedure and tools to assess learning outcomes.  As identified in other standards such as </w:t>
      </w:r>
      <w:hyperlink w:anchor="IA2MissionData" w:history="1">
        <w:r w:rsidRPr="00D715B6">
          <w:rPr>
            <w:rStyle w:val="Hyperlink"/>
            <w:rFonts w:cs="Times New Roman"/>
            <w:szCs w:val="24"/>
          </w:rPr>
          <w:t>1.A.2</w:t>
        </w:r>
      </w:hyperlink>
      <w:r>
        <w:rPr>
          <w:rFonts w:cs="Times New Roman"/>
          <w:szCs w:val="24"/>
        </w:rPr>
        <w:t xml:space="preserve">, </w:t>
      </w:r>
      <w:hyperlink w:anchor="IB9AcaQualityIntegratedPlanning" w:history="1">
        <w:r w:rsidRPr="00D715B6">
          <w:rPr>
            <w:rStyle w:val="Hyperlink"/>
            <w:rFonts w:cs="Times New Roman"/>
            <w:szCs w:val="24"/>
          </w:rPr>
          <w:t>I.B.1-9</w:t>
        </w:r>
      </w:hyperlink>
      <w:r>
        <w:rPr>
          <w:rFonts w:cs="Times New Roman"/>
          <w:szCs w:val="24"/>
        </w:rPr>
        <w:t xml:space="preserve">, and </w:t>
      </w:r>
      <w:r w:rsidR="00D715B6">
        <w:rPr>
          <w:rFonts w:cs="Times New Roman"/>
          <w:szCs w:val="24"/>
        </w:rPr>
        <w:t xml:space="preserve">standards </w:t>
      </w:r>
      <w:r>
        <w:rPr>
          <w:rFonts w:cs="Times New Roman"/>
          <w:szCs w:val="24"/>
        </w:rPr>
        <w:t>above, faculty lead the development of learning outcomes for their degree program</w:t>
      </w:r>
      <w:r w:rsidR="00C37620">
        <w:rPr>
          <w:rFonts w:cs="Times New Roman"/>
          <w:szCs w:val="24"/>
        </w:rPr>
        <w:t>s</w:t>
      </w:r>
      <w:r>
        <w:rPr>
          <w:rFonts w:cs="Times New Roman"/>
          <w:szCs w:val="24"/>
        </w:rPr>
        <w:t xml:space="preserve"> and courses.  The </w:t>
      </w:r>
      <w:hyperlink r:id="rId413" w:history="1">
        <w:r w:rsidRPr="00D715B6">
          <w:rPr>
            <w:rStyle w:val="Hyperlink"/>
            <w:rFonts w:cs="Times New Roman"/>
            <w:szCs w:val="24"/>
          </w:rPr>
          <w:t>Curriculum Instruction Committee</w:t>
        </w:r>
      </w:hyperlink>
      <w:r>
        <w:rPr>
          <w:rFonts w:cs="Times New Roman"/>
          <w:szCs w:val="24"/>
        </w:rPr>
        <w:t xml:space="preserve"> is responsible for reviewing the course development and updates.  </w:t>
      </w:r>
      <w:r w:rsidR="000F37A6">
        <w:rPr>
          <w:rFonts w:cs="Times New Roman"/>
          <w:szCs w:val="24"/>
        </w:rPr>
        <w:t xml:space="preserve">The </w:t>
      </w:r>
      <w:hyperlink r:id="rId414" w:history="1">
        <w:r w:rsidR="000F37A6" w:rsidRPr="000F37A6">
          <w:rPr>
            <w:rStyle w:val="Hyperlink"/>
            <w:rFonts w:cs="Times New Roman"/>
            <w:szCs w:val="24"/>
          </w:rPr>
          <w:t>Student Learning Outcome Committee</w:t>
        </w:r>
      </w:hyperlink>
      <w:r w:rsidR="000F37A6">
        <w:rPr>
          <w:rFonts w:cs="Times New Roman"/>
          <w:szCs w:val="24"/>
        </w:rPr>
        <w:t xml:space="preserve">, a sub-committee of the Student Success Committee has the charge of coordinating student learning and administrative unit outcome assessment. To assist individuals in assessing outcomes, there are set </w:t>
      </w:r>
      <w:hyperlink r:id="rId415" w:history="1">
        <w:r w:rsidR="000F37A6" w:rsidRPr="000F37A6">
          <w:rPr>
            <w:rStyle w:val="Hyperlink"/>
            <w:rFonts w:cs="Times New Roman"/>
            <w:szCs w:val="24"/>
          </w:rPr>
          <w:t>templates</w:t>
        </w:r>
      </w:hyperlink>
      <w:r w:rsidR="000F37A6">
        <w:rPr>
          <w:rFonts w:cs="Times New Roman"/>
          <w:szCs w:val="24"/>
        </w:rPr>
        <w:t xml:space="preserve">, </w:t>
      </w:r>
      <w:hyperlink r:id="rId416" w:history="1">
        <w:r w:rsidR="000F37A6" w:rsidRPr="000B3AE0">
          <w:rPr>
            <w:rStyle w:val="Hyperlink"/>
            <w:rFonts w:cs="Times New Roman"/>
            <w:szCs w:val="24"/>
          </w:rPr>
          <w:t>procedures</w:t>
        </w:r>
      </w:hyperlink>
      <w:r w:rsidR="000F37A6">
        <w:rPr>
          <w:rFonts w:cs="Times New Roman"/>
          <w:szCs w:val="24"/>
        </w:rPr>
        <w:t xml:space="preserve">, and training videos like this one for </w:t>
      </w:r>
      <w:hyperlink r:id="rId417" w:history="1">
        <w:r w:rsidR="000B3AE0" w:rsidRPr="000B3AE0">
          <w:rPr>
            <w:rStyle w:val="Hyperlink"/>
            <w:rFonts w:cs="Times New Roman"/>
            <w:szCs w:val="24"/>
          </w:rPr>
          <w:t>Individual Instructor SLO’s</w:t>
        </w:r>
      </w:hyperlink>
      <w:r w:rsidR="000B3AE0">
        <w:rPr>
          <w:rFonts w:cs="Times New Roman"/>
          <w:szCs w:val="24"/>
        </w:rPr>
        <w:t xml:space="preserve"> available on the SLO </w:t>
      </w:r>
      <w:hyperlink r:id="rId418" w:history="1">
        <w:r w:rsidR="000B3AE0" w:rsidRPr="000B3AE0">
          <w:rPr>
            <w:rStyle w:val="Hyperlink"/>
            <w:rFonts w:cs="Times New Roman"/>
            <w:szCs w:val="24"/>
          </w:rPr>
          <w:t>homepage</w:t>
        </w:r>
      </w:hyperlink>
      <w:r w:rsidR="000F37A6">
        <w:rPr>
          <w:rFonts w:cs="Times New Roman"/>
          <w:szCs w:val="24"/>
        </w:rPr>
        <w:t xml:space="preserve">. </w:t>
      </w:r>
      <w:r w:rsidR="000B3AE0">
        <w:rPr>
          <w:rFonts w:cs="Times New Roman"/>
          <w:szCs w:val="24"/>
        </w:rPr>
        <w:t xml:space="preserve"> T</w:t>
      </w:r>
      <w:r w:rsidR="00D715B6">
        <w:rPr>
          <w:rFonts w:cs="Times New Roman"/>
          <w:szCs w:val="24"/>
        </w:rPr>
        <w:t>he Standardized SLO Assessment Methods and Criteria is a</w:t>
      </w:r>
      <w:r w:rsidR="000B3AE0">
        <w:rPr>
          <w:rFonts w:cs="Times New Roman"/>
          <w:szCs w:val="24"/>
        </w:rPr>
        <w:t xml:space="preserve">nother </w:t>
      </w:r>
      <w:r w:rsidR="00D715B6">
        <w:rPr>
          <w:rFonts w:cs="Times New Roman"/>
          <w:szCs w:val="24"/>
        </w:rPr>
        <w:t xml:space="preserve"> </w:t>
      </w:r>
      <w:hyperlink r:id="rId419" w:history="1">
        <w:r w:rsidR="00D715B6" w:rsidRPr="00D715B6">
          <w:rPr>
            <w:rStyle w:val="Hyperlink"/>
            <w:rFonts w:cs="Times New Roman"/>
            <w:szCs w:val="24"/>
          </w:rPr>
          <w:t>guide</w:t>
        </w:r>
      </w:hyperlink>
      <w:r w:rsidR="00D715B6">
        <w:rPr>
          <w:rFonts w:cs="Times New Roman"/>
          <w:szCs w:val="24"/>
        </w:rPr>
        <w:t xml:space="preserve"> to help individuals understand and complete quality assessment work. </w:t>
      </w:r>
      <w:r>
        <w:rPr>
          <w:rFonts w:cs="Times New Roman"/>
          <w:szCs w:val="24"/>
        </w:rPr>
        <w:t xml:space="preserve"> In addition, the campus has an identified </w:t>
      </w:r>
      <w:hyperlink r:id="rId420" w:history="1">
        <w:r w:rsidRPr="00C0789E">
          <w:rPr>
            <w:rStyle w:val="Hyperlink"/>
            <w:rFonts w:cs="Times New Roman"/>
            <w:szCs w:val="24"/>
          </w:rPr>
          <w:t>SLO Coordinator</w:t>
        </w:r>
      </w:hyperlink>
      <w:r>
        <w:rPr>
          <w:rFonts w:cs="Times New Roman"/>
          <w:szCs w:val="24"/>
        </w:rPr>
        <w:t xml:space="preserve"> to assist in managing the process and </w:t>
      </w:r>
      <w:r w:rsidR="00C37620">
        <w:rPr>
          <w:rFonts w:cs="Times New Roman"/>
          <w:szCs w:val="24"/>
        </w:rPr>
        <w:t>i</w:t>
      </w:r>
      <w:r>
        <w:rPr>
          <w:rFonts w:cs="Times New Roman"/>
          <w:szCs w:val="24"/>
        </w:rPr>
        <w:t>s investing in technology to improve learning outcome assessment and program review.  Finally, results from learning outcome assessments a</w:t>
      </w:r>
      <w:r w:rsidR="00131E2C">
        <w:rPr>
          <w:rFonts w:cs="Times New Roman"/>
          <w:szCs w:val="24"/>
        </w:rPr>
        <w:t xml:space="preserve">re reported with the </w:t>
      </w:r>
      <w:r>
        <w:rPr>
          <w:rFonts w:cs="Times New Roman"/>
          <w:szCs w:val="24"/>
        </w:rPr>
        <w:t>program review are used for improvement and change.</w:t>
      </w:r>
    </w:p>
    <w:p w14:paraId="27B31F7F" w14:textId="63165CB1" w:rsidR="00CC0E51" w:rsidRDefault="00CC0E51" w:rsidP="00A95FFC">
      <w:pPr>
        <w:spacing w:after="0" w:line="240" w:lineRule="auto"/>
        <w:rPr>
          <w:rFonts w:cs="Times New Roman"/>
          <w:b/>
          <w:bCs/>
          <w:szCs w:val="24"/>
        </w:rPr>
      </w:pPr>
    </w:p>
    <w:p w14:paraId="6BEEE1A4" w14:textId="4CF255E3" w:rsidR="00CC0E51" w:rsidRPr="00CC0E51" w:rsidRDefault="00CC0E51" w:rsidP="00A95FFC">
      <w:pPr>
        <w:spacing w:after="0" w:line="240" w:lineRule="auto"/>
        <w:rPr>
          <w:rFonts w:cs="Times New Roman"/>
          <w:szCs w:val="24"/>
        </w:rPr>
      </w:pPr>
      <w:r>
        <w:rPr>
          <w:rFonts w:cs="Times New Roman"/>
          <w:b/>
          <w:bCs/>
          <w:szCs w:val="24"/>
        </w:rPr>
        <w:t xml:space="preserve">Course Outline – </w:t>
      </w:r>
      <w:r>
        <w:rPr>
          <w:rFonts w:cs="Times New Roman"/>
          <w:szCs w:val="24"/>
        </w:rPr>
        <w:t xml:space="preserve">Course information </w:t>
      </w:r>
      <w:r w:rsidR="00C37620">
        <w:rPr>
          <w:rFonts w:cs="Times New Roman"/>
          <w:szCs w:val="24"/>
        </w:rPr>
        <w:t>is</w:t>
      </w:r>
      <w:r>
        <w:rPr>
          <w:rFonts w:cs="Times New Roman"/>
          <w:szCs w:val="24"/>
        </w:rPr>
        <w:t xml:space="preserve"> found </w:t>
      </w:r>
      <w:r w:rsidR="00C37620">
        <w:rPr>
          <w:rFonts w:cs="Times New Roman"/>
          <w:szCs w:val="24"/>
        </w:rPr>
        <w:t>o</w:t>
      </w:r>
      <w:r w:rsidR="00CF07C0">
        <w:rPr>
          <w:rFonts w:cs="Times New Roman"/>
          <w:szCs w:val="24"/>
        </w:rPr>
        <w:t xml:space="preserve">n each academic program’s homepage and </w:t>
      </w:r>
      <w:r w:rsidR="00C37620">
        <w:rPr>
          <w:rFonts w:cs="Times New Roman"/>
          <w:szCs w:val="24"/>
        </w:rPr>
        <w:t xml:space="preserve">is </w:t>
      </w:r>
      <w:r w:rsidR="00CF07C0">
        <w:rPr>
          <w:rFonts w:cs="Times New Roman"/>
          <w:szCs w:val="24"/>
        </w:rPr>
        <w:t xml:space="preserve">aggregated </w:t>
      </w:r>
      <w:r w:rsidR="00C37620">
        <w:rPr>
          <w:rFonts w:cs="Times New Roman"/>
          <w:szCs w:val="24"/>
        </w:rPr>
        <w:t>on</w:t>
      </w:r>
      <w:r w:rsidR="00CF07C0">
        <w:rPr>
          <w:rFonts w:cs="Times New Roman"/>
          <w:szCs w:val="24"/>
        </w:rPr>
        <w:t xml:space="preserve"> the academic programs and department </w:t>
      </w:r>
      <w:hyperlink r:id="rId421" w:history="1">
        <w:r w:rsidR="00CF07C0" w:rsidRPr="00CF07C0">
          <w:rPr>
            <w:rStyle w:val="Hyperlink"/>
            <w:rFonts w:cs="Times New Roman"/>
            <w:szCs w:val="24"/>
          </w:rPr>
          <w:t>page</w:t>
        </w:r>
      </w:hyperlink>
      <w:r w:rsidR="00CF07C0">
        <w:rPr>
          <w:rFonts w:cs="Times New Roman"/>
          <w:szCs w:val="24"/>
        </w:rPr>
        <w:t xml:space="preserve">.  </w:t>
      </w:r>
      <w:r w:rsidR="0027216B">
        <w:rPr>
          <w:rFonts w:cs="Times New Roman"/>
          <w:szCs w:val="24"/>
        </w:rPr>
        <w:t>While course outlines are archived</w:t>
      </w:r>
      <w:r w:rsidR="00A21227">
        <w:rPr>
          <w:rFonts w:cs="Times New Roman"/>
          <w:szCs w:val="24"/>
        </w:rPr>
        <w:t xml:space="preserve"> and available on the web</w:t>
      </w:r>
      <w:r w:rsidR="0027216B">
        <w:rPr>
          <w:rFonts w:cs="Times New Roman"/>
          <w:szCs w:val="24"/>
        </w:rPr>
        <w:t>, the pending implementation of eLumen will make it easier to access course outlines online.  Therefor</w:t>
      </w:r>
      <w:r w:rsidR="002900B4">
        <w:rPr>
          <w:rFonts w:cs="Times New Roman"/>
          <w:szCs w:val="24"/>
        </w:rPr>
        <w:t>e,</w:t>
      </w:r>
      <w:r w:rsidR="0027216B">
        <w:rPr>
          <w:rFonts w:cs="Times New Roman"/>
          <w:szCs w:val="24"/>
        </w:rPr>
        <w:t xml:space="preserve"> Contra Costa College elected not to create a temporary online site while developing eLumen. </w:t>
      </w:r>
    </w:p>
    <w:p w14:paraId="5C7BEE01" w14:textId="1D6ADA78" w:rsidR="00CC0E51" w:rsidRDefault="00CC0E51" w:rsidP="00A95FFC">
      <w:pPr>
        <w:spacing w:after="0" w:line="240" w:lineRule="auto"/>
        <w:rPr>
          <w:rFonts w:cs="Times New Roman"/>
          <w:b/>
          <w:bCs/>
          <w:szCs w:val="24"/>
        </w:rPr>
      </w:pPr>
    </w:p>
    <w:p w14:paraId="274BF933" w14:textId="2DCE285F" w:rsidR="00CC0E51" w:rsidRPr="00CF07C0" w:rsidRDefault="00CC0E51" w:rsidP="00A95FFC">
      <w:pPr>
        <w:spacing w:after="0" w:line="240" w:lineRule="auto"/>
        <w:rPr>
          <w:rFonts w:cs="Times New Roman"/>
          <w:szCs w:val="24"/>
        </w:rPr>
      </w:pPr>
      <w:r>
        <w:rPr>
          <w:rFonts w:cs="Times New Roman"/>
          <w:b/>
          <w:bCs/>
          <w:szCs w:val="24"/>
        </w:rPr>
        <w:t>Syllabus –</w:t>
      </w:r>
      <w:r w:rsidR="00CF07C0">
        <w:rPr>
          <w:rFonts w:cs="Times New Roman"/>
          <w:b/>
          <w:bCs/>
          <w:szCs w:val="24"/>
        </w:rPr>
        <w:t xml:space="preserve"> </w:t>
      </w:r>
      <w:r w:rsidR="00CF07C0">
        <w:rPr>
          <w:rFonts w:cs="Times New Roman"/>
          <w:szCs w:val="24"/>
        </w:rPr>
        <w:t>Syllab</w:t>
      </w:r>
      <w:r w:rsidR="00C37620">
        <w:rPr>
          <w:rFonts w:cs="Times New Roman"/>
          <w:szCs w:val="24"/>
        </w:rPr>
        <w:t>i</w:t>
      </w:r>
      <w:r w:rsidR="00CF07C0">
        <w:rPr>
          <w:rFonts w:cs="Times New Roman"/>
          <w:szCs w:val="24"/>
        </w:rPr>
        <w:t xml:space="preserve"> are provided in class to all students in paper or electronic</w:t>
      </w:r>
      <w:r w:rsidR="00C37620">
        <w:rPr>
          <w:rFonts w:cs="Times New Roman"/>
          <w:szCs w:val="24"/>
        </w:rPr>
        <w:t xml:space="preserve"> form</w:t>
      </w:r>
      <w:r w:rsidR="00CF07C0">
        <w:rPr>
          <w:rFonts w:cs="Times New Roman"/>
          <w:szCs w:val="24"/>
        </w:rPr>
        <w:t>.  Here’s a sample syllabus given to student</w:t>
      </w:r>
      <w:r w:rsidR="00C37620">
        <w:rPr>
          <w:rFonts w:cs="Times New Roman"/>
          <w:szCs w:val="24"/>
        </w:rPr>
        <w:t>s</w:t>
      </w:r>
      <w:r w:rsidR="00CF07C0">
        <w:rPr>
          <w:rFonts w:cs="Times New Roman"/>
          <w:szCs w:val="24"/>
        </w:rPr>
        <w:t xml:space="preserve"> </w:t>
      </w:r>
      <w:r w:rsidR="00C37620">
        <w:rPr>
          <w:rFonts w:cs="Times New Roman"/>
          <w:szCs w:val="24"/>
        </w:rPr>
        <w:t xml:space="preserve">in an </w:t>
      </w:r>
      <w:hyperlink r:id="rId422" w:history="1">
        <w:r w:rsidR="005D291F" w:rsidRPr="00A674D1">
          <w:rPr>
            <w:rStyle w:val="Hyperlink"/>
            <w:rFonts w:cs="Times New Roman"/>
            <w:szCs w:val="24"/>
          </w:rPr>
          <w:t>English</w:t>
        </w:r>
      </w:hyperlink>
      <w:r w:rsidR="00C37620">
        <w:rPr>
          <w:rFonts w:cs="Times New Roman"/>
          <w:szCs w:val="24"/>
        </w:rPr>
        <w:t xml:space="preserve"> class</w:t>
      </w:r>
      <w:r w:rsidR="00CF07C0">
        <w:rPr>
          <w:rFonts w:cs="Times New Roman"/>
          <w:szCs w:val="24"/>
        </w:rPr>
        <w:t>.</w:t>
      </w:r>
    </w:p>
    <w:p w14:paraId="66C0B2AD" w14:textId="77777777" w:rsidR="001A5E5A" w:rsidRPr="00CC0E51" w:rsidRDefault="001A5E5A" w:rsidP="00A95FFC">
      <w:pPr>
        <w:spacing w:after="0" w:line="240" w:lineRule="auto"/>
        <w:rPr>
          <w:rFonts w:cs="Times New Roman"/>
          <w:b/>
          <w:szCs w:val="24"/>
        </w:rPr>
      </w:pPr>
    </w:p>
    <w:p w14:paraId="09937D94" w14:textId="77777777" w:rsidR="00F56B4B" w:rsidRPr="00CC0E51" w:rsidRDefault="00F56B4B" w:rsidP="00A95FFC">
      <w:pPr>
        <w:spacing w:after="0" w:line="240" w:lineRule="auto"/>
        <w:rPr>
          <w:rFonts w:cs="Times New Roman"/>
          <w:b/>
          <w:szCs w:val="24"/>
        </w:rPr>
      </w:pPr>
      <w:r w:rsidRPr="00CC0E51">
        <w:rPr>
          <w:rFonts w:cs="Times New Roman"/>
          <w:b/>
          <w:szCs w:val="24"/>
        </w:rPr>
        <w:t>Analysis and Evaluation</w:t>
      </w:r>
    </w:p>
    <w:p w14:paraId="4F691C41" w14:textId="7A58C2D9" w:rsidR="00F56B4B" w:rsidRPr="00CC0E51" w:rsidRDefault="00CF07C0" w:rsidP="00A95FFC">
      <w:pPr>
        <w:spacing w:after="0" w:line="240" w:lineRule="auto"/>
        <w:rPr>
          <w:rFonts w:cs="Times New Roman"/>
          <w:szCs w:val="24"/>
        </w:rPr>
      </w:pPr>
      <w:r>
        <w:rPr>
          <w:rFonts w:cs="Times New Roman"/>
          <w:szCs w:val="24"/>
        </w:rPr>
        <w:t>Contra Costa College has an established process</w:t>
      </w:r>
      <w:r w:rsidR="00C37620">
        <w:rPr>
          <w:rFonts w:cs="Times New Roman"/>
          <w:szCs w:val="24"/>
        </w:rPr>
        <w:t xml:space="preserve"> and</w:t>
      </w:r>
      <w:r>
        <w:rPr>
          <w:rFonts w:cs="Times New Roman"/>
          <w:szCs w:val="24"/>
        </w:rPr>
        <w:t xml:space="preserve"> tools for </w:t>
      </w:r>
      <w:r w:rsidR="00C37620">
        <w:rPr>
          <w:rFonts w:cs="Times New Roman"/>
          <w:szCs w:val="24"/>
        </w:rPr>
        <w:t xml:space="preserve">reviewing </w:t>
      </w:r>
      <w:r>
        <w:rPr>
          <w:rFonts w:cs="Times New Roman"/>
          <w:szCs w:val="24"/>
        </w:rPr>
        <w:t>learning outcomes.  Course outlines are available and are accessible online.  Regardless of teaching modality, students receive a syllabus at the beginning of the class.</w:t>
      </w:r>
    </w:p>
    <w:p w14:paraId="23A64CC7" w14:textId="3DDC2511" w:rsidR="00182A05" w:rsidRPr="00CC0E51" w:rsidRDefault="00182A05" w:rsidP="00A95FFC">
      <w:pPr>
        <w:spacing w:after="0" w:line="240" w:lineRule="auto"/>
        <w:rPr>
          <w:rFonts w:cs="Times New Roman"/>
          <w:szCs w:val="24"/>
        </w:rPr>
      </w:pPr>
    </w:p>
    <w:p w14:paraId="2FB18791" w14:textId="77777777" w:rsidR="00CF07C0" w:rsidRPr="00B67B97" w:rsidRDefault="00CF07C0" w:rsidP="00CF07C0">
      <w:pPr>
        <w:spacing w:after="0" w:line="240" w:lineRule="auto"/>
        <w:rPr>
          <w:rFonts w:cs="Times New Roman"/>
          <w:b/>
          <w:bCs/>
          <w:szCs w:val="24"/>
        </w:rPr>
      </w:pPr>
      <w:r>
        <w:rPr>
          <w:rFonts w:cs="Times New Roman"/>
          <w:b/>
          <w:bCs/>
          <w:szCs w:val="24"/>
        </w:rPr>
        <w:t>Evidence</w:t>
      </w:r>
    </w:p>
    <w:tbl>
      <w:tblPr>
        <w:tblStyle w:val="TableGrid"/>
        <w:tblW w:w="9645" w:type="dxa"/>
        <w:tblLook w:val="04A0" w:firstRow="1" w:lastRow="0" w:firstColumn="1" w:lastColumn="0" w:noHBand="0" w:noVBand="1"/>
      </w:tblPr>
      <w:tblGrid>
        <w:gridCol w:w="1165"/>
        <w:gridCol w:w="8480"/>
      </w:tblGrid>
      <w:tr w:rsidR="00FB0A59" w:rsidRPr="00B24726" w14:paraId="12928680" w14:textId="77777777" w:rsidTr="000B3AE0">
        <w:tc>
          <w:tcPr>
            <w:tcW w:w="1165" w:type="dxa"/>
          </w:tcPr>
          <w:p w14:paraId="48AA9ED7" w14:textId="0D878718" w:rsidR="00FB0A59" w:rsidRPr="00B24726" w:rsidRDefault="0028701F" w:rsidP="00FB0A59">
            <w:pPr>
              <w:rPr>
                <w:rFonts w:cs="Times New Roman"/>
                <w:bCs/>
                <w:szCs w:val="24"/>
              </w:rPr>
            </w:pPr>
            <w:hyperlink w:anchor="IA2" w:history="1">
              <w:r w:rsidR="00FB0A59" w:rsidRPr="00FB0A59">
                <w:rPr>
                  <w:rStyle w:val="Hyperlink"/>
                  <w:rFonts w:cs="Times New Roman"/>
                  <w:bCs/>
                  <w:szCs w:val="24"/>
                </w:rPr>
                <w:t>II.A</w:t>
              </w:r>
              <w:r w:rsidR="00FB0A59">
                <w:rPr>
                  <w:rStyle w:val="Hyperlink"/>
                  <w:rFonts w:cs="Times New Roman"/>
                  <w:bCs/>
                  <w:szCs w:val="24"/>
                </w:rPr>
                <w:t>.3-1</w:t>
              </w:r>
            </w:hyperlink>
          </w:p>
        </w:tc>
        <w:tc>
          <w:tcPr>
            <w:tcW w:w="8480" w:type="dxa"/>
          </w:tcPr>
          <w:p w14:paraId="549C7DCA" w14:textId="7E4C4F47" w:rsidR="00FB0A59" w:rsidRPr="00B24726" w:rsidRDefault="00FB0A59" w:rsidP="00FB0A59">
            <w:pPr>
              <w:rPr>
                <w:rFonts w:cs="Times New Roman"/>
                <w:bCs/>
                <w:szCs w:val="24"/>
              </w:rPr>
            </w:pPr>
            <w:r>
              <w:rPr>
                <w:rFonts w:cs="Times New Roman"/>
                <w:bCs/>
                <w:szCs w:val="24"/>
              </w:rPr>
              <w:t>Standard I.A.2</w:t>
            </w:r>
          </w:p>
        </w:tc>
      </w:tr>
      <w:tr w:rsidR="00FB0A59" w:rsidRPr="00B24726" w14:paraId="5496380D" w14:textId="77777777" w:rsidTr="000B3AE0">
        <w:trPr>
          <w:trHeight w:val="332"/>
        </w:trPr>
        <w:tc>
          <w:tcPr>
            <w:tcW w:w="1165" w:type="dxa"/>
          </w:tcPr>
          <w:p w14:paraId="1A3EA75B" w14:textId="222DE66C" w:rsidR="00FB0A59" w:rsidRDefault="0028701F" w:rsidP="00FB0A59">
            <w:pPr>
              <w:rPr>
                <w:rFonts w:cs="Times New Roman"/>
                <w:bCs/>
                <w:szCs w:val="24"/>
              </w:rPr>
            </w:pPr>
            <w:hyperlink w:anchor="IB" w:history="1">
              <w:r w:rsidR="00FB0A59" w:rsidRPr="00FB0A59">
                <w:rPr>
                  <w:rStyle w:val="Hyperlink"/>
                  <w:rFonts w:cs="Times New Roman"/>
                  <w:bCs/>
                  <w:szCs w:val="24"/>
                </w:rPr>
                <w:t>II.A.</w:t>
              </w:r>
              <w:r w:rsidR="00FB0A59">
                <w:rPr>
                  <w:rStyle w:val="Hyperlink"/>
                  <w:rFonts w:cs="Times New Roman"/>
                  <w:bCs/>
                  <w:szCs w:val="24"/>
                </w:rPr>
                <w:t>3-2</w:t>
              </w:r>
            </w:hyperlink>
          </w:p>
        </w:tc>
        <w:tc>
          <w:tcPr>
            <w:tcW w:w="8480" w:type="dxa"/>
          </w:tcPr>
          <w:p w14:paraId="70A71324" w14:textId="76487891" w:rsidR="00FB0A59" w:rsidRPr="00B24726" w:rsidRDefault="00FB0A59" w:rsidP="00FB0A59">
            <w:pPr>
              <w:rPr>
                <w:rFonts w:cs="Times New Roman"/>
                <w:bCs/>
                <w:szCs w:val="24"/>
              </w:rPr>
            </w:pPr>
            <w:r>
              <w:rPr>
                <w:rFonts w:cs="Times New Roman"/>
                <w:bCs/>
                <w:szCs w:val="24"/>
              </w:rPr>
              <w:t>Standards I.B.1 to I.B.9</w:t>
            </w:r>
          </w:p>
        </w:tc>
      </w:tr>
      <w:tr w:rsidR="00D715B6" w:rsidRPr="00B24726" w14:paraId="3929A403" w14:textId="77777777" w:rsidTr="000B3AE0">
        <w:trPr>
          <w:trHeight w:val="332"/>
        </w:trPr>
        <w:tc>
          <w:tcPr>
            <w:tcW w:w="1165" w:type="dxa"/>
          </w:tcPr>
          <w:p w14:paraId="759A8458" w14:textId="79F6B15A" w:rsidR="00D715B6" w:rsidRDefault="0028701F" w:rsidP="00FB0A59">
            <w:hyperlink r:id="rId423" w:history="1">
              <w:r w:rsidR="00D715B6" w:rsidRPr="00D715B6">
                <w:rPr>
                  <w:rStyle w:val="Hyperlink"/>
                </w:rPr>
                <w:t>II.A.3-3</w:t>
              </w:r>
            </w:hyperlink>
          </w:p>
        </w:tc>
        <w:tc>
          <w:tcPr>
            <w:tcW w:w="8480" w:type="dxa"/>
          </w:tcPr>
          <w:p w14:paraId="43D40DFE" w14:textId="6DF29298" w:rsidR="00D715B6" w:rsidRDefault="00D715B6" w:rsidP="00FB0A59">
            <w:pPr>
              <w:rPr>
                <w:rFonts w:cs="Times New Roman"/>
                <w:bCs/>
                <w:szCs w:val="24"/>
              </w:rPr>
            </w:pPr>
            <w:r>
              <w:rPr>
                <w:rFonts w:cs="Times New Roman"/>
                <w:bCs/>
                <w:szCs w:val="24"/>
              </w:rPr>
              <w:t>Curriculum Instruction Committee</w:t>
            </w:r>
          </w:p>
        </w:tc>
      </w:tr>
      <w:tr w:rsidR="000B3AE0" w:rsidRPr="00B24726" w14:paraId="7E377149" w14:textId="77777777" w:rsidTr="000B3AE0">
        <w:trPr>
          <w:trHeight w:val="332"/>
        </w:trPr>
        <w:tc>
          <w:tcPr>
            <w:tcW w:w="1165" w:type="dxa"/>
          </w:tcPr>
          <w:p w14:paraId="1D5AB47F" w14:textId="52F5CD4A" w:rsidR="000B3AE0" w:rsidRDefault="0028701F" w:rsidP="00FB0A59">
            <w:hyperlink r:id="rId424" w:history="1">
              <w:r w:rsidR="000B3AE0" w:rsidRPr="000B3AE0">
                <w:rPr>
                  <w:rStyle w:val="Hyperlink"/>
                </w:rPr>
                <w:t>II.A.3-4</w:t>
              </w:r>
            </w:hyperlink>
          </w:p>
        </w:tc>
        <w:tc>
          <w:tcPr>
            <w:tcW w:w="8480" w:type="dxa"/>
          </w:tcPr>
          <w:p w14:paraId="3BCB3831" w14:textId="2257DC3D" w:rsidR="000B3AE0" w:rsidRDefault="000B3AE0" w:rsidP="00FB0A59">
            <w:pPr>
              <w:rPr>
                <w:rFonts w:cs="Times New Roman"/>
                <w:bCs/>
                <w:szCs w:val="24"/>
              </w:rPr>
            </w:pPr>
            <w:r>
              <w:rPr>
                <w:rFonts w:cs="Times New Roman"/>
                <w:bCs/>
                <w:szCs w:val="24"/>
              </w:rPr>
              <w:t>Student Learning Outcome Committee</w:t>
            </w:r>
          </w:p>
        </w:tc>
      </w:tr>
      <w:tr w:rsidR="000B3AE0" w:rsidRPr="00B24726" w14:paraId="1C666806" w14:textId="77777777" w:rsidTr="000B3AE0">
        <w:trPr>
          <w:trHeight w:val="332"/>
        </w:trPr>
        <w:tc>
          <w:tcPr>
            <w:tcW w:w="1165" w:type="dxa"/>
          </w:tcPr>
          <w:p w14:paraId="40D3D3B5" w14:textId="763860DC" w:rsidR="000B3AE0" w:rsidRDefault="0028701F" w:rsidP="00FB0A59">
            <w:hyperlink r:id="rId425" w:history="1">
              <w:r w:rsidR="000B3AE0" w:rsidRPr="000B3AE0">
                <w:rPr>
                  <w:rStyle w:val="Hyperlink"/>
                </w:rPr>
                <w:t>II.A.3-5</w:t>
              </w:r>
            </w:hyperlink>
          </w:p>
        </w:tc>
        <w:tc>
          <w:tcPr>
            <w:tcW w:w="8480" w:type="dxa"/>
          </w:tcPr>
          <w:p w14:paraId="196D97D4" w14:textId="536DB1CA" w:rsidR="000B3AE0" w:rsidRDefault="000B3AE0" w:rsidP="00FB0A59">
            <w:pPr>
              <w:rPr>
                <w:rFonts w:cs="Times New Roman"/>
                <w:bCs/>
                <w:szCs w:val="24"/>
              </w:rPr>
            </w:pPr>
            <w:r>
              <w:rPr>
                <w:rFonts w:cs="Times New Roman"/>
                <w:bCs/>
                <w:szCs w:val="24"/>
              </w:rPr>
              <w:t>SLOA Form</w:t>
            </w:r>
          </w:p>
        </w:tc>
      </w:tr>
      <w:tr w:rsidR="000B3AE0" w:rsidRPr="00B24726" w14:paraId="088524C3" w14:textId="77777777" w:rsidTr="000B3AE0">
        <w:trPr>
          <w:trHeight w:val="332"/>
        </w:trPr>
        <w:tc>
          <w:tcPr>
            <w:tcW w:w="1165" w:type="dxa"/>
          </w:tcPr>
          <w:p w14:paraId="15EF249F" w14:textId="1A890E00" w:rsidR="000B3AE0" w:rsidRDefault="0028701F" w:rsidP="00FB0A59">
            <w:hyperlink r:id="rId426" w:history="1">
              <w:r w:rsidR="000B3AE0" w:rsidRPr="000B3AE0">
                <w:rPr>
                  <w:rStyle w:val="Hyperlink"/>
                </w:rPr>
                <w:t>II.A.3-6</w:t>
              </w:r>
            </w:hyperlink>
          </w:p>
        </w:tc>
        <w:tc>
          <w:tcPr>
            <w:tcW w:w="8480" w:type="dxa"/>
          </w:tcPr>
          <w:p w14:paraId="125CADD3" w14:textId="1D1BC391" w:rsidR="000B3AE0" w:rsidRDefault="000B3AE0" w:rsidP="00FB0A59">
            <w:pPr>
              <w:rPr>
                <w:rFonts w:cs="Times New Roman"/>
                <w:bCs/>
                <w:szCs w:val="24"/>
              </w:rPr>
            </w:pPr>
            <w:r>
              <w:rPr>
                <w:rFonts w:cs="Times New Roman"/>
                <w:bCs/>
                <w:szCs w:val="24"/>
              </w:rPr>
              <w:t>Adding SLO to a Course</w:t>
            </w:r>
          </w:p>
        </w:tc>
      </w:tr>
      <w:tr w:rsidR="000B3AE0" w:rsidRPr="00B24726" w14:paraId="33CAE782" w14:textId="77777777" w:rsidTr="000B3AE0">
        <w:trPr>
          <w:trHeight w:val="332"/>
        </w:trPr>
        <w:tc>
          <w:tcPr>
            <w:tcW w:w="1165" w:type="dxa"/>
          </w:tcPr>
          <w:p w14:paraId="0A553A03" w14:textId="00C0BC03" w:rsidR="000B3AE0" w:rsidRDefault="0028701F" w:rsidP="00FB0A59">
            <w:hyperlink r:id="rId427" w:history="1">
              <w:r w:rsidR="000B3AE0" w:rsidRPr="000B3AE0">
                <w:rPr>
                  <w:rStyle w:val="Hyperlink"/>
                </w:rPr>
                <w:t>II.A.3-7</w:t>
              </w:r>
            </w:hyperlink>
          </w:p>
        </w:tc>
        <w:tc>
          <w:tcPr>
            <w:tcW w:w="8480" w:type="dxa"/>
          </w:tcPr>
          <w:p w14:paraId="029F4947" w14:textId="31A44AAF" w:rsidR="000B3AE0" w:rsidRDefault="000B3AE0" w:rsidP="00FB0A59">
            <w:pPr>
              <w:rPr>
                <w:rFonts w:cs="Times New Roman"/>
                <w:bCs/>
                <w:szCs w:val="24"/>
              </w:rPr>
            </w:pPr>
            <w:r>
              <w:rPr>
                <w:rFonts w:cs="Times New Roman"/>
                <w:bCs/>
                <w:szCs w:val="24"/>
              </w:rPr>
              <w:t>Individual Instructor SLO Training Video</w:t>
            </w:r>
          </w:p>
        </w:tc>
      </w:tr>
      <w:tr w:rsidR="00D715B6" w:rsidRPr="00B24726" w14:paraId="7D720FBD" w14:textId="77777777" w:rsidTr="000B3AE0">
        <w:trPr>
          <w:trHeight w:val="332"/>
        </w:trPr>
        <w:tc>
          <w:tcPr>
            <w:tcW w:w="1165" w:type="dxa"/>
          </w:tcPr>
          <w:p w14:paraId="4AA382EE" w14:textId="3E4DE5DD" w:rsidR="00D715B6" w:rsidRDefault="0028701F" w:rsidP="00FB0A59">
            <w:hyperlink r:id="rId428" w:history="1">
              <w:r w:rsidR="00D715B6" w:rsidRPr="00D715B6">
                <w:rPr>
                  <w:rStyle w:val="Hyperlink"/>
                </w:rPr>
                <w:t>II.A.3-</w:t>
              </w:r>
              <w:r w:rsidR="000B3AE0">
                <w:rPr>
                  <w:rStyle w:val="Hyperlink"/>
                </w:rPr>
                <w:t>8</w:t>
              </w:r>
            </w:hyperlink>
          </w:p>
        </w:tc>
        <w:tc>
          <w:tcPr>
            <w:tcW w:w="8480" w:type="dxa"/>
          </w:tcPr>
          <w:p w14:paraId="7DE2B621" w14:textId="3F4F0EC7" w:rsidR="00D715B6" w:rsidRDefault="00D715B6" w:rsidP="00FB0A59">
            <w:pPr>
              <w:rPr>
                <w:rFonts w:cs="Times New Roman"/>
                <w:bCs/>
                <w:szCs w:val="24"/>
              </w:rPr>
            </w:pPr>
            <w:r>
              <w:rPr>
                <w:rFonts w:cs="Times New Roman"/>
                <w:bCs/>
                <w:szCs w:val="24"/>
              </w:rPr>
              <w:t>Standardized SLO Assessment Methods and Criteria</w:t>
            </w:r>
          </w:p>
        </w:tc>
      </w:tr>
      <w:tr w:rsidR="00CF07C0" w:rsidRPr="00B24726" w14:paraId="1BD6CC27" w14:textId="77777777" w:rsidTr="000B3AE0">
        <w:tc>
          <w:tcPr>
            <w:tcW w:w="1165" w:type="dxa"/>
          </w:tcPr>
          <w:p w14:paraId="21F11AD3" w14:textId="14EB6C84" w:rsidR="00CF07C0" w:rsidRDefault="0028701F" w:rsidP="00FB0A59">
            <w:pPr>
              <w:rPr>
                <w:rFonts w:cs="Times New Roman"/>
                <w:bCs/>
                <w:szCs w:val="24"/>
              </w:rPr>
            </w:pPr>
            <w:hyperlink r:id="rId429" w:history="1">
              <w:r w:rsidR="00CF07C0" w:rsidRPr="00C0789E">
                <w:rPr>
                  <w:rStyle w:val="Hyperlink"/>
                  <w:rFonts w:cs="Times New Roman"/>
                  <w:bCs/>
                  <w:szCs w:val="24"/>
                </w:rPr>
                <w:t>II.A.3-</w:t>
              </w:r>
            </w:hyperlink>
            <w:r w:rsidR="000B3AE0">
              <w:rPr>
                <w:rStyle w:val="Hyperlink"/>
                <w:rFonts w:cs="Times New Roman"/>
                <w:bCs/>
                <w:szCs w:val="24"/>
              </w:rPr>
              <w:t>9</w:t>
            </w:r>
          </w:p>
        </w:tc>
        <w:tc>
          <w:tcPr>
            <w:tcW w:w="8480" w:type="dxa"/>
          </w:tcPr>
          <w:p w14:paraId="399ECACC" w14:textId="4D792E6E" w:rsidR="00CF07C0" w:rsidRPr="00B24726" w:rsidRDefault="00FB0A59" w:rsidP="00FB0A59">
            <w:pPr>
              <w:rPr>
                <w:rFonts w:cs="Times New Roman"/>
                <w:bCs/>
                <w:szCs w:val="24"/>
              </w:rPr>
            </w:pPr>
            <w:r>
              <w:rPr>
                <w:rFonts w:cs="Times New Roman"/>
                <w:bCs/>
                <w:szCs w:val="24"/>
              </w:rPr>
              <w:t>S</w:t>
            </w:r>
            <w:r>
              <w:t>LO Coordinator Description</w:t>
            </w:r>
          </w:p>
        </w:tc>
      </w:tr>
      <w:tr w:rsidR="00CF07C0" w:rsidRPr="00B24726" w14:paraId="0666947C" w14:textId="77777777" w:rsidTr="000B3AE0">
        <w:tc>
          <w:tcPr>
            <w:tcW w:w="1165" w:type="dxa"/>
          </w:tcPr>
          <w:p w14:paraId="1A62B80E" w14:textId="60574BAC" w:rsidR="00CF07C0" w:rsidRDefault="0028701F" w:rsidP="00FB0A59">
            <w:pPr>
              <w:rPr>
                <w:rFonts w:cs="Times New Roman"/>
                <w:bCs/>
                <w:szCs w:val="24"/>
              </w:rPr>
            </w:pPr>
            <w:hyperlink r:id="rId430" w:history="1">
              <w:r w:rsidR="00CF07C0" w:rsidRPr="00FB0A59">
                <w:rPr>
                  <w:rStyle w:val="Hyperlink"/>
                  <w:rFonts w:cs="Times New Roman"/>
                  <w:bCs/>
                  <w:szCs w:val="24"/>
                </w:rPr>
                <w:t>II.A.3-</w:t>
              </w:r>
            </w:hyperlink>
            <w:r w:rsidR="000B3AE0">
              <w:rPr>
                <w:rStyle w:val="Hyperlink"/>
                <w:rFonts w:cs="Times New Roman"/>
                <w:bCs/>
                <w:szCs w:val="24"/>
              </w:rPr>
              <w:t>1</w:t>
            </w:r>
            <w:r w:rsidR="000B3AE0">
              <w:rPr>
                <w:rStyle w:val="Hyperlink"/>
              </w:rPr>
              <w:t>0</w:t>
            </w:r>
          </w:p>
        </w:tc>
        <w:tc>
          <w:tcPr>
            <w:tcW w:w="8480" w:type="dxa"/>
          </w:tcPr>
          <w:p w14:paraId="583BBA4A" w14:textId="0F4873E5" w:rsidR="00CF07C0" w:rsidRPr="00B24726" w:rsidRDefault="00FB0A59" w:rsidP="00FB0A59">
            <w:pPr>
              <w:rPr>
                <w:rFonts w:cs="Times New Roman"/>
                <w:bCs/>
                <w:szCs w:val="24"/>
              </w:rPr>
            </w:pPr>
            <w:r>
              <w:rPr>
                <w:rFonts w:cs="Times New Roman"/>
                <w:bCs/>
                <w:szCs w:val="24"/>
              </w:rPr>
              <w:t>A</w:t>
            </w:r>
            <w:r>
              <w:t>cademic Programs and Department</w:t>
            </w:r>
          </w:p>
        </w:tc>
      </w:tr>
      <w:tr w:rsidR="00FB0A59" w:rsidRPr="00B24726" w14:paraId="65B6BA86" w14:textId="77777777" w:rsidTr="000B3AE0">
        <w:tc>
          <w:tcPr>
            <w:tcW w:w="1165" w:type="dxa"/>
          </w:tcPr>
          <w:p w14:paraId="23AC065D" w14:textId="6065877A" w:rsidR="00FB0A59" w:rsidRDefault="0028701F" w:rsidP="00FB0A59">
            <w:pPr>
              <w:rPr>
                <w:rFonts w:cs="Times New Roman"/>
                <w:bCs/>
                <w:szCs w:val="24"/>
              </w:rPr>
            </w:pPr>
            <w:hyperlink r:id="rId431" w:history="1">
              <w:r w:rsidR="00FB0A59" w:rsidRPr="00FB0A59">
                <w:rPr>
                  <w:rStyle w:val="Hyperlink"/>
                  <w:rFonts w:cs="Times New Roman"/>
                  <w:bCs/>
                  <w:szCs w:val="24"/>
                </w:rPr>
                <w:t>II.A.3-</w:t>
              </w:r>
            </w:hyperlink>
            <w:r w:rsidR="000B3AE0">
              <w:rPr>
                <w:rStyle w:val="Hyperlink"/>
                <w:rFonts w:cs="Times New Roman"/>
                <w:bCs/>
                <w:szCs w:val="24"/>
              </w:rPr>
              <w:t>11</w:t>
            </w:r>
          </w:p>
        </w:tc>
        <w:tc>
          <w:tcPr>
            <w:tcW w:w="8480" w:type="dxa"/>
          </w:tcPr>
          <w:p w14:paraId="197CD9A8" w14:textId="0C1EA6AD" w:rsidR="00FB0A59" w:rsidRPr="00B24726" w:rsidRDefault="00FB0A59" w:rsidP="00FB0A59">
            <w:pPr>
              <w:rPr>
                <w:rFonts w:cs="Times New Roman"/>
                <w:bCs/>
                <w:szCs w:val="24"/>
              </w:rPr>
            </w:pPr>
            <w:r>
              <w:rPr>
                <w:rFonts w:cs="Times New Roman"/>
                <w:bCs/>
                <w:szCs w:val="24"/>
              </w:rPr>
              <w:t>Course Outline</w:t>
            </w:r>
          </w:p>
        </w:tc>
      </w:tr>
      <w:tr w:rsidR="00FB0A59" w:rsidRPr="00B24726" w14:paraId="1FAB54BA" w14:textId="77777777" w:rsidTr="000B3AE0">
        <w:tc>
          <w:tcPr>
            <w:tcW w:w="1165" w:type="dxa"/>
          </w:tcPr>
          <w:p w14:paraId="2E1EA53C" w14:textId="4F9777EA" w:rsidR="00FB0A59" w:rsidRPr="005D291F" w:rsidRDefault="0028701F" w:rsidP="00FB0A59">
            <w:pPr>
              <w:rPr>
                <w:rFonts w:cs="Times New Roman"/>
                <w:bCs/>
                <w:szCs w:val="24"/>
              </w:rPr>
            </w:pPr>
            <w:hyperlink r:id="rId432" w:history="1">
              <w:r w:rsidR="00FB0A59" w:rsidRPr="00A674D1">
                <w:rPr>
                  <w:rStyle w:val="Hyperlink"/>
                  <w:rFonts w:cs="Times New Roman"/>
                  <w:bCs/>
                  <w:szCs w:val="24"/>
                </w:rPr>
                <w:t>II.A.3</w:t>
              </w:r>
              <w:r w:rsidR="00D715B6">
                <w:rPr>
                  <w:rStyle w:val="Hyperlink"/>
                  <w:rFonts w:cs="Times New Roman"/>
                  <w:bCs/>
                  <w:szCs w:val="24"/>
                </w:rPr>
                <w:t>-</w:t>
              </w:r>
              <w:r w:rsidR="000B3AE0">
                <w:rPr>
                  <w:rStyle w:val="Hyperlink"/>
                  <w:rFonts w:cs="Times New Roman"/>
                  <w:bCs/>
                  <w:szCs w:val="24"/>
                </w:rPr>
                <w:t>12</w:t>
              </w:r>
            </w:hyperlink>
          </w:p>
        </w:tc>
        <w:tc>
          <w:tcPr>
            <w:tcW w:w="8480" w:type="dxa"/>
          </w:tcPr>
          <w:p w14:paraId="68B5C09E" w14:textId="162CEF0D" w:rsidR="00FB0A59" w:rsidRPr="005D291F" w:rsidRDefault="005D291F" w:rsidP="00FB0A59">
            <w:pPr>
              <w:rPr>
                <w:rFonts w:cs="Times New Roman"/>
                <w:bCs/>
                <w:szCs w:val="24"/>
              </w:rPr>
            </w:pPr>
            <w:r>
              <w:rPr>
                <w:rFonts w:cs="Times New Roman"/>
                <w:bCs/>
                <w:szCs w:val="24"/>
              </w:rPr>
              <w:t>English Syllabus</w:t>
            </w:r>
          </w:p>
        </w:tc>
      </w:tr>
    </w:tbl>
    <w:p w14:paraId="0E6DD1FE" w14:textId="77777777" w:rsidR="00065ACF" w:rsidRPr="005D5CA7" w:rsidRDefault="00065ACF" w:rsidP="00A95FFC">
      <w:pPr>
        <w:spacing w:after="0" w:line="240" w:lineRule="auto"/>
        <w:rPr>
          <w:rFonts w:cs="Times New Roman"/>
          <w:szCs w:val="24"/>
        </w:rPr>
      </w:pPr>
    </w:p>
    <w:p w14:paraId="261DB1BA" w14:textId="16C44F6C" w:rsidR="00065ACF" w:rsidRPr="000B5C36" w:rsidRDefault="000B5C36" w:rsidP="000B5C36">
      <w:pPr>
        <w:numPr>
          <w:ilvl w:val="1"/>
          <w:numId w:val="4"/>
        </w:numPr>
        <w:spacing w:after="0" w:line="240" w:lineRule="auto"/>
        <w:ind w:left="533"/>
        <w:jc w:val="left"/>
        <w:rPr>
          <w:rFonts w:cs="Times New Roman"/>
          <w:szCs w:val="24"/>
        </w:rPr>
      </w:pPr>
      <w:bookmarkStart w:id="92" w:name="IIA4Acaprecollege"/>
      <w:r w:rsidRPr="005D5CA7">
        <w:rPr>
          <w:rFonts w:cs="Times New Roman"/>
          <w:szCs w:val="24"/>
        </w:rPr>
        <w:t>If the institution offers pre-collegiate level curriculum, it distinguishes that curriculum from college level curriculum and directly supports students in learning the knowledge and skills necessary to advance to and succeed in college level curriculum.</w:t>
      </w:r>
      <w:r w:rsidR="00552747" w:rsidRPr="000B5C36">
        <w:rPr>
          <w:rFonts w:cs="Times New Roman"/>
          <w:szCs w:val="24"/>
        </w:rPr>
        <w:t xml:space="preserve">  </w:t>
      </w:r>
    </w:p>
    <w:bookmarkEnd w:id="92"/>
    <w:p w14:paraId="5C37E5BD" w14:textId="77777777" w:rsidR="001A5E5A" w:rsidRPr="005D5CA7" w:rsidRDefault="001A5E5A" w:rsidP="00A95FFC">
      <w:pPr>
        <w:spacing w:after="0" w:line="240" w:lineRule="auto"/>
        <w:rPr>
          <w:rFonts w:cs="Times New Roman"/>
          <w:b/>
          <w:szCs w:val="24"/>
        </w:rPr>
      </w:pPr>
    </w:p>
    <w:p w14:paraId="67757433"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29D853FF" w14:textId="2269AFB4"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Historically, </w:t>
      </w:r>
      <w:r w:rsidR="00C524D1">
        <w:rPr>
          <w:rFonts w:eastAsia="Times New Roman" w:cs="Times New Roman"/>
          <w:szCs w:val="24"/>
        </w:rPr>
        <w:t>Contra Costa College</w:t>
      </w:r>
      <w:r w:rsidRPr="00B24726">
        <w:rPr>
          <w:rFonts w:eastAsia="Times New Roman" w:cs="Times New Roman"/>
          <w:szCs w:val="24"/>
        </w:rPr>
        <w:t xml:space="preserve"> has offered pre-collegiate classes in such areas as </w:t>
      </w:r>
      <w:hyperlink r:id="rId433" w:history="1">
        <w:r w:rsidRPr="00C524D1">
          <w:rPr>
            <w:rStyle w:val="Hyperlink"/>
            <w:rFonts w:eastAsia="Times New Roman" w:cs="Times New Roman"/>
            <w:szCs w:val="24"/>
          </w:rPr>
          <w:t>English</w:t>
        </w:r>
      </w:hyperlink>
      <w:r w:rsidRPr="00B24726">
        <w:rPr>
          <w:rFonts w:eastAsia="Times New Roman" w:cs="Times New Roman"/>
          <w:szCs w:val="24"/>
        </w:rPr>
        <w:t xml:space="preserve">, </w:t>
      </w:r>
      <w:hyperlink r:id="rId434" w:history="1">
        <w:r w:rsidRPr="00C524D1">
          <w:rPr>
            <w:rStyle w:val="Hyperlink"/>
            <w:rFonts w:eastAsia="Times New Roman" w:cs="Times New Roman"/>
            <w:szCs w:val="24"/>
          </w:rPr>
          <w:t>Math</w:t>
        </w:r>
      </w:hyperlink>
      <w:r w:rsidRPr="00B24726">
        <w:rPr>
          <w:rFonts w:eastAsia="Times New Roman" w:cs="Times New Roman"/>
          <w:szCs w:val="24"/>
        </w:rPr>
        <w:t>, and English as a Second Language (</w:t>
      </w:r>
      <w:hyperlink r:id="rId435" w:history="1">
        <w:r w:rsidRPr="00C524D1">
          <w:rPr>
            <w:rStyle w:val="Hyperlink"/>
            <w:rFonts w:eastAsia="Times New Roman" w:cs="Times New Roman"/>
            <w:szCs w:val="24"/>
          </w:rPr>
          <w:t>ESL</w:t>
        </w:r>
      </w:hyperlink>
      <w:r w:rsidRPr="00B24726">
        <w:rPr>
          <w:rFonts w:eastAsia="Times New Roman" w:cs="Times New Roman"/>
          <w:szCs w:val="24"/>
        </w:rPr>
        <w:t xml:space="preserve">), as well as adaptive courses offered through our Disabled Students Programs and Services office. Pre-collegiate courses are developed by subject-matter experts with an eye towards skills development and </w:t>
      </w:r>
      <w:r w:rsidR="00C37620">
        <w:rPr>
          <w:rFonts w:eastAsia="Times New Roman" w:cs="Times New Roman"/>
          <w:szCs w:val="24"/>
        </w:rPr>
        <w:t xml:space="preserve">are </w:t>
      </w:r>
      <w:r w:rsidRPr="00B24726">
        <w:rPr>
          <w:rFonts w:eastAsia="Times New Roman" w:cs="Times New Roman"/>
          <w:szCs w:val="24"/>
        </w:rPr>
        <w:t xml:space="preserve">approved through the college’s </w:t>
      </w:r>
      <w:hyperlink r:id="rId436" w:history="1">
        <w:r w:rsidR="00FB0A59" w:rsidRPr="00C524D1">
          <w:rPr>
            <w:rStyle w:val="Hyperlink"/>
            <w:rFonts w:eastAsia="Times New Roman" w:cs="Times New Roman"/>
            <w:szCs w:val="24"/>
          </w:rPr>
          <w:t>Curriculum Instruction Committee</w:t>
        </w:r>
      </w:hyperlink>
      <w:r w:rsidRPr="00B24726">
        <w:rPr>
          <w:rFonts w:eastAsia="Times New Roman" w:cs="Times New Roman"/>
          <w:szCs w:val="24"/>
        </w:rPr>
        <w:t>.</w:t>
      </w:r>
    </w:p>
    <w:p w14:paraId="6B1B189A" w14:textId="41360FD2"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A pre-requisite matrix </w:t>
      </w:r>
      <w:r w:rsidR="00957B3D">
        <w:rPr>
          <w:rFonts w:eastAsia="Times New Roman" w:cs="Times New Roman"/>
          <w:szCs w:val="24"/>
        </w:rPr>
        <w:t xml:space="preserve">in the </w:t>
      </w:r>
      <w:hyperlink r:id="rId437" w:history="1">
        <w:r w:rsidR="00957B3D" w:rsidRPr="00957B3D">
          <w:rPr>
            <w:rStyle w:val="Hyperlink"/>
            <w:rFonts w:eastAsia="Times New Roman" w:cs="Times New Roman"/>
            <w:szCs w:val="24"/>
          </w:rPr>
          <w:t>Content Review and Requisite Validation Form</w:t>
        </w:r>
      </w:hyperlink>
      <w:r w:rsidR="00957B3D">
        <w:rPr>
          <w:rFonts w:eastAsia="Times New Roman" w:cs="Times New Roman"/>
          <w:szCs w:val="24"/>
        </w:rPr>
        <w:t xml:space="preserve"> </w:t>
      </w:r>
      <w:r w:rsidRPr="00B24726">
        <w:rPr>
          <w:rFonts w:eastAsia="Times New Roman" w:cs="Times New Roman"/>
          <w:szCs w:val="24"/>
        </w:rPr>
        <w:t xml:space="preserve">is filled out (when needed) to show the correlation between skills developed in pre-collegiate classes and content of college-level classes.  Pre-collegiate and college-level courses are clearly identified in the </w:t>
      </w:r>
      <w:hyperlink r:id="rId438" w:history="1">
        <w:r w:rsidRPr="00B24726">
          <w:rPr>
            <w:rStyle w:val="Hyperlink"/>
            <w:rFonts w:eastAsia="Times New Roman" w:cs="Times New Roman"/>
            <w:szCs w:val="24"/>
          </w:rPr>
          <w:t>catalog course descriptions</w:t>
        </w:r>
      </w:hyperlink>
      <w:r w:rsidRPr="00B24726">
        <w:rPr>
          <w:rFonts w:eastAsia="Times New Roman" w:cs="Times New Roman"/>
          <w:szCs w:val="24"/>
        </w:rPr>
        <w:t xml:space="preserve"> (page 7</w:t>
      </w:r>
      <w:r w:rsidR="00AD2379">
        <w:rPr>
          <w:rFonts w:eastAsia="Times New Roman" w:cs="Times New Roman"/>
          <w:szCs w:val="24"/>
        </w:rPr>
        <w:t>1)</w:t>
      </w:r>
      <w:r w:rsidRPr="00B24726">
        <w:rPr>
          <w:rFonts w:eastAsia="Times New Roman" w:cs="Times New Roman"/>
          <w:szCs w:val="24"/>
        </w:rPr>
        <w:t xml:space="preserve"> as non-degree (ND) or degree applicable.  </w:t>
      </w:r>
      <w:r w:rsidRPr="00B24726">
        <w:rPr>
          <w:rFonts w:eastAsia="Times New Roman" w:cs="Times New Roman"/>
          <w:color w:val="FF0000"/>
          <w:szCs w:val="24"/>
        </w:rPr>
        <w:t xml:space="preserve"> </w:t>
      </w:r>
      <w:r w:rsidRPr="00B24726">
        <w:rPr>
          <w:rFonts w:eastAsia="Times New Roman" w:cs="Times New Roman"/>
          <w:szCs w:val="24"/>
        </w:rPr>
        <w:t xml:space="preserve">Students enrolled in these classes are supported through the Campus-Wide </w:t>
      </w:r>
      <w:hyperlink r:id="rId439" w:history="1">
        <w:r w:rsidRPr="00B24726">
          <w:rPr>
            <w:rStyle w:val="Hyperlink"/>
            <w:rFonts w:eastAsia="Times New Roman" w:cs="Times New Roman"/>
            <w:szCs w:val="24"/>
          </w:rPr>
          <w:t>Tutoring</w:t>
        </w:r>
      </w:hyperlink>
      <w:r w:rsidRPr="00B24726">
        <w:rPr>
          <w:rFonts w:eastAsia="Times New Roman" w:cs="Times New Roman"/>
          <w:szCs w:val="24"/>
        </w:rPr>
        <w:t xml:space="preserve"> program, which offers tutoring in a variety of modalities, including one-on-one tutoring, group study sessions, and Peer-Led, Team-Learning (PLTL) sessions. </w:t>
      </w:r>
    </w:p>
    <w:p w14:paraId="52DBC2DC" w14:textId="476E7F2E" w:rsidR="00182A05" w:rsidRPr="00B24726" w:rsidRDefault="00182A05" w:rsidP="00182A05">
      <w:pPr>
        <w:spacing w:line="240" w:lineRule="auto"/>
        <w:rPr>
          <w:rFonts w:eastAsia="Times New Roman" w:cs="Times New Roman"/>
          <w:color w:val="0000FF"/>
          <w:szCs w:val="24"/>
          <w:u w:val="single"/>
        </w:rPr>
      </w:pPr>
      <w:r w:rsidRPr="00182A05">
        <w:rPr>
          <w:rFonts w:eastAsia="Times New Roman" w:cs="Times New Roman"/>
          <w:szCs w:val="24"/>
        </w:rPr>
        <w:t xml:space="preserve">With the advent of </w:t>
      </w:r>
      <w:hyperlink r:id="rId440" w:history="1">
        <w:r w:rsidRPr="00182A05">
          <w:rPr>
            <w:rStyle w:val="Hyperlink"/>
            <w:rFonts w:eastAsia="Times New Roman" w:cs="Times New Roman"/>
            <w:szCs w:val="24"/>
          </w:rPr>
          <w:t>AB 705</w:t>
        </w:r>
      </w:hyperlink>
      <w:r w:rsidRPr="00182A05">
        <w:rPr>
          <w:rFonts w:eastAsia="Times New Roman" w:cs="Times New Roman"/>
          <w:szCs w:val="24"/>
        </w:rPr>
        <w:t xml:space="preserve">, </w:t>
      </w:r>
      <w:r w:rsidR="00C37620">
        <w:rPr>
          <w:rFonts w:eastAsia="Times New Roman" w:cs="Times New Roman"/>
          <w:szCs w:val="24"/>
        </w:rPr>
        <w:t xml:space="preserve">the </w:t>
      </w:r>
      <w:r w:rsidRPr="00182A05">
        <w:rPr>
          <w:rFonts w:eastAsia="Times New Roman" w:cs="Times New Roman"/>
          <w:szCs w:val="24"/>
        </w:rPr>
        <w:t>Math and English Departments have created new courses</w:t>
      </w:r>
      <w:r w:rsidR="00CE7FEE">
        <w:rPr>
          <w:rFonts w:eastAsia="Times New Roman" w:cs="Times New Roman"/>
          <w:szCs w:val="24"/>
        </w:rPr>
        <w:t>, updated</w:t>
      </w:r>
      <w:r w:rsidR="00AD2379">
        <w:rPr>
          <w:rFonts w:eastAsia="Times New Roman" w:cs="Times New Roman"/>
          <w:szCs w:val="24"/>
        </w:rPr>
        <w:t xml:space="preserve"> </w:t>
      </w:r>
      <w:hyperlink r:id="rId441" w:history="1">
        <w:r w:rsidR="00AD2379" w:rsidRPr="00B60E06">
          <w:rPr>
            <w:rStyle w:val="Hyperlink"/>
            <w:rFonts w:eastAsia="Times New Roman" w:cs="Times New Roman"/>
            <w:szCs w:val="24"/>
          </w:rPr>
          <w:t>sequences</w:t>
        </w:r>
      </w:hyperlink>
      <w:r w:rsidR="00CE7FEE">
        <w:rPr>
          <w:rFonts w:eastAsia="Times New Roman" w:cs="Times New Roman"/>
          <w:szCs w:val="24"/>
        </w:rPr>
        <w:t xml:space="preserve">, and </w:t>
      </w:r>
      <w:hyperlink r:id="rId442" w:history="1">
        <w:r w:rsidR="00CE7FEE" w:rsidRPr="00CE7FEE">
          <w:rPr>
            <w:rStyle w:val="Hyperlink"/>
            <w:rFonts w:eastAsia="Times New Roman" w:cs="Times New Roman"/>
            <w:szCs w:val="24"/>
          </w:rPr>
          <w:t>Guided Self-Placement</w:t>
        </w:r>
      </w:hyperlink>
      <w:r w:rsidRPr="00182A05">
        <w:rPr>
          <w:rFonts w:eastAsia="Times New Roman" w:cs="Times New Roman"/>
          <w:szCs w:val="24"/>
        </w:rPr>
        <w:t xml:space="preserve"> to help students accelerate into college-level courses  For students who would previously have placed into developmental English courses, ENGL1AX will allow them to complete their ENGL1A </w:t>
      </w:r>
      <w:r w:rsidRPr="00182A05">
        <w:rPr>
          <w:rFonts w:eastAsia="Times New Roman" w:cs="Times New Roman"/>
          <w:color w:val="000000" w:themeColor="text1"/>
          <w:szCs w:val="24"/>
        </w:rPr>
        <w:t>college-level requirement in a class with additional support provided.  Similarly, the Math Department has created a set of one-unit support classes to be linked to sections of Intermediate Algebra, Statistics, and Pre-calculus. Students have the option of either self</w:t>
      </w:r>
      <w:r>
        <w:rPr>
          <w:rFonts w:eastAsia="Times New Roman" w:cs="Times New Roman"/>
          <w:color w:val="000000" w:themeColor="text1"/>
          <w:szCs w:val="24"/>
        </w:rPr>
        <w:t>-</w:t>
      </w:r>
      <w:r w:rsidRPr="00182A05">
        <w:rPr>
          <w:rFonts w:eastAsia="Times New Roman" w:cs="Times New Roman"/>
          <w:color w:val="000000" w:themeColor="text1"/>
          <w:szCs w:val="24"/>
        </w:rPr>
        <w:t>reporting or guided self</w:t>
      </w:r>
      <w:r>
        <w:rPr>
          <w:rFonts w:eastAsia="Times New Roman" w:cs="Times New Roman"/>
          <w:color w:val="000000" w:themeColor="text1"/>
          <w:szCs w:val="24"/>
        </w:rPr>
        <w:t>-</w:t>
      </w:r>
      <w:r w:rsidRPr="00182A05">
        <w:rPr>
          <w:rFonts w:eastAsia="Times New Roman" w:cs="Times New Roman"/>
          <w:color w:val="000000" w:themeColor="text1"/>
          <w:szCs w:val="24"/>
        </w:rPr>
        <w:t xml:space="preserve">placement for Math and/or English when enrolling. The </w:t>
      </w:r>
      <w:r w:rsidRPr="00182A05">
        <w:rPr>
          <w:rFonts w:eastAsia="Times New Roman" w:cs="Times New Roman"/>
          <w:szCs w:val="24"/>
        </w:rPr>
        <w:t>ESL Department offers six levels of classes in four skill areas to support language learners. This department is also working on AB</w:t>
      </w:r>
      <w:r w:rsidR="00A674D1">
        <w:rPr>
          <w:rFonts w:eastAsia="Times New Roman" w:cs="Times New Roman"/>
          <w:szCs w:val="24"/>
        </w:rPr>
        <w:t xml:space="preserve"> </w:t>
      </w:r>
      <w:r w:rsidRPr="00182A05">
        <w:rPr>
          <w:rFonts w:eastAsia="Times New Roman" w:cs="Times New Roman"/>
          <w:szCs w:val="24"/>
        </w:rPr>
        <w:t>705 implementation</w:t>
      </w:r>
      <w:r w:rsidR="00C2232F">
        <w:rPr>
          <w:rFonts w:eastAsia="Times New Roman" w:cs="Times New Roman"/>
          <w:szCs w:val="24"/>
        </w:rPr>
        <w:t xml:space="preserve"> and updated </w:t>
      </w:r>
      <w:hyperlink r:id="rId443" w:history="1">
        <w:r w:rsidR="00C2232F" w:rsidRPr="00C2232F">
          <w:rPr>
            <w:rStyle w:val="Hyperlink"/>
            <w:rFonts w:eastAsia="Times New Roman" w:cs="Times New Roman"/>
            <w:szCs w:val="24"/>
          </w:rPr>
          <w:t>placement</w:t>
        </w:r>
      </w:hyperlink>
      <w:r w:rsidRPr="00182A05">
        <w:rPr>
          <w:rFonts w:eastAsia="Times New Roman" w:cs="Times New Roman"/>
          <w:szCs w:val="24"/>
        </w:rPr>
        <w:t>, primarily through the creation of non-credit course options for lower-level English speakers.</w:t>
      </w:r>
    </w:p>
    <w:p w14:paraId="18230D15" w14:textId="77777777" w:rsidR="00F56B4B" w:rsidRPr="005D5CA7" w:rsidRDefault="00F56B4B" w:rsidP="00A95FFC">
      <w:pPr>
        <w:spacing w:after="0" w:line="240" w:lineRule="auto"/>
        <w:rPr>
          <w:rFonts w:cs="Times New Roman"/>
          <w:b/>
          <w:szCs w:val="24"/>
        </w:rPr>
      </w:pPr>
      <w:r w:rsidRPr="005D5CA7">
        <w:rPr>
          <w:rFonts w:cs="Times New Roman"/>
          <w:b/>
          <w:szCs w:val="24"/>
        </w:rPr>
        <w:t>Analysis and Evaluation</w:t>
      </w:r>
    </w:p>
    <w:p w14:paraId="51970270" w14:textId="3A37FFC9" w:rsidR="00F56B4B" w:rsidRDefault="00C2232F" w:rsidP="00A95FFC">
      <w:pPr>
        <w:spacing w:after="0" w:line="240" w:lineRule="auto"/>
        <w:rPr>
          <w:rFonts w:cs="Times New Roman"/>
          <w:szCs w:val="24"/>
        </w:rPr>
      </w:pPr>
      <w:r>
        <w:rPr>
          <w:rFonts w:cs="Times New Roman"/>
          <w:szCs w:val="24"/>
        </w:rPr>
        <w:t xml:space="preserve">Contra Costa College’s credit, non-credit, and pre-collegiate courses are distinctly classified.  The college has implemented AB 705, </w:t>
      </w:r>
      <w:hyperlink r:id="rId444" w:history="1">
        <w:r w:rsidRPr="00B60E06">
          <w:rPr>
            <w:rStyle w:val="Hyperlink"/>
            <w:rFonts w:cs="Times New Roman"/>
            <w:szCs w:val="24"/>
          </w:rPr>
          <w:t>Multiple Measure</w:t>
        </w:r>
      </w:hyperlink>
      <w:r w:rsidR="00C37620">
        <w:rPr>
          <w:rStyle w:val="Hyperlink"/>
          <w:rFonts w:cs="Times New Roman"/>
          <w:szCs w:val="24"/>
        </w:rPr>
        <w:t>s</w:t>
      </w:r>
      <w:r>
        <w:rPr>
          <w:rFonts w:cs="Times New Roman"/>
          <w:szCs w:val="24"/>
        </w:rPr>
        <w:t xml:space="preserve">, and other initiatives to </w:t>
      </w:r>
      <w:r w:rsidR="00C37620">
        <w:rPr>
          <w:rFonts w:cs="Times New Roman"/>
          <w:szCs w:val="24"/>
        </w:rPr>
        <w:t>help</w:t>
      </w:r>
      <w:r>
        <w:rPr>
          <w:rFonts w:cs="Times New Roman"/>
          <w:szCs w:val="24"/>
        </w:rPr>
        <w:t xml:space="preserve"> students advance </w:t>
      </w:r>
      <w:r w:rsidR="00C37620">
        <w:rPr>
          <w:rFonts w:cs="Times New Roman"/>
          <w:szCs w:val="24"/>
        </w:rPr>
        <w:t xml:space="preserve">to </w:t>
      </w:r>
      <w:r>
        <w:rPr>
          <w:rFonts w:cs="Times New Roman"/>
          <w:szCs w:val="24"/>
        </w:rPr>
        <w:t>and succeed in college level Math and English courses.</w:t>
      </w:r>
    </w:p>
    <w:p w14:paraId="3A531992" w14:textId="2108D979" w:rsidR="00182A05" w:rsidRDefault="00182A05" w:rsidP="00A95FFC">
      <w:pPr>
        <w:spacing w:after="0" w:line="240" w:lineRule="auto"/>
        <w:rPr>
          <w:rFonts w:cs="Times New Roman"/>
          <w:szCs w:val="24"/>
        </w:rPr>
      </w:pPr>
    </w:p>
    <w:p w14:paraId="684CD389" w14:textId="77777777" w:rsidR="00182A05" w:rsidRPr="00B67B97" w:rsidRDefault="00182A05" w:rsidP="00182A05">
      <w:pPr>
        <w:spacing w:after="0" w:line="240" w:lineRule="auto"/>
        <w:rPr>
          <w:rFonts w:cs="Times New Roman"/>
          <w:b/>
          <w:bCs/>
          <w:szCs w:val="24"/>
        </w:rPr>
      </w:pPr>
      <w:r>
        <w:rPr>
          <w:rFonts w:cs="Times New Roman"/>
          <w:b/>
          <w:bCs/>
          <w:szCs w:val="24"/>
        </w:rPr>
        <w:t>Evidence</w:t>
      </w:r>
    </w:p>
    <w:tbl>
      <w:tblPr>
        <w:tblStyle w:val="TableGrid"/>
        <w:tblW w:w="9645" w:type="dxa"/>
        <w:tblLook w:val="04A0" w:firstRow="1" w:lastRow="0" w:firstColumn="1" w:lastColumn="0" w:noHBand="0" w:noVBand="1"/>
      </w:tblPr>
      <w:tblGrid>
        <w:gridCol w:w="1165"/>
        <w:gridCol w:w="8480"/>
      </w:tblGrid>
      <w:tr w:rsidR="00182A05" w:rsidRPr="00B24726" w14:paraId="78838238" w14:textId="77777777" w:rsidTr="00B60E06">
        <w:tc>
          <w:tcPr>
            <w:tcW w:w="1165" w:type="dxa"/>
          </w:tcPr>
          <w:p w14:paraId="665C2D06" w14:textId="19B24056" w:rsidR="00182A05" w:rsidRPr="00B24726" w:rsidRDefault="0028701F" w:rsidP="00182A05">
            <w:pPr>
              <w:rPr>
                <w:rFonts w:cs="Times New Roman"/>
                <w:bCs/>
                <w:szCs w:val="24"/>
              </w:rPr>
            </w:pPr>
            <w:hyperlink r:id="rId445" w:history="1">
              <w:r w:rsidR="00182A05" w:rsidRPr="00C2232F">
                <w:rPr>
                  <w:rStyle w:val="Hyperlink"/>
                  <w:rFonts w:cs="Times New Roman"/>
                  <w:bCs/>
                  <w:szCs w:val="24"/>
                </w:rPr>
                <w:t>II.A.4-</w:t>
              </w:r>
              <w:r w:rsidR="00C2232F" w:rsidRPr="00C2232F">
                <w:rPr>
                  <w:rStyle w:val="Hyperlink"/>
                  <w:rFonts w:cs="Times New Roman"/>
                  <w:bCs/>
                  <w:szCs w:val="24"/>
                </w:rPr>
                <w:t>1</w:t>
              </w:r>
            </w:hyperlink>
          </w:p>
        </w:tc>
        <w:tc>
          <w:tcPr>
            <w:tcW w:w="8480" w:type="dxa"/>
          </w:tcPr>
          <w:p w14:paraId="79381B7D" w14:textId="2C648800" w:rsidR="00182A05" w:rsidRPr="00B24726" w:rsidRDefault="00C2232F" w:rsidP="00182A05">
            <w:pPr>
              <w:rPr>
                <w:rFonts w:cs="Times New Roman"/>
                <w:bCs/>
                <w:szCs w:val="24"/>
              </w:rPr>
            </w:pPr>
            <w:r>
              <w:rPr>
                <w:rFonts w:cs="Times New Roman"/>
                <w:bCs/>
                <w:szCs w:val="24"/>
              </w:rPr>
              <w:t>English Department</w:t>
            </w:r>
          </w:p>
        </w:tc>
      </w:tr>
      <w:tr w:rsidR="00182A05" w:rsidRPr="00B24726" w14:paraId="17767008" w14:textId="77777777" w:rsidTr="00B60E06">
        <w:tc>
          <w:tcPr>
            <w:tcW w:w="1165" w:type="dxa"/>
          </w:tcPr>
          <w:p w14:paraId="7537D651" w14:textId="5612E61A" w:rsidR="00182A05" w:rsidRDefault="0028701F" w:rsidP="00182A05">
            <w:pPr>
              <w:rPr>
                <w:rFonts w:cs="Times New Roman"/>
                <w:bCs/>
                <w:szCs w:val="24"/>
              </w:rPr>
            </w:pPr>
            <w:hyperlink r:id="rId446" w:history="1">
              <w:r w:rsidR="00182A05" w:rsidRPr="00C2232F">
                <w:rPr>
                  <w:rStyle w:val="Hyperlink"/>
                  <w:rFonts w:cs="Times New Roman"/>
                  <w:bCs/>
                  <w:szCs w:val="24"/>
                </w:rPr>
                <w:t>II.A.4-</w:t>
              </w:r>
              <w:r w:rsidR="00C2232F" w:rsidRPr="00C2232F">
                <w:rPr>
                  <w:rStyle w:val="Hyperlink"/>
                  <w:rFonts w:cs="Times New Roman"/>
                  <w:bCs/>
                  <w:szCs w:val="24"/>
                </w:rPr>
                <w:t>2</w:t>
              </w:r>
            </w:hyperlink>
          </w:p>
        </w:tc>
        <w:tc>
          <w:tcPr>
            <w:tcW w:w="8480" w:type="dxa"/>
          </w:tcPr>
          <w:p w14:paraId="7A25CEAB" w14:textId="2C68927E" w:rsidR="00182A05" w:rsidRPr="00B24726" w:rsidRDefault="00C2232F" w:rsidP="00182A05">
            <w:pPr>
              <w:rPr>
                <w:rFonts w:cs="Times New Roman"/>
                <w:bCs/>
                <w:szCs w:val="24"/>
              </w:rPr>
            </w:pPr>
            <w:r>
              <w:rPr>
                <w:rFonts w:cs="Times New Roman"/>
                <w:bCs/>
                <w:szCs w:val="24"/>
              </w:rPr>
              <w:t>Math Department</w:t>
            </w:r>
          </w:p>
        </w:tc>
      </w:tr>
      <w:tr w:rsidR="00182A05" w:rsidRPr="00B24726" w14:paraId="596C36F1" w14:textId="77777777" w:rsidTr="00B60E06">
        <w:tc>
          <w:tcPr>
            <w:tcW w:w="1165" w:type="dxa"/>
          </w:tcPr>
          <w:p w14:paraId="1B937C15" w14:textId="59B8432A" w:rsidR="00182A05" w:rsidRDefault="0028701F" w:rsidP="00182A05">
            <w:pPr>
              <w:rPr>
                <w:rFonts w:cs="Times New Roman"/>
                <w:bCs/>
                <w:szCs w:val="24"/>
              </w:rPr>
            </w:pPr>
            <w:hyperlink r:id="rId447" w:history="1">
              <w:r w:rsidR="00182A05" w:rsidRPr="00C2232F">
                <w:rPr>
                  <w:rStyle w:val="Hyperlink"/>
                  <w:rFonts w:cs="Times New Roman"/>
                  <w:bCs/>
                  <w:szCs w:val="24"/>
                </w:rPr>
                <w:t>II.A.4-</w:t>
              </w:r>
              <w:r w:rsidR="00C2232F" w:rsidRPr="00C2232F">
                <w:rPr>
                  <w:rStyle w:val="Hyperlink"/>
                  <w:rFonts w:cs="Times New Roman"/>
                  <w:bCs/>
                  <w:szCs w:val="24"/>
                </w:rPr>
                <w:t>3</w:t>
              </w:r>
            </w:hyperlink>
          </w:p>
        </w:tc>
        <w:tc>
          <w:tcPr>
            <w:tcW w:w="8480" w:type="dxa"/>
          </w:tcPr>
          <w:p w14:paraId="040BF2BF" w14:textId="6B146707" w:rsidR="00182A05" w:rsidRPr="00B24726" w:rsidRDefault="00C2232F" w:rsidP="00182A05">
            <w:pPr>
              <w:rPr>
                <w:rFonts w:cs="Times New Roman"/>
                <w:bCs/>
                <w:szCs w:val="24"/>
              </w:rPr>
            </w:pPr>
            <w:r>
              <w:rPr>
                <w:rFonts w:cs="Times New Roman"/>
                <w:bCs/>
                <w:szCs w:val="24"/>
              </w:rPr>
              <w:t>English as a Second Language Department</w:t>
            </w:r>
          </w:p>
        </w:tc>
      </w:tr>
      <w:tr w:rsidR="00182A05" w:rsidRPr="00B24726" w14:paraId="46E9F3FE" w14:textId="77777777" w:rsidTr="00B60E06">
        <w:tc>
          <w:tcPr>
            <w:tcW w:w="1165" w:type="dxa"/>
          </w:tcPr>
          <w:p w14:paraId="267153E6" w14:textId="7651F571" w:rsidR="00182A05" w:rsidRDefault="0028701F" w:rsidP="00182A05">
            <w:pPr>
              <w:rPr>
                <w:rFonts w:cs="Times New Roman"/>
                <w:bCs/>
                <w:szCs w:val="24"/>
              </w:rPr>
            </w:pPr>
            <w:hyperlink r:id="rId448" w:history="1">
              <w:r w:rsidR="00182A05" w:rsidRPr="00C2232F">
                <w:rPr>
                  <w:rStyle w:val="Hyperlink"/>
                  <w:rFonts w:cs="Times New Roman"/>
                  <w:bCs/>
                  <w:szCs w:val="24"/>
                </w:rPr>
                <w:t>II.A.4-</w:t>
              </w:r>
              <w:r w:rsidR="00C2232F" w:rsidRPr="00C2232F">
                <w:rPr>
                  <w:rStyle w:val="Hyperlink"/>
                  <w:rFonts w:cs="Times New Roman"/>
                  <w:bCs/>
                  <w:szCs w:val="24"/>
                </w:rPr>
                <w:t>4</w:t>
              </w:r>
            </w:hyperlink>
          </w:p>
        </w:tc>
        <w:tc>
          <w:tcPr>
            <w:tcW w:w="8480" w:type="dxa"/>
          </w:tcPr>
          <w:p w14:paraId="64AC73F9" w14:textId="760F838A" w:rsidR="00182A05" w:rsidRPr="00B24726" w:rsidRDefault="00C2232F" w:rsidP="00182A05">
            <w:pPr>
              <w:rPr>
                <w:rFonts w:cs="Times New Roman"/>
                <w:bCs/>
                <w:szCs w:val="24"/>
              </w:rPr>
            </w:pPr>
            <w:r>
              <w:rPr>
                <w:rFonts w:cs="Times New Roman"/>
                <w:bCs/>
                <w:szCs w:val="24"/>
              </w:rPr>
              <w:t>Curriculum Instruction Committee</w:t>
            </w:r>
          </w:p>
        </w:tc>
      </w:tr>
      <w:tr w:rsidR="00C2232F" w:rsidRPr="00B24726" w14:paraId="2B537ED1" w14:textId="77777777" w:rsidTr="00B60E06">
        <w:tc>
          <w:tcPr>
            <w:tcW w:w="1165" w:type="dxa"/>
          </w:tcPr>
          <w:p w14:paraId="6476C565" w14:textId="482B905C" w:rsidR="00C2232F" w:rsidRDefault="0028701F" w:rsidP="003D3368">
            <w:pPr>
              <w:rPr>
                <w:rFonts w:cs="Times New Roman"/>
                <w:bCs/>
                <w:szCs w:val="24"/>
              </w:rPr>
            </w:pPr>
            <w:hyperlink r:id="rId449" w:history="1">
              <w:r w:rsidR="00C2232F" w:rsidRPr="00AD2379">
                <w:rPr>
                  <w:rStyle w:val="Hyperlink"/>
                  <w:rFonts w:cs="Times New Roman"/>
                  <w:bCs/>
                  <w:szCs w:val="24"/>
                </w:rPr>
                <w:t>II.A.4-</w:t>
              </w:r>
              <w:r w:rsidR="00AD2379" w:rsidRPr="00AD2379">
                <w:rPr>
                  <w:rStyle w:val="Hyperlink"/>
                  <w:rFonts w:cs="Times New Roman"/>
                  <w:bCs/>
                  <w:szCs w:val="24"/>
                </w:rPr>
                <w:t>5</w:t>
              </w:r>
            </w:hyperlink>
          </w:p>
        </w:tc>
        <w:tc>
          <w:tcPr>
            <w:tcW w:w="8480" w:type="dxa"/>
          </w:tcPr>
          <w:p w14:paraId="3B7FA7C2" w14:textId="087BBD31" w:rsidR="00C2232F" w:rsidRPr="00B24726" w:rsidRDefault="00AD2379" w:rsidP="003D3368">
            <w:pPr>
              <w:rPr>
                <w:rFonts w:cs="Times New Roman"/>
                <w:bCs/>
                <w:szCs w:val="24"/>
              </w:rPr>
            </w:pPr>
            <w:r>
              <w:rPr>
                <w:rFonts w:cs="Times New Roman"/>
                <w:bCs/>
                <w:szCs w:val="24"/>
              </w:rPr>
              <w:t>Content Review and Requisite Validation Form</w:t>
            </w:r>
          </w:p>
        </w:tc>
      </w:tr>
      <w:tr w:rsidR="00C2232F" w:rsidRPr="00B24726" w14:paraId="4A4F05E1" w14:textId="77777777" w:rsidTr="00B60E06">
        <w:tc>
          <w:tcPr>
            <w:tcW w:w="1165" w:type="dxa"/>
          </w:tcPr>
          <w:p w14:paraId="3D34DA63" w14:textId="6822F426" w:rsidR="00C2232F" w:rsidRDefault="0028701F" w:rsidP="003D3368">
            <w:pPr>
              <w:rPr>
                <w:rFonts w:cs="Times New Roman"/>
                <w:bCs/>
                <w:szCs w:val="24"/>
              </w:rPr>
            </w:pPr>
            <w:hyperlink r:id="rId450" w:history="1">
              <w:r w:rsidR="00C2232F" w:rsidRPr="00AD2379">
                <w:rPr>
                  <w:rStyle w:val="Hyperlink"/>
                  <w:rFonts w:cs="Times New Roman"/>
                  <w:bCs/>
                  <w:szCs w:val="24"/>
                </w:rPr>
                <w:t>II.A.4-</w:t>
              </w:r>
              <w:r w:rsidR="00AD2379" w:rsidRPr="00AD2379">
                <w:rPr>
                  <w:rStyle w:val="Hyperlink"/>
                  <w:rFonts w:cs="Times New Roman"/>
                  <w:bCs/>
                  <w:szCs w:val="24"/>
                </w:rPr>
                <w:t>6</w:t>
              </w:r>
            </w:hyperlink>
          </w:p>
        </w:tc>
        <w:tc>
          <w:tcPr>
            <w:tcW w:w="8480" w:type="dxa"/>
          </w:tcPr>
          <w:p w14:paraId="2FAAE63A" w14:textId="56619A64" w:rsidR="00C2232F" w:rsidRPr="00B24726" w:rsidRDefault="00AD2379" w:rsidP="003D3368">
            <w:pPr>
              <w:rPr>
                <w:rFonts w:cs="Times New Roman"/>
                <w:bCs/>
                <w:szCs w:val="24"/>
              </w:rPr>
            </w:pPr>
            <w:r>
              <w:rPr>
                <w:rFonts w:cs="Times New Roman"/>
                <w:bCs/>
                <w:szCs w:val="24"/>
              </w:rPr>
              <w:t>2019-20 Catalog</w:t>
            </w:r>
          </w:p>
        </w:tc>
      </w:tr>
      <w:tr w:rsidR="00C2232F" w:rsidRPr="00B24726" w14:paraId="43822CA6" w14:textId="77777777" w:rsidTr="00B60E06">
        <w:tc>
          <w:tcPr>
            <w:tcW w:w="1165" w:type="dxa"/>
          </w:tcPr>
          <w:p w14:paraId="54A1552A" w14:textId="451353AE" w:rsidR="00C2232F" w:rsidRDefault="0028701F" w:rsidP="003D3368">
            <w:pPr>
              <w:rPr>
                <w:rFonts w:cs="Times New Roman"/>
                <w:bCs/>
                <w:szCs w:val="24"/>
              </w:rPr>
            </w:pPr>
            <w:hyperlink r:id="rId451" w:history="1">
              <w:r w:rsidR="00C2232F" w:rsidRPr="00AD2379">
                <w:rPr>
                  <w:rStyle w:val="Hyperlink"/>
                  <w:rFonts w:cs="Times New Roman"/>
                  <w:bCs/>
                  <w:szCs w:val="24"/>
                </w:rPr>
                <w:t>II.A.4-</w:t>
              </w:r>
              <w:r w:rsidR="00AD2379" w:rsidRPr="00AD2379">
                <w:rPr>
                  <w:rStyle w:val="Hyperlink"/>
                  <w:rFonts w:cs="Times New Roman"/>
                  <w:bCs/>
                  <w:szCs w:val="24"/>
                </w:rPr>
                <w:t>7</w:t>
              </w:r>
            </w:hyperlink>
          </w:p>
        </w:tc>
        <w:tc>
          <w:tcPr>
            <w:tcW w:w="8480" w:type="dxa"/>
          </w:tcPr>
          <w:p w14:paraId="4C4D1096" w14:textId="5884120E" w:rsidR="00C2232F" w:rsidRPr="00B24726" w:rsidRDefault="00AD2379" w:rsidP="003D3368">
            <w:pPr>
              <w:rPr>
                <w:rFonts w:cs="Times New Roman"/>
                <w:bCs/>
                <w:szCs w:val="24"/>
              </w:rPr>
            </w:pPr>
            <w:r>
              <w:rPr>
                <w:rFonts w:cs="Times New Roman"/>
                <w:bCs/>
                <w:szCs w:val="24"/>
              </w:rPr>
              <w:t>Tutoring Services</w:t>
            </w:r>
          </w:p>
        </w:tc>
      </w:tr>
      <w:tr w:rsidR="00C2232F" w:rsidRPr="00B24726" w14:paraId="30401FC5" w14:textId="77777777" w:rsidTr="00B60E06">
        <w:tc>
          <w:tcPr>
            <w:tcW w:w="1165" w:type="dxa"/>
          </w:tcPr>
          <w:p w14:paraId="73F7B431" w14:textId="2684A7C3" w:rsidR="00C2232F" w:rsidRDefault="0028701F" w:rsidP="003D3368">
            <w:pPr>
              <w:rPr>
                <w:rFonts w:cs="Times New Roman"/>
                <w:bCs/>
                <w:szCs w:val="24"/>
              </w:rPr>
            </w:pPr>
            <w:hyperlink r:id="rId452" w:history="1">
              <w:r w:rsidR="00C2232F" w:rsidRPr="00AD2379">
                <w:rPr>
                  <w:rStyle w:val="Hyperlink"/>
                  <w:rFonts w:cs="Times New Roman"/>
                  <w:bCs/>
                  <w:szCs w:val="24"/>
                </w:rPr>
                <w:t>II.A.4-</w:t>
              </w:r>
              <w:r w:rsidR="00AD2379" w:rsidRPr="00AD2379">
                <w:rPr>
                  <w:rStyle w:val="Hyperlink"/>
                  <w:rFonts w:cs="Times New Roman"/>
                  <w:bCs/>
                  <w:szCs w:val="24"/>
                </w:rPr>
                <w:t>8</w:t>
              </w:r>
            </w:hyperlink>
          </w:p>
        </w:tc>
        <w:tc>
          <w:tcPr>
            <w:tcW w:w="8480" w:type="dxa"/>
          </w:tcPr>
          <w:p w14:paraId="00C8BE7B" w14:textId="3774FC85" w:rsidR="00C2232F" w:rsidRPr="00B24726" w:rsidRDefault="00AD2379" w:rsidP="003D3368">
            <w:pPr>
              <w:rPr>
                <w:rFonts w:cs="Times New Roman"/>
                <w:bCs/>
                <w:szCs w:val="24"/>
              </w:rPr>
            </w:pPr>
            <w:r>
              <w:rPr>
                <w:rFonts w:cs="Times New Roman"/>
                <w:bCs/>
                <w:szCs w:val="24"/>
              </w:rPr>
              <w:t>AB 705 Legislation</w:t>
            </w:r>
          </w:p>
        </w:tc>
      </w:tr>
      <w:tr w:rsidR="00AD2379" w:rsidRPr="00B24726" w14:paraId="74DD5333" w14:textId="77777777" w:rsidTr="00B60E06">
        <w:tc>
          <w:tcPr>
            <w:tcW w:w="1165" w:type="dxa"/>
          </w:tcPr>
          <w:p w14:paraId="0D2E215E" w14:textId="0920AC6A" w:rsidR="00AD2379" w:rsidRDefault="0028701F" w:rsidP="003D3368">
            <w:pPr>
              <w:rPr>
                <w:rFonts w:cs="Times New Roman"/>
                <w:bCs/>
                <w:szCs w:val="24"/>
              </w:rPr>
            </w:pPr>
            <w:hyperlink r:id="rId453" w:history="1">
              <w:r w:rsidR="00AD2379" w:rsidRPr="00B60E06">
                <w:rPr>
                  <w:rStyle w:val="Hyperlink"/>
                  <w:rFonts w:cs="Times New Roman"/>
                  <w:bCs/>
                  <w:szCs w:val="24"/>
                </w:rPr>
                <w:t>II.A.4-9</w:t>
              </w:r>
            </w:hyperlink>
          </w:p>
        </w:tc>
        <w:tc>
          <w:tcPr>
            <w:tcW w:w="8480" w:type="dxa"/>
          </w:tcPr>
          <w:p w14:paraId="3DC2CA72" w14:textId="59B347F9" w:rsidR="00AD2379" w:rsidRDefault="00AD2379" w:rsidP="003D3368">
            <w:pPr>
              <w:rPr>
                <w:rFonts w:cs="Times New Roman"/>
                <w:bCs/>
                <w:szCs w:val="24"/>
              </w:rPr>
            </w:pPr>
            <w:r>
              <w:rPr>
                <w:rFonts w:cs="Times New Roman"/>
                <w:bCs/>
                <w:szCs w:val="24"/>
              </w:rPr>
              <w:t>AB 705 Course Sequences</w:t>
            </w:r>
          </w:p>
        </w:tc>
      </w:tr>
      <w:tr w:rsidR="00CE7FEE" w:rsidRPr="00B24726" w14:paraId="5D533E89" w14:textId="77777777" w:rsidTr="00B60E06">
        <w:tc>
          <w:tcPr>
            <w:tcW w:w="1165" w:type="dxa"/>
          </w:tcPr>
          <w:p w14:paraId="7AC22A2A" w14:textId="4F80D9B2" w:rsidR="00CE7FEE" w:rsidRDefault="0028701F" w:rsidP="003D3368">
            <w:pPr>
              <w:rPr>
                <w:rFonts w:cs="Times New Roman"/>
                <w:bCs/>
                <w:szCs w:val="24"/>
              </w:rPr>
            </w:pPr>
            <w:hyperlink r:id="rId454" w:history="1">
              <w:r w:rsidR="00CE7FEE" w:rsidRPr="00CE7FEE">
                <w:rPr>
                  <w:rStyle w:val="Hyperlink"/>
                  <w:rFonts w:cs="Times New Roman"/>
                  <w:bCs/>
                  <w:szCs w:val="24"/>
                </w:rPr>
                <w:t>II.A.4-10</w:t>
              </w:r>
            </w:hyperlink>
          </w:p>
        </w:tc>
        <w:tc>
          <w:tcPr>
            <w:tcW w:w="8480" w:type="dxa"/>
          </w:tcPr>
          <w:p w14:paraId="05D87D80" w14:textId="3763736F" w:rsidR="00CE7FEE" w:rsidRDefault="00CE7FEE" w:rsidP="003D3368">
            <w:pPr>
              <w:rPr>
                <w:rFonts w:cs="Times New Roman"/>
                <w:bCs/>
                <w:szCs w:val="24"/>
              </w:rPr>
            </w:pPr>
            <w:r>
              <w:rPr>
                <w:rFonts w:cs="Times New Roman"/>
                <w:bCs/>
                <w:szCs w:val="24"/>
              </w:rPr>
              <w:t>Guided Self-Placement</w:t>
            </w:r>
          </w:p>
        </w:tc>
      </w:tr>
      <w:tr w:rsidR="00B60E06" w:rsidRPr="00B24726" w14:paraId="0BA8B70F" w14:textId="77777777" w:rsidTr="00B60E06">
        <w:tc>
          <w:tcPr>
            <w:tcW w:w="1165" w:type="dxa"/>
          </w:tcPr>
          <w:p w14:paraId="5BABCABA" w14:textId="0989C6D1" w:rsidR="00B60E06" w:rsidRDefault="0028701F" w:rsidP="003D3368">
            <w:pPr>
              <w:rPr>
                <w:rFonts w:cs="Times New Roman"/>
                <w:bCs/>
                <w:szCs w:val="24"/>
              </w:rPr>
            </w:pPr>
            <w:hyperlink r:id="rId455" w:history="1">
              <w:r w:rsidR="00B60E06" w:rsidRPr="00B60E06">
                <w:rPr>
                  <w:rStyle w:val="Hyperlink"/>
                  <w:rFonts w:cs="Times New Roman"/>
                  <w:bCs/>
                  <w:szCs w:val="24"/>
                </w:rPr>
                <w:t>II.A.4-1</w:t>
              </w:r>
              <w:r w:rsidR="00CE7FEE">
                <w:rPr>
                  <w:rStyle w:val="Hyperlink"/>
                  <w:rFonts w:cs="Times New Roman"/>
                  <w:bCs/>
                  <w:szCs w:val="24"/>
                </w:rPr>
                <w:t>1</w:t>
              </w:r>
            </w:hyperlink>
          </w:p>
        </w:tc>
        <w:tc>
          <w:tcPr>
            <w:tcW w:w="8480" w:type="dxa"/>
          </w:tcPr>
          <w:p w14:paraId="688D3149" w14:textId="084F97AE" w:rsidR="00B60E06" w:rsidRDefault="00B60E06" w:rsidP="003D3368">
            <w:pPr>
              <w:rPr>
                <w:rFonts w:cs="Times New Roman"/>
                <w:bCs/>
                <w:szCs w:val="24"/>
              </w:rPr>
            </w:pPr>
            <w:r>
              <w:rPr>
                <w:rFonts w:cs="Times New Roman"/>
                <w:bCs/>
                <w:szCs w:val="24"/>
              </w:rPr>
              <w:t>ESL Placement Information</w:t>
            </w:r>
          </w:p>
        </w:tc>
      </w:tr>
      <w:tr w:rsidR="00B60E06" w:rsidRPr="00B24726" w14:paraId="1C9B9859" w14:textId="77777777" w:rsidTr="00B60E06">
        <w:tc>
          <w:tcPr>
            <w:tcW w:w="1165" w:type="dxa"/>
          </w:tcPr>
          <w:p w14:paraId="5AE46D6C" w14:textId="6F4F9DD0" w:rsidR="00B60E06" w:rsidRDefault="0028701F" w:rsidP="003D3368">
            <w:pPr>
              <w:rPr>
                <w:rFonts w:cs="Times New Roman"/>
                <w:bCs/>
                <w:szCs w:val="24"/>
              </w:rPr>
            </w:pPr>
            <w:hyperlink r:id="rId456" w:history="1">
              <w:r w:rsidR="00B60E06" w:rsidRPr="00B60E06">
                <w:rPr>
                  <w:rStyle w:val="Hyperlink"/>
                  <w:rFonts w:cs="Times New Roman"/>
                  <w:bCs/>
                  <w:szCs w:val="24"/>
                </w:rPr>
                <w:t>II.A.4-1</w:t>
              </w:r>
              <w:r w:rsidR="00CE7FEE">
                <w:rPr>
                  <w:rStyle w:val="Hyperlink"/>
                  <w:rFonts w:cs="Times New Roman"/>
                  <w:bCs/>
                  <w:szCs w:val="24"/>
                </w:rPr>
                <w:t>2</w:t>
              </w:r>
            </w:hyperlink>
          </w:p>
        </w:tc>
        <w:tc>
          <w:tcPr>
            <w:tcW w:w="8480" w:type="dxa"/>
          </w:tcPr>
          <w:p w14:paraId="0846BBB4" w14:textId="02ABF73A" w:rsidR="00B60E06" w:rsidRDefault="00B60E06" w:rsidP="003D3368">
            <w:pPr>
              <w:rPr>
                <w:rFonts w:cs="Times New Roman"/>
                <w:bCs/>
                <w:szCs w:val="24"/>
              </w:rPr>
            </w:pPr>
            <w:r>
              <w:rPr>
                <w:rFonts w:cs="Times New Roman"/>
                <w:bCs/>
                <w:szCs w:val="24"/>
              </w:rPr>
              <w:t>Multiple Measures Initiative</w:t>
            </w:r>
          </w:p>
        </w:tc>
      </w:tr>
    </w:tbl>
    <w:p w14:paraId="6B8BABDB" w14:textId="77777777" w:rsidR="00182A05" w:rsidRPr="005D5CA7" w:rsidRDefault="00182A05" w:rsidP="00A95FFC">
      <w:pPr>
        <w:spacing w:after="0" w:line="240" w:lineRule="auto"/>
        <w:rPr>
          <w:rFonts w:cs="Times New Roman"/>
          <w:szCs w:val="24"/>
        </w:rPr>
      </w:pPr>
    </w:p>
    <w:p w14:paraId="63D36609" w14:textId="0D137A5F" w:rsidR="00065ACF" w:rsidRPr="005D5CA7" w:rsidRDefault="00065ACF" w:rsidP="00DF4F8F">
      <w:pPr>
        <w:numPr>
          <w:ilvl w:val="1"/>
          <w:numId w:val="4"/>
        </w:numPr>
        <w:spacing w:after="0" w:line="240" w:lineRule="auto"/>
        <w:ind w:left="533"/>
        <w:jc w:val="left"/>
        <w:rPr>
          <w:rFonts w:cs="Times New Roman"/>
          <w:szCs w:val="24"/>
        </w:rPr>
      </w:pPr>
      <w:bookmarkStart w:id="93" w:name="IIA5"/>
      <w:bookmarkStart w:id="94" w:name="IIA5Acacompractices"/>
      <w:r w:rsidRPr="005D5CA7">
        <w:rPr>
          <w:rFonts w:cs="Times New Roman"/>
          <w:szCs w:val="24"/>
        </w:rPr>
        <w:t xml:space="preserve">The institution’s degrees and programs follow practices common to American higher education, including appropriate length, breadth, depth, rigor, course sequencing, time to completion, and synthesis of learning.  The institution ensures that minimum degree requirements are 60 semester credits or equivalent at the associate level, and 120 credits or equivalent at the baccalaureate level. </w:t>
      </w:r>
    </w:p>
    <w:bookmarkEnd w:id="93"/>
    <w:bookmarkEnd w:id="94"/>
    <w:p w14:paraId="3FFE4322" w14:textId="77777777" w:rsidR="001A5E5A" w:rsidRPr="005D5CA7" w:rsidRDefault="001A5E5A" w:rsidP="00A95FFC">
      <w:pPr>
        <w:spacing w:after="0" w:line="240" w:lineRule="auto"/>
        <w:rPr>
          <w:rFonts w:cs="Times New Roman"/>
          <w:b/>
          <w:szCs w:val="24"/>
        </w:rPr>
      </w:pPr>
    </w:p>
    <w:p w14:paraId="18623D5B"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00EE55B4" w14:textId="79FDE093"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Contra Costa College’s degrees and programs follow practices that are defined and regulated by policies and are similar to other community college</w:t>
      </w:r>
      <w:r w:rsidR="00FE3F75">
        <w:rPr>
          <w:rFonts w:eastAsia="Times New Roman" w:cs="Times New Roman"/>
          <w:szCs w:val="24"/>
        </w:rPr>
        <w:t>s</w:t>
      </w:r>
      <w:r w:rsidRPr="00B24726">
        <w:rPr>
          <w:rFonts w:eastAsia="Times New Roman" w:cs="Times New Roman"/>
          <w:szCs w:val="24"/>
        </w:rPr>
        <w:t xml:space="preserve"> in the district, state, and the United States:</w:t>
      </w:r>
    </w:p>
    <w:p w14:paraId="525A8ED7" w14:textId="115C8CBA" w:rsidR="00182A05" w:rsidRPr="00B24726" w:rsidRDefault="0028701F" w:rsidP="00D1036F">
      <w:pPr>
        <w:pStyle w:val="ListParagraph"/>
        <w:numPr>
          <w:ilvl w:val="0"/>
          <w:numId w:val="43"/>
        </w:numPr>
        <w:spacing w:line="240" w:lineRule="auto"/>
        <w:rPr>
          <w:rFonts w:eastAsia="Times New Roman" w:cs="Times New Roman"/>
          <w:szCs w:val="24"/>
        </w:rPr>
      </w:pPr>
      <w:hyperlink r:id="rId457" w:history="1">
        <w:r w:rsidR="00182A05" w:rsidRPr="00B24726">
          <w:rPr>
            <w:rStyle w:val="Hyperlink"/>
            <w:rFonts w:eastAsia="Times New Roman" w:cs="Times New Roman"/>
            <w:szCs w:val="24"/>
          </w:rPr>
          <w:t>Degree types</w:t>
        </w:r>
      </w:hyperlink>
      <w:r w:rsidR="00182A05" w:rsidRPr="00B24726">
        <w:rPr>
          <w:rFonts w:eastAsia="Times New Roman" w:cs="Times New Roman"/>
          <w:szCs w:val="24"/>
        </w:rPr>
        <w:t xml:space="preserve"> have specific requirements and definition</w:t>
      </w:r>
      <w:r w:rsidR="00FE3F75">
        <w:rPr>
          <w:rFonts w:eastAsia="Times New Roman" w:cs="Times New Roman"/>
          <w:szCs w:val="24"/>
        </w:rPr>
        <w:t>s</w:t>
      </w:r>
      <w:r w:rsidR="00182A05" w:rsidRPr="00B24726">
        <w:rPr>
          <w:rFonts w:eastAsia="Times New Roman" w:cs="Times New Roman"/>
          <w:szCs w:val="24"/>
        </w:rPr>
        <w:t xml:space="preserve">.  For example, Associate degrees must be at least 60 semester credits.  </w:t>
      </w:r>
      <w:r w:rsidR="00FE3F75">
        <w:rPr>
          <w:rFonts w:eastAsia="Times New Roman" w:cs="Times New Roman"/>
          <w:szCs w:val="24"/>
        </w:rPr>
        <w:t>They</w:t>
      </w:r>
      <w:r w:rsidR="00182A05" w:rsidRPr="00B24726">
        <w:rPr>
          <w:rFonts w:eastAsia="Times New Roman" w:cs="Times New Roman"/>
          <w:szCs w:val="24"/>
        </w:rPr>
        <w:t xml:space="preserve"> also must contain a minimum number of general education requirement credits, and a minimum number of program specific requirements to ensure breadth, depth, and rigor.</w:t>
      </w:r>
    </w:p>
    <w:p w14:paraId="7726ADA3" w14:textId="77777777" w:rsidR="00182A05" w:rsidRPr="00B24726" w:rsidRDefault="00182A05" w:rsidP="00182A05">
      <w:pPr>
        <w:pStyle w:val="ListParagraph"/>
        <w:spacing w:line="240" w:lineRule="auto"/>
        <w:rPr>
          <w:rFonts w:eastAsia="Times New Roman" w:cs="Times New Roman"/>
          <w:szCs w:val="24"/>
        </w:rPr>
      </w:pPr>
    </w:p>
    <w:p w14:paraId="21E04239" w14:textId="268F72B8" w:rsidR="00182A05" w:rsidRPr="00B24726" w:rsidRDefault="0028701F" w:rsidP="00D1036F">
      <w:pPr>
        <w:pStyle w:val="ListParagraph"/>
        <w:numPr>
          <w:ilvl w:val="0"/>
          <w:numId w:val="43"/>
        </w:numPr>
        <w:spacing w:line="240" w:lineRule="auto"/>
        <w:rPr>
          <w:rFonts w:eastAsia="Times New Roman" w:cs="Times New Roman"/>
          <w:szCs w:val="24"/>
        </w:rPr>
      </w:pPr>
      <w:hyperlink r:id="rId458" w:history="1">
        <w:r w:rsidR="00182A05" w:rsidRPr="00B24726">
          <w:rPr>
            <w:rStyle w:val="Hyperlink"/>
            <w:rFonts w:eastAsia="Times New Roman" w:cs="Times New Roman"/>
            <w:szCs w:val="24"/>
          </w:rPr>
          <w:t>The Standards of Scholarship</w:t>
        </w:r>
      </w:hyperlink>
      <w:r w:rsidR="00182A05" w:rsidRPr="00B24726">
        <w:rPr>
          <w:rFonts w:eastAsia="Times New Roman" w:cs="Times New Roman"/>
          <w:szCs w:val="24"/>
        </w:rPr>
        <w:t xml:space="preserve"> define the ratio of credit to hours, credit by examination, non-credit course grading option</w:t>
      </w:r>
      <w:r w:rsidR="00FE3F75">
        <w:rPr>
          <w:rFonts w:eastAsia="Times New Roman" w:cs="Times New Roman"/>
          <w:szCs w:val="24"/>
        </w:rPr>
        <w:t>s</w:t>
      </w:r>
      <w:r w:rsidR="00182A05" w:rsidRPr="00B24726">
        <w:rPr>
          <w:rFonts w:eastAsia="Times New Roman" w:cs="Times New Roman"/>
          <w:szCs w:val="24"/>
        </w:rPr>
        <w:t>, grading symbol</w:t>
      </w:r>
      <w:r w:rsidR="00FE3F75">
        <w:rPr>
          <w:rFonts w:eastAsia="Times New Roman" w:cs="Times New Roman"/>
          <w:szCs w:val="24"/>
        </w:rPr>
        <w:t>s</w:t>
      </w:r>
      <w:r w:rsidR="00182A05" w:rsidRPr="00B24726">
        <w:rPr>
          <w:rFonts w:eastAsia="Times New Roman" w:cs="Times New Roman"/>
          <w:szCs w:val="24"/>
        </w:rPr>
        <w:t>, grade point average calculation, appeals and dismissal, and course repetition.</w:t>
      </w:r>
    </w:p>
    <w:p w14:paraId="33594FDC" w14:textId="77777777" w:rsidR="00182A05" w:rsidRPr="00B24726" w:rsidRDefault="00182A05" w:rsidP="00182A05">
      <w:pPr>
        <w:pStyle w:val="ListParagraph"/>
        <w:spacing w:line="240" w:lineRule="auto"/>
        <w:rPr>
          <w:rFonts w:eastAsia="Times New Roman" w:cs="Times New Roman"/>
          <w:szCs w:val="24"/>
        </w:rPr>
      </w:pPr>
    </w:p>
    <w:p w14:paraId="04598BE2" w14:textId="32DCDDF0" w:rsidR="00182A05" w:rsidRPr="00B24726" w:rsidRDefault="00182A05" w:rsidP="00D1036F">
      <w:pPr>
        <w:pStyle w:val="ListParagraph"/>
        <w:numPr>
          <w:ilvl w:val="0"/>
          <w:numId w:val="43"/>
        </w:numPr>
        <w:spacing w:line="240" w:lineRule="auto"/>
        <w:rPr>
          <w:rFonts w:eastAsia="Times New Roman" w:cs="Times New Roman"/>
          <w:szCs w:val="24"/>
        </w:rPr>
      </w:pPr>
      <w:r w:rsidRPr="00B24726">
        <w:rPr>
          <w:rFonts w:eastAsia="Times New Roman" w:cs="Times New Roman"/>
          <w:szCs w:val="24"/>
        </w:rPr>
        <w:t xml:space="preserve">Course Prerequisites, corequisites, and course content review are standardized in </w:t>
      </w:r>
      <w:hyperlink r:id="rId459" w:history="1">
        <w:r w:rsidRPr="00B24726">
          <w:rPr>
            <w:rStyle w:val="Hyperlink"/>
            <w:rFonts w:eastAsia="Times New Roman" w:cs="Times New Roman"/>
            <w:szCs w:val="24"/>
          </w:rPr>
          <w:t>Curriculum and Instruction Procedure 4014</w:t>
        </w:r>
      </w:hyperlink>
      <w:r w:rsidRPr="00B24726">
        <w:rPr>
          <w:rFonts w:eastAsia="Times New Roman" w:cs="Times New Roman"/>
          <w:szCs w:val="24"/>
        </w:rPr>
        <w:t xml:space="preserve">.  The procedure includes </w:t>
      </w:r>
      <w:r w:rsidR="00FE3F75">
        <w:rPr>
          <w:rFonts w:eastAsia="Times New Roman" w:cs="Times New Roman"/>
          <w:szCs w:val="24"/>
        </w:rPr>
        <w:t xml:space="preserve">a </w:t>
      </w:r>
      <w:r w:rsidRPr="00B24726">
        <w:rPr>
          <w:rFonts w:eastAsia="Times New Roman" w:cs="Times New Roman"/>
          <w:szCs w:val="24"/>
        </w:rPr>
        <w:t>definition of requisites, limitation</w:t>
      </w:r>
      <w:r w:rsidR="00FE3F75">
        <w:rPr>
          <w:rFonts w:eastAsia="Times New Roman" w:cs="Times New Roman"/>
          <w:szCs w:val="24"/>
        </w:rPr>
        <w:t>s</w:t>
      </w:r>
      <w:r w:rsidRPr="00B24726">
        <w:rPr>
          <w:rFonts w:eastAsia="Times New Roman" w:cs="Times New Roman"/>
          <w:szCs w:val="24"/>
        </w:rPr>
        <w:t xml:space="preserve"> of </w:t>
      </w:r>
      <w:r w:rsidR="00FE3F75">
        <w:rPr>
          <w:rFonts w:eastAsia="Times New Roman" w:cs="Times New Roman"/>
          <w:szCs w:val="24"/>
        </w:rPr>
        <w:t>their</w:t>
      </w:r>
      <w:r w:rsidRPr="00B24726">
        <w:rPr>
          <w:rFonts w:eastAsia="Times New Roman" w:cs="Times New Roman"/>
          <w:szCs w:val="24"/>
        </w:rPr>
        <w:t xml:space="preserve"> usage, challenges, and course content review for appropriateness and alignment to skills required in the program.</w:t>
      </w:r>
    </w:p>
    <w:p w14:paraId="7A581239" w14:textId="77777777" w:rsidR="00182A05" w:rsidRPr="00B24726" w:rsidRDefault="00182A05" w:rsidP="00182A05">
      <w:pPr>
        <w:pStyle w:val="ListParagraph"/>
        <w:spacing w:line="240" w:lineRule="auto"/>
        <w:rPr>
          <w:rFonts w:eastAsia="Times New Roman" w:cs="Times New Roman"/>
          <w:szCs w:val="24"/>
        </w:rPr>
      </w:pPr>
    </w:p>
    <w:p w14:paraId="2CCB7240" w14:textId="5763E92F" w:rsidR="00182A05" w:rsidRDefault="0028701F" w:rsidP="00D1036F">
      <w:pPr>
        <w:pStyle w:val="ListParagraph"/>
        <w:numPr>
          <w:ilvl w:val="0"/>
          <w:numId w:val="43"/>
        </w:numPr>
        <w:spacing w:line="240" w:lineRule="auto"/>
        <w:rPr>
          <w:rFonts w:eastAsia="Times New Roman" w:cs="Times New Roman"/>
          <w:szCs w:val="24"/>
        </w:rPr>
      </w:pPr>
      <w:hyperlink r:id="rId460" w:history="1">
        <w:r w:rsidR="00182A05" w:rsidRPr="00B24726">
          <w:rPr>
            <w:rStyle w:val="Hyperlink"/>
            <w:rFonts w:eastAsia="Times New Roman" w:cs="Times New Roman"/>
            <w:szCs w:val="24"/>
          </w:rPr>
          <w:t>Graduation Policies and Procedures</w:t>
        </w:r>
      </w:hyperlink>
      <w:r w:rsidR="00182A05" w:rsidRPr="00B24726">
        <w:rPr>
          <w:rFonts w:eastAsia="Times New Roman" w:cs="Times New Roman"/>
          <w:szCs w:val="24"/>
        </w:rPr>
        <w:t xml:space="preserve"> describe </w:t>
      </w:r>
      <w:r w:rsidR="00FE3F75">
        <w:rPr>
          <w:rFonts w:eastAsia="Times New Roman" w:cs="Times New Roman"/>
          <w:szCs w:val="24"/>
        </w:rPr>
        <w:t xml:space="preserve">the </w:t>
      </w:r>
      <w:r w:rsidR="00182A05" w:rsidRPr="00B24726">
        <w:rPr>
          <w:rFonts w:eastAsia="Times New Roman" w:cs="Times New Roman"/>
          <w:szCs w:val="24"/>
        </w:rPr>
        <w:t>number of credits required, the program requirements and course sequencing, grade point average, and other requirements for degree conferral.</w:t>
      </w:r>
    </w:p>
    <w:p w14:paraId="035AE5E1" w14:textId="77777777" w:rsidR="00677EF2" w:rsidRPr="00677EF2" w:rsidRDefault="00677EF2" w:rsidP="00677EF2">
      <w:pPr>
        <w:pStyle w:val="ListParagraph"/>
        <w:rPr>
          <w:rFonts w:eastAsia="Times New Roman" w:cs="Times New Roman"/>
          <w:szCs w:val="24"/>
        </w:rPr>
      </w:pPr>
    </w:p>
    <w:p w14:paraId="2AB34E8B" w14:textId="6BF2500B" w:rsidR="00677EF2" w:rsidRDefault="00677EF2" w:rsidP="00D1036F">
      <w:pPr>
        <w:pStyle w:val="ListParagraph"/>
        <w:numPr>
          <w:ilvl w:val="0"/>
          <w:numId w:val="43"/>
        </w:numPr>
        <w:spacing w:line="240" w:lineRule="auto"/>
        <w:rPr>
          <w:rFonts w:eastAsia="Times New Roman" w:cs="Times New Roman"/>
          <w:szCs w:val="24"/>
        </w:rPr>
      </w:pPr>
      <w:r w:rsidRPr="00677EF2">
        <w:rPr>
          <w:rFonts w:eastAsia="Times New Roman" w:cs="Times New Roman"/>
          <w:szCs w:val="24"/>
        </w:rPr>
        <w:t>Academic rigor is important to the faculty and programs at Contra Costa College.  Faculty design courses and program</w:t>
      </w:r>
      <w:r w:rsidR="000258B2">
        <w:rPr>
          <w:rFonts w:eastAsia="Times New Roman" w:cs="Times New Roman"/>
          <w:szCs w:val="24"/>
        </w:rPr>
        <w:t>s</w:t>
      </w:r>
      <w:r w:rsidRPr="00677EF2">
        <w:rPr>
          <w:rFonts w:eastAsia="Times New Roman" w:cs="Times New Roman"/>
          <w:szCs w:val="24"/>
        </w:rPr>
        <w:t xml:space="preserve"> to meet the expectations for transfer and career.  </w:t>
      </w:r>
      <w:r w:rsidR="00E302A9">
        <w:rPr>
          <w:rFonts w:eastAsia="Times New Roman" w:cs="Times New Roman"/>
          <w:szCs w:val="24"/>
        </w:rPr>
        <w:t xml:space="preserve">Students’ perception of their learning and academic rigor is evident in the student engagement survey. </w:t>
      </w:r>
      <w:r w:rsidRPr="00677EF2">
        <w:rPr>
          <w:rFonts w:eastAsia="Times New Roman" w:cs="Times New Roman"/>
          <w:szCs w:val="24"/>
        </w:rPr>
        <w:t>According to the 2016 Community College Survey of Student Engagement Key Findings for Contra Costa College,</w:t>
      </w:r>
      <w:r>
        <w:rPr>
          <w:rFonts w:eastAsia="Times New Roman" w:cs="Times New Roman"/>
          <w:szCs w:val="24"/>
        </w:rPr>
        <w:t xml:space="preserve"> Contra Costa College students report</w:t>
      </w:r>
      <w:r w:rsidR="000258B2">
        <w:rPr>
          <w:rFonts w:eastAsia="Times New Roman" w:cs="Times New Roman"/>
          <w:szCs w:val="24"/>
        </w:rPr>
        <w:t xml:space="preserve"> that in the area of “Academic Challenge,” they use information </w:t>
      </w:r>
      <w:r w:rsidR="00E302A9">
        <w:rPr>
          <w:rFonts w:eastAsia="Times New Roman" w:cs="Times New Roman"/>
          <w:szCs w:val="24"/>
        </w:rPr>
        <w:t xml:space="preserve">“quite a bit to very much” </w:t>
      </w:r>
      <w:r w:rsidR="000258B2">
        <w:rPr>
          <w:rFonts w:eastAsia="Times New Roman" w:cs="Times New Roman"/>
          <w:szCs w:val="24"/>
        </w:rPr>
        <w:t>to perform new skills at a higher rate</w:t>
      </w:r>
      <w:r w:rsidR="00FE3F75">
        <w:rPr>
          <w:rFonts w:eastAsia="Times New Roman" w:cs="Times New Roman"/>
          <w:szCs w:val="24"/>
        </w:rPr>
        <w:t xml:space="preserve"> as</w:t>
      </w:r>
      <w:r w:rsidR="000258B2">
        <w:rPr>
          <w:rFonts w:eastAsia="Times New Roman" w:cs="Times New Roman"/>
          <w:szCs w:val="24"/>
        </w:rPr>
        <w:t xml:space="preserve"> c</w:t>
      </w:r>
      <w:r>
        <w:rPr>
          <w:rFonts w:eastAsia="Times New Roman" w:cs="Times New Roman"/>
          <w:szCs w:val="24"/>
        </w:rPr>
        <w:t>ompared to other students in</w:t>
      </w:r>
      <w:r w:rsidR="000258B2">
        <w:rPr>
          <w:rFonts w:eastAsia="Times New Roman" w:cs="Times New Roman"/>
          <w:szCs w:val="24"/>
        </w:rPr>
        <w:t xml:space="preserve"> the CCSSE</w:t>
      </w:r>
      <w:r>
        <w:rPr>
          <w:rFonts w:eastAsia="Times New Roman" w:cs="Times New Roman"/>
          <w:szCs w:val="24"/>
        </w:rPr>
        <w:t xml:space="preserve"> cohorts.</w:t>
      </w:r>
    </w:p>
    <w:p w14:paraId="6CE05368" w14:textId="77777777" w:rsidR="00677EF2" w:rsidRPr="00677EF2" w:rsidRDefault="00677EF2" w:rsidP="00677EF2">
      <w:pPr>
        <w:pStyle w:val="ListParagraph"/>
        <w:rPr>
          <w:rFonts w:eastAsia="Times New Roman" w:cs="Times New Roman"/>
          <w:szCs w:val="24"/>
        </w:rPr>
      </w:pPr>
    </w:p>
    <w:tbl>
      <w:tblPr>
        <w:tblStyle w:val="TableGrid"/>
        <w:tblW w:w="0" w:type="auto"/>
        <w:tblInd w:w="720" w:type="dxa"/>
        <w:tblLook w:val="04A0" w:firstRow="1" w:lastRow="0" w:firstColumn="1" w:lastColumn="0" w:noHBand="0" w:noVBand="1"/>
      </w:tblPr>
      <w:tblGrid>
        <w:gridCol w:w="2304"/>
        <w:gridCol w:w="2317"/>
        <w:gridCol w:w="2143"/>
        <w:gridCol w:w="1866"/>
      </w:tblGrid>
      <w:tr w:rsidR="00677EF2" w14:paraId="352237E8" w14:textId="3B46EB76" w:rsidTr="00677EF2">
        <w:tc>
          <w:tcPr>
            <w:tcW w:w="2304" w:type="dxa"/>
          </w:tcPr>
          <w:p w14:paraId="358DAABF" w14:textId="73B6D73F" w:rsidR="00677EF2" w:rsidRDefault="00677EF2" w:rsidP="00677EF2">
            <w:pPr>
              <w:pStyle w:val="ListParagraph"/>
              <w:ind w:left="0"/>
              <w:jc w:val="center"/>
              <w:rPr>
                <w:rFonts w:eastAsia="Times New Roman" w:cs="Times New Roman"/>
                <w:szCs w:val="24"/>
              </w:rPr>
            </w:pPr>
            <w:r>
              <w:rPr>
                <w:rFonts w:eastAsia="Times New Roman" w:cs="Times New Roman"/>
                <w:szCs w:val="24"/>
              </w:rPr>
              <w:t>Benchmark</w:t>
            </w:r>
          </w:p>
        </w:tc>
        <w:tc>
          <w:tcPr>
            <w:tcW w:w="2317" w:type="dxa"/>
          </w:tcPr>
          <w:p w14:paraId="16DC2A72" w14:textId="225C065B" w:rsidR="00677EF2" w:rsidRDefault="00677EF2" w:rsidP="00677EF2">
            <w:pPr>
              <w:pStyle w:val="ListParagraph"/>
              <w:ind w:left="0"/>
              <w:jc w:val="center"/>
              <w:rPr>
                <w:rFonts w:eastAsia="Times New Roman" w:cs="Times New Roman"/>
                <w:szCs w:val="24"/>
              </w:rPr>
            </w:pPr>
            <w:r>
              <w:rPr>
                <w:rFonts w:eastAsia="Times New Roman" w:cs="Times New Roman"/>
                <w:szCs w:val="24"/>
              </w:rPr>
              <w:t>Item</w:t>
            </w:r>
          </w:p>
        </w:tc>
        <w:tc>
          <w:tcPr>
            <w:tcW w:w="2143" w:type="dxa"/>
          </w:tcPr>
          <w:p w14:paraId="17550EB7" w14:textId="471C383E" w:rsidR="00677EF2" w:rsidRDefault="00677EF2" w:rsidP="00677EF2">
            <w:pPr>
              <w:pStyle w:val="ListParagraph"/>
              <w:ind w:left="0"/>
              <w:jc w:val="center"/>
              <w:rPr>
                <w:rFonts w:eastAsia="Times New Roman" w:cs="Times New Roman"/>
                <w:szCs w:val="24"/>
              </w:rPr>
            </w:pPr>
            <w:r>
              <w:rPr>
                <w:rFonts w:eastAsia="Times New Roman" w:cs="Times New Roman"/>
                <w:szCs w:val="24"/>
              </w:rPr>
              <w:t>Contra Costa College</w:t>
            </w:r>
          </w:p>
        </w:tc>
        <w:tc>
          <w:tcPr>
            <w:tcW w:w="1866" w:type="dxa"/>
          </w:tcPr>
          <w:p w14:paraId="2AC3E3A9" w14:textId="4ADD9CB7" w:rsidR="00677EF2" w:rsidRDefault="00677EF2" w:rsidP="00677EF2">
            <w:pPr>
              <w:pStyle w:val="ListParagraph"/>
              <w:ind w:left="0"/>
              <w:jc w:val="center"/>
              <w:rPr>
                <w:rFonts w:eastAsia="Times New Roman" w:cs="Times New Roman"/>
                <w:szCs w:val="24"/>
              </w:rPr>
            </w:pPr>
            <w:r>
              <w:rPr>
                <w:rFonts w:eastAsia="Times New Roman" w:cs="Times New Roman"/>
                <w:szCs w:val="24"/>
              </w:rPr>
              <w:t>2016 CCSSE Cohort</w:t>
            </w:r>
          </w:p>
        </w:tc>
      </w:tr>
      <w:tr w:rsidR="00677EF2" w14:paraId="2270AE2F" w14:textId="3801A369" w:rsidTr="00677EF2">
        <w:tc>
          <w:tcPr>
            <w:tcW w:w="2304" w:type="dxa"/>
          </w:tcPr>
          <w:p w14:paraId="7CC7864F" w14:textId="21D8F543" w:rsidR="00677EF2" w:rsidRDefault="00677EF2" w:rsidP="00677EF2">
            <w:pPr>
              <w:pStyle w:val="ListParagraph"/>
              <w:ind w:left="0"/>
              <w:rPr>
                <w:rFonts w:eastAsia="Times New Roman" w:cs="Times New Roman"/>
                <w:szCs w:val="24"/>
              </w:rPr>
            </w:pPr>
            <w:r>
              <w:t xml:space="preserve">Academic Challenge (5f) </w:t>
            </w:r>
          </w:p>
        </w:tc>
        <w:tc>
          <w:tcPr>
            <w:tcW w:w="2317" w:type="dxa"/>
          </w:tcPr>
          <w:p w14:paraId="0D788C66" w14:textId="66B4B8DC" w:rsidR="00677EF2" w:rsidRDefault="00677EF2" w:rsidP="00677EF2">
            <w:pPr>
              <w:pStyle w:val="ListParagraph"/>
              <w:ind w:left="0"/>
              <w:rPr>
                <w:rFonts w:eastAsia="Times New Roman" w:cs="Times New Roman"/>
                <w:szCs w:val="24"/>
              </w:rPr>
            </w:pPr>
            <w:r>
              <w:t>Using information you have read or heard to perform a new skill.</w:t>
            </w:r>
          </w:p>
        </w:tc>
        <w:tc>
          <w:tcPr>
            <w:tcW w:w="2143" w:type="dxa"/>
          </w:tcPr>
          <w:p w14:paraId="64AED6BB" w14:textId="296714C8" w:rsidR="00677EF2" w:rsidRDefault="00E302A9" w:rsidP="00677EF2">
            <w:pPr>
              <w:pStyle w:val="ListParagraph"/>
              <w:ind w:left="0"/>
              <w:rPr>
                <w:rFonts w:eastAsia="Times New Roman" w:cs="Times New Roman"/>
                <w:szCs w:val="24"/>
              </w:rPr>
            </w:pPr>
            <w:r>
              <w:rPr>
                <w:rFonts w:eastAsia="Times New Roman" w:cs="Times New Roman"/>
                <w:szCs w:val="24"/>
              </w:rPr>
              <w:t>71% reported Quite a Bit and Very Much</w:t>
            </w:r>
          </w:p>
        </w:tc>
        <w:tc>
          <w:tcPr>
            <w:tcW w:w="1866" w:type="dxa"/>
          </w:tcPr>
          <w:p w14:paraId="31E6C4E4" w14:textId="01416712" w:rsidR="00677EF2" w:rsidRDefault="00E302A9" w:rsidP="00677EF2">
            <w:pPr>
              <w:pStyle w:val="ListParagraph"/>
              <w:ind w:left="0"/>
              <w:rPr>
                <w:rFonts w:eastAsia="Times New Roman" w:cs="Times New Roman"/>
                <w:szCs w:val="24"/>
              </w:rPr>
            </w:pPr>
            <w:r>
              <w:rPr>
                <w:rFonts w:eastAsia="Times New Roman" w:cs="Times New Roman"/>
                <w:szCs w:val="24"/>
              </w:rPr>
              <w:t>65.6% reported Quite a Bit and Very Much</w:t>
            </w:r>
          </w:p>
        </w:tc>
      </w:tr>
    </w:tbl>
    <w:p w14:paraId="4DD7DA58" w14:textId="77777777" w:rsidR="00677EF2" w:rsidRPr="00677EF2" w:rsidRDefault="00677EF2" w:rsidP="00677EF2">
      <w:pPr>
        <w:pStyle w:val="ListParagraph"/>
        <w:spacing w:line="240" w:lineRule="auto"/>
        <w:jc w:val="center"/>
        <w:rPr>
          <w:rFonts w:eastAsia="Times New Roman" w:cs="Times New Roman"/>
          <w:szCs w:val="24"/>
        </w:rPr>
      </w:pPr>
    </w:p>
    <w:p w14:paraId="3F37E5A5" w14:textId="4AD04C30" w:rsidR="00182A05" w:rsidRPr="00B24726" w:rsidRDefault="00182A05" w:rsidP="00182A05">
      <w:pPr>
        <w:spacing w:after="0" w:line="240" w:lineRule="auto"/>
        <w:rPr>
          <w:rFonts w:cs="Times New Roman"/>
          <w:b/>
          <w:szCs w:val="24"/>
        </w:rPr>
      </w:pPr>
      <w:r w:rsidRPr="00B24726">
        <w:rPr>
          <w:rFonts w:cs="Times New Roman"/>
          <w:b/>
          <w:szCs w:val="24"/>
        </w:rPr>
        <w:t>Analysis and Evaluation</w:t>
      </w:r>
    </w:p>
    <w:p w14:paraId="501C8B1F" w14:textId="0C85E240" w:rsidR="00182A05" w:rsidRDefault="00182A05" w:rsidP="00182A05">
      <w:pPr>
        <w:spacing w:line="240" w:lineRule="auto"/>
        <w:rPr>
          <w:rFonts w:eastAsia="Times New Roman" w:cs="Times New Roman"/>
          <w:szCs w:val="24"/>
        </w:rPr>
      </w:pPr>
      <w:r w:rsidRPr="00B24726">
        <w:rPr>
          <w:rFonts w:eastAsia="Times New Roman" w:cs="Times New Roman"/>
          <w:szCs w:val="24"/>
        </w:rPr>
        <w:t>As evident on all course outlines of record, all courses must include method of instruction and appropriate corresponding hours. For example, a 3-unit lecture course documents a total of 54 lecture hours for the semester. Larger degree programs, such as Medical Assisting and Early Childhood Education</w:t>
      </w:r>
      <w:r w:rsidR="00FE3F75">
        <w:rPr>
          <w:rFonts w:eastAsia="Times New Roman" w:cs="Times New Roman"/>
          <w:szCs w:val="24"/>
        </w:rPr>
        <w:t>,</w:t>
      </w:r>
      <w:r w:rsidRPr="00B24726">
        <w:rPr>
          <w:rFonts w:eastAsia="Times New Roman" w:cs="Times New Roman"/>
          <w:szCs w:val="24"/>
        </w:rPr>
        <w:t xml:space="preserve"> ensure </w:t>
      </w:r>
      <w:r w:rsidR="00FE3F75">
        <w:rPr>
          <w:rFonts w:eastAsia="Times New Roman" w:cs="Times New Roman"/>
          <w:szCs w:val="24"/>
        </w:rPr>
        <w:t xml:space="preserve">that </w:t>
      </w:r>
      <w:r w:rsidRPr="00B24726">
        <w:rPr>
          <w:rFonts w:eastAsia="Times New Roman" w:cs="Times New Roman"/>
          <w:szCs w:val="24"/>
        </w:rPr>
        <w:t xml:space="preserve">course sequencing is mapped in such a manner to support timely student completion and avoid course scheduling conflicts. </w:t>
      </w:r>
    </w:p>
    <w:p w14:paraId="4C916A19" w14:textId="5E3B20C5"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Courses in both programs also support other professional and academic goals and are offered with more frequency, for example the 12 required early childhood education units for licensed care facility employment or medical terminology for other academic allied health programs are all offered each semester while other courses are built around those offerings for students pursuing those specific degrees. </w:t>
      </w:r>
    </w:p>
    <w:p w14:paraId="01A011DC" w14:textId="77777777"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Further analysis indicates the need for an update to the CIC Manual to ensure alignment with the Program and Course Approval Handbook. This is currently being discussed/revised in the CIC to ensure compliance and clarity for faculty when developing and updating courses. </w:t>
      </w:r>
    </w:p>
    <w:p w14:paraId="74D9D10D" w14:textId="375C5C79" w:rsidR="00182A05" w:rsidRPr="00B24726" w:rsidRDefault="00182A05" w:rsidP="00182A05">
      <w:pPr>
        <w:spacing w:after="0" w:line="240" w:lineRule="auto"/>
        <w:rPr>
          <w:rFonts w:cs="Times New Roman"/>
          <w:b/>
          <w:szCs w:val="24"/>
        </w:rPr>
      </w:pPr>
      <w:r w:rsidRPr="00B24726">
        <w:rPr>
          <w:rFonts w:cs="Times New Roman"/>
          <w:b/>
          <w:szCs w:val="24"/>
        </w:rPr>
        <w:t>Evidence</w:t>
      </w:r>
    </w:p>
    <w:tbl>
      <w:tblPr>
        <w:tblStyle w:val="TableGrid"/>
        <w:tblW w:w="9595" w:type="dxa"/>
        <w:tblLook w:val="04A0" w:firstRow="1" w:lastRow="0" w:firstColumn="1" w:lastColumn="0" w:noHBand="0" w:noVBand="1"/>
      </w:tblPr>
      <w:tblGrid>
        <w:gridCol w:w="1075"/>
        <w:gridCol w:w="8520"/>
      </w:tblGrid>
      <w:tr w:rsidR="00182A05" w:rsidRPr="00B24726" w14:paraId="48C844F9" w14:textId="77777777" w:rsidTr="009C2DA6">
        <w:tc>
          <w:tcPr>
            <w:tcW w:w="1075" w:type="dxa"/>
          </w:tcPr>
          <w:p w14:paraId="24C84537" w14:textId="4B781DCC" w:rsidR="00182A05" w:rsidRPr="00B24726" w:rsidRDefault="0028701F" w:rsidP="00182A05">
            <w:pPr>
              <w:rPr>
                <w:rFonts w:cs="Times New Roman"/>
                <w:bCs/>
                <w:szCs w:val="24"/>
              </w:rPr>
            </w:pPr>
            <w:hyperlink r:id="rId461" w:history="1">
              <w:r w:rsidR="009C2DA6">
                <w:rPr>
                  <w:rStyle w:val="Hyperlink"/>
                  <w:rFonts w:cs="Times New Roman"/>
                  <w:bCs/>
                  <w:szCs w:val="24"/>
                </w:rPr>
                <w:t>I</w:t>
              </w:r>
              <w:r w:rsidR="009C2DA6">
                <w:rPr>
                  <w:rStyle w:val="Hyperlink"/>
                  <w:bCs/>
                </w:rPr>
                <w:t>I</w:t>
              </w:r>
              <w:r w:rsidR="00182A05" w:rsidRPr="00B24726">
                <w:rPr>
                  <w:rStyle w:val="Hyperlink"/>
                  <w:rFonts w:cs="Times New Roman"/>
                  <w:bCs/>
                  <w:szCs w:val="24"/>
                </w:rPr>
                <w:t>.A.5-1</w:t>
              </w:r>
            </w:hyperlink>
          </w:p>
        </w:tc>
        <w:tc>
          <w:tcPr>
            <w:tcW w:w="8520" w:type="dxa"/>
          </w:tcPr>
          <w:p w14:paraId="32141DCE" w14:textId="77777777" w:rsidR="00182A05" w:rsidRPr="00B24726" w:rsidRDefault="00182A05" w:rsidP="00182A05">
            <w:pPr>
              <w:rPr>
                <w:rFonts w:cs="Times New Roman"/>
                <w:bCs/>
                <w:szCs w:val="24"/>
              </w:rPr>
            </w:pPr>
            <w:r w:rsidRPr="00B24726">
              <w:rPr>
                <w:rFonts w:cs="Times New Roman"/>
                <w:bCs/>
                <w:szCs w:val="24"/>
              </w:rPr>
              <w:t>Contra Costa College Degree Type Definition</w:t>
            </w:r>
          </w:p>
        </w:tc>
      </w:tr>
      <w:tr w:rsidR="00182A05" w:rsidRPr="00B24726" w14:paraId="041A74E8" w14:textId="77777777" w:rsidTr="009C2DA6">
        <w:tc>
          <w:tcPr>
            <w:tcW w:w="1075" w:type="dxa"/>
          </w:tcPr>
          <w:p w14:paraId="460AD5D4" w14:textId="4E2DF5B3" w:rsidR="00182A05" w:rsidRPr="00B24726" w:rsidRDefault="0028701F" w:rsidP="00182A05">
            <w:pPr>
              <w:rPr>
                <w:rFonts w:cs="Times New Roman"/>
                <w:bCs/>
                <w:szCs w:val="24"/>
              </w:rPr>
            </w:pPr>
            <w:hyperlink r:id="rId462" w:history="1">
              <w:r w:rsidR="009C2DA6">
                <w:rPr>
                  <w:rStyle w:val="Hyperlink"/>
                  <w:rFonts w:cs="Times New Roman"/>
                  <w:bCs/>
                  <w:szCs w:val="24"/>
                </w:rPr>
                <w:t>II.</w:t>
              </w:r>
              <w:r w:rsidR="00182A05" w:rsidRPr="00B24726">
                <w:rPr>
                  <w:rStyle w:val="Hyperlink"/>
                  <w:rFonts w:cs="Times New Roman"/>
                  <w:bCs/>
                  <w:szCs w:val="24"/>
                </w:rPr>
                <w:t>A.5-2</w:t>
              </w:r>
            </w:hyperlink>
          </w:p>
        </w:tc>
        <w:tc>
          <w:tcPr>
            <w:tcW w:w="8520" w:type="dxa"/>
          </w:tcPr>
          <w:p w14:paraId="28BA09E6" w14:textId="77777777" w:rsidR="00182A05" w:rsidRPr="00B24726" w:rsidRDefault="00182A05" w:rsidP="00182A05">
            <w:pPr>
              <w:rPr>
                <w:rFonts w:cs="Times New Roman"/>
                <w:bCs/>
                <w:szCs w:val="24"/>
              </w:rPr>
            </w:pPr>
            <w:r w:rsidRPr="00B24726">
              <w:rPr>
                <w:rFonts w:cs="Times New Roman"/>
                <w:bCs/>
                <w:szCs w:val="24"/>
              </w:rPr>
              <w:t>Contra Costa College District Curriculum and Instruction Procedure 4014</w:t>
            </w:r>
          </w:p>
        </w:tc>
      </w:tr>
      <w:tr w:rsidR="00182A05" w:rsidRPr="00B24726" w14:paraId="1F3008F0" w14:textId="77777777" w:rsidTr="009C2DA6">
        <w:tc>
          <w:tcPr>
            <w:tcW w:w="1075" w:type="dxa"/>
          </w:tcPr>
          <w:p w14:paraId="06038C2D" w14:textId="71F5401F" w:rsidR="00182A05" w:rsidRPr="00B24726" w:rsidRDefault="0028701F" w:rsidP="00182A05">
            <w:pPr>
              <w:rPr>
                <w:rFonts w:cs="Times New Roman"/>
                <w:bCs/>
                <w:szCs w:val="24"/>
              </w:rPr>
            </w:pPr>
            <w:hyperlink r:id="rId463" w:history="1">
              <w:r w:rsidR="009C2DA6">
                <w:rPr>
                  <w:rStyle w:val="Hyperlink"/>
                  <w:rFonts w:cs="Times New Roman"/>
                  <w:bCs/>
                  <w:szCs w:val="24"/>
                </w:rPr>
                <w:t>II.</w:t>
              </w:r>
              <w:r w:rsidR="00182A05" w:rsidRPr="00B24726">
                <w:rPr>
                  <w:rStyle w:val="Hyperlink"/>
                  <w:rFonts w:cs="Times New Roman"/>
                  <w:bCs/>
                  <w:szCs w:val="24"/>
                </w:rPr>
                <w:t>A.5-3</w:t>
              </w:r>
            </w:hyperlink>
          </w:p>
        </w:tc>
        <w:tc>
          <w:tcPr>
            <w:tcW w:w="8520" w:type="dxa"/>
          </w:tcPr>
          <w:p w14:paraId="51254E0C" w14:textId="77777777" w:rsidR="00182A05" w:rsidRPr="00B24726" w:rsidRDefault="00182A05" w:rsidP="00182A05">
            <w:pPr>
              <w:rPr>
                <w:rFonts w:cs="Times New Roman"/>
                <w:bCs/>
                <w:szCs w:val="24"/>
              </w:rPr>
            </w:pPr>
            <w:r w:rsidRPr="00B24726">
              <w:rPr>
                <w:rFonts w:cs="Times New Roman"/>
                <w:bCs/>
                <w:szCs w:val="24"/>
              </w:rPr>
              <w:t>Contra Costa College District Curriculum and Instruction Procedure 4001</w:t>
            </w:r>
          </w:p>
        </w:tc>
      </w:tr>
      <w:tr w:rsidR="00182A05" w:rsidRPr="00B24726" w14:paraId="61DB4311" w14:textId="77777777" w:rsidTr="009C2DA6">
        <w:tc>
          <w:tcPr>
            <w:tcW w:w="1075" w:type="dxa"/>
          </w:tcPr>
          <w:p w14:paraId="10D3AC38" w14:textId="1484485C" w:rsidR="00182A05" w:rsidRPr="00B24726" w:rsidRDefault="0028701F" w:rsidP="00182A05">
            <w:pPr>
              <w:rPr>
                <w:rFonts w:cs="Times New Roman"/>
                <w:bCs/>
                <w:szCs w:val="24"/>
              </w:rPr>
            </w:pPr>
            <w:hyperlink r:id="rId464" w:history="1">
              <w:r w:rsidR="009C2DA6">
                <w:rPr>
                  <w:rStyle w:val="Hyperlink"/>
                  <w:rFonts w:cs="Times New Roman"/>
                  <w:bCs/>
                  <w:szCs w:val="24"/>
                </w:rPr>
                <w:t>II</w:t>
              </w:r>
              <w:r w:rsidR="00182A05" w:rsidRPr="00B24726">
                <w:rPr>
                  <w:rStyle w:val="Hyperlink"/>
                  <w:rFonts w:cs="Times New Roman"/>
                  <w:bCs/>
                  <w:szCs w:val="24"/>
                </w:rPr>
                <w:t>.A.5-4</w:t>
              </w:r>
            </w:hyperlink>
          </w:p>
        </w:tc>
        <w:tc>
          <w:tcPr>
            <w:tcW w:w="8520" w:type="dxa"/>
          </w:tcPr>
          <w:p w14:paraId="23828955" w14:textId="77777777" w:rsidR="00182A05" w:rsidRPr="00B24726" w:rsidRDefault="00182A05" w:rsidP="00182A05">
            <w:pPr>
              <w:rPr>
                <w:rFonts w:cs="Times New Roman"/>
                <w:bCs/>
                <w:szCs w:val="24"/>
              </w:rPr>
            </w:pPr>
            <w:r w:rsidRPr="00B24726">
              <w:rPr>
                <w:rFonts w:cs="Times New Roman"/>
                <w:bCs/>
                <w:szCs w:val="24"/>
              </w:rPr>
              <w:t>Contra Costa College Graduation Policies and Procedures</w:t>
            </w:r>
          </w:p>
        </w:tc>
      </w:tr>
      <w:tr w:rsidR="00C0789E" w:rsidRPr="00B24726" w14:paraId="75BA63F0" w14:textId="77777777" w:rsidTr="009C2DA6">
        <w:tc>
          <w:tcPr>
            <w:tcW w:w="1075" w:type="dxa"/>
          </w:tcPr>
          <w:p w14:paraId="4203B770" w14:textId="28E27084" w:rsidR="00C0789E" w:rsidRDefault="0028701F" w:rsidP="00182A05">
            <w:hyperlink r:id="rId465" w:history="1">
              <w:r w:rsidR="00C0789E" w:rsidRPr="005D291F">
                <w:rPr>
                  <w:rStyle w:val="Hyperlink"/>
                </w:rPr>
                <w:t>II.A.5-5</w:t>
              </w:r>
            </w:hyperlink>
          </w:p>
        </w:tc>
        <w:tc>
          <w:tcPr>
            <w:tcW w:w="8520" w:type="dxa"/>
          </w:tcPr>
          <w:p w14:paraId="23A11549" w14:textId="4C8F0915" w:rsidR="00C0789E" w:rsidRPr="00B24726" w:rsidRDefault="00C0789E" w:rsidP="00182A05">
            <w:pPr>
              <w:rPr>
                <w:rFonts w:cs="Times New Roman"/>
                <w:bCs/>
                <w:szCs w:val="24"/>
              </w:rPr>
            </w:pPr>
            <w:r w:rsidRPr="00677EF2">
              <w:rPr>
                <w:rFonts w:eastAsia="Times New Roman" w:cs="Times New Roman"/>
                <w:szCs w:val="24"/>
              </w:rPr>
              <w:t>Community College Survey of Student Engagement Key Findings</w:t>
            </w:r>
          </w:p>
        </w:tc>
      </w:tr>
    </w:tbl>
    <w:p w14:paraId="4C699393" w14:textId="77777777" w:rsidR="00065ACF" w:rsidRPr="005D5CA7" w:rsidRDefault="00065ACF" w:rsidP="00A95FFC">
      <w:pPr>
        <w:spacing w:after="0" w:line="240" w:lineRule="auto"/>
        <w:rPr>
          <w:rFonts w:cs="Times New Roman"/>
          <w:szCs w:val="24"/>
        </w:rPr>
      </w:pPr>
    </w:p>
    <w:p w14:paraId="094F5030" w14:textId="64398A29" w:rsidR="00065ACF" w:rsidRPr="005D5CA7" w:rsidRDefault="00065ACF" w:rsidP="00DF4F8F">
      <w:pPr>
        <w:numPr>
          <w:ilvl w:val="1"/>
          <w:numId w:val="4"/>
        </w:numPr>
        <w:spacing w:after="0" w:line="240" w:lineRule="auto"/>
        <w:ind w:left="533"/>
        <w:jc w:val="left"/>
        <w:rPr>
          <w:rFonts w:cs="Times New Roman"/>
          <w:szCs w:val="24"/>
        </w:rPr>
      </w:pPr>
      <w:bookmarkStart w:id="95" w:name="IIA6Acatimeframe"/>
      <w:r w:rsidRPr="005D5CA7">
        <w:rPr>
          <w:rFonts w:cs="Times New Roman"/>
          <w:szCs w:val="24"/>
        </w:rPr>
        <w:t xml:space="preserve">The institution schedules courses in a manner that allows students to complete certificate and degree programs within a period of time consistent with established expectations in higher education. </w:t>
      </w:r>
    </w:p>
    <w:bookmarkEnd w:id="95"/>
    <w:p w14:paraId="42C3F67D" w14:textId="77777777" w:rsidR="001A5E5A" w:rsidRPr="005D5CA7" w:rsidRDefault="001A5E5A" w:rsidP="00A95FFC">
      <w:pPr>
        <w:spacing w:after="0" w:line="240" w:lineRule="auto"/>
        <w:rPr>
          <w:rFonts w:cs="Times New Roman"/>
          <w:b/>
          <w:szCs w:val="24"/>
        </w:rPr>
      </w:pPr>
    </w:p>
    <w:p w14:paraId="72D3E3F6"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24F0AF1C" w14:textId="1D650494" w:rsidR="005F2282" w:rsidRPr="00B24726" w:rsidRDefault="005F2282" w:rsidP="005F2282">
      <w:pPr>
        <w:spacing w:line="240" w:lineRule="auto"/>
        <w:rPr>
          <w:rFonts w:eastAsia="Times New Roman" w:cs="Times New Roman"/>
          <w:szCs w:val="24"/>
        </w:rPr>
      </w:pPr>
      <w:r w:rsidRPr="00B24726">
        <w:rPr>
          <w:rFonts w:eastAsia="Times New Roman" w:cs="Times New Roman"/>
          <w:szCs w:val="24"/>
        </w:rPr>
        <w:t>The scheduling process at Contra Costa College is a collaborative effort involving the Office of Instruction, division deans, and department chairs.  Department chairs generate an initial schedule, taking into consideration student demand as well as faculty preference.  Over the last several years, the college has taken steps to diversify its schedule in response to student demand, increasing the number of hybrid and online sections, for example. The table below</w:t>
      </w:r>
      <w:r w:rsidR="009C2DA6">
        <w:rPr>
          <w:rFonts w:eastAsia="Times New Roman" w:cs="Times New Roman"/>
          <w:szCs w:val="24"/>
        </w:rPr>
        <w:t xml:space="preserve"> from District Research and Planning</w:t>
      </w:r>
      <w:r w:rsidRPr="00B24726">
        <w:rPr>
          <w:rFonts w:eastAsia="Times New Roman" w:cs="Times New Roman"/>
          <w:szCs w:val="24"/>
        </w:rPr>
        <w:t xml:space="preserve"> shows the change in course offering</w:t>
      </w:r>
      <w:r w:rsidR="00FE3F75">
        <w:rPr>
          <w:rFonts w:eastAsia="Times New Roman" w:cs="Times New Roman"/>
          <w:szCs w:val="24"/>
        </w:rPr>
        <w:t>s</w:t>
      </w:r>
      <w:r w:rsidRPr="00B24726">
        <w:rPr>
          <w:rFonts w:eastAsia="Times New Roman" w:cs="Times New Roman"/>
          <w:szCs w:val="24"/>
        </w:rPr>
        <w:t xml:space="preserve"> </w:t>
      </w:r>
      <w:r w:rsidR="00FE3F75">
        <w:rPr>
          <w:rFonts w:eastAsia="Times New Roman" w:cs="Times New Roman"/>
          <w:szCs w:val="24"/>
        </w:rPr>
        <w:t>over</w:t>
      </w:r>
      <w:r w:rsidRPr="00B24726">
        <w:rPr>
          <w:rFonts w:eastAsia="Times New Roman" w:cs="Times New Roman"/>
          <w:szCs w:val="24"/>
        </w:rPr>
        <w:t xml:space="preserve"> the last few years.</w:t>
      </w:r>
    </w:p>
    <w:p w14:paraId="407A7E6B" w14:textId="77777777" w:rsidR="005F2282" w:rsidRPr="00B24726" w:rsidRDefault="005F2282" w:rsidP="005F2282">
      <w:pPr>
        <w:spacing w:line="240" w:lineRule="auto"/>
        <w:rPr>
          <w:rFonts w:eastAsia="Times New Roman" w:cs="Times New Roman"/>
          <w:szCs w:val="24"/>
        </w:rPr>
      </w:pPr>
      <w:r w:rsidRPr="00B24726">
        <w:rPr>
          <w:rFonts w:cs="Times New Roman"/>
          <w:noProof/>
          <w:szCs w:val="24"/>
        </w:rPr>
        <w:drawing>
          <wp:inline distT="0" distB="0" distL="0" distR="0" wp14:anchorId="48A143A2" wp14:editId="6DAC7FEE">
            <wp:extent cx="5943600" cy="909955"/>
            <wp:effectExtent l="19050" t="19050" r="19050"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3650A005" w14:textId="476D6188" w:rsidR="005F2282" w:rsidRPr="00B24726" w:rsidRDefault="005F2282" w:rsidP="005F2282">
      <w:pPr>
        <w:spacing w:line="240" w:lineRule="auto"/>
        <w:rPr>
          <w:rFonts w:eastAsia="Times New Roman" w:cs="Times New Roman"/>
          <w:szCs w:val="24"/>
        </w:rPr>
      </w:pPr>
      <w:r w:rsidRPr="00B24726">
        <w:rPr>
          <w:rFonts w:eastAsia="Times New Roman" w:cs="Times New Roman"/>
          <w:szCs w:val="24"/>
        </w:rPr>
        <w:t xml:space="preserve">Three other critical developments aim to ensure that students </w:t>
      </w:r>
      <w:r w:rsidR="00FE3F75">
        <w:rPr>
          <w:rFonts w:eastAsia="Times New Roman" w:cs="Times New Roman"/>
          <w:szCs w:val="24"/>
        </w:rPr>
        <w:t xml:space="preserve">are able </w:t>
      </w:r>
      <w:r w:rsidRPr="00B24726">
        <w:rPr>
          <w:rFonts w:eastAsia="Times New Roman" w:cs="Times New Roman"/>
          <w:szCs w:val="24"/>
        </w:rPr>
        <w:t xml:space="preserve">to complete their programs </w:t>
      </w:r>
      <w:r w:rsidR="00FE3F75">
        <w:rPr>
          <w:rFonts w:eastAsia="Times New Roman" w:cs="Times New Roman"/>
          <w:szCs w:val="24"/>
        </w:rPr>
        <w:t>in a timely manner</w:t>
      </w:r>
      <w:r w:rsidRPr="00B24726">
        <w:rPr>
          <w:rFonts w:eastAsia="Times New Roman" w:cs="Times New Roman"/>
          <w:szCs w:val="24"/>
        </w:rPr>
        <w:t xml:space="preserve">:  </w:t>
      </w:r>
    </w:p>
    <w:p w14:paraId="4E17AECA" w14:textId="16F916A0" w:rsidR="005F2282" w:rsidRPr="00B24726" w:rsidRDefault="005F2282" w:rsidP="00D1036F">
      <w:pPr>
        <w:pStyle w:val="ListParagraph"/>
        <w:numPr>
          <w:ilvl w:val="0"/>
          <w:numId w:val="44"/>
        </w:numPr>
        <w:spacing w:line="240" w:lineRule="auto"/>
        <w:rPr>
          <w:rFonts w:eastAsia="Times New Roman" w:cs="Times New Roman"/>
          <w:szCs w:val="24"/>
        </w:rPr>
      </w:pPr>
      <w:r w:rsidRPr="00B24726">
        <w:rPr>
          <w:rFonts w:eastAsia="Times New Roman" w:cs="Times New Roman"/>
          <w:szCs w:val="24"/>
        </w:rPr>
        <w:t xml:space="preserve">First, through the establishment of a </w:t>
      </w:r>
      <w:hyperlink r:id="rId466" w:history="1">
        <w:r w:rsidRPr="00B24726">
          <w:rPr>
            <w:rStyle w:val="Hyperlink"/>
            <w:rFonts w:eastAsia="Times New Roman" w:cs="Times New Roman"/>
            <w:szCs w:val="24"/>
          </w:rPr>
          <w:t>Guided Pathways</w:t>
        </w:r>
      </w:hyperlink>
      <w:r w:rsidRPr="00B24726">
        <w:rPr>
          <w:rFonts w:eastAsia="Times New Roman" w:cs="Times New Roman"/>
          <w:szCs w:val="24"/>
        </w:rPr>
        <w:t xml:space="preserve"> Steering Committee to implement Guided Pathways practices, </w:t>
      </w:r>
      <w:r w:rsidR="00FE3F75">
        <w:rPr>
          <w:rFonts w:eastAsia="Times New Roman" w:cs="Times New Roman"/>
          <w:szCs w:val="24"/>
        </w:rPr>
        <w:t>d</w:t>
      </w:r>
      <w:r w:rsidRPr="00B24726">
        <w:rPr>
          <w:rFonts w:eastAsia="Times New Roman" w:cs="Times New Roman"/>
          <w:szCs w:val="24"/>
        </w:rPr>
        <w:t>epartments have begun to develop course</w:t>
      </w:r>
      <w:r w:rsidR="00FE3F75">
        <w:rPr>
          <w:rFonts w:eastAsia="Times New Roman" w:cs="Times New Roman"/>
          <w:szCs w:val="24"/>
        </w:rPr>
        <w:t xml:space="preserve"> </w:t>
      </w:r>
      <w:r w:rsidRPr="00B24726">
        <w:rPr>
          <w:rFonts w:eastAsia="Times New Roman" w:cs="Times New Roman"/>
          <w:szCs w:val="24"/>
        </w:rPr>
        <w:t>sequence</w:t>
      </w:r>
      <w:r w:rsidR="00FE3F75">
        <w:rPr>
          <w:rFonts w:eastAsia="Times New Roman" w:cs="Times New Roman"/>
          <w:szCs w:val="24"/>
        </w:rPr>
        <w:t>s</w:t>
      </w:r>
      <w:r w:rsidRPr="00B24726">
        <w:rPr>
          <w:rFonts w:eastAsia="Times New Roman" w:cs="Times New Roman"/>
          <w:szCs w:val="24"/>
        </w:rPr>
        <w:t xml:space="preserve"> </w:t>
      </w:r>
      <w:r>
        <w:rPr>
          <w:rFonts w:eastAsia="Times New Roman" w:cs="Times New Roman"/>
          <w:szCs w:val="24"/>
        </w:rPr>
        <w:t xml:space="preserve">and </w:t>
      </w:r>
      <w:r w:rsidR="00FE3F75">
        <w:rPr>
          <w:rFonts w:eastAsia="Times New Roman" w:cs="Times New Roman"/>
          <w:szCs w:val="24"/>
        </w:rPr>
        <w:t xml:space="preserve">a </w:t>
      </w:r>
      <w:r>
        <w:rPr>
          <w:rFonts w:eastAsia="Times New Roman" w:cs="Times New Roman"/>
          <w:szCs w:val="24"/>
        </w:rPr>
        <w:t xml:space="preserve">conceptualization of meta-majors. </w:t>
      </w:r>
    </w:p>
    <w:p w14:paraId="7D996674" w14:textId="6CE5B710" w:rsidR="005F2282" w:rsidRPr="00B24726" w:rsidRDefault="005F2282" w:rsidP="00D1036F">
      <w:pPr>
        <w:pStyle w:val="ListParagraph"/>
        <w:numPr>
          <w:ilvl w:val="0"/>
          <w:numId w:val="44"/>
        </w:numPr>
        <w:spacing w:line="240" w:lineRule="auto"/>
        <w:rPr>
          <w:rFonts w:eastAsia="Times New Roman" w:cs="Times New Roman"/>
          <w:szCs w:val="24"/>
        </w:rPr>
      </w:pPr>
      <w:r w:rsidRPr="00B24726">
        <w:rPr>
          <w:rFonts w:eastAsia="Times New Roman" w:cs="Times New Roman"/>
          <w:szCs w:val="24"/>
        </w:rPr>
        <w:t xml:space="preserve">Second, </w:t>
      </w:r>
      <w:hyperlink r:id="rId467" w:history="1">
        <w:r w:rsidRPr="007D53A7">
          <w:rPr>
            <w:rStyle w:val="Hyperlink"/>
            <w:rFonts w:eastAsia="Times New Roman" w:cs="Times New Roman"/>
            <w:szCs w:val="24"/>
          </w:rPr>
          <w:t>guidelines</w:t>
        </w:r>
      </w:hyperlink>
      <w:r>
        <w:rPr>
          <w:rFonts w:eastAsia="Times New Roman" w:cs="Times New Roman"/>
          <w:szCs w:val="24"/>
        </w:rPr>
        <w:t xml:space="preserve"> on cancellation of classes are followed </w:t>
      </w:r>
      <w:r w:rsidRPr="00B24726">
        <w:rPr>
          <w:rFonts w:eastAsia="Times New Roman" w:cs="Times New Roman"/>
          <w:szCs w:val="24"/>
        </w:rPr>
        <w:t>to maximize enrollment, while at the same time ensur</w:t>
      </w:r>
      <w:r w:rsidR="00FE3F75">
        <w:rPr>
          <w:rFonts w:eastAsia="Times New Roman" w:cs="Times New Roman"/>
          <w:szCs w:val="24"/>
        </w:rPr>
        <w:t>ing</w:t>
      </w:r>
      <w:r w:rsidRPr="00B24726">
        <w:rPr>
          <w:rFonts w:eastAsia="Times New Roman" w:cs="Times New Roman"/>
          <w:szCs w:val="24"/>
        </w:rPr>
        <w:t xml:space="preserve"> that low-enrolled courses can be offered </w:t>
      </w:r>
      <w:r w:rsidR="00FE3F75">
        <w:rPr>
          <w:rFonts w:eastAsia="Times New Roman" w:cs="Times New Roman"/>
          <w:szCs w:val="24"/>
        </w:rPr>
        <w:t xml:space="preserve">if and </w:t>
      </w:r>
      <w:r w:rsidRPr="00B24726">
        <w:rPr>
          <w:rFonts w:eastAsia="Times New Roman" w:cs="Times New Roman"/>
          <w:szCs w:val="24"/>
        </w:rPr>
        <w:t xml:space="preserve">when they are needed for degree completion. </w:t>
      </w:r>
    </w:p>
    <w:p w14:paraId="00FC5FA3" w14:textId="57D44422" w:rsidR="005F2282" w:rsidRPr="00B24726" w:rsidRDefault="005F2282" w:rsidP="00D1036F">
      <w:pPr>
        <w:pStyle w:val="ListParagraph"/>
        <w:numPr>
          <w:ilvl w:val="0"/>
          <w:numId w:val="44"/>
        </w:numPr>
        <w:spacing w:line="240" w:lineRule="auto"/>
        <w:rPr>
          <w:rFonts w:eastAsia="Times New Roman" w:cs="Times New Roman"/>
          <w:szCs w:val="24"/>
        </w:rPr>
      </w:pPr>
      <w:r w:rsidRPr="00B24726">
        <w:rPr>
          <w:rFonts w:eastAsia="Times New Roman" w:cs="Times New Roman"/>
          <w:szCs w:val="24"/>
        </w:rPr>
        <w:t xml:space="preserve">Third, </w:t>
      </w:r>
      <w:hyperlink r:id="rId468" w:history="1">
        <w:r w:rsidR="00FE3F75">
          <w:rPr>
            <w:rStyle w:val="Hyperlink"/>
            <w:rFonts w:eastAsia="Times New Roman" w:cs="Times New Roman"/>
            <w:szCs w:val="24"/>
          </w:rPr>
          <w:t>e</w:t>
        </w:r>
        <w:r w:rsidRPr="00B24726">
          <w:rPr>
            <w:rStyle w:val="Hyperlink"/>
            <w:rFonts w:eastAsia="Times New Roman" w:cs="Times New Roman"/>
            <w:szCs w:val="24"/>
          </w:rPr>
          <w:t>ffective Fall 2018</w:t>
        </w:r>
      </w:hyperlink>
      <w:r w:rsidRPr="00B24726">
        <w:rPr>
          <w:rFonts w:eastAsia="Times New Roman" w:cs="Times New Roman"/>
          <w:szCs w:val="24"/>
        </w:rPr>
        <w:t xml:space="preserve"> the college moved to a 16-week schedule featuring standardized scheduling blocks, assisting the college in creating a more efficient schedule for students as well as </w:t>
      </w:r>
      <w:r w:rsidR="00FE3F75">
        <w:rPr>
          <w:rFonts w:eastAsia="Times New Roman" w:cs="Times New Roman"/>
          <w:szCs w:val="24"/>
        </w:rPr>
        <w:t xml:space="preserve">maximizing the </w:t>
      </w:r>
      <w:r w:rsidRPr="00B24726">
        <w:rPr>
          <w:rFonts w:eastAsia="Times New Roman" w:cs="Times New Roman"/>
          <w:szCs w:val="24"/>
        </w:rPr>
        <w:t>efficient use of college facilities. Additionally, the college offers short-term online intersession classes in both winter and pre-summer, annually</w:t>
      </w:r>
      <w:r w:rsidR="00FE3F75">
        <w:rPr>
          <w:rFonts w:eastAsia="Times New Roman" w:cs="Times New Roman"/>
          <w:szCs w:val="24"/>
        </w:rPr>
        <w:t>.</w:t>
      </w:r>
    </w:p>
    <w:p w14:paraId="6CEDAE7A" w14:textId="77777777" w:rsidR="005F2282" w:rsidRPr="00B24726" w:rsidRDefault="005F2282" w:rsidP="005F2282">
      <w:pPr>
        <w:spacing w:after="0" w:line="240" w:lineRule="auto"/>
        <w:rPr>
          <w:rFonts w:cs="Times New Roman"/>
          <w:b/>
          <w:szCs w:val="24"/>
        </w:rPr>
      </w:pPr>
      <w:r w:rsidRPr="00B24726">
        <w:rPr>
          <w:rFonts w:cs="Times New Roman"/>
          <w:b/>
          <w:szCs w:val="24"/>
        </w:rPr>
        <w:t>Analysis and Evaluation</w:t>
      </w:r>
    </w:p>
    <w:p w14:paraId="6BEE5BA3" w14:textId="04877EC6" w:rsidR="005F2282" w:rsidRPr="00B24726" w:rsidRDefault="005F2282" w:rsidP="005F2282">
      <w:pPr>
        <w:spacing w:after="0" w:line="240" w:lineRule="auto"/>
        <w:rPr>
          <w:rFonts w:cs="Times New Roman"/>
          <w:bCs/>
          <w:szCs w:val="24"/>
        </w:rPr>
      </w:pPr>
      <w:r w:rsidRPr="00B24726">
        <w:rPr>
          <w:rFonts w:cs="Times New Roman"/>
          <w:bCs/>
          <w:szCs w:val="24"/>
        </w:rPr>
        <w:t>Contra Costa College recognizes the changing needs of students</w:t>
      </w:r>
      <w:r w:rsidR="00FE3F75">
        <w:rPr>
          <w:rFonts w:cs="Times New Roman"/>
          <w:bCs/>
          <w:szCs w:val="24"/>
        </w:rPr>
        <w:t>,</w:t>
      </w:r>
      <w:r w:rsidRPr="00B24726">
        <w:rPr>
          <w:rFonts w:cs="Times New Roman"/>
          <w:bCs/>
          <w:szCs w:val="24"/>
        </w:rPr>
        <w:t xml:space="preserve"> and</w:t>
      </w:r>
      <w:r w:rsidR="00FE3F75">
        <w:rPr>
          <w:rFonts w:cs="Times New Roman"/>
          <w:bCs/>
          <w:szCs w:val="24"/>
        </w:rPr>
        <w:t>,</w:t>
      </w:r>
      <w:r w:rsidRPr="00B24726">
        <w:rPr>
          <w:rFonts w:cs="Times New Roman"/>
          <w:bCs/>
          <w:szCs w:val="24"/>
        </w:rPr>
        <w:t xml:space="preserve"> in </w:t>
      </w:r>
      <w:r w:rsidR="00FE3F75">
        <w:rPr>
          <w:rFonts w:cs="Times New Roman"/>
          <w:bCs/>
          <w:szCs w:val="24"/>
        </w:rPr>
        <w:t>an</w:t>
      </w:r>
      <w:r w:rsidRPr="00B24726">
        <w:rPr>
          <w:rFonts w:cs="Times New Roman"/>
          <w:bCs/>
          <w:szCs w:val="24"/>
        </w:rPr>
        <w:t xml:space="preserve"> effort to ensure that students have the opportunity to graduate on time, the college </w:t>
      </w:r>
      <w:r w:rsidR="00450453">
        <w:rPr>
          <w:rFonts w:cs="Times New Roman"/>
          <w:bCs/>
          <w:szCs w:val="24"/>
        </w:rPr>
        <w:t xml:space="preserve">is currently working on </w:t>
      </w:r>
      <w:hyperlink r:id="rId469" w:history="1">
        <w:r w:rsidRPr="007D53A7">
          <w:rPr>
            <w:rStyle w:val="Hyperlink"/>
            <w:rFonts w:cs="Times New Roman"/>
            <w:bCs/>
            <w:szCs w:val="24"/>
          </w:rPr>
          <w:t>Guided Pathways</w:t>
        </w:r>
      </w:hyperlink>
      <w:r w:rsidRPr="00B24726">
        <w:rPr>
          <w:rFonts w:cs="Times New Roman"/>
          <w:bCs/>
          <w:szCs w:val="24"/>
        </w:rPr>
        <w:t xml:space="preserve"> practices like</w:t>
      </w:r>
      <w:r w:rsidR="00450453">
        <w:rPr>
          <w:rFonts w:cs="Times New Roman"/>
          <w:bCs/>
          <w:szCs w:val="24"/>
        </w:rPr>
        <w:t xml:space="preserve"> </w:t>
      </w:r>
      <w:r w:rsidR="00450453">
        <w:t>meta-majors discussions and course sequencing work</w:t>
      </w:r>
      <w:r w:rsidRPr="00B24726">
        <w:rPr>
          <w:rFonts w:cs="Times New Roman"/>
          <w:bCs/>
          <w:szCs w:val="24"/>
        </w:rPr>
        <w:t xml:space="preserve">, </w:t>
      </w:r>
      <w:r w:rsidR="00FE3F75">
        <w:rPr>
          <w:rFonts w:cs="Times New Roman"/>
          <w:bCs/>
          <w:szCs w:val="24"/>
        </w:rPr>
        <w:t xml:space="preserve">has </w:t>
      </w:r>
      <w:r w:rsidRPr="00B24726">
        <w:rPr>
          <w:rFonts w:cs="Times New Roman"/>
          <w:bCs/>
          <w:szCs w:val="24"/>
        </w:rPr>
        <w:t xml:space="preserve">moved to </w:t>
      </w:r>
      <w:r w:rsidR="00FE3F75">
        <w:rPr>
          <w:rFonts w:cs="Times New Roman"/>
          <w:bCs/>
          <w:szCs w:val="24"/>
        </w:rPr>
        <w:t xml:space="preserve">a </w:t>
      </w:r>
      <w:r w:rsidRPr="00B24726">
        <w:rPr>
          <w:rFonts w:cs="Times New Roman"/>
          <w:bCs/>
          <w:szCs w:val="24"/>
        </w:rPr>
        <w:t>16-week semester model, and increased online offer</w:t>
      </w:r>
      <w:r w:rsidR="00FE3F75">
        <w:rPr>
          <w:rFonts w:cs="Times New Roman"/>
          <w:bCs/>
          <w:szCs w:val="24"/>
        </w:rPr>
        <w:t>ing</w:t>
      </w:r>
      <w:r w:rsidRPr="00B24726">
        <w:rPr>
          <w:rFonts w:cs="Times New Roman"/>
          <w:bCs/>
          <w:szCs w:val="24"/>
        </w:rPr>
        <w:t>s.</w:t>
      </w:r>
    </w:p>
    <w:p w14:paraId="323E7F6A" w14:textId="77777777" w:rsidR="005F2282" w:rsidRPr="00B24726" w:rsidRDefault="005F2282" w:rsidP="005F2282">
      <w:pPr>
        <w:spacing w:after="0" w:line="240" w:lineRule="auto"/>
        <w:rPr>
          <w:rFonts w:cs="Times New Roman"/>
          <w:bCs/>
          <w:szCs w:val="24"/>
        </w:rPr>
      </w:pPr>
    </w:p>
    <w:p w14:paraId="1097A763" w14:textId="2A427599" w:rsidR="005F2282" w:rsidRPr="005F2282" w:rsidRDefault="005F2282" w:rsidP="005F2282">
      <w:pPr>
        <w:spacing w:after="0" w:line="240" w:lineRule="auto"/>
        <w:rPr>
          <w:rFonts w:cs="Times New Roman"/>
          <w:b/>
          <w:szCs w:val="24"/>
        </w:rPr>
      </w:pPr>
      <w:r w:rsidRPr="00B24726">
        <w:rPr>
          <w:rFonts w:cs="Times New Roman"/>
          <w:b/>
          <w:szCs w:val="24"/>
        </w:rPr>
        <w:t>Evidence</w:t>
      </w:r>
    </w:p>
    <w:tbl>
      <w:tblPr>
        <w:tblStyle w:val="TableGrid"/>
        <w:tblW w:w="9595" w:type="dxa"/>
        <w:tblLook w:val="04A0" w:firstRow="1" w:lastRow="0" w:firstColumn="1" w:lastColumn="0" w:noHBand="0" w:noVBand="1"/>
      </w:tblPr>
      <w:tblGrid>
        <w:gridCol w:w="1075"/>
        <w:gridCol w:w="8520"/>
      </w:tblGrid>
      <w:tr w:rsidR="005F2282" w:rsidRPr="00B24726" w14:paraId="56E903B0" w14:textId="77777777" w:rsidTr="00501103">
        <w:tc>
          <w:tcPr>
            <w:tcW w:w="1075" w:type="dxa"/>
            <w:shd w:val="clear" w:color="auto" w:fill="auto"/>
          </w:tcPr>
          <w:p w14:paraId="24FD33B1" w14:textId="119F1A33" w:rsidR="005F2282" w:rsidRPr="00501103" w:rsidRDefault="009C2DA6" w:rsidP="0079544F">
            <w:pPr>
              <w:rPr>
                <w:rFonts w:cs="Times New Roman"/>
                <w:bCs/>
                <w:szCs w:val="24"/>
              </w:rPr>
            </w:pPr>
            <w:r w:rsidRPr="00501103">
              <w:rPr>
                <w:rFonts w:cs="Times New Roman"/>
                <w:bCs/>
                <w:szCs w:val="24"/>
              </w:rPr>
              <w:t>II</w:t>
            </w:r>
            <w:r w:rsidR="005F2282" w:rsidRPr="00501103">
              <w:rPr>
                <w:rFonts w:cs="Times New Roman"/>
                <w:bCs/>
                <w:szCs w:val="24"/>
              </w:rPr>
              <w:t>.A.6-</w:t>
            </w:r>
            <w:r w:rsidRPr="00501103">
              <w:rPr>
                <w:rFonts w:cs="Times New Roman"/>
                <w:bCs/>
                <w:szCs w:val="24"/>
              </w:rPr>
              <w:t>1</w:t>
            </w:r>
          </w:p>
        </w:tc>
        <w:tc>
          <w:tcPr>
            <w:tcW w:w="8520" w:type="dxa"/>
            <w:shd w:val="clear" w:color="auto" w:fill="auto"/>
          </w:tcPr>
          <w:p w14:paraId="20B4E605" w14:textId="3D843251" w:rsidR="005F2282" w:rsidRPr="00501103" w:rsidRDefault="009C2DA6" w:rsidP="0079544F">
            <w:pPr>
              <w:rPr>
                <w:rFonts w:cs="Times New Roman"/>
                <w:bCs/>
                <w:szCs w:val="24"/>
              </w:rPr>
            </w:pPr>
            <w:r w:rsidRPr="00501103">
              <w:rPr>
                <w:rFonts w:cs="Times New Roman"/>
                <w:bCs/>
                <w:szCs w:val="24"/>
              </w:rPr>
              <w:t xml:space="preserve">District Research and Planning Coursework by </w:t>
            </w:r>
            <w:r w:rsidR="005F2282" w:rsidRPr="00501103">
              <w:rPr>
                <w:rFonts w:cs="Times New Roman"/>
                <w:bCs/>
                <w:szCs w:val="24"/>
              </w:rPr>
              <w:t>Delivery Table</w:t>
            </w:r>
          </w:p>
        </w:tc>
      </w:tr>
      <w:tr w:rsidR="005F2282" w:rsidRPr="00B24726" w14:paraId="1017E08F" w14:textId="77777777" w:rsidTr="009C2DA6">
        <w:tc>
          <w:tcPr>
            <w:tcW w:w="1075" w:type="dxa"/>
          </w:tcPr>
          <w:p w14:paraId="443F67C8" w14:textId="7461D684" w:rsidR="005F2282" w:rsidRPr="00B24726" w:rsidRDefault="0028701F" w:rsidP="0079544F">
            <w:pPr>
              <w:rPr>
                <w:rFonts w:cs="Times New Roman"/>
                <w:bCs/>
                <w:szCs w:val="24"/>
              </w:rPr>
            </w:pPr>
            <w:hyperlink r:id="rId470" w:history="1">
              <w:r w:rsidR="009C2DA6">
                <w:rPr>
                  <w:rStyle w:val="Hyperlink"/>
                  <w:rFonts w:cs="Times New Roman"/>
                  <w:bCs/>
                  <w:szCs w:val="24"/>
                </w:rPr>
                <w:t>I</w:t>
              </w:r>
              <w:r w:rsidR="009C2DA6">
                <w:rPr>
                  <w:rStyle w:val="Hyperlink"/>
                </w:rPr>
                <w:t>I</w:t>
              </w:r>
              <w:r w:rsidR="005F2282" w:rsidRPr="00B24726">
                <w:rPr>
                  <w:rStyle w:val="Hyperlink"/>
                  <w:rFonts w:cs="Times New Roman"/>
                  <w:bCs/>
                  <w:szCs w:val="24"/>
                </w:rPr>
                <w:t>.A.6</w:t>
              </w:r>
              <w:r w:rsidR="009C2DA6">
                <w:rPr>
                  <w:rStyle w:val="Hyperlink"/>
                  <w:rFonts w:cs="Times New Roman"/>
                  <w:bCs/>
                  <w:szCs w:val="24"/>
                </w:rPr>
                <w:t>-2</w:t>
              </w:r>
            </w:hyperlink>
          </w:p>
        </w:tc>
        <w:tc>
          <w:tcPr>
            <w:tcW w:w="8520" w:type="dxa"/>
          </w:tcPr>
          <w:p w14:paraId="4F7D2C43" w14:textId="77777777" w:rsidR="005F2282" w:rsidRPr="00B24726" w:rsidRDefault="005F2282" w:rsidP="0079544F">
            <w:pPr>
              <w:rPr>
                <w:rFonts w:cs="Times New Roman"/>
                <w:bCs/>
                <w:szCs w:val="24"/>
              </w:rPr>
            </w:pPr>
            <w:r w:rsidRPr="00B24726">
              <w:rPr>
                <w:rFonts w:cs="Times New Roman"/>
                <w:bCs/>
                <w:szCs w:val="24"/>
              </w:rPr>
              <w:t>Contra Costa College Guided Pathways</w:t>
            </w:r>
          </w:p>
        </w:tc>
      </w:tr>
      <w:tr w:rsidR="005F2282" w:rsidRPr="00B24726" w14:paraId="4C301DA9" w14:textId="77777777" w:rsidTr="009C2DA6">
        <w:tc>
          <w:tcPr>
            <w:tcW w:w="1075" w:type="dxa"/>
          </w:tcPr>
          <w:p w14:paraId="7F0E75BC" w14:textId="214C28DA" w:rsidR="005F2282" w:rsidRPr="00B24726" w:rsidRDefault="0028701F" w:rsidP="0079544F">
            <w:pPr>
              <w:rPr>
                <w:rFonts w:cs="Times New Roman"/>
                <w:bCs/>
                <w:szCs w:val="24"/>
              </w:rPr>
            </w:pPr>
            <w:hyperlink r:id="rId471" w:history="1">
              <w:r w:rsidR="009C2DA6" w:rsidRPr="007D53A7">
                <w:rPr>
                  <w:rStyle w:val="Hyperlink"/>
                  <w:rFonts w:cs="Times New Roman"/>
                  <w:bCs/>
                  <w:szCs w:val="24"/>
                </w:rPr>
                <w:t>II</w:t>
              </w:r>
              <w:r w:rsidR="005F2282" w:rsidRPr="007D53A7">
                <w:rPr>
                  <w:rStyle w:val="Hyperlink"/>
                  <w:rFonts w:cs="Times New Roman"/>
                  <w:bCs/>
                  <w:szCs w:val="24"/>
                </w:rPr>
                <w:t>.A.6-</w:t>
              </w:r>
              <w:r w:rsidR="009C2DA6" w:rsidRPr="007D53A7">
                <w:rPr>
                  <w:rStyle w:val="Hyperlink"/>
                  <w:rFonts w:cs="Times New Roman"/>
                  <w:bCs/>
                  <w:szCs w:val="24"/>
                </w:rPr>
                <w:t>3</w:t>
              </w:r>
            </w:hyperlink>
          </w:p>
        </w:tc>
        <w:tc>
          <w:tcPr>
            <w:tcW w:w="8520" w:type="dxa"/>
          </w:tcPr>
          <w:p w14:paraId="68C79871" w14:textId="0968349F" w:rsidR="005F2282" w:rsidRPr="00B24726" w:rsidRDefault="00450453" w:rsidP="0079544F">
            <w:pPr>
              <w:rPr>
                <w:rFonts w:cs="Times New Roman"/>
                <w:bCs/>
                <w:szCs w:val="24"/>
              </w:rPr>
            </w:pPr>
            <w:r>
              <w:rPr>
                <w:rFonts w:cs="Times New Roman"/>
                <w:bCs/>
                <w:szCs w:val="24"/>
              </w:rPr>
              <w:t>C</w:t>
            </w:r>
            <w:r>
              <w:t>ourse Cancellation</w:t>
            </w:r>
            <w:r w:rsidR="005F2282" w:rsidRPr="00B24726">
              <w:rPr>
                <w:rFonts w:cs="Times New Roman"/>
                <w:bCs/>
                <w:szCs w:val="24"/>
              </w:rPr>
              <w:t xml:space="preserve"> Guideline</w:t>
            </w:r>
          </w:p>
        </w:tc>
      </w:tr>
      <w:tr w:rsidR="005F2282" w:rsidRPr="00B24726" w14:paraId="3233ADFE" w14:textId="77777777" w:rsidTr="009C2DA6">
        <w:tc>
          <w:tcPr>
            <w:tcW w:w="1075" w:type="dxa"/>
          </w:tcPr>
          <w:p w14:paraId="6CEECAD6" w14:textId="7989FB44" w:rsidR="005F2282" w:rsidRPr="00B24726" w:rsidRDefault="0028701F" w:rsidP="0079544F">
            <w:pPr>
              <w:rPr>
                <w:rFonts w:cs="Times New Roman"/>
                <w:bCs/>
                <w:szCs w:val="24"/>
              </w:rPr>
            </w:pPr>
            <w:hyperlink r:id="rId472" w:history="1">
              <w:r w:rsidR="00450453">
                <w:rPr>
                  <w:rStyle w:val="Hyperlink"/>
                  <w:rFonts w:cs="Times New Roman"/>
                  <w:bCs/>
                  <w:szCs w:val="24"/>
                </w:rPr>
                <w:t>II.</w:t>
              </w:r>
              <w:r w:rsidR="005F2282" w:rsidRPr="00B24726">
                <w:rPr>
                  <w:rStyle w:val="Hyperlink"/>
                  <w:rFonts w:cs="Times New Roman"/>
                  <w:bCs/>
                  <w:szCs w:val="24"/>
                </w:rPr>
                <w:t>A.6</w:t>
              </w:r>
              <w:r w:rsidR="00450453">
                <w:rPr>
                  <w:rStyle w:val="Hyperlink"/>
                  <w:rFonts w:cs="Times New Roman"/>
                  <w:bCs/>
                  <w:szCs w:val="24"/>
                </w:rPr>
                <w:t>-4</w:t>
              </w:r>
            </w:hyperlink>
          </w:p>
        </w:tc>
        <w:tc>
          <w:tcPr>
            <w:tcW w:w="8520" w:type="dxa"/>
          </w:tcPr>
          <w:p w14:paraId="1FE869E8" w14:textId="77777777" w:rsidR="005F2282" w:rsidRPr="00B24726" w:rsidRDefault="005F2282" w:rsidP="0079544F">
            <w:pPr>
              <w:rPr>
                <w:rFonts w:cs="Times New Roman"/>
                <w:bCs/>
                <w:szCs w:val="24"/>
              </w:rPr>
            </w:pPr>
            <w:r w:rsidRPr="00B24726">
              <w:rPr>
                <w:rFonts w:cs="Times New Roman"/>
                <w:bCs/>
                <w:szCs w:val="24"/>
              </w:rPr>
              <w:t>16-Week Announcement and Forum</w:t>
            </w:r>
          </w:p>
        </w:tc>
      </w:tr>
      <w:tr w:rsidR="005F2282" w:rsidRPr="00B24726" w14:paraId="661CEA06" w14:textId="77777777" w:rsidTr="009C2DA6">
        <w:tc>
          <w:tcPr>
            <w:tcW w:w="1075" w:type="dxa"/>
          </w:tcPr>
          <w:p w14:paraId="03A6B268" w14:textId="39B75958" w:rsidR="005F2282" w:rsidRPr="00B24726" w:rsidRDefault="0028701F" w:rsidP="0079544F">
            <w:pPr>
              <w:rPr>
                <w:rFonts w:cs="Times New Roman"/>
                <w:bCs/>
                <w:szCs w:val="24"/>
              </w:rPr>
            </w:pPr>
            <w:hyperlink r:id="rId473" w:history="1">
              <w:r w:rsidR="00450453" w:rsidRPr="00C0789E">
                <w:rPr>
                  <w:rStyle w:val="Hyperlink"/>
                  <w:rFonts w:cs="Times New Roman"/>
                  <w:bCs/>
                  <w:szCs w:val="24"/>
                </w:rPr>
                <w:t>II.A.6-</w:t>
              </w:r>
              <w:r w:rsidR="00C0789E" w:rsidRPr="00C0789E">
                <w:rPr>
                  <w:rStyle w:val="Hyperlink"/>
                  <w:rFonts w:cs="Times New Roman"/>
                  <w:bCs/>
                  <w:szCs w:val="24"/>
                </w:rPr>
                <w:t>5</w:t>
              </w:r>
            </w:hyperlink>
          </w:p>
        </w:tc>
        <w:tc>
          <w:tcPr>
            <w:tcW w:w="8520" w:type="dxa"/>
          </w:tcPr>
          <w:p w14:paraId="2D16FE0C" w14:textId="6A828670" w:rsidR="005F2282" w:rsidRPr="00B24726" w:rsidRDefault="00450453" w:rsidP="0079544F">
            <w:pPr>
              <w:rPr>
                <w:rFonts w:cs="Times New Roman"/>
                <w:bCs/>
                <w:szCs w:val="24"/>
              </w:rPr>
            </w:pPr>
            <w:r>
              <w:rPr>
                <w:rFonts w:cs="Times New Roman"/>
                <w:bCs/>
                <w:szCs w:val="24"/>
              </w:rPr>
              <w:t>Guided Pathways Retreat</w:t>
            </w:r>
          </w:p>
        </w:tc>
      </w:tr>
    </w:tbl>
    <w:p w14:paraId="4DB29B28" w14:textId="77777777" w:rsidR="00065ACF" w:rsidRPr="005D5CA7" w:rsidRDefault="00065ACF" w:rsidP="00A95FFC">
      <w:pPr>
        <w:spacing w:after="0" w:line="240" w:lineRule="auto"/>
        <w:rPr>
          <w:rFonts w:cs="Times New Roman"/>
          <w:szCs w:val="24"/>
        </w:rPr>
      </w:pPr>
    </w:p>
    <w:p w14:paraId="57F72160" w14:textId="77777777" w:rsidR="00065ACF" w:rsidRPr="005D5CA7" w:rsidRDefault="00065ACF" w:rsidP="00DF4F8F">
      <w:pPr>
        <w:numPr>
          <w:ilvl w:val="1"/>
          <w:numId w:val="4"/>
        </w:numPr>
        <w:spacing w:after="0" w:line="240" w:lineRule="auto"/>
        <w:ind w:left="533"/>
        <w:jc w:val="left"/>
        <w:rPr>
          <w:rFonts w:cs="Times New Roman"/>
          <w:szCs w:val="24"/>
        </w:rPr>
      </w:pPr>
      <w:bookmarkStart w:id="96" w:name="IIA7Acateachingequity"/>
      <w:r w:rsidRPr="005D5CA7">
        <w:rPr>
          <w:rFonts w:cs="Times New Roman"/>
          <w:szCs w:val="24"/>
        </w:rPr>
        <w:t>The institution effectively uses delivery modes, teaching methodologies and learning support services that reflect the diverse and changing needs of its students, in support of equity in success for all students.</w:t>
      </w:r>
    </w:p>
    <w:bookmarkEnd w:id="96"/>
    <w:p w14:paraId="3EC84388" w14:textId="77777777" w:rsidR="001A5E5A" w:rsidRPr="005D5CA7" w:rsidRDefault="001A5E5A" w:rsidP="00A95FFC">
      <w:pPr>
        <w:spacing w:after="0" w:line="240" w:lineRule="auto"/>
        <w:rPr>
          <w:rFonts w:cs="Times New Roman"/>
          <w:b/>
          <w:szCs w:val="24"/>
        </w:rPr>
      </w:pPr>
    </w:p>
    <w:p w14:paraId="23D38236"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359BEF54" w14:textId="5D173776" w:rsidR="005F2282" w:rsidRPr="00B24726" w:rsidRDefault="005F2282" w:rsidP="005F2282">
      <w:pPr>
        <w:spacing w:line="240" w:lineRule="auto"/>
        <w:rPr>
          <w:rFonts w:cs="Times New Roman"/>
          <w:szCs w:val="24"/>
        </w:rPr>
      </w:pPr>
      <w:r w:rsidRPr="00B24726">
        <w:rPr>
          <w:rFonts w:eastAsia="Times New Roman" w:cs="Times New Roman"/>
          <w:b/>
          <w:bCs/>
          <w:szCs w:val="24"/>
        </w:rPr>
        <w:t>Delivery Modes</w:t>
      </w:r>
      <w:r>
        <w:rPr>
          <w:rFonts w:eastAsia="Times New Roman" w:cs="Times New Roman"/>
          <w:b/>
          <w:bCs/>
          <w:szCs w:val="24"/>
        </w:rPr>
        <w:t xml:space="preserve"> – </w:t>
      </w:r>
      <w:r w:rsidRPr="00B24726">
        <w:rPr>
          <w:rFonts w:eastAsia="Times New Roman" w:cs="Times New Roman"/>
          <w:szCs w:val="24"/>
        </w:rPr>
        <w:t xml:space="preserve">Contra Costa College offers classes through a variety of delivery modes, including face-to-face, online, and hybrid classes to ensure equitable access and student success.  </w:t>
      </w:r>
      <w:r w:rsidRPr="00B24726">
        <w:rPr>
          <w:rFonts w:cs="Times New Roman"/>
          <w:szCs w:val="24"/>
        </w:rPr>
        <w:t>From 2014 to 2017, there has been a significant shift in how courses are delivered at Contra Costa College towards more online and hybrid.</w:t>
      </w:r>
    </w:p>
    <w:p w14:paraId="3A394AB3" w14:textId="77777777" w:rsidR="005F2282" w:rsidRPr="00B24726" w:rsidRDefault="005F2282" w:rsidP="005F2282">
      <w:pPr>
        <w:spacing w:line="240" w:lineRule="auto"/>
        <w:jc w:val="center"/>
        <w:rPr>
          <w:rFonts w:cs="Times New Roman"/>
          <w:szCs w:val="24"/>
        </w:rPr>
      </w:pPr>
      <w:r w:rsidRPr="00B24726">
        <w:rPr>
          <w:rFonts w:cs="Times New Roman"/>
          <w:noProof/>
          <w:szCs w:val="24"/>
        </w:rPr>
        <w:drawing>
          <wp:inline distT="0" distB="0" distL="0" distR="0" wp14:anchorId="48EBFB69" wp14:editId="2018C0B8">
            <wp:extent cx="5943600" cy="909955"/>
            <wp:effectExtent l="19050" t="19050" r="19050" b="234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noFill/>
                    <a:ln w="12700" cmpd="sng">
                      <a:solidFill>
                        <a:srgbClr val="000000"/>
                      </a:solidFill>
                      <a:miter lim="800000"/>
                      <a:headEnd/>
                      <a:tailEnd/>
                    </a:ln>
                    <a:effectLst/>
                  </pic:spPr>
                </pic:pic>
              </a:graphicData>
            </a:graphic>
          </wp:inline>
        </w:drawing>
      </w:r>
    </w:p>
    <w:p w14:paraId="125E279C" w14:textId="1B3EA5D9" w:rsidR="005F2282" w:rsidRPr="00B24726" w:rsidRDefault="005F2282" w:rsidP="005F2282">
      <w:pPr>
        <w:spacing w:line="240" w:lineRule="auto"/>
        <w:rPr>
          <w:rFonts w:eastAsia="Times New Roman" w:cs="Times New Roman"/>
          <w:szCs w:val="24"/>
        </w:rPr>
      </w:pPr>
      <w:r w:rsidRPr="00B24726">
        <w:rPr>
          <w:rFonts w:eastAsia="Times New Roman" w:cs="Times New Roman"/>
          <w:b/>
          <w:bCs/>
          <w:szCs w:val="24"/>
        </w:rPr>
        <w:t>Teaching methodology</w:t>
      </w:r>
      <w:r>
        <w:rPr>
          <w:rFonts w:eastAsia="Times New Roman" w:cs="Times New Roman"/>
          <w:b/>
          <w:bCs/>
          <w:szCs w:val="24"/>
        </w:rPr>
        <w:t xml:space="preserve"> – </w:t>
      </w:r>
      <w:r w:rsidRPr="00B24726">
        <w:rPr>
          <w:rFonts w:eastAsia="Times New Roman" w:cs="Times New Roman"/>
          <w:szCs w:val="24"/>
        </w:rPr>
        <w:t>Faculty are encouraged to utilize different teaching methodologies in order to accommodate students’ various learning styles.  The faculty incorporate different teaching strategies that display an awareness of different learning styles</w:t>
      </w:r>
      <w:r w:rsidR="00FE3F75">
        <w:rPr>
          <w:rFonts w:eastAsia="Times New Roman" w:cs="Times New Roman"/>
          <w:szCs w:val="24"/>
        </w:rPr>
        <w:t>,</w:t>
      </w:r>
      <w:r w:rsidRPr="00B24726">
        <w:rPr>
          <w:rFonts w:eastAsia="Times New Roman" w:cs="Times New Roman"/>
          <w:szCs w:val="24"/>
        </w:rPr>
        <w:t xml:space="preserve"> and </w:t>
      </w:r>
      <w:r w:rsidR="00FE3F75">
        <w:rPr>
          <w:rFonts w:eastAsia="Times New Roman" w:cs="Times New Roman"/>
          <w:szCs w:val="24"/>
        </w:rPr>
        <w:t xml:space="preserve">this </w:t>
      </w:r>
      <w:r w:rsidRPr="00B24726">
        <w:rPr>
          <w:rFonts w:eastAsia="Times New Roman" w:cs="Times New Roman"/>
          <w:szCs w:val="24"/>
        </w:rPr>
        <w:t>is one criterion of the faculty evaluation process</w:t>
      </w:r>
      <w:r w:rsidR="00FE3F75">
        <w:rPr>
          <w:rFonts w:eastAsia="Times New Roman" w:cs="Times New Roman"/>
          <w:szCs w:val="24"/>
        </w:rPr>
        <w:t>,</w:t>
      </w:r>
      <w:r w:rsidRPr="00B24726">
        <w:rPr>
          <w:rFonts w:eastAsia="Times New Roman" w:cs="Times New Roman"/>
          <w:szCs w:val="24"/>
        </w:rPr>
        <w:t xml:space="preserve"> as evident in the Classroom Observation and Self-Evaluation </w:t>
      </w:r>
      <w:hyperlink r:id="rId474" w:history="1">
        <w:r w:rsidRPr="00B24726">
          <w:rPr>
            <w:rStyle w:val="Hyperlink"/>
            <w:rFonts w:eastAsia="Times New Roman" w:cs="Times New Roman"/>
            <w:szCs w:val="24"/>
          </w:rPr>
          <w:t>Forms</w:t>
        </w:r>
      </w:hyperlink>
      <w:r w:rsidRPr="00B24726">
        <w:rPr>
          <w:rFonts w:eastAsia="Times New Roman" w:cs="Times New Roman"/>
          <w:szCs w:val="24"/>
        </w:rPr>
        <w:t>.</w:t>
      </w:r>
      <w:r w:rsidR="00BA0234">
        <w:rPr>
          <w:rFonts w:eastAsia="Times New Roman" w:cs="Times New Roman"/>
          <w:szCs w:val="24"/>
        </w:rPr>
        <w:t xml:space="preserve"> The district also require new online faculty to complete training on Canvas and online pedagogy.</w:t>
      </w:r>
    </w:p>
    <w:p w14:paraId="5DA05B27" w14:textId="09C5601C" w:rsidR="005F2282" w:rsidRPr="00B24726" w:rsidRDefault="005F2282" w:rsidP="005F2282">
      <w:pPr>
        <w:spacing w:line="240" w:lineRule="auto"/>
        <w:rPr>
          <w:rFonts w:eastAsia="Times New Roman" w:cs="Times New Roman"/>
          <w:szCs w:val="24"/>
        </w:rPr>
      </w:pPr>
      <w:r w:rsidRPr="00B24726">
        <w:rPr>
          <w:rFonts w:eastAsia="Times New Roman" w:cs="Times New Roman"/>
          <w:b/>
          <w:bCs/>
          <w:szCs w:val="24"/>
        </w:rPr>
        <w:t>Services</w:t>
      </w:r>
      <w:r>
        <w:rPr>
          <w:rFonts w:eastAsia="Times New Roman" w:cs="Times New Roman"/>
          <w:b/>
          <w:bCs/>
          <w:szCs w:val="24"/>
        </w:rPr>
        <w:t xml:space="preserve"> – </w:t>
      </w:r>
      <w:r w:rsidRPr="005F2282">
        <w:rPr>
          <w:rFonts w:eastAsia="Times New Roman" w:cs="Times New Roman"/>
          <w:szCs w:val="24"/>
        </w:rPr>
        <w:t>C</w:t>
      </w:r>
      <w:r w:rsidRPr="00B24726">
        <w:rPr>
          <w:rFonts w:eastAsia="Times New Roman" w:cs="Times New Roman"/>
          <w:szCs w:val="24"/>
        </w:rPr>
        <w:t xml:space="preserve">ontra Costa students have access to many services and programs to ensure </w:t>
      </w:r>
      <w:r w:rsidR="00FE3F75">
        <w:rPr>
          <w:rFonts w:eastAsia="Times New Roman" w:cs="Times New Roman"/>
          <w:szCs w:val="24"/>
        </w:rPr>
        <w:t>that they</w:t>
      </w:r>
      <w:r w:rsidRPr="00B24726">
        <w:rPr>
          <w:rFonts w:eastAsia="Times New Roman" w:cs="Times New Roman"/>
          <w:szCs w:val="24"/>
        </w:rPr>
        <w:t xml:space="preserve"> can be successful.  These services include programs </w:t>
      </w:r>
      <w:r w:rsidR="00FE3F75">
        <w:rPr>
          <w:rFonts w:eastAsia="Times New Roman" w:cs="Times New Roman"/>
          <w:szCs w:val="24"/>
        </w:rPr>
        <w:t xml:space="preserve">offered </w:t>
      </w:r>
      <w:r w:rsidR="00022327">
        <w:rPr>
          <w:rFonts w:eastAsia="Times New Roman" w:cs="Times New Roman"/>
          <w:szCs w:val="24"/>
        </w:rPr>
        <w:t>by both the</w:t>
      </w:r>
      <w:r w:rsidRPr="00B24726">
        <w:rPr>
          <w:rFonts w:eastAsia="Times New Roman" w:cs="Times New Roman"/>
          <w:szCs w:val="24"/>
        </w:rPr>
        <w:t xml:space="preserve"> Library and Learning Resource Center</w:t>
      </w:r>
      <w:r w:rsidR="00FE3F75">
        <w:rPr>
          <w:rFonts w:eastAsia="Times New Roman" w:cs="Times New Roman"/>
          <w:szCs w:val="24"/>
        </w:rPr>
        <w:t>,</w:t>
      </w:r>
      <w:r w:rsidRPr="00B24726">
        <w:rPr>
          <w:rFonts w:eastAsia="Times New Roman" w:cs="Times New Roman"/>
          <w:szCs w:val="24"/>
        </w:rPr>
        <w:t xml:space="preserve"> </w:t>
      </w:r>
      <w:r w:rsidR="00022327">
        <w:rPr>
          <w:rFonts w:eastAsia="Times New Roman" w:cs="Times New Roman"/>
          <w:szCs w:val="24"/>
        </w:rPr>
        <w:t xml:space="preserve">which houses the </w:t>
      </w:r>
      <w:r w:rsidR="00FE3F75">
        <w:rPr>
          <w:rFonts w:eastAsia="Times New Roman" w:cs="Times New Roman"/>
          <w:szCs w:val="24"/>
        </w:rPr>
        <w:t>C</w:t>
      </w:r>
      <w:r w:rsidR="00022327">
        <w:rPr>
          <w:rFonts w:eastAsia="Times New Roman" w:cs="Times New Roman"/>
          <w:szCs w:val="24"/>
        </w:rPr>
        <w:t>ampus-</w:t>
      </w:r>
      <w:r w:rsidR="00FE3F75">
        <w:rPr>
          <w:rFonts w:eastAsia="Times New Roman" w:cs="Times New Roman"/>
          <w:szCs w:val="24"/>
        </w:rPr>
        <w:t>W</w:t>
      </w:r>
      <w:r w:rsidR="00022327">
        <w:rPr>
          <w:rFonts w:eastAsia="Times New Roman" w:cs="Times New Roman"/>
          <w:szCs w:val="24"/>
        </w:rPr>
        <w:t xml:space="preserve">ide </w:t>
      </w:r>
      <w:r w:rsidR="00FE3F75">
        <w:rPr>
          <w:rFonts w:eastAsia="Times New Roman" w:cs="Times New Roman"/>
          <w:szCs w:val="24"/>
        </w:rPr>
        <w:t>T</w:t>
      </w:r>
      <w:r w:rsidR="00022327">
        <w:rPr>
          <w:rFonts w:eastAsia="Times New Roman" w:cs="Times New Roman"/>
          <w:szCs w:val="24"/>
        </w:rPr>
        <w:t>utoring program and computer lab</w:t>
      </w:r>
      <w:r w:rsidR="00FE3F75">
        <w:rPr>
          <w:rFonts w:eastAsia="Times New Roman" w:cs="Times New Roman"/>
          <w:szCs w:val="24"/>
        </w:rPr>
        <w:t>;</w:t>
      </w:r>
      <w:r w:rsidRPr="00B24726">
        <w:rPr>
          <w:rFonts w:eastAsia="Times New Roman" w:cs="Times New Roman"/>
          <w:szCs w:val="24"/>
        </w:rPr>
        <w:t xml:space="preserve"> </w:t>
      </w:r>
      <w:r w:rsidR="00FE3F75">
        <w:rPr>
          <w:rFonts w:eastAsia="Times New Roman" w:cs="Times New Roman"/>
          <w:szCs w:val="24"/>
        </w:rPr>
        <w:t>the Disabled Students Programs and Services (DSPS) office, which facilitates</w:t>
      </w:r>
      <w:r w:rsidRPr="00B24726">
        <w:rPr>
          <w:rFonts w:eastAsia="Times New Roman" w:cs="Times New Roman"/>
          <w:szCs w:val="24"/>
        </w:rPr>
        <w:t xml:space="preserve"> campus accommodations and assistance</w:t>
      </w:r>
      <w:r w:rsidR="00FE3F75">
        <w:rPr>
          <w:rFonts w:eastAsia="Times New Roman" w:cs="Times New Roman"/>
          <w:szCs w:val="24"/>
        </w:rPr>
        <w:t>;</w:t>
      </w:r>
      <w:r w:rsidRPr="00B24726">
        <w:rPr>
          <w:rFonts w:eastAsia="Times New Roman" w:cs="Times New Roman"/>
          <w:szCs w:val="24"/>
        </w:rPr>
        <w:t xml:space="preserve"> and Counselors to assist with academic planning, career counseling, transfer guidance, and personal development.</w:t>
      </w:r>
      <w:r w:rsidR="00BA0234">
        <w:rPr>
          <w:rFonts w:eastAsia="Times New Roman" w:cs="Times New Roman"/>
          <w:szCs w:val="24"/>
        </w:rPr>
        <w:t xml:space="preserve">  Tutoring and Counseling </w:t>
      </w:r>
      <w:r w:rsidR="00BA0234" w:rsidRPr="00BA0234">
        <w:rPr>
          <w:rFonts w:eastAsia="Times New Roman" w:cs="Times New Roman"/>
          <w:szCs w:val="24"/>
        </w:rPr>
        <w:t xml:space="preserve">are also available online through NetTutor and Cranium </w:t>
      </w:r>
      <w:r w:rsidR="00BA0234">
        <w:rPr>
          <w:rFonts w:eastAsia="Times New Roman" w:cs="Times New Roman"/>
          <w:szCs w:val="24"/>
        </w:rPr>
        <w:t>Café</w:t>
      </w:r>
      <w:r w:rsidR="005D7F79">
        <w:rPr>
          <w:rFonts w:eastAsia="Times New Roman" w:cs="Times New Roman"/>
          <w:szCs w:val="24"/>
        </w:rPr>
        <w:t xml:space="preserve"> respectively</w:t>
      </w:r>
      <w:r w:rsidR="00BA0234">
        <w:rPr>
          <w:rFonts w:eastAsia="Times New Roman" w:cs="Times New Roman"/>
          <w:szCs w:val="24"/>
        </w:rPr>
        <w:t>.</w:t>
      </w:r>
      <w:r w:rsidRPr="00B24726">
        <w:rPr>
          <w:rFonts w:eastAsia="Times New Roman" w:cs="Times New Roman"/>
          <w:szCs w:val="24"/>
        </w:rPr>
        <w:t xml:space="preserve">  Services at Contra Costa can be found on the student services </w:t>
      </w:r>
      <w:hyperlink r:id="rId475" w:history="1">
        <w:r w:rsidRPr="00B24726">
          <w:rPr>
            <w:rStyle w:val="Hyperlink"/>
            <w:rFonts w:eastAsia="Times New Roman" w:cs="Times New Roman"/>
            <w:szCs w:val="24"/>
          </w:rPr>
          <w:t>website</w:t>
        </w:r>
      </w:hyperlink>
      <w:r w:rsidRPr="00B24726">
        <w:rPr>
          <w:rFonts w:eastAsia="Times New Roman" w:cs="Times New Roman"/>
          <w:szCs w:val="24"/>
        </w:rPr>
        <w:t xml:space="preserve"> and</w:t>
      </w:r>
      <w:r w:rsidR="00562008">
        <w:rPr>
          <w:rFonts w:eastAsia="Times New Roman" w:cs="Times New Roman"/>
          <w:szCs w:val="24"/>
        </w:rPr>
        <w:t xml:space="preserve"> in the</w:t>
      </w:r>
      <w:r w:rsidRPr="00B24726">
        <w:rPr>
          <w:rFonts w:eastAsia="Times New Roman" w:cs="Times New Roman"/>
          <w:szCs w:val="24"/>
        </w:rPr>
        <w:t xml:space="preserve"> </w:t>
      </w:r>
      <w:hyperlink r:id="rId476" w:history="1">
        <w:r w:rsidRPr="00B24726">
          <w:rPr>
            <w:rStyle w:val="Hyperlink"/>
            <w:rFonts w:eastAsia="Times New Roman" w:cs="Times New Roman"/>
            <w:szCs w:val="24"/>
          </w:rPr>
          <w:t>Campus Resource Guide</w:t>
        </w:r>
      </w:hyperlink>
      <w:r w:rsidRPr="00B24726">
        <w:rPr>
          <w:rFonts w:eastAsia="Times New Roman" w:cs="Times New Roman"/>
          <w:szCs w:val="24"/>
        </w:rPr>
        <w:t>.</w:t>
      </w:r>
    </w:p>
    <w:p w14:paraId="025D1B46" w14:textId="78BA24F8" w:rsidR="005F2282" w:rsidRDefault="005F2282" w:rsidP="005F2282">
      <w:pPr>
        <w:spacing w:line="240" w:lineRule="auto"/>
        <w:rPr>
          <w:rFonts w:eastAsia="Times New Roman" w:cs="Times New Roman"/>
          <w:szCs w:val="24"/>
        </w:rPr>
      </w:pPr>
      <w:r w:rsidRPr="00B24726">
        <w:rPr>
          <w:rFonts w:eastAsia="Times New Roman" w:cs="Times New Roman"/>
          <w:b/>
          <w:bCs/>
          <w:szCs w:val="24"/>
        </w:rPr>
        <w:t>Learning Communities</w:t>
      </w:r>
      <w:r>
        <w:rPr>
          <w:rFonts w:eastAsia="Times New Roman" w:cs="Times New Roman"/>
          <w:b/>
          <w:bCs/>
          <w:szCs w:val="24"/>
        </w:rPr>
        <w:t xml:space="preserve"> – </w:t>
      </w:r>
      <w:r w:rsidRPr="00B24726">
        <w:rPr>
          <w:rFonts w:eastAsia="Times New Roman" w:cs="Times New Roman"/>
          <w:szCs w:val="24"/>
        </w:rPr>
        <w:t xml:space="preserve">Contra Costa College provides enriching learning environments to students with similar interests and backgrounds in a cohort format.  These </w:t>
      </w:r>
      <w:hyperlink r:id="rId477" w:history="1">
        <w:r w:rsidRPr="00B24726">
          <w:rPr>
            <w:rStyle w:val="Hyperlink"/>
            <w:rFonts w:eastAsia="Times New Roman" w:cs="Times New Roman"/>
            <w:szCs w:val="24"/>
          </w:rPr>
          <w:t>learning communities</w:t>
        </w:r>
      </w:hyperlink>
      <w:r w:rsidRPr="00B24726">
        <w:rPr>
          <w:rFonts w:eastAsia="Times New Roman" w:cs="Times New Roman"/>
          <w:szCs w:val="24"/>
        </w:rPr>
        <w:t xml:space="preserve"> build peer-to-peer relationship</w:t>
      </w:r>
      <w:r w:rsidR="00562008">
        <w:rPr>
          <w:rFonts w:eastAsia="Times New Roman" w:cs="Times New Roman"/>
          <w:szCs w:val="24"/>
        </w:rPr>
        <w:t xml:space="preserve">s, </w:t>
      </w:r>
      <w:r w:rsidRPr="00B24726">
        <w:rPr>
          <w:rFonts w:eastAsia="Times New Roman" w:cs="Times New Roman"/>
          <w:szCs w:val="24"/>
        </w:rPr>
        <w:t>and mentors support learners through a selection of meaningful activities, field-trips, events, and coursework.  One of the goals of all learning communit</w:t>
      </w:r>
      <w:r w:rsidR="00562008">
        <w:rPr>
          <w:rFonts w:eastAsia="Times New Roman" w:cs="Times New Roman"/>
          <w:szCs w:val="24"/>
        </w:rPr>
        <w:t>ies</w:t>
      </w:r>
      <w:r w:rsidRPr="00B24726">
        <w:rPr>
          <w:rFonts w:eastAsia="Times New Roman" w:cs="Times New Roman"/>
          <w:szCs w:val="24"/>
        </w:rPr>
        <w:t xml:space="preserve"> is to increase the success of students who have been identified as underserved or high risk.  </w:t>
      </w:r>
    </w:p>
    <w:p w14:paraId="6B30D1C9" w14:textId="2ACF4DA4" w:rsidR="005F2282" w:rsidRDefault="005F2282" w:rsidP="005F2282">
      <w:pPr>
        <w:spacing w:line="240" w:lineRule="auto"/>
        <w:rPr>
          <w:rFonts w:eastAsia="Times New Roman" w:cs="Times New Roman"/>
          <w:szCs w:val="24"/>
        </w:rPr>
      </w:pPr>
      <w:r w:rsidRPr="00CE7FEE">
        <w:rPr>
          <w:rFonts w:eastAsia="Times New Roman" w:cs="Times New Roman"/>
          <w:b/>
          <w:bCs/>
          <w:szCs w:val="24"/>
        </w:rPr>
        <w:t xml:space="preserve">Equity – </w:t>
      </w:r>
      <w:r w:rsidR="00CE7FEE">
        <w:rPr>
          <w:rFonts w:eastAsia="Times New Roman" w:cs="Times New Roman"/>
          <w:szCs w:val="24"/>
        </w:rPr>
        <w:t xml:space="preserve">As noted </w:t>
      </w:r>
      <w:r w:rsidR="00F53DAE">
        <w:rPr>
          <w:rFonts w:eastAsia="Times New Roman" w:cs="Times New Roman"/>
          <w:szCs w:val="24"/>
        </w:rPr>
        <w:t xml:space="preserve">in </w:t>
      </w:r>
      <w:r w:rsidR="0022538D">
        <w:rPr>
          <w:rFonts w:eastAsia="Times New Roman" w:cs="Times New Roman"/>
          <w:szCs w:val="24"/>
        </w:rPr>
        <w:t xml:space="preserve">Standard </w:t>
      </w:r>
      <w:r w:rsidR="00F53DAE">
        <w:rPr>
          <w:rFonts w:eastAsia="Times New Roman" w:cs="Times New Roman"/>
          <w:szCs w:val="24"/>
        </w:rPr>
        <w:t>II.A.4 and II.A.6, the adoption of Guided Pathways and AB 705 leads to more student-focused work and equity-driven results.  Here are two major initiatives that Contra Costa College has undertaken to improve student equity on campus:</w:t>
      </w:r>
    </w:p>
    <w:p w14:paraId="7080DAF1" w14:textId="182940FF" w:rsidR="00F53DAE" w:rsidRDefault="00F53DAE" w:rsidP="00D1036F">
      <w:pPr>
        <w:pStyle w:val="ListParagraph"/>
        <w:numPr>
          <w:ilvl w:val="0"/>
          <w:numId w:val="75"/>
        </w:numPr>
        <w:spacing w:line="240" w:lineRule="auto"/>
        <w:rPr>
          <w:rFonts w:eastAsia="Times New Roman" w:cs="Times New Roman"/>
          <w:szCs w:val="24"/>
        </w:rPr>
      </w:pPr>
      <w:r>
        <w:rPr>
          <w:rFonts w:eastAsia="Times New Roman" w:cs="Times New Roman"/>
          <w:szCs w:val="24"/>
        </w:rPr>
        <w:t xml:space="preserve">Multiple Measures and </w:t>
      </w:r>
      <w:r w:rsidR="000F221E">
        <w:rPr>
          <w:rFonts w:eastAsia="Times New Roman" w:cs="Times New Roman"/>
          <w:szCs w:val="24"/>
        </w:rPr>
        <w:t xml:space="preserve">English </w:t>
      </w:r>
      <w:r>
        <w:rPr>
          <w:rFonts w:eastAsia="Times New Roman" w:cs="Times New Roman"/>
          <w:szCs w:val="24"/>
        </w:rPr>
        <w:t xml:space="preserve">course </w:t>
      </w:r>
      <w:hyperlink r:id="rId478" w:history="1">
        <w:r w:rsidRPr="007D53A7">
          <w:rPr>
            <w:rStyle w:val="Hyperlink"/>
            <w:rFonts w:eastAsia="Times New Roman" w:cs="Times New Roman"/>
            <w:szCs w:val="24"/>
          </w:rPr>
          <w:t>redesign</w:t>
        </w:r>
      </w:hyperlink>
      <w:r>
        <w:rPr>
          <w:rFonts w:eastAsia="Times New Roman" w:cs="Times New Roman"/>
          <w:szCs w:val="24"/>
        </w:rPr>
        <w:t xml:space="preserve"> to improve course success </w:t>
      </w:r>
      <w:r w:rsidR="00562008">
        <w:rPr>
          <w:rFonts w:eastAsia="Times New Roman" w:cs="Times New Roman"/>
          <w:szCs w:val="24"/>
        </w:rPr>
        <w:t>among students who would not previously have placed</w:t>
      </w:r>
      <w:r>
        <w:rPr>
          <w:rFonts w:eastAsia="Times New Roman" w:cs="Times New Roman"/>
          <w:szCs w:val="24"/>
        </w:rPr>
        <w:t xml:space="preserve"> in</w:t>
      </w:r>
      <w:r w:rsidR="00562008">
        <w:rPr>
          <w:rFonts w:eastAsia="Times New Roman" w:cs="Times New Roman"/>
          <w:szCs w:val="24"/>
        </w:rPr>
        <w:t>to</w:t>
      </w:r>
      <w:r>
        <w:rPr>
          <w:rFonts w:eastAsia="Times New Roman" w:cs="Times New Roman"/>
          <w:szCs w:val="24"/>
        </w:rPr>
        <w:t xml:space="preserve"> college level</w:t>
      </w:r>
      <w:r w:rsidR="00562008">
        <w:rPr>
          <w:rFonts w:eastAsia="Times New Roman" w:cs="Times New Roman"/>
          <w:szCs w:val="24"/>
        </w:rPr>
        <w:t xml:space="preserve"> courses</w:t>
      </w:r>
      <w:r>
        <w:rPr>
          <w:rFonts w:eastAsia="Times New Roman" w:cs="Times New Roman"/>
          <w:szCs w:val="24"/>
        </w:rPr>
        <w:t>.</w:t>
      </w:r>
      <w:r w:rsidR="00022327">
        <w:rPr>
          <w:rFonts w:eastAsia="Times New Roman" w:cs="Times New Roman"/>
          <w:szCs w:val="24"/>
        </w:rPr>
        <w:t xml:space="preserve"> </w:t>
      </w:r>
      <w:r w:rsidR="00022327" w:rsidRPr="00022327">
        <w:rPr>
          <w:rFonts w:eastAsia="Times New Roman" w:cs="Times New Roman"/>
          <w:szCs w:val="24"/>
        </w:rPr>
        <w:t>The use of multiple measures assessment reduces the likelihood that students will be placed in basic skills courses, and research has shown that reducing the number of required basic-skills courses also reduces Equity gaps.</w:t>
      </w:r>
    </w:p>
    <w:p w14:paraId="2987B4C7" w14:textId="2A83E867" w:rsidR="00F53DAE" w:rsidRPr="00F53DAE" w:rsidRDefault="0028701F" w:rsidP="00D1036F">
      <w:pPr>
        <w:pStyle w:val="ListParagraph"/>
        <w:numPr>
          <w:ilvl w:val="0"/>
          <w:numId w:val="75"/>
        </w:numPr>
        <w:spacing w:line="240" w:lineRule="auto"/>
        <w:rPr>
          <w:rFonts w:eastAsia="Times New Roman" w:cs="Times New Roman"/>
          <w:szCs w:val="24"/>
        </w:rPr>
      </w:pPr>
      <w:hyperlink r:id="rId479" w:history="1">
        <w:r w:rsidR="00F53DAE" w:rsidRPr="000F221E">
          <w:rPr>
            <w:rStyle w:val="Hyperlink"/>
            <w:rFonts w:eastAsia="Times New Roman" w:cs="Times New Roman"/>
            <w:szCs w:val="24"/>
          </w:rPr>
          <w:t>HSI STEM Grant</w:t>
        </w:r>
      </w:hyperlink>
      <w:r w:rsidR="00F53DAE">
        <w:rPr>
          <w:rFonts w:eastAsia="Times New Roman" w:cs="Times New Roman"/>
          <w:szCs w:val="24"/>
        </w:rPr>
        <w:t xml:space="preserve"> initiatives to create cohorts, learning spaces</w:t>
      </w:r>
      <w:r w:rsidR="000F221E">
        <w:rPr>
          <w:rFonts w:eastAsia="Times New Roman" w:cs="Times New Roman"/>
          <w:szCs w:val="24"/>
        </w:rPr>
        <w:t xml:space="preserve"> and </w:t>
      </w:r>
      <w:hyperlink r:id="rId480" w:history="1">
        <w:r w:rsidR="000F221E" w:rsidRPr="000F221E">
          <w:rPr>
            <w:rStyle w:val="Hyperlink"/>
            <w:rFonts w:eastAsia="Times New Roman" w:cs="Times New Roman"/>
            <w:szCs w:val="24"/>
          </w:rPr>
          <w:t>activities</w:t>
        </w:r>
      </w:hyperlink>
      <w:r w:rsidR="00F53DAE">
        <w:rPr>
          <w:rFonts w:eastAsia="Times New Roman" w:cs="Times New Roman"/>
          <w:szCs w:val="24"/>
        </w:rPr>
        <w:t>, and mentorship for students.</w:t>
      </w:r>
    </w:p>
    <w:p w14:paraId="4E2306D0" w14:textId="320AC4FD" w:rsidR="00C60952" w:rsidRDefault="00C60952" w:rsidP="005F2282">
      <w:pPr>
        <w:spacing w:after="0" w:line="240" w:lineRule="auto"/>
        <w:rPr>
          <w:rFonts w:cs="Times New Roman"/>
          <w:b/>
          <w:szCs w:val="24"/>
        </w:rPr>
      </w:pPr>
      <w:r w:rsidRPr="00B24726">
        <w:rPr>
          <w:rFonts w:cs="Times New Roman"/>
          <w:b/>
          <w:szCs w:val="24"/>
        </w:rPr>
        <w:t>Analysis and Evaluation</w:t>
      </w:r>
    </w:p>
    <w:p w14:paraId="6233E11E" w14:textId="5895752E" w:rsidR="00C60952" w:rsidRDefault="00C60952" w:rsidP="005F2282">
      <w:pPr>
        <w:spacing w:after="0" w:line="240" w:lineRule="auto"/>
        <w:rPr>
          <w:rFonts w:cs="Times New Roman"/>
          <w:bCs/>
          <w:szCs w:val="24"/>
        </w:rPr>
      </w:pPr>
      <w:r>
        <w:rPr>
          <w:rFonts w:cs="Times New Roman"/>
          <w:bCs/>
          <w:szCs w:val="24"/>
        </w:rPr>
        <w:t>To support the needs and success of all students, Contra Costa College delivers courses through a variety of methods, including online, and hybrid.  Online course offerings have increased in the last few years, aligned with student demands.  Student services are available, especially services for online students and those with disabilities.  Specialized programs like learning communities and initiatives such as AB 705 and Guided Pathways continue to further the equity work on campus.</w:t>
      </w:r>
    </w:p>
    <w:p w14:paraId="78BD5906" w14:textId="77777777" w:rsidR="00C60952" w:rsidRPr="00C60952" w:rsidRDefault="00C60952" w:rsidP="005F2282">
      <w:pPr>
        <w:spacing w:after="0" w:line="240" w:lineRule="auto"/>
        <w:rPr>
          <w:rFonts w:cs="Times New Roman"/>
          <w:bCs/>
          <w:szCs w:val="24"/>
        </w:rPr>
      </w:pPr>
    </w:p>
    <w:p w14:paraId="01A589AF" w14:textId="0FAF2B76" w:rsidR="005F2282" w:rsidRPr="00B24726" w:rsidRDefault="005F2282" w:rsidP="005F2282">
      <w:pPr>
        <w:spacing w:after="0" w:line="240" w:lineRule="auto"/>
        <w:rPr>
          <w:rFonts w:cs="Times New Roman"/>
          <w:b/>
          <w:szCs w:val="24"/>
        </w:rPr>
      </w:pPr>
      <w:r w:rsidRPr="00B24726">
        <w:rPr>
          <w:rFonts w:cs="Times New Roman"/>
          <w:b/>
          <w:szCs w:val="24"/>
        </w:rPr>
        <w:t>Evidence</w:t>
      </w:r>
    </w:p>
    <w:tbl>
      <w:tblPr>
        <w:tblStyle w:val="TableGrid"/>
        <w:tblW w:w="9555" w:type="dxa"/>
        <w:tblLook w:val="04A0" w:firstRow="1" w:lastRow="0" w:firstColumn="1" w:lastColumn="0" w:noHBand="0" w:noVBand="1"/>
      </w:tblPr>
      <w:tblGrid>
        <w:gridCol w:w="1075"/>
        <w:gridCol w:w="8480"/>
      </w:tblGrid>
      <w:tr w:rsidR="005F2282" w:rsidRPr="00B24726" w14:paraId="5A940815" w14:textId="77777777" w:rsidTr="00D71EC4">
        <w:tc>
          <w:tcPr>
            <w:tcW w:w="1075" w:type="dxa"/>
          </w:tcPr>
          <w:p w14:paraId="469F9E7E" w14:textId="340E4A60" w:rsidR="005F2282" w:rsidRPr="00B24726" w:rsidRDefault="0028701F" w:rsidP="0079544F">
            <w:pPr>
              <w:rPr>
                <w:rFonts w:cs="Times New Roman"/>
                <w:b/>
                <w:szCs w:val="24"/>
              </w:rPr>
            </w:pPr>
            <w:hyperlink r:id="rId481" w:history="1">
              <w:r w:rsidR="00CE7FEE">
                <w:rPr>
                  <w:rStyle w:val="Hyperlink"/>
                  <w:rFonts w:cs="Times New Roman"/>
                  <w:bCs/>
                  <w:szCs w:val="24"/>
                </w:rPr>
                <w:t>I</w:t>
              </w:r>
              <w:r w:rsidR="00CE7FEE">
                <w:rPr>
                  <w:rStyle w:val="Hyperlink"/>
                  <w:bCs/>
                </w:rPr>
                <w:t>I</w:t>
              </w:r>
              <w:r w:rsidR="005F2282" w:rsidRPr="00B24726">
                <w:rPr>
                  <w:rStyle w:val="Hyperlink"/>
                  <w:rFonts w:cs="Times New Roman"/>
                  <w:bCs/>
                  <w:szCs w:val="24"/>
                </w:rPr>
                <w:t>.A.7</w:t>
              </w:r>
              <w:r w:rsidR="00D71EC4">
                <w:rPr>
                  <w:rStyle w:val="Hyperlink"/>
                  <w:rFonts w:cs="Times New Roman"/>
                  <w:bCs/>
                  <w:szCs w:val="24"/>
                </w:rPr>
                <w:t>-</w:t>
              </w:r>
              <w:r w:rsidR="00D71EC4">
                <w:rPr>
                  <w:rStyle w:val="Hyperlink"/>
                  <w:bCs/>
                </w:rPr>
                <w:t>1</w:t>
              </w:r>
            </w:hyperlink>
          </w:p>
        </w:tc>
        <w:tc>
          <w:tcPr>
            <w:tcW w:w="8480" w:type="dxa"/>
          </w:tcPr>
          <w:p w14:paraId="74903026" w14:textId="77777777" w:rsidR="005F2282" w:rsidRPr="00B24726" w:rsidRDefault="005F2282" w:rsidP="0079544F">
            <w:pPr>
              <w:rPr>
                <w:rFonts w:cs="Times New Roman"/>
                <w:bCs/>
                <w:szCs w:val="24"/>
              </w:rPr>
            </w:pPr>
            <w:r w:rsidRPr="00B24726">
              <w:rPr>
                <w:rFonts w:cs="Times New Roman"/>
                <w:bCs/>
                <w:szCs w:val="24"/>
              </w:rPr>
              <w:t>Contra Costa College Faculty Evaluation Forms</w:t>
            </w:r>
          </w:p>
        </w:tc>
      </w:tr>
      <w:tr w:rsidR="005F2282" w:rsidRPr="00B24726" w14:paraId="6E6B795F" w14:textId="77777777" w:rsidTr="00D71EC4">
        <w:tc>
          <w:tcPr>
            <w:tcW w:w="1075" w:type="dxa"/>
          </w:tcPr>
          <w:p w14:paraId="7C06E537" w14:textId="2ECE3A73" w:rsidR="005F2282" w:rsidRPr="00B24726" w:rsidRDefault="0028701F" w:rsidP="0079544F">
            <w:pPr>
              <w:rPr>
                <w:rFonts w:cs="Times New Roman"/>
                <w:b/>
                <w:szCs w:val="24"/>
              </w:rPr>
            </w:pPr>
            <w:hyperlink r:id="rId482" w:history="1">
              <w:r w:rsidR="00CE7FEE">
                <w:rPr>
                  <w:rStyle w:val="Hyperlink"/>
                  <w:rFonts w:cs="Times New Roman"/>
                  <w:bCs/>
                  <w:szCs w:val="24"/>
                </w:rPr>
                <w:t>II</w:t>
              </w:r>
              <w:r w:rsidR="005F2282" w:rsidRPr="00B24726">
                <w:rPr>
                  <w:rStyle w:val="Hyperlink"/>
                  <w:rFonts w:cs="Times New Roman"/>
                  <w:bCs/>
                  <w:szCs w:val="24"/>
                </w:rPr>
                <w:t>.A.7</w:t>
              </w:r>
              <w:r w:rsidR="00D71EC4">
                <w:rPr>
                  <w:rStyle w:val="Hyperlink"/>
                  <w:rFonts w:cs="Times New Roman"/>
                  <w:bCs/>
                  <w:szCs w:val="24"/>
                </w:rPr>
                <w:t>-</w:t>
              </w:r>
              <w:r w:rsidR="00D71EC4">
                <w:rPr>
                  <w:rStyle w:val="Hyperlink"/>
                  <w:bCs/>
                </w:rPr>
                <w:t>2</w:t>
              </w:r>
            </w:hyperlink>
          </w:p>
        </w:tc>
        <w:tc>
          <w:tcPr>
            <w:tcW w:w="8480" w:type="dxa"/>
          </w:tcPr>
          <w:p w14:paraId="2F947C26" w14:textId="77777777" w:rsidR="005F2282" w:rsidRPr="00B24726" w:rsidRDefault="005F2282" w:rsidP="0079544F">
            <w:pPr>
              <w:rPr>
                <w:rFonts w:cs="Times New Roman"/>
                <w:bCs/>
                <w:szCs w:val="24"/>
              </w:rPr>
            </w:pPr>
            <w:r w:rsidRPr="00B24726">
              <w:rPr>
                <w:rFonts w:cs="Times New Roman"/>
                <w:bCs/>
                <w:szCs w:val="24"/>
              </w:rPr>
              <w:t>Contra Costa College Student Services</w:t>
            </w:r>
          </w:p>
        </w:tc>
      </w:tr>
      <w:tr w:rsidR="005F2282" w:rsidRPr="00B24726" w14:paraId="115647A6" w14:textId="77777777" w:rsidTr="00D71EC4">
        <w:tc>
          <w:tcPr>
            <w:tcW w:w="1075" w:type="dxa"/>
          </w:tcPr>
          <w:p w14:paraId="2C1C1ADD" w14:textId="046CD04D" w:rsidR="005F2282" w:rsidRPr="00B24726" w:rsidRDefault="0028701F" w:rsidP="0079544F">
            <w:pPr>
              <w:rPr>
                <w:rFonts w:cs="Times New Roman"/>
                <w:bCs/>
                <w:szCs w:val="24"/>
              </w:rPr>
            </w:pPr>
            <w:hyperlink r:id="rId483" w:history="1">
              <w:r w:rsidR="00CE7FEE">
                <w:rPr>
                  <w:rStyle w:val="Hyperlink"/>
                  <w:rFonts w:cs="Times New Roman"/>
                  <w:bCs/>
                  <w:szCs w:val="24"/>
                </w:rPr>
                <w:t>II</w:t>
              </w:r>
              <w:r w:rsidR="005F2282" w:rsidRPr="00B24726">
                <w:rPr>
                  <w:rStyle w:val="Hyperlink"/>
                  <w:rFonts w:cs="Times New Roman"/>
                  <w:bCs/>
                  <w:szCs w:val="24"/>
                </w:rPr>
                <w:t>.A.7</w:t>
              </w:r>
              <w:r w:rsidR="00D71EC4">
                <w:rPr>
                  <w:rStyle w:val="Hyperlink"/>
                  <w:rFonts w:cs="Times New Roman"/>
                  <w:bCs/>
                  <w:szCs w:val="24"/>
                </w:rPr>
                <w:t>-</w:t>
              </w:r>
              <w:r w:rsidR="00D71EC4">
                <w:rPr>
                  <w:rStyle w:val="Hyperlink"/>
                  <w:bCs/>
                </w:rPr>
                <w:t>3</w:t>
              </w:r>
            </w:hyperlink>
          </w:p>
        </w:tc>
        <w:tc>
          <w:tcPr>
            <w:tcW w:w="8480" w:type="dxa"/>
          </w:tcPr>
          <w:p w14:paraId="4D3F52BF" w14:textId="77777777" w:rsidR="005F2282" w:rsidRPr="00B24726" w:rsidRDefault="005F2282" w:rsidP="0079544F">
            <w:pPr>
              <w:rPr>
                <w:rFonts w:cs="Times New Roman"/>
                <w:bCs/>
                <w:szCs w:val="24"/>
              </w:rPr>
            </w:pPr>
            <w:r w:rsidRPr="00B24726">
              <w:rPr>
                <w:rFonts w:cs="Times New Roman"/>
                <w:bCs/>
                <w:szCs w:val="24"/>
              </w:rPr>
              <w:t>Contra Costa College Campus Resource Guide</w:t>
            </w:r>
          </w:p>
        </w:tc>
      </w:tr>
      <w:tr w:rsidR="005F2282" w:rsidRPr="00B24726" w14:paraId="74C657B1" w14:textId="77777777" w:rsidTr="00D71EC4">
        <w:tc>
          <w:tcPr>
            <w:tcW w:w="1075" w:type="dxa"/>
          </w:tcPr>
          <w:p w14:paraId="3607721D" w14:textId="1FA1C200" w:rsidR="005F2282" w:rsidRPr="00B24726" w:rsidRDefault="0028701F" w:rsidP="0079544F">
            <w:pPr>
              <w:rPr>
                <w:rFonts w:cs="Times New Roman"/>
                <w:bCs/>
                <w:szCs w:val="24"/>
              </w:rPr>
            </w:pPr>
            <w:hyperlink r:id="rId484" w:history="1">
              <w:r w:rsidR="00CE7FEE">
                <w:rPr>
                  <w:rStyle w:val="Hyperlink"/>
                  <w:rFonts w:cs="Times New Roman"/>
                  <w:bCs/>
                  <w:szCs w:val="24"/>
                </w:rPr>
                <w:t>II</w:t>
              </w:r>
              <w:r w:rsidR="005F2282" w:rsidRPr="00B24726">
                <w:rPr>
                  <w:rStyle w:val="Hyperlink"/>
                  <w:rFonts w:cs="Times New Roman"/>
                  <w:bCs/>
                  <w:szCs w:val="24"/>
                </w:rPr>
                <w:t>.A.7</w:t>
              </w:r>
              <w:r w:rsidR="00D71EC4">
                <w:rPr>
                  <w:rStyle w:val="Hyperlink"/>
                  <w:rFonts w:cs="Times New Roman"/>
                  <w:bCs/>
                  <w:szCs w:val="24"/>
                </w:rPr>
                <w:t>-</w:t>
              </w:r>
              <w:r w:rsidR="00D71EC4">
                <w:rPr>
                  <w:rStyle w:val="Hyperlink"/>
                  <w:bCs/>
                </w:rPr>
                <w:t>4</w:t>
              </w:r>
            </w:hyperlink>
          </w:p>
        </w:tc>
        <w:tc>
          <w:tcPr>
            <w:tcW w:w="8480" w:type="dxa"/>
          </w:tcPr>
          <w:p w14:paraId="56B18EF6" w14:textId="77777777" w:rsidR="005F2282" w:rsidRPr="00B24726" w:rsidRDefault="005F2282" w:rsidP="0079544F">
            <w:pPr>
              <w:rPr>
                <w:rFonts w:cs="Times New Roman"/>
                <w:bCs/>
                <w:szCs w:val="24"/>
              </w:rPr>
            </w:pPr>
            <w:r w:rsidRPr="00B24726">
              <w:rPr>
                <w:rFonts w:cs="Times New Roman"/>
                <w:bCs/>
                <w:szCs w:val="24"/>
              </w:rPr>
              <w:t>Contra Costa College Learning Communities</w:t>
            </w:r>
          </w:p>
        </w:tc>
      </w:tr>
      <w:tr w:rsidR="005F2282" w:rsidRPr="00B24726" w14:paraId="76CEC1D6" w14:textId="77777777" w:rsidTr="00D71EC4">
        <w:tc>
          <w:tcPr>
            <w:tcW w:w="1075" w:type="dxa"/>
          </w:tcPr>
          <w:p w14:paraId="781F29D1" w14:textId="524D30C1" w:rsidR="005F2282" w:rsidRPr="00B24726" w:rsidRDefault="0028701F" w:rsidP="0079544F">
            <w:pPr>
              <w:rPr>
                <w:rFonts w:cs="Times New Roman"/>
                <w:bCs/>
                <w:szCs w:val="24"/>
              </w:rPr>
            </w:pPr>
            <w:hyperlink r:id="rId485" w:history="1">
              <w:r w:rsidR="00CE7FEE" w:rsidRPr="007D53A7">
                <w:rPr>
                  <w:rStyle w:val="Hyperlink"/>
                  <w:rFonts w:cs="Times New Roman"/>
                  <w:bCs/>
                  <w:szCs w:val="24"/>
                </w:rPr>
                <w:t>II</w:t>
              </w:r>
              <w:r w:rsidR="005F2282" w:rsidRPr="007D53A7">
                <w:rPr>
                  <w:rStyle w:val="Hyperlink"/>
                  <w:rFonts w:cs="Times New Roman"/>
                  <w:bCs/>
                  <w:szCs w:val="24"/>
                </w:rPr>
                <w:t>.A.7</w:t>
              </w:r>
              <w:r w:rsidR="00D71EC4">
                <w:rPr>
                  <w:rStyle w:val="Hyperlink"/>
                  <w:rFonts w:cs="Times New Roman"/>
                  <w:bCs/>
                  <w:szCs w:val="24"/>
                </w:rPr>
                <w:t>-</w:t>
              </w:r>
              <w:r w:rsidR="00D71EC4">
                <w:rPr>
                  <w:rStyle w:val="Hyperlink"/>
                  <w:bCs/>
                </w:rPr>
                <w:t>5</w:t>
              </w:r>
            </w:hyperlink>
          </w:p>
        </w:tc>
        <w:tc>
          <w:tcPr>
            <w:tcW w:w="8480" w:type="dxa"/>
          </w:tcPr>
          <w:p w14:paraId="5E943554" w14:textId="5E8044E9" w:rsidR="005F2282" w:rsidRPr="00B24726" w:rsidRDefault="000F221E" w:rsidP="0079544F">
            <w:pPr>
              <w:rPr>
                <w:rFonts w:cs="Times New Roman"/>
                <w:bCs/>
                <w:szCs w:val="24"/>
              </w:rPr>
            </w:pPr>
            <w:r>
              <w:rPr>
                <w:rFonts w:cs="Times New Roman"/>
                <w:bCs/>
                <w:szCs w:val="24"/>
              </w:rPr>
              <w:t>English Department Before and After AB 705</w:t>
            </w:r>
          </w:p>
        </w:tc>
      </w:tr>
      <w:tr w:rsidR="00CE7FEE" w:rsidRPr="00B24726" w14:paraId="6A6176CD" w14:textId="77777777" w:rsidTr="00D71EC4">
        <w:tc>
          <w:tcPr>
            <w:tcW w:w="1075" w:type="dxa"/>
          </w:tcPr>
          <w:p w14:paraId="74EF2547" w14:textId="2D4509F6" w:rsidR="00CE7FEE" w:rsidRPr="00B24726" w:rsidRDefault="0028701F" w:rsidP="00CE7FEE">
            <w:pPr>
              <w:rPr>
                <w:rFonts w:cs="Times New Roman"/>
                <w:b/>
                <w:szCs w:val="24"/>
              </w:rPr>
            </w:pPr>
            <w:hyperlink r:id="rId486" w:history="1">
              <w:r w:rsidR="00CE7FEE" w:rsidRPr="000F221E">
                <w:rPr>
                  <w:rStyle w:val="Hyperlink"/>
                  <w:rFonts w:cs="Times New Roman"/>
                  <w:bCs/>
                  <w:szCs w:val="24"/>
                </w:rPr>
                <w:t>II.A.7</w:t>
              </w:r>
              <w:r w:rsidR="00D71EC4">
                <w:rPr>
                  <w:rStyle w:val="Hyperlink"/>
                  <w:rFonts w:cs="Times New Roman"/>
                  <w:bCs/>
                  <w:szCs w:val="24"/>
                </w:rPr>
                <w:t>-</w:t>
              </w:r>
              <w:r w:rsidR="00D71EC4">
                <w:rPr>
                  <w:rStyle w:val="Hyperlink"/>
                  <w:bCs/>
                </w:rPr>
                <w:t>6</w:t>
              </w:r>
            </w:hyperlink>
          </w:p>
        </w:tc>
        <w:tc>
          <w:tcPr>
            <w:tcW w:w="8480" w:type="dxa"/>
          </w:tcPr>
          <w:p w14:paraId="1575FC6C" w14:textId="2E612563" w:rsidR="00CE7FEE" w:rsidRPr="000F221E" w:rsidRDefault="000F221E" w:rsidP="00CE7FEE">
            <w:pPr>
              <w:rPr>
                <w:rFonts w:cs="Times New Roman"/>
                <w:bCs/>
                <w:szCs w:val="24"/>
              </w:rPr>
            </w:pPr>
            <w:r>
              <w:rPr>
                <w:rFonts w:cs="Times New Roman"/>
                <w:bCs/>
                <w:szCs w:val="24"/>
              </w:rPr>
              <w:t>HSI STEM Grant Announcement</w:t>
            </w:r>
          </w:p>
        </w:tc>
      </w:tr>
      <w:tr w:rsidR="00CE7FEE" w:rsidRPr="00B24726" w14:paraId="34C66B0E" w14:textId="77777777" w:rsidTr="00D71EC4">
        <w:tc>
          <w:tcPr>
            <w:tcW w:w="1075" w:type="dxa"/>
          </w:tcPr>
          <w:p w14:paraId="38177FD3" w14:textId="36B7A460" w:rsidR="00CE7FEE" w:rsidRPr="00B24726" w:rsidRDefault="0028701F" w:rsidP="00CE7FEE">
            <w:pPr>
              <w:rPr>
                <w:rFonts w:cs="Times New Roman"/>
                <w:b/>
                <w:szCs w:val="24"/>
              </w:rPr>
            </w:pPr>
            <w:hyperlink r:id="rId487" w:history="1">
              <w:r w:rsidR="00CE7FEE" w:rsidRPr="000F221E">
                <w:rPr>
                  <w:rStyle w:val="Hyperlink"/>
                  <w:rFonts w:cs="Times New Roman"/>
                  <w:bCs/>
                  <w:szCs w:val="24"/>
                </w:rPr>
                <w:t>II.A.7</w:t>
              </w:r>
              <w:r w:rsidR="00D71EC4">
                <w:rPr>
                  <w:rStyle w:val="Hyperlink"/>
                  <w:rFonts w:cs="Times New Roman"/>
                  <w:bCs/>
                  <w:szCs w:val="24"/>
                </w:rPr>
                <w:t>-</w:t>
              </w:r>
              <w:r w:rsidR="00D71EC4">
                <w:rPr>
                  <w:rStyle w:val="Hyperlink"/>
                  <w:bCs/>
                </w:rPr>
                <w:t>7</w:t>
              </w:r>
            </w:hyperlink>
          </w:p>
        </w:tc>
        <w:tc>
          <w:tcPr>
            <w:tcW w:w="8480" w:type="dxa"/>
          </w:tcPr>
          <w:p w14:paraId="788F83F6" w14:textId="67AEF8EC" w:rsidR="00CE7FEE" w:rsidRPr="000F221E" w:rsidRDefault="000F221E" w:rsidP="00CE7FEE">
            <w:pPr>
              <w:rPr>
                <w:rFonts w:cs="Times New Roman"/>
                <w:bCs/>
                <w:szCs w:val="24"/>
              </w:rPr>
            </w:pPr>
            <w:r>
              <w:rPr>
                <w:rFonts w:cs="Times New Roman"/>
                <w:bCs/>
                <w:szCs w:val="24"/>
              </w:rPr>
              <w:t>Math Finals Study Session</w:t>
            </w:r>
          </w:p>
        </w:tc>
      </w:tr>
    </w:tbl>
    <w:p w14:paraId="5FFCD5DE" w14:textId="77777777" w:rsidR="005F2282" w:rsidRPr="00B24726" w:rsidRDefault="005F2282" w:rsidP="005F2282">
      <w:pPr>
        <w:spacing w:after="0" w:line="240" w:lineRule="auto"/>
        <w:rPr>
          <w:rFonts w:eastAsia="Times New Roman" w:cs="Times New Roman"/>
          <w:b/>
          <w:bCs/>
          <w:szCs w:val="24"/>
        </w:rPr>
      </w:pPr>
    </w:p>
    <w:p w14:paraId="14BDCD50" w14:textId="77777777" w:rsidR="00065ACF" w:rsidRPr="005D5CA7" w:rsidRDefault="00065ACF" w:rsidP="005F2282">
      <w:pPr>
        <w:numPr>
          <w:ilvl w:val="1"/>
          <w:numId w:val="4"/>
        </w:numPr>
        <w:spacing w:after="0" w:line="240" w:lineRule="auto"/>
        <w:ind w:left="533"/>
        <w:jc w:val="left"/>
        <w:rPr>
          <w:rFonts w:cs="Times New Roman"/>
          <w:szCs w:val="24"/>
        </w:rPr>
      </w:pPr>
      <w:bookmarkStart w:id="97" w:name="IIA8Acaprogramexam"/>
      <w:r w:rsidRPr="005D5CA7">
        <w:rPr>
          <w:rFonts w:cs="Times New Roman"/>
          <w:szCs w:val="24"/>
        </w:rPr>
        <w:t>The institution validates the effectiveness of department-wide course and/or program examinations, where used, including direct assessment of prior learning. The institution ensures that processes are in place to reduce test bias and enhance reliability.</w:t>
      </w:r>
    </w:p>
    <w:bookmarkEnd w:id="97"/>
    <w:p w14:paraId="507A37B3" w14:textId="77777777" w:rsidR="001A5E5A" w:rsidRPr="005D5CA7" w:rsidRDefault="001A5E5A" w:rsidP="00A95FFC">
      <w:pPr>
        <w:spacing w:after="0" w:line="240" w:lineRule="auto"/>
        <w:rPr>
          <w:rFonts w:cs="Times New Roman"/>
          <w:b/>
          <w:szCs w:val="24"/>
        </w:rPr>
      </w:pPr>
    </w:p>
    <w:p w14:paraId="7BB7AC5C"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39F8F1F9" w14:textId="01AF36B4" w:rsidR="005F2282" w:rsidRPr="00B24726" w:rsidRDefault="005F2282" w:rsidP="005F2282">
      <w:pPr>
        <w:rPr>
          <w:rFonts w:eastAsia="Calibri" w:cs="Times New Roman"/>
          <w:szCs w:val="24"/>
        </w:rPr>
      </w:pPr>
      <w:r w:rsidRPr="00B24726">
        <w:rPr>
          <w:rFonts w:eastAsia="Calibri" w:cs="Times New Roman"/>
          <w:szCs w:val="24"/>
        </w:rPr>
        <w:t>Contra Costa College ha</w:t>
      </w:r>
      <w:r w:rsidR="00F6076D">
        <w:rPr>
          <w:rFonts w:eastAsia="Calibri" w:cs="Times New Roman"/>
          <w:szCs w:val="24"/>
        </w:rPr>
        <w:t>s</w:t>
      </w:r>
      <w:r w:rsidRPr="00B24726">
        <w:rPr>
          <w:rFonts w:eastAsia="Calibri" w:cs="Times New Roman"/>
          <w:szCs w:val="24"/>
        </w:rPr>
        <w:t xml:space="preserve"> a limited number of programs that utilize department-wide course and/or program examination</w:t>
      </w:r>
      <w:r w:rsidR="00F6076D">
        <w:rPr>
          <w:rFonts w:eastAsia="Calibri" w:cs="Times New Roman"/>
          <w:szCs w:val="24"/>
        </w:rPr>
        <w:t>s</w:t>
      </w:r>
      <w:r w:rsidRPr="00B24726">
        <w:rPr>
          <w:rFonts w:eastAsia="Calibri" w:cs="Times New Roman"/>
          <w:szCs w:val="24"/>
        </w:rPr>
        <w:t>.   These programs utilize these examinations to validate student learning. Some of these tests are nationally reviewed and normed.  Examples of programs that have department-wide and/or program examinations are:</w:t>
      </w:r>
    </w:p>
    <w:p w14:paraId="1E67C23D" w14:textId="55D92430" w:rsidR="005F2282" w:rsidRPr="00B24726" w:rsidRDefault="005F2282" w:rsidP="00D1036F">
      <w:pPr>
        <w:pStyle w:val="ListParagraph"/>
        <w:numPr>
          <w:ilvl w:val="0"/>
          <w:numId w:val="45"/>
        </w:numPr>
        <w:spacing w:line="257" w:lineRule="auto"/>
        <w:rPr>
          <w:rFonts w:eastAsia="Calibri" w:cs="Times New Roman"/>
          <w:szCs w:val="24"/>
        </w:rPr>
      </w:pPr>
      <w:r w:rsidRPr="00B24726">
        <w:rPr>
          <w:rFonts w:eastAsia="Calibri" w:cs="Times New Roman"/>
          <w:szCs w:val="24"/>
        </w:rPr>
        <w:t>Incoming Nursing students at Contra Costa College are required to take the national Test of Essential Academic Skills (</w:t>
      </w:r>
      <w:hyperlink r:id="rId488" w:history="1">
        <w:r w:rsidRPr="007D53A7">
          <w:rPr>
            <w:rStyle w:val="Hyperlink"/>
            <w:rFonts w:eastAsia="Calibri" w:cs="Times New Roman"/>
            <w:szCs w:val="24"/>
          </w:rPr>
          <w:t>TEAS</w:t>
        </w:r>
      </w:hyperlink>
      <w:r w:rsidRPr="00B24726">
        <w:rPr>
          <w:rFonts w:eastAsia="Calibri" w:cs="Times New Roman"/>
          <w:szCs w:val="24"/>
        </w:rPr>
        <w:t>) exam, a product of Assessment Technologies Institute (</w:t>
      </w:r>
      <w:hyperlink r:id="rId489" w:history="1">
        <w:r w:rsidRPr="00D71EC4">
          <w:rPr>
            <w:rStyle w:val="Hyperlink"/>
            <w:rFonts w:eastAsia="Calibri" w:cs="Times New Roman"/>
            <w:szCs w:val="24"/>
          </w:rPr>
          <w:t>ATI</w:t>
        </w:r>
      </w:hyperlink>
      <w:r w:rsidRPr="00B24726">
        <w:rPr>
          <w:rFonts w:eastAsia="Calibri" w:cs="Times New Roman"/>
          <w:szCs w:val="24"/>
        </w:rPr>
        <w:t xml:space="preserve">), which assesses the students’ knowledge of science, math, reading, and English and language use skills. A grant from the State of California requires that students pass the exam or be remediated for one year, at which time they may take the exam again. Once students pass the exam, they are allowed into the program. </w:t>
      </w:r>
    </w:p>
    <w:p w14:paraId="0D935D67" w14:textId="39D2567B" w:rsidR="005F2282" w:rsidRPr="00B24726" w:rsidRDefault="005F2282" w:rsidP="00D1036F">
      <w:pPr>
        <w:pStyle w:val="ListParagraph"/>
        <w:numPr>
          <w:ilvl w:val="0"/>
          <w:numId w:val="45"/>
        </w:numPr>
        <w:spacing w:line="257" w:lineRule="auto"/>
        <w:rPr>
          <w:rFonts w:eastAsia="Calibri" w:cs="Times New Roman"/>
          <w:szCs w:val="24"/>
        </w:rPr>
      </w:pPr>
      <w:r w:rsidRPr="00B24726">
        <w:rPr>
          <w:rFonts w:eastAsia="Calibri" w:cs="Times New Roman"/>
          <w:szCs w:val="24"/>
        </w:rPr>
        <w:t xml:space="preserve">Contra Costa College’s ESL Department has a common midterm and final </w:t>
      </w:r>
      <w:hyperlink r:id="rId490" w:history="1">
        <w:r w:rsidRPr="007D53A7">
          <w:rPr>
            <w:rStyle w:val="Hyperlink"/>
            <w:rFonts w:eastAsia="Calibri" w:cs="Times New Roman"/>
            <w:szCs w:val="24"/>
          </w:rPr>
          <w:t>exam</w:t>
        </w:r>
      </w:hyperlink>
      <w:r w:rsidRPr="00B24726">
        <w:rPr>
          <w:rFonts w:eastAsia="Calibri" w:cs="Times New Roman"/>
          <w:szCs w:val="24"/>
        </w:rPr>
        <w:t xml:space="preserve"> for writing courses. Instructors participate in a group scoring session for both the midterm and final exams, during which each exam is scored by 2 separate instructors</w:t>
      </w:r>
      <w:r w:rsidR="00F6076D">
        <w:rPr>
          <w:rFonts w:eastAsia="Calibri" w:cs="Times New Roman"/>
          <w:szCs w:val="24"/>
        </w:rPr>
        <w:t>;</w:t>
      </w:r>
      <w:r w:rsidRPr="00B24726">
        <w:rPr>
          <w:rFonts w:eastAsia="Calibri" w:cs="Times New Roman"/>
          <w:szCs w:val="24"/>
        </w:rPr>
        <w:t xml:space="preserve"> then there is a discussion of the scores to norm the scoring standards. All scores are re-checked and, if the scores are more than one number apart, a third instructor is brought in. All students’ names are hidden to reduce bias.</w:t>
      </w:r>
    </w:p>
    <w:p w14:paraId="6972F795" w14:textId="2BBD915D" w:rsidR="005F2282" w:rsidRPr="00B24726" w:rsidRDefault="005F2282" w:rsidP="00D1036F">
      <w:pPr>
        <w:pStyle w:val="ListParagraph"/>
        <w:numPr>
          <w:ilvl w:val="0"/>
          <w:numId w:val="45"/>
        </w:numPr>
        <w:spacing w:line="257" w:lineRule="auto"/>
        <w:rPr>
          <w:rFonts w:eastAsia="Calibri" w:cs="Times New Roman"/>
          <w:szCs w:val="24"/>
        </w:rPr>
      </w:pPr>
      <w:r w:rsidRPr="00B24726">
        <w:rPr>
          <w:rFonts w:eastAsia="Calibri" w:cs="Times New Roman"/>
          <w:szCs w:val="24"/>
        </w:rPr>
        <w:t xml:space="preserve">The College’s Chemistry Department uses </w:t>
      </w:r>
      <w:hyperlink r:id="rId491" w:history="1">
        <w:r w:rsidRPr="007D53A7">
          <w:rPr>
            <w:rStyle w:val="Hyperlink"/>
            <w:rFonts w:eastAsia="Calibri" w:cs="Times New Roman"/>
            <w:szCs w:val="24"/>
          </w:rPr>
          <w:t>common exams</w:t>
        </w:r>
      </w:hyperlink>
      <w:r w:rsidRPr="00B24726">
        <w:rPr>
          <w:rFonts w:eastAsia="Calibri" w:cs="Times New Roman"/>
          <w:szCs w:val="24"/>
        </w:rPr>
        <w:t xml:space="preserve"> to assess SLOs in all courses, and these exams are administered to every section every semester. Most classes use exams created by the American Chemical Society, and instructors are able to compare </w:t>
      </w:r>
      <w:r w:rsidR="00F6076D">
        <w:rPr>
          <w:rFonts w:eastAsia="Calibri" w:cs="Times New Roman"/>
          <w:szCs w:val="24"/>
        </w:rPr>
        <w:t xml:space="preserve">class </w:t>
      </w:r>
      <w:r w:rsidRPr="00B24726">
        <w:rPr>
          <w:rFonts w:eastAsia="Calibri" w:cs="Times New Roman"/>
          <w:szCs w:val="24"/>
        </w:rPr>
        <w:t xml:space="preserve">averages to the national average and between sections of the same course taught by different instructors. </w:t>
      </w:r>
    </w:p>
    <w:p w14:paraId="7A90EDAF" w14:textId="508629EE" w:rsidR="005F2282" w:rsidRPr="00B24726" w:rsidRDefault="005F2282" w:rsidP="00D1036F">
      <w:pPr>
        <w:pStyle w:val="ListParagraph"/>
        <w:numPr>
          <w:ilvl w:val="0"/>
          <w:numId w:val="45"/>
        </w:numPr>
        <w:spacing w:line="257" w:lineRule="auto"/>
        <w:rPr>
          <w:rFonts w:eastAsia="Calibri" w:cs="Times New Roman"/>
          <w:szCs w:val="24"/>
        </w:rPr>
      </w:pPr>
      <w:r w:rsidRPr="00B24726">
        <w:rPr>
          <w:rFonts w:eastAsia="Calibri" w:cs="Times New Roman"/>
          <w:szCs w:val="24"/>
        </w:rPr>
        <w:t>The College’s English Department participated in a two-day summer institute</w:t>
      </w:r>
      <w:r w:rsidR="00F6076D">
        <w:rPr>
          <w:rFonts w:eastAsia="Calibri" w:cs="Times New Roman"/>
          <w:szCs w:val="24"/>
        </w:rPr>
        <w:t>--</w:t>
      </w:r>
      <w:r w:rsidR="00F6076D" w:rsidRPr="00F6076D">
        <w:rPr>
          <w:rFonts w:eastAsia="Calibri" w:cs="Times New Roman"/>
          <w:szCs w:val="24"/>
        </w:rPr>
        <w:t xml:space="preserve"> </w:t>
      </w:r>
      <w:r w:rsidR="00F6076D" w:rsidRPr="00B24726">
        <w:rPr>
          <w:rFonts w:eastAsia="Calibri" w:cs="Times New Roman"/>
          <w:szCs w:val="24"/>
        </w:rPr>
        <w:t>Accelerated English Pathway: English 142B Course Redesign</w:t>
      </w:r>
      <w:r w:rsidR="00F6076D">
        <w:rPr>
          <w:rFonts w:eastAsia="Calibri" w:cs="Times New Roman"/>
          <w:szCs w:val="24"/>
        </w:rPr>
        <w:t>--</w:t>
      </w:r>
      <w:r w:rsidRPr="00B24726">
        <w:rPr>
          <w:rFonts w:eastAsia="Calibri" w:cs="Times New Roman"/>
          <w:szCs w:val="24"/>
        </w:rPr>
        <w:t>when the remedial classes two- and three-levels below college-level were slated to be cancelled</w:t>
      </w:r>
      <w:r w:rsidR="00F6076D">
        <w:rPr>
          <w:rFonts w:eastAsia="Calibri" w:cs="Times New Roman"/>
          <w:szCs w:val="24"/>
        </w:rPr>
        <w:t>.</w:t>
      </w:r>
      <w:r w:rsidRPr="00B24726">
        <w:rPr>
          <w:rFonts w:eastAsia="Calibri" w:cs="Times New Roman"/>
          <w:szCs w:val="24"/>
        </w:rPr>
        <w:t xml:space="preserve">. Discussions of curriculum, best practices, challenges, and standards occurred during follow-up meetings with peer collaborators in </w:t>
      </w:r>
      <w:r w:rsidR="00F6076D">
        <w:rPr>
          <w:rFonts w:eastAsia="Calibri" w:cs="Times New Roman"/>
          <w:szCs w:val="24"/>
        </w:rPr>
        <w:t>the Fall 2017 and Spring 2018 semesters</w:t>
      </w:r>
      <w:r w:rsidRPr="00B24726">
        <w:rPr>
          <w:rFonts w:eastAsia="Calibri" w:cs="Times New Roman"/>
          <w:szCs w:val="24"/>
        </w:rPr>
        <w:t xml:space="preserve">. During these meetings, instructors engaged in evaluative norming sessions. Instructors also use a </w:t>
      </w:r>
      <w:hyperlink r:id="rId492" w:history="1">
        <w:r w:rsidRPr="007D53A7">
          <w:rPr>
            <w:rStyle w:val="Hyperlink"/>
            <w:rFonts w:eastAsia="Calibri" w:cs="Times New Roman"/>
            <w:szCs w:val="24"/>
          </w:rPr>
          <w:t>common rubric</w:t>
        </w:r>
      </w:hyperlink>
      <w:r w:rsidRPr="00B24726">
        <w:rPr>
          <w:rFonts w:eastAsia="Calibri" w:cs="Times New Roman"/>
          <w:szCs w:val="24"/>
        </w:rPr>
        <w:t xml:space="preserve"> for the class that is one</w:t>
      </w:r>
      <w:r w:rsidR="00F6076D">
        <w:rPr>
          <w:rFonts w:eastAsia="Calibri" w:cs="Times New Roman"/>
          <w:szCs w:val="24"/>
        </w:rPr>
        <w:t xml:space="preserve"> level</w:t>
      </w:r>
      <w:r w:rsidRPr="00B24726">
        <w:rPr>
          <w:rFonts w:eastAsia="Calibri" w:cs="Times New Roman"/>
          <w:szCs w:val="24"/>
        </w:rPr>
        <w:t>below college-level (English 142B)</w:t>
      </w:r>
      <w:r>
        <w:rPr>
          <w:rFonts w:eastAsia="Calibri" w:cs="Times New Roman"/>
          <w:szCs w:val="24"/>
        </w:rPr>
        <w:t xml:space="preserve"> </w:t>
      </w:r>
      <w:r w:rsidRPr="00B24726">
        <w:rPr>
          <w:rFonts w:eastAsia="Calibri" w:cs="Times New Roman"/>
          <w:szCs w:val="24"/>
        </w:rPr>
        <w:t xml:space="preserve">and hope to develop a common rubric for college-level classes, </w:t>
      </w:r>
      <w:r w:rsidR="00F6076D">
        <w:rPr>
          <w:rFonts w:eastAsia="Calibri" w:cs="Times New Roman"/>
          <w:szCs w:val="24"/>
        </w:rPr>
        <w:t xml:space="preserve">both classes </w:t>
      </w:r>
      <w:r w:rsidRPr="00B24726">
        <w:rPr>
          <w:rFonts w:eastAsia="Calibri" w:cs="Times New Roman"/>
          <w:szCs w:val="24"/>
        </w:rPr>
        <w:t xml:space="preserve">with and without extra support, as remedial classes are phased out. </w:t>
      </w:r>
    </w:p>
    <w:p w14:paraId="65362516" w14:textId="0B086ADD" w:rsidR="005F2282" w:rsidRPr="00B24726" w:rsidRDefault="005F2282" w:rsidP="005F2282">
      <w:pPr>
        <w:spacing w:after="0" w:line="240" w:lineRule="auto"/>
        <w:rPr>
          <w:rFonts w:cs="Times New Roman"/>
          <w:szCs w:val="24"/>
        </w:rPr>
      </w:pPr>
      <w:r w:rsidRPr="00B24726">
        <w:rPr>
          <w:rFonts w:cs="Times New Roman"/>
          <w:b/>
          <w:bCs/>
          <w:szCs w:val="24"/>
        </w:rPr>
        <w:t>Prior Learning (Credit by Exam, Articulations, and Portfolio Review)</w:t>
      </w:r>
      <w:r w:rsidR="000B5C36">
        <w:rPr>
          <w:rFonts w:cs="Times New Roman"/>
          <w:b/>
          <w:bCs/>
          <w:szCs w:val="24"/>
        </w:rPr>
        <w:t xml:space="preserve"> - </w:t>
      </w:r>
      <w:r w:rsidRPr="00B24726">
        <w:rPr>
          <w:rFonts w:cs="Times New Roman"/>
          <w:szCs w:val="24"/>
        </w:rPr>
        <w:t xml:space="preserve">Contra Costa College allows students to earn credits through other means. Credit by Examination enables students to earn credits based on their previous attainment of course competencies by taking an exam.  Credit by Examination </w:t>
      </w:r>
      <w:r w:rsidR="00F6076D">
        <w:rPr>
          <w:rFonts w:cs="Times New Roman"/>
          <w:szCs w:val="24"/>
        </w:rPr>
        <w:t>is</w:t>
      </w:r>
      <w:r w:rsidRPr="00B24726">
        <w:rPr>
          <w:rFonts w:cs="Times New Roman"/>
          <w:szCs w:val="24"/>
        </w:rPr>
        <w:t xml:space="preserve"> available for select </w:t>
      </w:r>
      <w:hyperlink r:id="rId493" w:history="1">
        <w:r w:rsidRPr="00B24726">
          <w:rPr>
            <w:rStyle w:val="Hyperlink"/>
            <w:rFonts w:cs="Times New Roman"/>
            <w:szCs w:val="24"/>
          </w:rPr>
          <w:t>courses</w:t>
        </w:r>
      </w:hyperlink>
      <w:r w:rsidRPr="00B24726">
        <w:rPr>
          <w:rFonts w:cs="Times New Roman"/>
          <w:szCs w:val="24"/>
        </w:rPr>
        <w:t xml:space="preserve">.  The </w:t>
      </w:r>
      <w:hyperlink r:id="rId494" w:history="1">
        <w:r w:rsidRPr="00B24726">
          <w:rPr>
            <w:rStyle w:val="Hyperlink"/>
            <w:rFonts w:cs="Times New Roman"/>
            <w:szCs w:val="24"/>
          </w:rPr>
          <w:t>Application for Credit Examination form</w:t>
        </w:r>
      </w:hyperlink>
      <w:r w:rsidRPr="00B24726">
        <w:rPr>
          <w:rFonts w:cs="Times New Roman"/>
          <w:szCs w:val="24"/>
        </w:rPr>
        <w:t xml:space="preserve"> details the requirement</w:t>
      </w:r>
      <w:r w:rsidR="00F6076D">
        <w:rPr>
          <w:rFonts w:cs="Times New Roman"/>
          <w:szCs w:val="24"/>
        </w:rPr>
        <w:t>s</w:t>
      </w:r>
      <w:r w:rsidRPr="00B24726">
        <w:rPr>
          <w:rFonts w:cs="Times New Roman"/>
          <w:szCs w:val="24"/>
        </w:rPr>
        <w:t xml:space="preserve"> and procedure</w:t>
      </w:r>
      <w:r w:rsidR="00F6076D">
        <w:rPr>
          <w:rFonts w:cs="Times New Roman"/>
          <w:szCs w:val="24"/>
        </w:rPr>
        <w:t xml:space="preserve"> for pursuing this option</w:t>
      </w:r>
      <w:r w:rsidRPr="00B24726">
        <w:rPr>
          <w:rFonts w:cs="Times New Roman"/>
          <w:szCs w:val="24"/>
        </w:rPr>
        <w:t>.</w:t>
      </w:r>
    </w:p>
    <w:p w14:paraId="6939B34D" w14:textId="77777777" w:rsidR="005F2282" w:rsidRPr="00B24726" w:rsidRDefault="005F2282" w:rsidP="005F2282">
      <w:pPr>
        <w:spacing w:after="0" w:line="240" w:lineRule="auto"/>
        <w:rPr>
          <w:rFonts w:cs="Times New Roman"/>
          <w:b/>
          <w:bCs/>
          <w:szCs w:val="24"/>
        </w:rPr>
      </w:pPr>
    </w:p>
    <w:p w14:paraId="14F9A2D1" w14:textId="5CF865F8" w:rsidR="005F2282" w:rsidRDefault="005F2282" w:rsidP="000B5C36">
      <w:pPr>
        <w:spacing w:after="0" w:line="240" w:lineRule="auto"/>
        <w:rPr>
          <w:rFonts w:eastAsia="Calibri" w:cs="Times New Roman"/>
          <w:szCs w:val="24"/>
        </w:rPr>
      </w:pPr>
      <w:r w:rsidRPr="00B24726">
        <w:rPr>
          <w:rFonts w:cs="Times New Roman"/>
          <w:b/>
          <w:szCs w:val="24"/>
        </w:rPr>
        <w:t>Analysis and Evaluation</w:t>
      </w:r>
      <w:r w:rsidR="000B5C36">
        <w:rPr>
          <w:rFonts w:cs="Times New Roman"/>
          <w:b/>
          <w:szCs w:val="24"/>
        </w:rPr>
        <w:t xml:space="preserve"> - </w:t>
      </w:r>
      <w:r w:rsidRPr="00B24726">
        <w:rPr>
          <w:rFonts w:eastAsia="Calibri" w:cs="Times New Roman"/>
          <w:szCs w:val="24"/>
        </w:rPr>
        <w:t>Several departments at the college utilize common exams with common rubrics to reduce test bias and improve the reliability of the exams as evaluation tools.  Also, a few departments use external standardized tests where the results can be compared to a much larger pool.  Some departments also rely upon variations of group grading or evaluative norming sessions to ensure consistent grading across courses within the department.</w:t>
      </w:r>
    </w:p>
    <w:p w14:paraId="335E7D7B" w14:textId="77777777" w:rsidR="00481086" w:rsidRPr="00B24726" w:rsidRDefault="00481086" w:rsidP="000B5C36">
      <w:pPr>
        <w:spacing w:after="0" w:line="240" w:lineRule="auto"/>
        <w:rPr>
          <w:rFonts w:eastAsia="Calibri" w:cs="Times New Roman"/>
          <w:szCs w:val="24"/>
        </w:rPr>
      </w:pPr>
    </w:p>
    <w:p w14:paraId="2ACDFB03" w14:textId="421251B7" w:rsidR="00F56B4B" w:rsidRPr="005D5CA7" w:rsidRDefault="00F56B4B" w:rsidP="00A95FFC">
      <w:pPr>
        <w:spacing w:after="0" w:line="240" w:lineRule="auto"/>
        <w:rPr>
          <w:rFonts w:cs="Times New Roman"/>
          <w:b/>
          <w:szCs w:val="24"/>
        </w:rPr>
      </w:pPr>
      <w:r w:rsidRPr="005D5CA7">
        <w:rPr>
          <w:rFonts w:cs="Times New Roman"/>
          <w:b/>
          <w:szCs w:val="24"/>
        </w:rPr>
        <w:t>Ev</w:t>
      </w:r>
      <w:r w:rsidR="005F2282">
        <w:rPr>
          <w:rFonts w:cs="Times New Roman"/>
          <w:b/>
          <w:szCs w:val="24"/>
        </w:rPr>
        <w:t>idence</w:t>
      </w:r>
    </w:p>
    <w:tbl>
      <w:tblPr>
        <w:tblStyle w:val="TableGrid"/>
        <w:tblW w:w="9555" w:type="dxa"/>
        <w:tblLook w:val="04A0" w:firstRow="1" w:lastRow="0" w:firstColumn="1" w:lastColumn="0" w:noHBand="0" w:noVBand="1"/>
      </w:tblPr>
      <w:tblGrid>
        <w:gridCol w:w="1075"/>
        <w:gridCol w:w="8480"/>
      </w:tblGrid>
      <w:tr w:rsidR="005F2282" w:rsidRPr="00B24726" w14:paraId="442142B7" w14:textId="77777777" w:rsidTr="0022538D">
        <w:tc>
          <w:tcPr>
            <w:tcW w:w="1075" w:type="dxa"/>
          </w:tcPr>
          <w:p w14:paraId="4693C2E7" w14:textId="749B84DD" w:rsidR="005F2282" w:rsidRPr="00B24726" w:rsidRDefault="0028701F" w:rsidP="0079544F">
            <w:pPr>
              <w:rPr>
                <w:rFonts w:cs="Times New Roman"/>
                <w:b/>
                <w:szCs w:val="24"/>
              </w:rPr>
            </w:pPr>
            <w:hyperlink r:id="rId495" w:history="1">
              <w:r w:rsidR="00F5796D" w:rsidRPr="007D53A7">
                <w:rPr>
                  <w:rStyle w:val="Hyperlink"/>
                  <w:rFonts w:cs="Times New Roman"/>
                  <w:bCs/>
                  <w:szCs w:val="24"/>
                </w:rPr>
                <w:t>II</w:t>
              </w:r>
              <w:r w:rsidR="005F2282" w:rsidRPr="007D53A7">
                <w:rPr>
                  <w:rStyle w:val="Hyperlink"/>
                  <w:rFonts w:cs="Times New Roman"/>
                  <w:bCs/>
                  <w:szCs w:val="24"/>
                </w:rPr>
                <w:t>.A.8-</w:t>
              </w:r>
              <w:r w:rsidR="0022538D" w:rsidRPr="007D53A7">
                <w:rPr>
                  <w:rStyle w:val="Hyperlink"/>
                  <w:rFonts w:cs="Times New Roman"/>
                  <w:bCs/>
                  <w:szCs w:val="24"/>
                </w:rPr>
                <w:t>1</w:t>
              </w:r>
            </w:hyperlink>
          </w:p>
        </w:tc>
        <w:tc>
          <w:tcPr>
            <w:tcW w:w="8480" w:type="dxa"/>
          </w:tcPr>
          <w:p w14:paraId="2DA8E9E2" w14:textId="3AFD17E9" w:rsidR="005F2282" w:rsidRPr="00A97523" w:rsidRDefault="00A97523" w:rsidP="0079544F">
            <w:pPr>
              <w:rPr>
                <w:rFonts w:cs="Times New Roman"/>
                <w:bCs/>
                <w:szCs w:val="24"/>
              </w:rPr>
            </w:pPr>
            <w:r>
              <w:rPr>
                <w:rFonts w:cs="Times New Roman"/>
                <w:bCs/>
                <w:szCs w:val="24"/>
              </w:rPr>
              <w:t>Nursing Program TEAS</w:t>
            </w:r>
          </w:p>
        </w:tc>
      </w:tr>
      <w:tr w:rsidR="005F2282" w:rsidRPr="00B24726" w14:paraId="1FBDAD57" w14:textId="77777777" w:rsidTr="0022538D">
        <w:tc>
          <w:tcPr>
            <w:tcW w:w="1075" w:type="dxa"/>
          </w:tcPr>
          <w:p w14:paraId="4B09487C" w14:textId="384E3195" w:rsidR="005F2282" w:rsidRPr="00B24726" w:rsidRDefault="0028701F" w:rsidP="0079544F">
            <w:pPr>
              <w:rPr>
                <w:rFonts w:cs="Times New Roman"/>
                <w:b/>
                <w:szCs w:val="24"/>
              </w:rPr>
            </w:pPr>
            <w:hyperlink r:id="rId496" w:history="1">
              <w:r w:rsidR="00F5796D" w:rsidRPr="007D53A7">
                <w:rPr>
                  <w:rStyle w:val="Hyperlink"/>
                  <w:rFonts w:cs="Times New Roman"/>
                  <w:bCs/>
                  <w:szCs w:val="24"/>
                </w:rPr>
                <w:t>II</w:t>
              </w:r>
              <w:r w:rsidR="005F2282" w:rsidRPr="007D53A7">
                <w:rPr>
                  <w:rStyle w:val="Hyperlink"/>
                  <w:rFonts w:cs="Times New Roman"/>
                  <w:bCs/>
                  <w:szCs w:val="24"/>
                </w:rPr>
                <w:t>.A.8-</w:t>
              </w:r>
              <w:r w:rsidR="0022538D" w:rsidRPr="007D53A7">
                <w:rPr>
                  <w:rStyle w:val="Hyperlink"/>
                  <w:rFonts w:cs="Times New Roman"/>
                  <w:bCs/>
                  <w:szCs w:val="24"/>
                </w:rPr>
                <w:t>2</w:t>
              </w:r>
            </w:hyperlink>
          </w:p>
        </w:tc>
        <w:tc>
          <w:tcPr>
            <w:tcW w:w="8480" w:type="dxa"/>
          </w:tcPr>
          <w:p w14:paraId="3E2EAD5D" w14:textId="11CC8D1C" w:rsidR="005F2282" w:rsidRPr="00B24726" w:rsidRDefault="00A97523" w:rsidP="0079544F">
            <w:pPr>
              <w:rPr>
                <w:rFonts w:cs="Times New Roman"/>
                <w:b/>
                <w:szCs w:val="24"/>
              </w:rPr>
            </w:pPr>
            <w:r>
              <w:rPr>
                <w:rFonts w:cs="Times New Roman"/>
                <w:bCs/>
                <w:szCs w:val="24"/>
              </w:rPr>
              <w:t>ESL Common Test</w:t>
            </w:r>
          </w:p>
        </w:tc>
      </w:tr>
      <w:tr w:rsidR="005F2282" w:rsidRPr="00B24726" w14:paraId="7D6F35B8" w14:textId="77777777" w:rsidTr="0022538D">
        <w:tc>
          <w:tcPr>
            <w:tcW w:w="1075" w:type="dxa"/>
          </w:tcPr>
          <w:p w14:paraId="4AAFB34E" w14:textId="61E8E104" w:rsidR="005F2282" w:rsidRPr="00B24726" w:rsidRDefault="0028701F" w:rsidP="0079544F">
            <w:pPr>
              <w:rPr>
                <w:rFonts w:cs="Times New Roman"/>
                <w:b/>
                <w:szCs w:val="24"/>
              </w:rPr>
            </w:pPr>
            <w:hyperlink r:id="rId497" w:history="1">
              <w:r w:rsidR="00F5796D" w:rsidRPr="007D53A7">
                <w:rPr>
                  <w:rStyle w:val="Hyperlink"/>
                  <w:rFonts w:cs="Times New Roman"/>
                  <w:bCs/>
                  <w:szCs w:val="24"/>
                </w:rPr>
                <w:t>II</w:t>
              </w:r>
              <w:r w:rsidR="005F2282" w:rsidRPr="007D53A7">
                <w:rPr>
                  <w:rStyle w:val="Hyperlink"/>
                  <w:rFonts w:cs="Times New Roman"/>
                  <w:bCs/>
                  <w:szCs w:val="24"/>
                </w:rPr>
                <w:t>.A.8-</w:t>
              </w:r>
              <w:r w:rsidR="0022538D" w:rsidRPr="007D53A7">
                <w:rPr>
                  <w:rStyle w:val="Hyperlink"/>
                  <w:rFonts w:cs="Times New Roman"/>
                  <w:bCs/>
                  <w:szCs w:val="24"/>
                </w:rPr>
                <w:t>3</w:t>
              </w:r>
            </w:hyperlink>
          </w:p>
        </w:tc>
        <w:tc>
          <w:tcPr>
            <w:tcW w:w="8480" w:type="dxa"/>
          </w:tcPr>
          <w:p w14:paraId="517E82DD" w14:textId="38AE1335" w:rsidR="005F2282" w:rsidRPr="00A97523" w:rsidRDefault="00A97523" w:rsidP="0079544F">
            <w:pPr>
              <w:rPr>
                <w:rFonts w:cs="Times New Roman"/>
                <w:bCs/>
                <w:szCs w:val="24"/>
              </w:rPr>
            </w:pPr>
            <w:r>
              <w:rPr>
                <w:rFonts w:cs="Times New Roman"/>
                <w:bCs/>
                <w:szCs w:val="24"/>
              </w:rPr>
              <w:t>Chemistry Program Common SLO and Common Assessment</w:t>
            </w:r>
          </w:p>
        </w:tc>
      </w:tr>
      <w:tr w:rsidR="007D53A7" w:rsidRPr="00B24726" w14:paraId="3F20ABC4" w14:textId="77777777" w:rsidTr="0022538D">
        <w:tc>
          <w:tcPr>
            <w:tcW w:w="1075" w:type="dxa"/>
          </w:tcPr>
          <w:p w14:paraId="08F191AD" w14:textId="379BE2DC" w:rsidR="007D53A7" w:rsidRDefault="0028701F" w:rsidP="0079544F">
            <w:pPr>
              <w:rPr>
                <w:rFonts w:cs="Times New Roman"/>
                <w:bCs/>
                <w:szCs w:val="24"/>
              </w:rPr>
            </w:pPr>
            <w:hyperlink r:id="rId498" w:history="1">
              <w:r w:rsidR="007D53A7" w:rsidRPr="007D53A7">
                <w:rPr>
                  <w:rStyle w:val="Hyperlink"/>
                  <w:rFonts w:cs="Times New Roman"/>
                  <w:bCs/>
                  <w:szCs w:val="24"/>
                </w:rPr>
                <w:t>II.A.8</w:t>
              </w:r>
              <w:r w:rsidR="007D53A7">
                <w:rPr>
                  <w:rStyle w:val="Hyperlink"/>
                  <w:rFonts w:cs="Times New Roman"/>
                  <w:bCs/>
                  <w:szCs w:val="24"/>
                </w:rPr>
                <w:t>-</w:t>
              </w:r>
              <w:r w:rsidR="007D53A7" w:rsidRPr="007D53A7">
                <w:rPr>
                  <w:rStyle w:val="Hyperlink"/>
                  <w:rFonts w:cs="Times New Roman"/>
                  <w:bCs/>
                  <w:szCs w:val="24"/>
                </w:rPr>
                <w:t>4</w:t>
              </w:r>
            </w:hyperlink>
          </w:p>
        </w:tc>
        <w:tc>
          <w:tcPr>
            <w:tcW w:w="8480" w:type="dxa"/>
          </w:tcPr>
          <w:p w14:paraId="366E4382" w14:textId="076F8FFB" w:rsidR="007D53A7" w:rsidRDefault="007D53A7" w:rsidP="0079544F">
            <w:pPr>
              <w:rPr>
                <w:rFonts w:cs="Times New Roman"/>
                <w:bCs/>
                <w:szCs w:val="24"/>
              </w:rPr>
            </w:pPr>
            <w:r>
              <w:rPr>
                <w:rFonts w:cs="Times New Roman"/>
                <w:bCs/>
                <w:szCs w:val="24"/>
              </w:rPr>
              <w:t>English Department Common Rubric</w:t>
            </w:r>
          </w:p>
        </w:tc>
      </w:tr>
      <w:tr w:rsidR="005F2282" w:rsidRPr="00B24726" w14:paraId="1736FFB4" w14:textId="77777777" w:rsidTr="0022538D">
        <w:tc>
          <w:tcPr>
            <w:tcW w:w="1075" w:type="dxa"/>
          </w:tcPr>
          <w:p w14:paraId="2E6CC117" w14:textId="615E7815" w:rsidR="005F2282" w:rsidRPr="00B24726" w:rsidRDefault="007D53A7" w:rsidP="0079544F">
            <w:pPr>
              <w:rPr>
                <w:rFonts w:cs="Times New Roman"/>
                <w:b/>
                <w:szCs w:val="24"/>
              </w:rPr>
            </w:pPr>
            <w:r>
              <w:rPr>
                <w:rStyle w:val="Hyperlink"/>
                <w:rFonts w:cs="Times New Roman"/>
                <w:bCs/>
                <w:szCs w:val="24"/>
              </w:rPr>
              <w:t>I</w:t>
            </w:r>
            <w:r>
              <w:rPr>
                <w:rStyle w:val="Hyperlink"/>
              </w:rPr>
              <w:t>I.A.8-5</w:t>
            </w:r>
          </w:p>
        </w:tc>
        <w:tc>
          <w:tcPr>
            <w:tcW w:w="8480" w:type="dxa"/>
          </w:tcPr>
          <w:p w14:paraId="1D3862E7" w14:textId="77777777" w:rsidR="005F2282" w:rsidRPr="00B24726" w:rsidRDefault="005F2282" w:rsidP="0079544F">
            <w:pPr>
              <w:rPr>
                <w:rFonts w:cs="Times New Roman"/>
                <w:bCs/>
                <w:szCs w:val="24"/>
              </w:rPr>
            </w:pPr>
            <w:r w:rsidRPr="00B24726">
              <w:rPr>
                <w:rFonts w:cs="Times New Roman"/>
                <w:bCs/>
                <w:szCs w:val="24"/>
              </w:rPr>
              <w:t>Contra Costa College Credit by Examination Courses</w:t>
            </w:r>
          </w:p>
        </w:tc>
      </w:tr>
      <w:tr w:rsidR="005F2282" w:rsidRPr="00B24726" w14:paraId="702EA385" w14:textId="77777777" w:rsidTr="0022538D">
        <w:tc>
          <w:tcPr>
            <w:tcW w:w="1075" w:type="dxa"/>
          </w:tcPr>
          <w:p w14:paraId="33FC5051" w14:textId="0ED0CB9D" w:rsidR="005F2282" w:rsidRPr="00B24726" w:rsidRDefault="0028701F" w:rsidP="0079544F">
            <w:pPr>
              <w:rPr>
                <w:rFonts w:cs="Times New Roman"/>
                <w:b/>
                <w:szCs w:val="24"/>
              </w:rPr>
            </w:pPr>
            <w:hyperlink r:id="rId499" w:history="1">
              <w:r w:rsidR="00F5796D">
                <w:rPr>
                  <w:rStyle w:val="Hyperlink"/>
                  <w:rFonts w:cs="Times New Roman"/>
                  <w:bCs/>
                  <w:szCs w:val="24"/>
                </w:rPr>
                <w:t>II.</w:t>
              </w:r>
              <w:r w:rsidR="005F2282" w:rsidRPr="00B24726">
                <w:rPr>
                  <w:rStyle w:val="Hyperlink"/>
                  <w:rFonts w:cs="Times New Roman"/>
                  <w:bCs/>
                  <w:szCs w:val="24"/>
                </w:rPr>
                <w:t>A.8-</w:t>
              </w:r>
            </w:hyperlink>
            <w:r w:rsidR="007D53A7">
              <w:rPr>
                <w:rStyle w:val="Hyperlink"/>
                <w:rFonts w:cs="Times New Roman"/>
                <w:bCs/>
                <w:szCs w:val="24"/>
              </w:rPr>
              <w:t>6</w:t>
            </w:r>
          </w:p>
        </w:tc>
        <w:tc>
          <w:tcPr>
            <w:tcW w:w="8480" w:type="dxa"/>
          </w:tcPr>
          <w:p w14:paraId="71A2088B" w14:textId="77777777" w:rsidR="005F2282" w:rsidRPr="00B24726" w:rsidRDefault="005F2282" w:rsidP="0079544F">
            <w:pPr>
              <w:rPr>
                <w:rFonts w:cs="Times New Roman"/>
                <w:bCs/>
                <w:szCs w:val="24"/>
              </w:rPr>
            </w:pPr>
            <w:r w:rsidRPr="00B24726">
              <w:rPr>
                <w:rFonts w:cs="Times New Roman"/>
                <w:bCs/>
                <w:szCs w:val="24"/>
              </w:rPr>
              <w:t>Contra Costa College Application for Credit Examination</w:t>
            </w:r>
          </w:p>
        </w:tc>
      </w:tr>
    </w:tbl>
    <w:p w14:paraId="58E02238" w14:textId="77777777" w:rsidR="00065ACF" w:rsidRPr="005D5CA7" w:rsidRDefault="00065ACF" w:rsidP="00A95FFC">
      <w:pPr>
        <w:spacing w:after="0" w:line="240" w:lineRule="auto"/>
        <w:ind w:left="-647"/>
        <w:rPr>
          <w:rFonts w:cs="Times New Roman"/>
          <w:szCs w:val="24"/>
        </w:rPr>
      </w:pPr>
    </w:p>
    <w:p w14:paraId="298DB1F6" w14:textId="2198C275" w:rsidR="00065ACF" w:rsidRPr="005D5CA7" w:rsidRDefault="00065ACF" w:rsidP="00DF4F8F">
      <w:pPr>
        <w:numPr>
          <w:ilvl w:val="1"/>
          <w:numId w:val="4"/>
        </w:numPr>
        <w:spacing w:after="0" w:line="240" w:lineRule="auto"/>
        <w:ind w:left="533"/>
        <w:jc w:val="left"/>
        <w:rPr>
          <w:rFonts w:cs="Times New Roman"/>
          <w:szCs w:val="24"/>
        </w:rPr>
      </w:pPr>
      <w:bookmarkStart w:id="98" w:name="IIA9"/>
      <w:bookmarkStart w:id="99" w:name="IIA9awardscredits"/>
      <w:r w:rsidRPr="005D5CA7">
        <w:rPr>
          <w:rFonts w:cs="Times New Roman"/>
          <w:szCs w:val="24"/>
        </w:rPr>
        <w:t>The institution awards course credit, degrees and certificates based on student attainment of learning outcomes.  Units of credit awarded are consistent with institutional policies that reflect generally accepted norms or equivalencies in higher education. If the institution offers courses based on clock hours, it follows Federal standards for clock-to-credit-hour conversions.</w:t>
      </w:r>
    </w:p>
    <w:bookmarkEnd w:id="98"/>
    <w:bookmarkEnd w:id="99"/>
    <w:p w14:paraId="3BF0E842" w14:textId="77777777" w:rsidR="001A5E5A" w:rsidRPr="005D5CA7" w:rsidRDefault="001A5E5A" w:rsidP="00A95FFC">
      <w:pPr>
        <w:spacing w:after="0" w:line="240" w:lineRule="auto"/>
        <w:rPr>
          <w:rFonts w:cs="Times New Roman"/>
          <w:b/>
          <w:szCs w:val="24"/>
        </w:rPr>
      </w:pPr>
    </w:p>
    <w:p w14:paraId="240B072B"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17FA082D" w14:textId="66D37493" w:rsidR="005F2282" w:rsidRPr="00B24726" w:rsidRDefault="005F2282" w:rsidP="005F2282">
      <w:pPr>
        <w:rPr>
          <w:rFonts w:cs="Times New Roman"/>
          <w:szCs w:val="24"/>
        </w:rPr>
      </w:pPr>
      <w:r w:rsidRPr="00B24726">
        <w:rPr>
          <w:rFonts w:eastAsia="Calibri" w:cs="Times New Roman"/>
          <w:szCs w:val="24"/>
        </w:rPr>
        <w:t xml:space="preserve">Contra Costa College awards degrees and certificate based on students’ mastery of </w:t>
      </w:r>
      <w:r w:rsidR="00054F5B">
        <w:rPr>
          <w:rFonts w:eastAsia="Calibri" w:cs="Times New Roman"/>
          <w:szCs w:val="24"/>
        </w:rPr>
        <w:t>course objectives</w:t>
      </w:r>
      <w:r w:rsidRPr="00B24726">
        <w:rPr>
          <w:rFonts w:eastAsia="Calibri" w:cs="Times New Roman"/>
          <w:szCs w:val="24"/>
        </w:rPr>
        <w:t xml:space="preserve"> as reflected by their successful completion of courses.  Passing grades in courses result in earning credits that are used to meet requirements for programs.  Course credit, degrees, and certificates are aligned with district and college policies and follow generally accepted norms in higher education.  In addition, as an institution that participates in Pell Grant and federal loan program</w:t>
      </w:r>
      <w:r w:rsidR="00FE3B53">
        <w:rPr>
          <w:rFonts w:eastAsia="Calibri" w:cs="Times New Roman"/>
          <w:szCs w:val="24"/>
        </w:rPr>
        <w:t>s</w:t>
      </w:r>
      <w:r w:rsidRPr="00B24726">
        <w:rPr>
          <w:rFonts w:eastAsia="Calibri" w:cs="Times New Roman"/>
          <w:szCs w:val="24"/>
        </w:rPr>
        <w:t xml:space="preserve">, Contra Costa also aligns with the eligibility requirements listed on </w:t>
      </w:r>
      <w:r w:rsidRPr="00B24726">
        <w:rPr>
          <w:rFonts w:cs="Times New Roman"/>
          <w:szCs w:val="24"/>
        </w:rPr>
        <w:t xml:space="preserve">Federal Regulation 34 CFR parts </w:t>
      </w:r>
      <w:hyperlink r:id="rId500" w:history="1">
        <w:r w:rsidRPr="00B24726">
          <w:rPr>
            <w:rStyle w:val="Hyperlink"/>
            <w:rFonts w:cs="Times New Roman"/>
            <w:szCs w:val="24"/>
          </w:rPr>
          <w:t>600</w:t>
        </w:r>
      </w:hyperlink>
      <w:r w:rsidRPr="00B24726">
        <w:rPr>
          <w:rFonts w:cs="Times New Roman"/>
          <w:szCs w:val="24"/>
        </w:rPr>
        <w:t xml:space="preserve"> and </w:t>
      </w:r>
      <w:hyperlink r:id="rId501" w:history="1">
        <w:r w:rsidRPr="00B24726">
          <w:rPr>
            <w:rStyle w:val="Hyperlink"/>
            <w:rFonts w:cs="Times New Roman"/>
            <w:szCs w:val="24"/>
          </w:rPr>
          <w:t>60</w:t>
        </w:r>
        <w:r w:rsidR="00A97523">
          <w:rPr>
            <w:rStyle w:val="Hyperlink"/>
            <w:rFonts w:cs="Times New Roman"/>
            <w:szCs w:val="24"/>
          </w:rPr>
          <w:t>1</w:t>
        </w:r>
      </w:hyperlink>
      <w:r w:rsidRPr="00B24726">
        <w:rPr>
          <w:rFonts w:cs="Times New Roman"/>
          <w:szCs w:val="24"/>
        </w:rPr>
        <w:t>.</w:t>
      </w:r>
    </w:p>
    <w:p w14:paraId="6E1856AD" w14:textId="183C1BB6" w:rsidR="005F2282" w:rsidRPr="00B24726" w:rsidRDefault="005F2282" w:rsidP="005F2282">
      <w:pPr>
        <w:spacing w:line="240" w:lineRule="auto"/>
        <w:rPr>
          <w:rFonts w:eastAsia="Times New Roman" w:cs="Times New Roman"/>
          <w:szCs w:val="24"/>
        </w:rPr>
      </w:pPr>
      <w:r w:rsidRPr="00B24726">
        <w:rPr>
          <w:rFonts w:cs="Times New Roman"/>
          <w:szCs w:val="24"/>
        </w:rPr>
        <w:t xml:space="preserve">As mentioned in </w:t>
      </w:r>
      <w:hyperlink w:anchor="IIA5Acacompractices" w:history="1">
        <w:r w:rsidRPr="00AB02AC">
          <w:rPr>
            <w:rStyle w:val="Hyperlink"/>
            <w:rFonts w:cs="Times New Roman"/>
            <w:szCs w:val="24"/>
          </w:rPr>
          <w:t>Standard II.A.5</w:t>
        </w:r>
      </w:hyperlink>
      <w:r w:rsidRPr="00B24726">
        <w:rPr>
          <w:rFonts w:cs="Times New Roman"/>
          <w:szCs w:val="24"/>
        </w:rPr>
        <w:t xml:space="preserve">, </w:t>
      </w:r>
      <w:r w:rsidRPr="00B24726">
        <w:rPr>
          <w:rFonts w:eastAsia="Times New Roman" w:cs="Times New Roman"/>
          <w:szCs w:val="24"/>
        </w:rPr>
        <w:t xml:space="preserve">Contra Costa College’s graduation requirements are defined and regulated by policies and are similar to </w:t>
      </w:r>
      <w:r w:rsidR="00FE3B53">
        <w:rPr>
          <w:rFonts w:eastAsia="Times New Roman" w:cs="Times New Roman"/>
          <w:szCs w:val="24"/>
        </w:rPr>
        <w:t xml:space="preserve">those of </w:t>
      </w:r>
      <w:r w:rsidRPr="00B24726">
        <w:rPr>
          <w:rFonts w:eastAsia="Times New Roman" w:cs="Times New Roman"/>
          <w:szCs w:val="24"/>
        </w:rPr>
        <w:t>other community colleges:</w:t>
      </w:r>
    </w:p>
    <w:p w14:paraId="36C20AC2" w14:textId="77A057AE" w:rsidR="005F2282" w:rsidRPr="00B24726" w:rsidRDefault="0028701F" w:rsidP="00D1036F">
      <w:pPr>
        <w:pStyle w:val="ListParagraph"/>
        <w:numPr>
          <w:ilvl w:val="0"/>
          <w:numId w:val="43"/>
        </w:numPr>
        <w:spacing w:line="240" w:lineRule="auto"/>
        <w:rPr>
          <w:rFonts w:eastAsia="Times New Roman" w:cs="Times New Roman"/>
          <w:szCs w:val="24"/>
        </w:rPr>
      </w:pPr>
      <w:hyperlink r:id="rId502" w:history="1">
        <w:r w:rsidR="005F2282" w:rsidRPr="00B24726">
          <w:rPr>
            <w:rStyle w:val="Hyperlink"/>
            <w:rFonts w:eastAsia="Times New Roman" w:cs="Times New Roman"/>
            <w:szCs w:val="24"/>
          </w:rPr>
          <w:t>Degree types</w:t>
        </w:r>
      </w:hyperlink>
      <w:r w:rsidR="005F2282" w:rsidRPr="00B24726">
        <w:rPr>
          <w:rFonts w:eastAsia="Times New Roman" w:cs="Times New Roman"/>
          <w:szCs w:val="24"/>
        </w:rPr>
        <w:t xml:space="preserve"> have specific requirements and definition</w:t>
      </w:r>
      <w:r w:rsidR="00FE3B53">
        <w:rPr>
          <w:rFonts w:eastAsia="Times New Roman" w:cs="Times New Roman"/>
          <w:szCs w:val="24"/>
        </w:rPr>
        <w:t>s</w:t>
      </w:r>
      <w:r w:rsidR="005F2282" w:rsidRPr="00B24726">
        <w:rPr>
          <w:rFonts w:eastAsia="Times New Roman" w:cs="Times New Roman"/>
          <w:szCs w:val="24"/>
        </w:rPr>
        <w:t xml:space="preserve">.  For example, Associate degrees must be at least 60 semester credits.  </w:t>
      </w:r>
      <w:r w:rsidR="00FE3B53">
        <w:rPr>
          <w:rFonts w:eastAsia="Times New Roman" w:cs="Times New Roman"/>
          <w:szCs w:val="24"/>
        </w:rPr>
        <w:t>They</w:t>
      </w:r>
      <w:r w:rsidR="005F2282" w:rsidRPr="00B24726">
        <w:rPr>
          <w:rFonts w:eastAsia="Times New Roman" w:cs="Times New Roman"/>
          <w:szCs w:val="24"/>
        </w:rPr>
        <w:t xml:space="preserve"> also must contain a minimum number of general education requirement credits, and a minimum number of program specific requirements to ensure breadth, depth, and rigor.</w:t>
      </w:r>
    </w:p>
    <w:p w14:paraId="4D237B22" w14:textId="77777777" w:rsidR="005F2282" w:rsidRPr="00B24726" w:rsidRDefault="005F2282" w:rsidP="005F2282">
      <w:pPr>
        <w:pStyle w:val="ListParagraph"/>
        <w:spacing w:line="240" w:lineRule="auto"/>
        <w:rPr>
          <w:rFonts w:eastAsia="Times New Roman" w:cs="Times New Roman"/>
          <w:szCs w:val="24"/>
        </w:rPr>
      </w:pPr>
    </w:p>
    <w:p w14:paraId="6537AC34" w14:textId="07DBA5AF" w:rsidR="005F2282" w:rsidRPr="00B24726" w:rsidRDefault="0028701F" w:rsidP="00D1036F">
      <w:pPr>
        <w:pStyle w:val="ListParagraph"/>
        <w:numPr>
          <w:ilvl w:val="0"/>
          <w:numId w:val="43"/>
        </w:numPr>
        <w:spacing w:line="240" w:lineRule="auto"/>
        <w:rPr>
          <w:rFonts w:eastAsia="Times New Roman" w:cs="Times New Roman"/>
          <w:szCs w:val="24"/>
        </w:rPr>
      </w:pPr>
      <w:hyperlink r:id="rId503" w:history="1">
        <w:r w:rsidR="005F2282" w:rsidRPr="00B24726">
          <w:rPr>
            <w:rStyle w:val="Hyperlink"/>
            <w:rFonts w:eastAsia="Times New Roman" w:cs="Times New Roman"/>
            <w:szCs w:val="24"/>
          </w:rPr>
          <w:t>The Standards of Scholarship</w:t>
        </w:r>
      </w:hyperlink>
      <w:r w:rsidR="005F2282" w:rsidRPr="00B24726">
        <w:rPr>
          <w:rFonts w:eastAsia="Times New Roman" w:cs="Times New Roman"/>
          <w:szCs w:val="24"/>
        </w:rPr>
        <w:t xml:space="preserve"> defines the ratio of credit to hours, credit by examination, non-credit course grading option</w:t>
      </w:r>
      <w:r w:rsidR="00FE3B53">
        <w:rPr>
          <w:rFonts w:eastAsia="Times New Roman" w:cs="Times New Roman"/>
          <w:szCs w:val="24"/>
        </w:rPr>
        <w:t>s</w:t>
      </w:r>
      <w:r w:rsidR="005F2282" w:rsidRPr="00B24726">
        <w:rPr>
          <w:rFonts w:eastAsia="Times New Roman" w:cs="Times New Roman"/>
          <w:szCs w:val="24"/>
        </w:rPr>
        <w:t>, grading symbol</w:t>
      </w:r>
      <w:r w:rsidR="00FE3B53">
        <w:rPr>
          <w:rFonts w:eastAsia="Times New Roman" w:cs="Times New Roman"/>
          <w:szCs w:val="24"/>
        </w:rPr>
        <w:t>s</w:t>
      </w:r>
      <w:r w:rsidR="005F2282" w:rsidRPr="00B24726">
        <w:rPr>
          <w:rFonts w:eastAsia="Times New Roman" w:cs="Times New Roman"/>
          <w:szCs w:val="24"/>
        </w:rPr>
        <w:t>, grade point average calculation, appeals and dismissal, and course repetition.</w:t>
      </w:r>
    </w:p>
    <w:p w14:paraId="23D63377" w14:textId="77777777" w:rsidR="005F2282" w:rsidRPr="00B24726" w:rsidRDefault="005F2282" w:rsidP="005F2282">
      <w:pPr>
        <w:pStyle w:val="ListParagraph"/>
        <w:spacing w:line="240" w:lineRule="auto"/>
        <w:rPr>
          <w:rFonts w:eastAsia="Times New Roman" w:cs="Times New Roman"/>
          <w:szCs w:val="24"/>
        </w:rPr>
      </w:pPr>
    </w:p>
    <w:p w14:paraId="6B811746" w14:textId="29767A81" w:rsidR="005F2282" w:rsidRPr="00B24726" w:rsidRDefault="0028701F" w:rsidP="00D1036F">
      <w:pPr>
        <w:pStyle w:val="ListParagraph"/>
        <w:numPr>
          <w:ilvl w:val="0"/>
          <w:numId w:val="43"/>
        </w:numPr>
        <w:spacing w:line="240" w:lineRule="auto"/>
        <w:rPr>
          <w:rFonts w:eastAsia="Times New Roman" w:cs="Times New Roman"/>
          <w:szCs w:val="24"/>
        </w:rPr>
      </w:pPr>
      <w:hyperlink r:id="rId504" w:history="1">
        <w:r w:rsidR="005F2282" w:rsidRPr="00B24726">
          <w:rPr>
            <w:rStyle w:val="Hyperlink"/>
            <w:rFonts w:eastAsia="Times New Roman" w:cs="Times New Roman"/>
            <w:szCs w:val="24"/>
          </w:rPr>
          <w:t>Graduation Policies and Procedures</w:t>
        </w:r>
      </w:hyperlink>
      <w:r w:rsidR="005F2282" w:rsidRPr="00B24726">
        <w:rPr>
          <w:rFonts w:eastAsia="Times New Roman" w:cs="Times New Roman"/>
          <w:szCs w:val="24"/>
        </w:rPr>
        <w:t xml:space="preserve"> describe </w:t>
      </w:r>
      <w:r w:rsidR="00FE3B53">
        <w:rPr>
          <w:rFonts w:eastAsia="Times New Roman" w:cs="Times New Roman"/>
          <w:szCs w:val="24"/>
        </w:rPr>
        <w:t xml:space="preserve">the </w:t>
      </w:r>
      <w:r w:rsidR="005F2282" w:rsidRPr="00B24726">
        <w:rPr>
          <w:rFonts w:eastAsia="Times New Roman" w:cs="Times New Roman"/>
          <w:szCs w:val="24"/>
        </w:rPr>
        <w:t>number of credits required, the program requirements and course sequencing, grade point average, and other requirements for degree conferral.</w:t>
      </w:r>
    </w:p>
    <w:p w14:paraId="5266B75D" w14:textId="77777777" w:rsidR="005F2282" w:rsidRPr="00B24726" w:rsidRDefault="005F2282" w:rsidP="005F2282">
      <w:pPr>
        <w:spacing w:after="0" w:line="240" w:lineRule="auto"/>
        <w:rPr>
          <w:rFonts w:cs="Times New Roman"/>
          <w:b/>
          <w:szCs w:val="24"/>
        </w:rPr>
      </w:pPr>
      <w:r w:rsidRPr="00B24726">
        <w:rPr>
          <w:rFonts w:cs="Times New Roman"/>
          <w:b/>
          <w:szCs w:val="24"/>
        </w:rPr>
        <w:t>Analysis and Evaluation</w:t>
      </w:r>
    </w:p>
    <w:p w14:paraId="49954A05" w14:textId="72903ACA" w:rsidR="005F2282" w:rsidRPr="00B24726" w:rsidRDefault="005F2282" w:rsidP="005F2282">
      <w:pPr>
        <w:spacing w:after="0" w:line="240" w:lineRule="auto"/>
        <w:rPr>
          <w:rFonts w:cs="Times New Roman"/>
          <w:b/>
          <w:szCs w:val="24"/>
        </w:rPr>
      </w:pPr>
      <w:r w:rsidRPr="00B24726">
        <w:rPr>
          <w:rFonts w:eastAsia="Times New Roman" w:cs="Times New Roman"/>
          <w:szCs w:val="24"/>
        </w:rPr>
        <w:t>Contra Costa College follows accepted practices in awarding of course credit and, ultimately, degrees and certificates. All courses have SLOs that have been developed by discipline faculty and that are based on mastery of course content.  Demonstrated mastery of course content is assessed through various mechanisms, including</w:t>
      </w:r>
      <w:r w:rsidR="00FE3B53">
        <w:rPr>
          <w:rFonts w:eastAsia="Times New Roman" w:cs="Times New Roman"/>
          <w:szCs w:val="24"/>
        </w:rPr>
        <w:t>, but not limited to,</w:t>
      </w:r>
      <w:r w:rsidRPr="00B24726">
        <w:rPr>
          <w:rFonts w:eastAsia="Times New Roman" w:cs="Times New Roman"/>
          <w:szCs w:val="24"/>
        </w:rPr>
        <w:t xml:space="preserve"> exams, writing assignments, and lab projects.</w:t>
      </w:r>
      <w:r w:rsidR="00184B51">
        <w:rPr>
          <w:rFonts w:eastAsia="Times New Roman" w:cs="Times New Roman"/>
          <w:szCs w:val="24"/>
        </w:rPr>
        <w:t xml:space="preserve"> Currently, Contra Costa College does not offer courses that require clock-to-credit hour conversion.</w:t>
      </w:r>
    </w:p>
    <w:p w14:paraId="7F45767B" w14:textId="77777777" w:rsidR="005F2282" w:rsidRPr="00B24726" w:rsidRDefault="005F2282" w:rsidP="005F2282">
      <w:pPr>
        <w:spacing w:after="0" w:line="240" w:lineRule="auto"/>
        <w:rPr>
          <w:rFonts w:cs="Times New Roman"/>
          <w:b/>
          <w:szCs w:val="24"/>
        </w:rPr>
      </w:pPr>
    </w:p>
    <w:p w14:paraId="26DF56A1" w14:textId="7F155F1A" w:rsidR="005F2282" w:rsidRPr="00B24726" w:rsidRDefault="005F2282" w:rsidP="005F2282">
      <w:pPr>
        <w:spacing w:after="0" w:line="240" w:lineRule="auto"/>
        <w:rPr>
          <w:rFonts w:cs="Times New Roman"/>
          <w:b/>
          <w:szCs w:val="24"/>
        </w:rPr>
      </w:pPr>
      <w:r w:rsidRPr="00B24726">
        <w:rPr>
          <w:rFonts w:cs="Times New Roman"/>
          <w:b/>
          <w:szCs w:val="24"/>
        </w:rPr>
        <w:t xml:space="preserve">Evidence </w:t>
      </w:r>
    </w:p>
    <w:tbl>
      <w:tblPr>
        <w:tblStyle w:val="TableGrid"/>
        <w:tblW w:w="9555" w:type="dxa"/>
        <w:tblLook w:val="04A0" w:firstRow="1" w:lastRow="0" w:firstColumn="1" w:lastColumn="0" w:noHBand="0" w:noVBand="1"/>
      </w:tblPr>
      <w:tblGrid>
        <w:gridCol w:w="1075"/>
        <w:gridCol w:w="8480"/>
      </w:tblGrid>
      <w:tr w:rsidR="005F2282" w:rsidRPr="00B24726" w14:paraId="6B6B1732" w14:textId="77777777" w:rsidTr="00A97523">
        <w:tc>
          <w:tcPr>
            <w:tcW w:w="1075" w:type="dxa"/>
          </w:tcPr>
          <w:p w14:paraId="030D27C4" w14:textId="4010F523" w:rsidR="005F2282" w:rsidRPr="00B24726" w:rsidRDefault="0028701F" w:rsidP="0079544F">
            <w:pPr>
              <w:rPr>
                <w:rFonts w:cs="Times New Roman"/>
                <w:bCs/>
                <w:szCs w:val="24"/>
              </w:rPr>
            </w:pPr>
            <w:hyperlink r:id="rId505" w:history="1">
              <w:r w:rsidR="005F2282" w:rsidRPr="00A97523">
                <w:rPr>
                  <w:rStyle w:val="Hyperlink"/>
                  <w:rFonts w:cs="Times New Roman"/>
                  <w:bCs/>
                  <w:szCs w:val="24"/>
                </w:rPr>
                <w:t>II.A.9</w:t>
              </w:r>
              <w:r w:rsidR="00A97523">
                <w:rPr>
                  <w:rStyle w:val="Hyperlink"/>
                  <w:rFonts w:cs="Times New Roman"/>
                  <w:bCs/>
                  <w:szCs w:val="24"/>
                </w:rPr>
                <w:t>-</w:t>
              </w:r>
              <w:r w:rsidR="00A97523">
                <w:rPr>
                  <w:rStyle w:val="Hyperlink"/>
                </w:rPr>
                <w:t>1</w:t>
              </w:r>
            </w:hyperlink>
          </w:p>
        </w:tc>
        <w:tc>
          <w:tcPr>
            <w:tcW w:w="8480" w:type="dxa"/>
          </w:tcPr>
          <w:p w14:paraId="2ABB3849" w14:textId="2E76043D" w:rsidR="005F2282" w:rsidRPr="00B24726" w:rsidRDefault="00A97523" w:rsidP="0079544F">
            <w:pPr>
              <w:rPr>
                <w:rFonts w:cs="Times New Roman"/>
                <w:bCs/>
                <w:szCs w:val="24"/>
              </w:rPr>
            </w:pPr>
            <w:r>
              <w:rPr>
                <w:rFonts w:cs="Times New Roman"/>
                <w:bCs/>
                <w:szCs w:val="24"/>
              </w:rPr>
              <w:t>Code of Federal Regulation Part 600 Institutional Eligibility</w:t>
            </w:r>
          </w:p>
        </w:tc>
      </w:tr>
      <w:tr w:rsidR="00A97523" w:rsidRPr="00B24726" w14:paraId="16F7159F" w14:textId="77777777" w:rsidTr="00A97523">
        <w:tc>
          <w:tcPr>
            <w:tcW w:w="1075" w:type="dxa"/>
          </w:tcPr>
          <w:p w14:paraId="0665BF5F" w14:textId="3C564663" w:rsidR="00A97523" w:rsidRPr="00B24726" w:rsidRDefault="0028701F" w:rsidP="00A97523">
            <w:pPr>
              <w:rPr>
                <w:rFonts w:cs="Times New Roman"/>
                <w:bCs/>
                <w:szCs w:val="24"/>
              </w:rPr>
            </w:pPr>
            <w:hyperlink r:id="rId506" w:history="1">
              <w:r w:rsidR="00A97523" w:rsidRPr="00A97523">
                <w:rPr>
                  <w:rStyle w:val="Hyperlink"/>
                  <w:rFonts w:cs="Times New Roman"/>
                  <w:bCs/>
                  <w:szCs w:val="24"/>
                </w:rPr>
                <w:t>II.A.9</w:t>
              </w:r>
              <w:r w:rsidR="00A97523">
                <w:rPr>
                  <w:rStyle w:val="Hyperlink"/>
                  <w:rFonts w:cs="Times New Roman"/>
                  <w:bCs/>
                  <w:szCs w:val="24"/>
                </w:rPr>
                <w:t>-</w:t>
              </w:r>
              <w:r w:rsidR="00A97523">
                <w:rPr>
                  <w:rStyle w:val="Hyperlink"/>
                </w:rPr>
                <w:t>2</w:t>
              </w:r>
            </w:hyperlink>
          </w:p>
        </w:tc>
        <w:tc>
          <w:tcPr>
            <w:tcW w:w="8480" w:type="dxa"/>
          </w:tcPr>
          <w:p w14:paraId="086B49B3" w14:textId="6A8CB9C0" w:rsidR="00A97523" w:rsidRPr="00B24726" w:rsidRDefault="00A97523" w:rsidP="00A97523">
            <w:pPr>
              <w:rPr>
                <w:rFonts w:cs="Times New Roman"/>
                <w:bCs/>
                <w:szCs w:val="24"/>
              </w:rPr>
            </w:pPr>
            <w:r>
              <w:rPr>
                <w:rFonts w:cs="Times New Roman"/>
                <w:bCs/>
                <w:szCs w:val="24"/>
              </w:rPr>
              <w:t>Code of Federal Regulation Part 601 Institutional Requirements Related to Educational Loan</w:t>
            </w:r>
          </w:p>
        </w:tc>
      </w:tr>
      <w:tr w:rsidR="00A97523" w:rsidRPr="00B24726" w14:paraId="0E8E887F" w14:textId="77777777" w:rsidTr="00A97523">
        <w:tc>
          <w:tcPr>
            <w:tcW w:w="1075" w:type="dxa"/>
          </w:tcPr>
          <w:p w14:paraId="20053414" w14:textId="1AD67C11" w:rsidR="00A97523" w:rsidRPr="00B24726" w:rsidRDefault="0028701F" w:rsidP="00A97523">
            <w:pPr>
              <w:rPr>
                <w:rFonts w:cs="Times New Roman"/>
                <w:bCs/>
                <w:szCs w:val="24"/>
              </w:rPr>
            </w:pPr>
            <w:hyperlink w:anchor="IIA5" w:history="1">
              <w:r w:rsidR="00A97523" w:rsidRPr="00F5796D">
                <w:rPr>
                  <w:rStyle w:val="Hyperlink"/>
                  <w:rFonts w:cs="Times New Roman"/>
                  <w:bCs/>
                  <w:szCs w:val="24"/>
                </w:rPr>
                <w:t>II.A.9-3</w:t>
              </w:r>
            </w:hyperlink>
          </w:p>
        </w:tc>
        <w:tc>
          <w:tcPr>
            <w:tcW w:w="8480" w:type="dxa"/>
          </w:tcPr>
          <w:p w14:paraId="02ABA967" w14:textId="6B2762B8" w:rsidR="00A97523" w:rsidRPr="00B24726" w:rsidRDefault="00A97523" w:rsidP="00A97523">
            <w:pPr>
              <w:rPr>
                <w:rFonts w:cs="Times New Roman"/>
                <w:bCs/>
                <w:szCs w:val="24"/>
              </w:rPr>
            </w:pPr>
            <w:r>
              <w:rPr>
                <w:rFonts w:cs="Times New Roman"/>
                <w:bCs/>
                <w:szCs w:val="24"/>
              </w:rPr>
              <w:t>Standard II.A.5</w:t>
            </w:r>
          </w:p>
        </w:tc>
      </w:tr>
      <w:tr w:rsidR="00A97523" w:rsidRPr="00B24726" w14:paraId="54B4C4FE" w14:textId="77777777" w:rsidTr="00A97523">
        <w:tc>
          <w:tcPr>
            <w:tcW w:w="1075" w:type="dxa"/>
          </w:tcPr>
          <w:p w14:paraId="0D172CD6" w14:textId="6364FF93" w:rsidR="00A97523" w:rsidRPr="00B24726" w:rsidRDefault="0028701F" w:rsidP="00A97523">
            <w:pPr>
              <w:rPr>
                <w:rFonts w:cs="Times New Roman"/>
                <w:bCs/>
                <w:szCs w:val="24"/>
              </w:rPr>
            </w:pPr>
            <w:hyperlink r:id="rId507" w:history="1">
              <w:r w:rsidR="00A97523" w:rsidRPr="00A97523">
                <w:rPr>
                  <w:rStyle w:val="Hyperlink"/>
                  <w:rFonts w:cs="Times New Roman"/>
                  <w:bCs/>
                  <w:szCs w:val="24"/>
                </w:rPr>
                <w:t>II.A.9-4</w:t>
              </w:r>
            </w:hyperlink>
          </w:p>
        </w:tc>
        <w:tc>
          <w:tcPr>
            <w:tcW w:w="8480" w:type="dxa"/>
          </w:tcPr>
          <w:p w14:paraId="4D1FB6CD" w14:textId="02409A50" w:rsidR="00A97523" w:rsidRPr="00B24726" w:rsidRDefault="00A97523" w:rsidP="00A97523">
            <w:pPr>
              <w:rPr>
                <w:rFonts w:cs="Times New Roman"/>
                <w:bCs/>
                <w:szCs w:val="24"/>
              </w:rPr>
            </w:pPr>
            <w:r>
              <w:rPr>
                <w:rFonts w:cs="Times New Roman"/>
                <w:bCs/>
                <w:szCs w:val="24"/>
              </w:rPr>
              <w:t>Degree Types</w:t>
            </w:r>
          </w:p>
        </w:tc>
      </w:tr>
      <w:tr w:rsidR="00A97523" w:rsidRPr="00B24726" w14:paraId="47A9A520" w14:textId="77777777" w:rsidTr="00A97523">
        <w:tc>
          <w:tcPr>
            <w:tcW w:w="1075" w:type="dxa"/>
          </w:tcPr>
          <w:p w14:paraId="35F61B0B" w14:textId="179D885F" w:rsidR="00A97523" w:rsidRPr="00B24726" w:rsidRDefault="0028701F" w:rsidP="00A97523">
            <w:pPr>
              <w:rPr>
                <w:rFonts w:cs="Times New Roman"/>
                <w:bCs/>
                <w:szCs w:val="24"/>
              </w:rPr>
            </w:pPr>
            <w:hyperlink r:id="rId508" w:history="1">
              <w:r w:rsidR="00A97523" w:rsidRPr="00A97523">
                <w:rPr>
                  <w:rStyle w:val="Hyperlink"/>
                  <w:rFonts w:cs="Times New Roman"/>
                  <w:bCs/>
                  <w:szCs w:val="24"/>
                </w:rPr>
                <w:t>II.A.9-5</w:t>
              </w:r>
            </w:hyperlink>
          </w:p>
        </w:tc>
        <w:tc>
          <w:tcPr>
            <w:tcW w:w="8480" w:type="dxa"/>
          </w:tcPr>
          <w:p w14:paraId="3D783583" w14:textId="036CA2B1" w:rsidR="00A97523" w:rsidRPr="00B24726" w:rsidRDefault="00A97523" w:rsidP="00A97523">
            <w:pPr>
              <w:rPr>
                <w:rFonts w:cs="Times New Roman"/>
                <w:bCs/>
                <w:szCs w:val="24"/>
              </w:rPr>
            </w:pPr>
            <w:r w:rsidRPr="00B24726">
              <w:rPr>
                <w:rFonts w:cs="Times New Roman"/>
                <w:bCs/>
                <w:szCs w:val="24"/>
              </w:rPr>
              <w:t>Board Policy CI</w:t>
            </w:r>
            <w:r>
              <w:rPr>
                <w:rFonts w:cs="Times New Roman"/>
                <w:bCs/>
                <w:szCs w:val="24"/>
              </w:rPr>
              <w:t xml:space="preserve"> </w:t>
            </w:r>
            <w:r w:rsidRPr="00B24726">
              <w:rPr>
                <w:rFonts w:cs="Times New Roman"/>
                <w:bCs/>
                <w:szCs w:val="24"/>
              </w:rPr>
              <w:t>4001</w:t>
            </w:r>
          </w:p>
        </w:tc>
      </w:tr>
      <w:tr w:rsidR="00A97523" w:rsidRPr="00B24726" w14:paraId="7411C2BE" w14:textId="77777777" w:rsidTr="00A97523">
        <w:tc>
          <w:tcPr>
            <w:tcW w:w="1075" w:type="dxa"/>
          </w:tcPr>
          <w:p w14:paraId="5230A1DA" w14:textId="7F074BAF" w:rsidR="00A97523" w:rsidRPr="00B24726" w:rsidRDefault="0028701F" w:rsidP="00A97523">
            <w:pPr>
              <w:rPr>
                <w:rFonts w:cs="Times New Roman"/>
                <w:bCs/>
                <w:szCs w:val="24"/>
              </w:rPr>
            </w:pPr>
            <w:hyperlink r:id="rId509" w:history="1">
              <w:r w:rsidR="00A97523" w:rsidRPr="00A97523">
                <w:rPr>
                  <w:rStyle w:val="Hyperlink"/>
                  <w:rFonts w:cs="Times New Roman"/>
                  <w:bCs/>
                  <w:szCs w:val="24"/>
                </w:rPr>
                <w:t>II.A.9-6</w:t>
              </w:r>
            </w:hyperlink>
          </w:p>
        </w:tc>
        <w:tc>
          <w:tcPr>
            <w:tcW w:w="8480" w:type="dxa"/>
          </w:tcPr>
          <w:p w14:paraId="4CA86AB0" w14:textId="106BBE08" w:rsidR="00A97523" w:rsidRPr="00B24726" w:rsidRDefault="00A97523" w:rsidP="00A97523">
            <w:pPr>
              <w:rPr>
                <w:rFonts w:cs="Times New Roman"/>
                <w:bCs/>
                <w:szCs w:val="24"/>
              </w:rPr>
            </w:pPr>
            <w:r>
              <w:rPr>
                <w:rFonts w:cs="Times New Roman"/>
                <w:bCs/>
                <w:szCs w:val="24"/>
              </w:rPr>
              <w:t>Graduation Policies and Procedures</w:t>
            </w:r>
          </w:p>
        </w:tc>
      </w:tr>
    </w:tbl>
    <w:p w14:paraId="531C599D" w14:textId="77777777" w:rsidR="00065ACF" w:rsidRPr="005D5CA7" w:rsidRDefault="00065ACF" w:rsidP="00A95FFC">
      <w:pPr>
        <w:spacing w:after="0" w:line="240" w:lineRule="auto"/>
        <w:ind w:left="-647"/>
        <w:rPr>
          <w:rFonts w:cs="Times New Roman"/>
          <w:szCs w:val="24"/>
        </w:rPr>
      </w:pPr>
    </w:p>
    <w:p w14:paraId="01A6ABEA" w14:textId="128D5E8F" w:rsidR="00065ACF" w:rsidRPr="005D5CA7" w:rsidRDefault="00065ACF" w:rsidP="00DF4F8F">
      <w:pPr>
        <w:numPr>
          <w:ilvl w:val="1"/>
          <w:numId w:val="4"/>
        </w:numPr>
        <w:spacing w:after="0" w:line="240" w:lineRule="auto"/>
        <w:ind w:left="533"/>
        <w:jc w:val="left"/>
        <w:rPr>
          <w:rFonts w:cs="Times New Roman"/>
          <w:szCs w:val="24"/>
        </w:rPr>
      </w:pPr>
      <w:bookmarkStart w:id="100" w:name="IIA10acatransfer"/>
      <w:r w:rsidRPr="005D5CA7">
        <w:rPr>
          <w:rFonts w:cs="Times New Roman"/>
          <w:szCs w:val="24"/>
        </w:rPr>
        <w:t xml:space="preserve">The institution makes available to its students clearly stated transfer-of-credit policies in order to facilitate the mobility of students without penalty.  In accepting transfer credits to fulfill degree requirements, the institution certifies that the expected learning outcomes for transferred courses are comparable to the learning outcomes of its own courses.  Where patterns of student enrollment between institutions are identified, the institution develops articulation agreements as appropriate to its mission. </w:t>
      </w:r>
    </w:p>
    <w:bookmarkEnd w:id="100"/>
    <w:p w14:paraId="721DD53F" w14:textId="77777777" w:rsidR="001A5E5A" w:rsidRPr="005D5CA7" w:rsidRDefault="001A5E5A" w:rsidP="00A95FFC">
      <w:pPr>
        <w:spacing w:after="0" w:line="240" w:lineRule="auto"/>
        <w:rPr>
          <w:rFonts w:cs="Times New Roman"/>
          <w:b/>
          <w:szCs w:val="24"/>
        </w:rPr>
      </w:pPr>
    </w:p>
    <w:p w14:paraId="7D8AB64A"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39608471" w14:textId="5D509490" w:rsidR="00764DEB" w:rsidRPr="00B24726" w:rsidRDefault="00764DEB" w:rsidP="00764DEB">
      <w:pPr>
        <w:spacing w:after="0" w:line="240" w:lineRule="auto"/>
        <w:rPr>
          <w:rFonts w:cs="Times New Roman"/>
          <w:b/>
          <w:bCs/>
          <w:szCs w:val="24"/>
        </w:rPr>
      </w:pPr>
      <w:r w:rsidRPr="00B24726">
        <w:rPr>
          <w:rFonts w:cs="Times New Roman"/>
          <w:b/>
          <w:szCs w:val="24"/>
        </w:rPr>
        <w:t>Transferring to Contra Costa College</w:t>
      </w:r>
      <w:r>
        <w:rPr>
          <w:rFonts w:cs="Times New Roman"/>
          <w:b/>
          <w:szCs w:val="24"/>
        </w:rPr>
        <w:t xml:space="preserve"> – </w:t>
      </w:r>
      <w:r w:rsidRPr="00B24726">
        <w:rPr>
          <w:rFonts w:eastAsia="Calibri" w:cs="Times New Roman"/>
          <w:szCs w:val="24"/>
        </w:rPr>
        <w:t xml:space="preserve">The College accepts transcripts and credits from institutions currently recognized by regional accrediting organizations as recognized by the US Department of Education.  </w:t>
      </w:r>
      <w:r w:rsidR="009C6103">
        <w:rPr>
          <w:rFonts w:eastAsia="Calibri" w:cs="Times New Roman"/>
          <w:szCs w:val="24"/>
        </w:rPr>
        <w:t>(</w:t>
      </w:r>
      <w:r w:rsidRPr="00B24726">
        <w:rPr>
          <w:rFonts w:eastAsia="Calibri" w:cs="Times New Roman"/>
          <w:szCs w:val="24"/>
        </w:rPr>
        <w:t>Contra Costa College Catalog</w:t>
      </w:r>
      <w:r w:rsidR="009C6103">
        <w:rPr>
          <w:rFonts w:eastAsia="Calibri" w:cs="Times New Roman"/>
          <w:szCs w:val="24"/>
        </w:rPr>
        <w:t xml:space="preserve">, </w:t>
      </w:r>
      <w:r w:rsidRPr="00B24726">
        <w:rPr>
          <w:rFonts w:eastAsia="Calibri" w:cs="Times New Roman"/>
          <w:szCs w:val="24"/>
        </w:rPr>
        <w:t>p</w:t>
      </w:r>
      <w:r w:rsidR="00E86F9B">
        <w:rPr>
          <w:rFonts w:eastAsia="Calibri" w:cs="Times New Roman"/>
          <w:szCs w:val="24"/>
        </w:rPr>
        <w:t>a</w:t>
      </w:r>
      <w:r w:rsidRPr="00B24726">
        <w:rPr>
          <w:rFonts w:eastAsia="Calibri" w:cs="Times New Roman"/>
          <w:szCs w:val="24"/>
        </w:rPr>
        <w:t>g</w:t>
      </w:r>
      <w:r w:rsidR="00E86F9B">
        <w:rPr>
          <w:rFonts w:eastAsia="Calibri" w:cs="Times New Roman"/>
          <w:szCs w:val="24"/>
        </w:rPr>
        <w:t xml:space="preserve">e </w:t>
      </w:r>
      <w:r w:rsidRPr="00B24726">
        <w:rPr>
          <w:rFonts w:eastAsia="Calibri" w:cs="Times New Roman"/>
          <w:szCs w:val="24"/>
        </w:rPr>
        <w:t>39).</w:t>
      </w:r>
      <w:r w:rsidR="00E86F9B">
        <w:rPr>
          <w:rFonts w:eastAsia="Calibri" w:cs="Times New Roman"/>
          <w:szCs w:val="24"/>
        </w:rPr>
        <w:t xml:space="preserve">  </w:t>
      </w:r>
      <w:r w:rsidRPr="00B24726">
        <w:rPr>
          <w:rFonts w:eastAsia="Calibri" w:cs="Times New Roman"/>
          <w:szCs w:val="24"/>
        </w:rPr>
        <w:t>When a student is using course work from other institutions, a member of the Admissions &amp; Records office evaluates the transfer coursework to ascertain transferability, and if questions arise, A&amp;R consults discipline faculty.  Policies in Standard II.A.9 govern how trans</w:t>
      </w:r>
      <w:r w:rsidR="00E86F9B">
        <w:rPr>
          <w:rFonts w:eastAsia="Calibri" w:cs="Times New Roman"/>
          <w:szCs w:val="24"/>
        </w:rPr>
        <w:t>f</w:t>
      </w:r>
      <w:r w:rsidRPr="00B24726">
        <w:rPr>
          <w:rFonts w:eastAsia="Calibri" w:cs="Times New Roman"/>
          <w:szCs w:val="24"/>
        </w:rPr>
        <w:t xml:space="preserve">er credits can be used to meet degree requirements. </w:t>
      </w:r>
    </w:p>
    <w:p w14:paraId="46C5C6C8" w14:textId="77777777" w:rsidR="00764DEB" w:rsidRPr="00B24726" w:rsidRDefault="00764DEB" w:rsidP="00764DEB">
      <w:pPr>
        <w:spacing w:after="0" w:line="240" w:lineRule="auto"/>
        <w:rPr>
          <w:rFonts w:cs="Times New Roman"/>
          <w:bCs/>
          <w:szCs w:val="24"/>
        </w:rPr>
      </w:pPr>
    </w:p>
    <w:p w14:paraId="21F4C976" w14:textId="776036F2" w:rsidR="00764DEB" w:rsidRDefault="00764DEB" w:rsidP="00764DEB">
      <w:pPr>
        <w:spacing w:after="0" w:line="240" w:lineRule="auto"/>
        <w:rPr>
          <w:rFonts w:eastAsia="Calibri" w:cs="Times New Roman"/>
          <w:szCs w:val="24"/>
        </w:rPr>
      </w:pPr>
      <w:r w:rsidRPr="00B24726">
        <w:rPr>
          <w:rFonts w:cs="Times New Roman"/>
          <w:b/>
          <w:szCs w:val="24"/>
        </w:rPr>
        <w:t>Transferring from Contra Costa College</w:t>
      </w:r>
      <w:r>
        <w:rPr>
          <w:rFonts w:cs="Times New Roman"/>
          <w:b/>
          <w:szCs w:val="24"/>
        </w:rPr>
        <w:t xml:space="preserve"> – </w:t>
      </w:r>
      <w:r w:rsidRPr="00B24726">
        <w:rPr>
          <w:rFonts w:eastAsia="Calibri" w:cs="Times New Roman"/>
          <w:szCs w:val="24"/>
        </w:rPr>
        <w:t>Contra Costa College supports students transfer</w:t>
      </w:r>
      <w:r w:rsidR="009C6103">
        <w:rPr>
          <w:rFonts w:eastAsia="Calibri" w:cs="Times New Roman"/>
          <w:szCs w:val="24"/>
        </w:rPr>
        <w:t>ring</w:t>
      </w:r>
      <w:r w:rsidRPr="00B24726">
        <w:rPr>
          <w:rFonts w:eastAsia="Calibri" w:cs="Times New Roman"/>
          <w:szCs w:val="24"/>
        </w:rPr>
        <w:t xml:space="preserve"> to California State University, University of California, California Independent Colleges and Universities, Historically Black Colleges and Universities and out-of-state public and private institutions.   The </w:t>
      </w:r>
      <w:hyperlink r:id="rId510" w:history="1">
        <w:r w:rsidRPr="00B24726">
          <w:rPr>
            <w:rStyle w:val="Hyperlink"/>
            <w:rFonts w:eastAsia="Calibri" w:cs="Times New Roman"/>
            <w:szCs w:val="24"/>
          </w:rPr>
          <w:t>Transfer Services</w:t>
        </w:r>
      </w:hyperlink>
      <w:r w:rsidRPr="00B24726">
        <w:rPr>
          <w:rFonts w:eastAsia="Calibri" w:cs="Times New Roman"/>
          <w:szCs w:val="24"/>
        </w:rPr>
        <w:t xml:space="preserve"> available to students include educational planning, college tours, workshops, assistance with application</w:t>
      </w:r>
      <w:r w:rsidR="009C6103">
        <w:rPr>
          <w:rFonts w:eastAsia="Calibri" w:cs="Times New Roman"/>
          <w:szCs w:val="24"/>
        </w:rPr>
        <w:t>s</w:t>
      </w:r>
      <w:r w:rsidRPr="00B24726">
        <w:rPr>
          <w:rFonts w:eastAsia="Calibri" w:cs="Times New Roman"/>
          <w:szCs w:val="24"/>
        </w:rPr>
        <w:t xml:space="preserve">, and </w:t>
      </w:r>
      <w:r w:rsidR="009C6103">
        <w:rPr>
          <w:rFonts w:eastAsia="Calibri" w:cs="Times New Roman"/>
          <w:szCs w:val="24"/>
        </w:rPr>
        <w:t xml:space="preserve">arranging </w:t>
      </w:r>
      <w:r w:rsidRPr="00B24726">
        <w:rPr>
          <w:rFonts w:eastAsia="Calibri" w:cs="Times New Roman"/>
          <w:szCs w:val="24"/>
        </w:rPr>
        <w:t>meeting</w:t>
      </w:r>
      <w:r w:rsidR="009C6103">
        <w:rPr>
          <w:rFonts w:eastAsia="Calibri" w:cs="Times New Roman"/>
          <w:szCs w:val="24"/>
        </w:rPr>
        <w:t>s</w:t>
      </w:r>
      <w:r w:rsidRPr="00B24726">
        <w:rPr>
          <w:rFonts w:eastAsia="Calibri" w:cs="Times New Roman"/>
          <w:szCs w:val="24"/>
        </w:rPr>
        <w:t xml:space="preserve"> with visiting college representatives.  Transfer Services also maintain</w:t>
      </w:r>
      <w:r w:rsidR="009C6103">
        <w:rPr>
          <w:rFonts w:eastAsia="Calibri" w:cs="Times New Roman"/>
          <w:szCs w:val="24"/>
        </w:rPr>
        <w:t>s</w:t>
      </w:r>
      <w:r w:rsidRPr="00B24726">
        <w:rPr>
          <w:rFonts w:eastAsia="Calibri" w:cs="Times New Roman"/>
          <w:szCs w:val="24"/>
        </w:rPr>
        <w:t xml:space="preserve"> transfer </w:t>
      </w:r>
      <w:hyperlink r:id="rId511" w:history="1">
        <w:r w:rsidRPr="00B24726">
          <w:rPr>
            <w:rStyle w:val="Hyperlink"/>
            <w:rFonts w:eastAsia="Calibri" w:cs="Times New Roman"/>
            <w:szCs w:val="24"/>
          </w:rPr>
          <w:t>agreements</w:t>
        </w:r>
      </w:hyperlink>
      <w:r w:rsidRPr="00B24726">
        <w:rPr>
          <w:rFonts w:eastAsia="Calibri" w:cs="Times New Roman"/>
          <w:szCs w:val="24"/>
        </w:rPr>
        <w:t xml:space="preserve"> and </w:t>
      </w:r>
      <w:hyperlink r:id="rId512" w:history="1">
        <w:r w:rsidRPr="00B24726">
          <w:rPr>
            <w:rStyle w:val="Hyperlink"/>
            <w:rFonts w:eastAsia="Calibri" w:cs="Times New Roman"/>
            <w:szCs w:val="24"/>
          </w:rPr>
          <w:t>options</w:t>
        </w:r>
      </w:hyperlink>
      <w:r w:rsidRPr="00B24726">
        <w:rPr>
          <w:rFonts w:eastAsia="Calibri" w:cs="Times New Roman"/>
          <w:szCs w:val="24"/>
        </w:rPr>
        <w:t xml:space="preserve"> with colleges and universities that Contra Costa College students transfer to.  The state-wide </w:t>
      </w:r>
      <w:hyperlink r:id="rId513" w:history="1">
        <w:r w:rsidRPr="00B24726">
          <w:rPr>
            <w:rStyle w:val="Hyperlink"/>
            <w:rFonts w:eastAsia="Calibri" w:cs="Times New Roman"/>
            <w:szCs w:val="24"/>
          </w:rPr>
          <w:t>articulation website</w:t>
        </w:r>
      </w:hyperlink>
      <w:r w:rsidRPr="00B24726">
        <w:rPr>
          <w:rFonts w:eastAsia="Calibri" w:cs="Times New Roman"/>
          <w:szCs w:val="24"/>
        </w:rPr>
        <w:t xml:space="preserve"> also provides students and counselors with transfer information to facilitate educational planning.</w:t>
      </w:r>
    </w:p>
    <w:p w14:paraId="4DD7627E" w14:textId="77777777" w:rsidR="00764DEB" w:rsidRPr="00B24726" w:rsidRDefault="00764DEB" w:rsidP="00BA0234">
      <w:pPr>
        <w:spacing w:after="0" w:line="240" w:lineRule="auto"/>
        <w:rPr>
          <w:rFonts w:eastAsia="Calibri" w:cs="Times New Roman"/>
          <w:szCs w:val="24"/>
        </w:rPr>
      </w:pPr>
    </w:p>
    <w:p w14:paraId="46E166D1" w14:textId="551631A5" w:rsidR="00764DEB" w:rsidRPr="00B24726" w:rsidRDefault="00764DEB" w:rsidP="00BA0234">
      <w:pPr>
        <w:spacing w:after="0" w:line="240" w:lineRule="auto"/>
        <w:rPr>
          <w:rFonts w:eastAsia="Calibri" w:cs="Times New Roman"/>
          <w:szCs w:val="24"/>
        </w:rPr>
      </w:pPr>
      <w:r w:rsidRPr="00B24726">
        <w:rPr>
          <w:rFonts w:eastAsia="Calibri" w:cs="Times New Roman"/>
          <w:szCs w:val="24"/>
        </w:rPr>
        <w:t xml:space="preserve">To further support student transfer of classes from and to other institutions, the College </w:t>
      </w:r>
      <w:hyperlink r:id="rId514" w:history="1">
        <w:r w:rsidRPr="003078B6">
          <w:rPr>
            <w:rStyle w:val="Hyperlink"/>
            <w:rFonts w:eastAsia="Calibri" w:cs="Times New Roman"/>
            <w:szCs w:val="24"/>
          </w:rPr>
          <w:t>Articulation Officer</w:t>
        </w:r>
      </w:hyperlink>
      <w:r w:rsidRPr="00B24726">
        <w:rPr>
          <w:rFonts w:eastAsia="Calibri" w:cs="Times New Roman"/>
          <w:szCs w:val="24"/>
        </w:rPr>
        <w:t>, a 40% Counseling Faculty release</w:t>
      </w:r>
      <w:r w:rsidR="009C6103">
        <w:rPr>
          <w:rFonts w:eastAsia="Calibri" w:cs="Times New Roman"/>
          <w:szCs w:val="24"/>
        </w:rPr>
        <w:t>-time</w:t>
      </w:r>
      <w:r w:rsidRPr="00B24726">
        <w:rPr>
          <w:rFonts w:eastAsia="Calibri" w:cs="Times New Roman"/>
          <w:szCs w:val="24"/>
        </w:rPr>
        <w:t xml:space="preserve"> position, attends regional articulation conferences yearly</w:t>
      </w:r>
      <w:r w:rsidR="009C6103">
        <w:rPr>
          <w:rFonts w:eastAsia="Calibri" w:cs="Times New Roman"/>
          <w:szCs w:val="24"/>
        </w:rPr>
        <w:t>, and</w:t>
      </w:r>
      <w:r w:rsidRPr="00B24726">
        <w:rPr>
          <w:rFonts w:eastAsia="Calibri" w:cs="Times New Roman"/>
          <w:szCs w:val="24"/>
        </w:rPr>
        <w:t xml:space="preserve"> completes the required UC/CSU program and course articulation update report to ensure a seamless articulation process for our student</w:t>
      </w:r>
      <w:r w:rsidR="009C6103">
        <w:rPr>
          <w:rFonts w:eastAsia="Calibri" w:cs="Times New Roman"/>
          <w:szCs w:val="24"/>
        </w:rPr>
        <w:t>s.</w:t>
      </w:r>
    </w:p>
    <w:p w14:paraId="79A3C53B" w14:textId="77777777" w:rsidR="00764DEB" w:rsidRPr="00764DEB" w:rsidRDefault="00764DEB" w:rsidP="00764DEB">
      <w:pPr>
        <w:spacing w:after="0" w:line="240" w:lineRule="auto"/>
        <w:rPr>
          <w:rFonts w:eastAsia="Calibri" w:cs="Times New Roman"/>
          <w:szCs w:val="24"/>
        </w:rPr>
      </w:pPr>
    </w:p>
    <w:p w14:paraId="50324D8C" w14:textId="5351868E" w:rsidR="00764DEB" w:rsidRPr="00B24726" w:rsidRDefault="00764DEB" w:rsidP="00764DEB">
      <w:pPr>
        <w:spacing w:after="0" w:line="240" w:lineRule="auto"/>
        <w:rPr>
          <w:rFonts w:cs="Times New Roman"/>
          <w:b/>
          <w:szCs w:val="24"/>
        </w:rPr>
      </w:pPr>
      <w:r w:rsidRPr="00B24726">
        <w:rPr>
          <w:rFonts w:cs="Times New Roman"/>
          <w:b/>
          <w:szCs w:val="24"/>
        </w:rPr>
        <w:t xml:space="preserve">Analysis and Evaluation </w:t>
      </w:r>
    </w:p>
    <w:p w14:paraId="34D5C3BC" w14:textId="66E06406" w:rsidR="00764DEB" w:rsidRPr="00B24726" w:rsidRDefault="00054F5B" w:rsidP="00764DEB">
      <w:pPr>
        <w:spacing w:after="0" w:line="240" w:lineRule="auto"/>
        <w:rPr>
          <w:rFonts w:cs="Times New Roman"/>
          <w:bCs/>
          <w:szCs w:val="24"/>
        </w:rPr>
      </w:pPr>
      <w:r>
        <w:rPr>
          <w:rFonts w:cs="Times New Roman"/>
          <w:bCs/>
          <w:szCs w:val="24"/>
        </w:rPr>
        <w:t xml:space="preserve">Contra Costa College is strongly engaged in the California C-ID system that allows for seamless transfer credits from the college to California State Universities and other community colleges in California. </w:t>
      </w:r>
      <w:r w:rsidR="00764DEB" w:rsidRPr="00B24726">
        <w:rPr>
          <w:rFonts w:cs="Times New Roman"/>
          <w:bCs/>
          <w:szCs w:val="24"/>
        </w:rPr>
        <w:t xml:space="preserve">Contra Costa </w:t>
      </w:r>
      <w:r w:rsidR="00BA0234">
        <w:rPr>
          <w:rFonts w:cs="Times New Roman"/>
          <w:bCs/>
          <w:szCs w:val="24"/>
        </w:rPr>
        <w:t xml:space="preserve">College </w:t>
      </w:r>
      <w:r w:rsidR="00764DEB" w:rsidRPr="00B24726">
        <w:rPr>
          <w:rFonts w:cs="Times New Roman"/>
          <w:bCs/>
          <w:szCs w:val="24"/>
        </w:rPr>
        <w:t>supports students who are transferring into the college and/or transferring to one of its partner institution</w:t>
      </w:r>
      <w:r w:rsidR="00764DEB">
        <w:rPr>
          <w:rFonts w:cs="Times New Roman"/>
          <w:bCs/>
          <w:szCs w:val="24"/>
        </w:rPr>
        <w:t xml:space="preserve">s </w:t>
      </w:r>
      <w:r w:rsidR="00764DEB" w:rsidRPr="00B24726">
        <w:rPr>
          <w:rFonts w:cs="Times New Roman"/>
          <w:bCs/>
          <w:szCs w:val="24"/>
        </w:rPr>
        <w:t xml:space="preserve">by ensuring </w:t>
      </w:r>
      <w:r w:rsidR="009C6103">
        <w:rPr>
          <w:rFonts w:cs="Times New Roman"/>
          <w:bCs/>
          <w:szCs w:val="24"/>
        </w:rPr>
        <w:t xml:space="preserve">that </w:t>
      </w:r>
      <w:r w:rsidR="00764DEB" w:rsidRPr="00B24726">
        <w:rPr>
          <w:rFonts w:cs="Times New Roman"/>
          <w:bCs/>
          <w:szCs w:val="24"/>
        </w:rPr>
        <w:t>sound articulation policies and procedures</w:t>
      </w:r>
      <w:r w:rsidR="009C6103">
        <w:rPr>
          <w:rFonts w:cs="Times New Roman"/>
          <w:bCs/>
          <w:szCs w:val="24"/>
        </w:rPr>
        <w:t xml:space="preserve"> are followed</w:t>
      </w:r>
      <w:r w:rsidR="00764DEB" w:rsidRPr="00B24726">
        <w:rPr>
          <w:rFonts w:cs="Times New Roman"/>
          <w:bCs/>
          <w:szCs w:val="24"/>
        </w:rPr>
        <w:t>, services are available to students, and transfer articulation is current.</w:t>
      </w:r>
      <w:r>
        <w:rPr>
          <w:rFonts w:cs="Times New Roman"/>
          <w:bCs/>
          <w:szCs w:val="24"/>
        </w:rPr>
        <w:t xml:space="preserve">  </w:t>
      </w:r>
    </w:p>
    <w:p w14:paraId="07C2CEE7" w14:textId="77777777" w:rsidR="00764DEB" w:rsidRPr="00B24726" w:rsidRDefault="00764DEB" w:rsidP="00764DEB">
      <w:pPr>
        <w:spacing w:after="0" w:line="240" w:lineRule="auto"/>
        <w:rPr>
          <w:rFonts w:cs="Times New Roman"/>
          <w:bCs/>
          <w:szCs w:val="24"/>
        </w:rPr>
      </w:pPr>
    </w:p>
    <w:p w14:paraId="578831F5" w14:textId="77777777" w:rsidR="00764DEB" w:rsidRPr="00B24726" w:rsidRDefault="00764DEB" w:rsidP="00764DEB">
      <w:pPr>
        <w:spacing w:after="0" w:line="240" w:lineRule="auto"/>
        <w:rPr>
          <w:rFonts w:cs="Times New Roman"/>
          <w:b/>
          <w:szCs w:val="24"/>
        </w:rPr>
      </w:pPr>
      <w:r w:rsidRPr="00B24726">
        <w:rPr>
          <w:rFonts w:cs="Times New Roman"/>
          <w:b/>
          <w:szCs w:val="24"/>
        </w:rPr>
        <w:t>Evidence of Meeting the Standard</w:t>
      </w:r>
    </w:p>
    <w:tbl>
      <w:tblPr>
        <w:tblStyle w:val="TableGrid"/>
        <w:tblW w:w="9525" w:type="dxa"/>
        <w:tblLook w:val="04A0" w:firstRow="1" w:lastRow="0" w:firstColumn="1" w:lastColumn="0" w:noHBand="0" w:noVBand="1"/>
      </w:tblPr>
      <w:tblGrid>
        <w:gridCol w:w="1165"/>
        <w:gridCol w:w="8360"/>
      </w:tblGrid>
      <w:tr w:rsidR="00764DEB" w:rsidRPr="00B24726" w14:paraId="6FE41529" w14:textId="77777777" w:rsidTr="00E86F9B">
        <w:tc>
          <w:tcPr>
            <w:tcW w:w="1165" w:type="dxa"/>
          </w:tcPr>
          <w:p w14:paraId="1EF16D21" w14:textId="2B60A156" w:rsidR="00764DEB" w:rsidRPr="00B24726" w:rsidRDefault="0028701F" w:rsidP="0079544F">
            <w:pPr>
              <w:rPr>
                <w:rFonts w:cs="Times New Roman"/>
                <w:bCs/>
                <w:szCs w:val="24"/>
              </w:rPr>
            </w:pPr>
            <w:hyperlink r:id="rId515" w:history="1">
              <w:r w:rsidR="00764DEB" w:rsidRPr="00E86F9B">
                <w:rPr>
                  <w:rStyle w:val="Hyperlink"/>
                  <w:rFonts w:cs="Times New Roman"/>
                  <w:bCs/>
                  <w:szCs w:val="24"/>
                </w:rPr>
                <w:t>II.A.10-</w:t>
              </w:r>
              <w:r w:rsidR="00E86F9B" w:rsidRPr="00E86F9B">
                <w:rPr>
                  <w:rStyle w:val="Hyperlink"/>
                  <w:rFonts w:cs="Times New Roman"/>
                  <w:bCs/>
                  <w:szCs w:val="24"/>
                </w:rPr>
                <w:t>1</w:t>
              </w:r>
            </w:hyperlink>
          </w:p>
        </w:tc>
        <w:tc>
          <w:tcPr>
            <w:tcW w:w="8360" w:type="dxa"/>
          </w:tcPr>
          <w:p w14:paraId="2EF45EC2" w14:textId="231BED86" w:rsidR="00764DEB" w:rsidRPr="00B24726" w:rsidRDefault="00E86F9B" w:rsidP="0079544F">
            <w:pPr>
              <w:rPr>
                <w:rFonts w:cs="Times New Roman"/>
                <w:bCs/>
                <w:szCs w:val="24"/>
              </w:rPr>
            </w:pPr>
            <w:r>
              <w:rPr>
                <w:rFonts w:cs="Times New Roman"/>
                <w:bCs/>
                <w:szCs w:val="24"/>
              </w:rPr>
              <w:t>2019-20 Catalog</w:t>
            </w:r>
          </w:p>
        </w:tc>
      </w:tr>
      <w:tr w:rsidR="00764DEB" w:rsidRPr="00B24726" w14:paraId="1607C6E4" w14:textId="77777777" w:rsidTr="00E86F9B">
        <w:tc>
          <w:tcPr>
            <w:tcW w:w="1165" w:type="dxa"/>
          </w:tcPr>
          <w:p w14:paraId="1C0CBA30" w14:textId="49B7D662" w:rsidR="00764DEB" w:rsidRPr="00B24726" w:rsidRDefault="0028701F" w:rsidP="0079544F">
            <w:pPr>
              <w:rPr>
                <w:rFonts w:cs="Times New Roman"/>
                <w:bCs/>
                <w:szCs w:val="24"/>
              </w:rPr>
            </w:pPr>
            <w:hyperlink w:anchor="IIA9" w:history="1">
              <w:r w:rsidR="00764DEB" w:rsidRPr="0022538D">
                <w:rPr>
                  <w:rStyle w:val="Hyperlink"/>
                  <w:rFonts w:cs="Times New Roman"/>
                  <w:bCs/>
                  <w:szCs w:val="24"/>
                </w:rPr>
                <w:t>II.A.10-</w:t>
              </w:r>
              <w:r w:rsidR="0022538D" w:rsidRPr="0022538D">
                <w:rPr>
                  <w:rStyle w:val="Hyperlink"/>
                  <w:rFonts w:cs="Times New Roman"/>
                  <w:bCs/>
                  <w:szCs w:val="24"/>
                </w:rPr>
                <w:t>2</w:t>
              </w:r>
            </w:hyperlink>
          </w:p>
        </w:tc>
        <w:tc>
          <w:tcPr>
            <w:tcW w:w="8360" w:type="dxa"/>
          </w:tcPr>
          <w:p w14:paraId="2F4F7351" w14:textId="59F8EAED" w:rsidR="00764DEB" w:rsidRPr="00B24726" w:rsidRDefault="00E86F9B" w:rsidP="0079544F">
            <w:pPr>
              <w:rPr>
                <w:rFonts w:cs="Times New Roman"/>
                <w:bCs/>
                <w:szCs w:val="24"/>
              </w:rPr>
            </w:pPr>
            <w:r>
              <w:rPr>
                <w:rFonts w:cs="Times New Roman"/>
                <w:bCs/>
                <w:szCs w:val="24"/>
              </w:rPr>
              <w:t>Standard II.A.9</w:t>
            </w:r>
          </w:p>
        </w:tc>
      </w:tr>
      <w:tr w:rsidR="00764DEB" w:rsidRPr="00B24726" w14:paraId="1D36B84B" w14:textId="77777777" w:rsidTr="00E86F9B">
        <w:tc>
          <w:tcPr>
            <w:tcW w:w="1165" w:type="dxa"/>
          </w:tcPr>
          <w:p w14:paraId="2F205821" w14:textId="0EFE3EEF" w:rsidR="00764DEB" w:rsidRPr="00B24726" w:rsidRDefault="0028701F" w:rsidP="0079544F">
            <w:pPr>
              <w:rPr>
                <w:rFonts w:cs="Times New Roman"/>
                <w:bCs/>
                <w:szCs w:val="24"/>
              </w:rPr>
            </w:pPr>
            <w:hyperlink r:id="rId516" w:history="1">
              <w:r w:rsidR="00764DEB" w:rsidRPr="00B24726">
                <w:rPr>
                  <w:rStyle w:val="Hyperlink"/>
                  <w:rFonts w:cs="Times New Roman"/>
                  <w:bCs/>
                  <w:szCs w:val="24"/>
                </w:rPr>
                <w:t>II.A.10</w:t>
              </w:r>
              <w:r w:rsidR="0022538D">
                <w:rPr>
                  <w:rStyle w:val="Hyperlink"/>
                  <w:rFonts w:cs="Times New Roman"/>
                  <w:bCs/>
                  <w:szCs w:val="24"/>
                </w:rPr>
                <w:t>-</w:t>
              </w:r>
              <w:r w:rsidR="0022538D">
                <w:rPr>
                  <w:rStyle w:val="Hyperlink"/>
                </w:rPr>
                <w:t>3</w:t>
              </w:r>
            </w:hyperlink>
          </w:p>
        </w:tc>
        <w:tc>
          <w:tcPr>
            <w:tcW w:w="8360" w:type="dxa"/>
          </w:tcPr>
          <w:p w14:paraId="06E1BDB0" w14:textId="77777777" w:rsidR="00764DEB" w:rsidRPr="00B24726" w:rsidRDefault="00764DEB" w:rsidP="0079544F">
            <w:pPr>
              <w:rPr>
                <w:rFonts w:cs="Times New Roman"/>
                <w:bCs/>
                <w:szCs w:val="24"/>
              </w:rPr>
            </w:pPr>
            <w:r w:rsidRPr="00B24726">
              <w:rPr>
                <w:rFonts w:cs="Times New Roman"/>
                <w:bCs/>
                <w:szCs w:val="24"/>
              </w:rPr>
              <w:t>Contra Costa College Transfer Services</w:t>
            </w:r>
          </w:p>
        </w:tc>
      </w:tr>
      <w:tr w:rsidR="00E86F9B" w:rsidRPr="00B24726" w14:paraId="064E2254" w14:textId="77777777" w:rsidTr="00E86F9B">
        <w:tc>
          <w:tcPr>
            <w:tcW w:w="1165" w:type="dxa"/>
          </w:tcPr>
          <w:p w14:paraId="7E3245C8" w14:textId="58764BE0" w:rsidR="00E86F9B" w:rsidRPr="00B24726" w:rsidRDefault="0028701F" w:rsidP="003D3368">
            <w:pPr>
              <w:rPr>
                <w:rFonts w:cs="Times New Roman"/>
                <w:bCs/>
                <w:szCs w:val="24"/>
              </w:rPr>
            </w:pPr>
            <w:hyperlink r:id="rId517" w:history="1">
              <w:r w:rsidR="00E86F9B" w:rsidRPr="00E86F9B">
                <w:rPr>
                  <w:rStyle w:val="Hyperlink"/>
                  <w:rFonts w:cs="Times New Roman"/>
                  <w:bCs/>
                  <w:szCs w:val="24"/>
                </w:rPr>
                <w:t>II.A.10-4</w:t>
              </w:r>
            </w:hyperlink>
          </w:p>
        </w:tc>
        <w:tc>
          <w:tcPr>
            <w:tcW w:w="8360" w:type="dxa"/>
          </w:tcPr>
          <w:p w14:paraId="69ABFE78" w14:textId="6EDDB717" w:rsidR="00E86F9B" w:rsidRPr="00B24726" w:rsidRDefault="00E86F9B" w:rsidP="003D3368">
            <w:pPr>
              <w:rPr>
                <w:rFonts w:cs="Times New Roman"/>
                <w:bCs/>
                <w:szCs w:val="24"/>
              </w:rPr>
            </w:pPr>
            <w:r>
              <w:rPr>
                <w:rFonts w:cs="Times New Roman"/>
                <w:bCs/>
                <w:szCs w:val="24"/>
              </w:rPr>
              <w:t>Articulation Agreements</w:t>
            </w:r>
          </w:p>
        </w:tc>
      </w:tr>
      <w:tr w:rsidR="00E86F9B" w:rsidRPr="00B24726" w14:paraId="7B0C4F7F" w14:textId="77777777" w:rsidTr="00E86F9B">
        <w:tc>
          <w:tcPr>
            <w:tcW w:w="1165" w:type="dxa"/>
          </w:tcPr>
          <w:p w14:paraId="7E87B718" w14:textId="6D948C31" w:rsidR="00E86F9B" w:rsidRPr="00B24726" w:rsidRDefault="0028701F" w:rsidP="003D3368">
            <w:pPr>
              <w:rPr>
                <w:rFonts w:cs="Times New Roman"/>
                <w:bCs/>
                <w:szCs w:val="24"/>
              </w:rPr>
            </w:pPr>
            <w:hyperlink r:id="rId518" w:history="1">
              <w:r w:rsidR="00E86F9B" w:rsidRPr="00E86F9B">
                <w:rPr>
                  <w:rStyle w:val="Hyperlink"/>
                  <w:rFonts w:cs="Times New Roman"/>
                  <w:bCs/>
                  <w:szCs w:val="24"/>
                </w:rPr>
                <w:t>II.A.10-5</w:t>
              </w:r>
            </w:hyperlink>
          </w:p>
        </w:tc>
        <w:tc>
          <w:tcPr>
            <w:tcW w:w="8360" w:type="dxa"/>
          </w:tcPr>
          <w:p w14:paraId="378817F8" w14:textId="76CBED54" w:rsidR="00E86F9B" w:rsidRPr="00B24726" w:rsidRDefault="00E86F9B" w:rsidP="003D3368">
            <w:pPr>
              <w:rPr>
                <w:rFonts w:cs="Times New Roman"/>
                <w:bCs/>
                <w:szCs w:val="24"/>
              </w:rPr>
            </w:pPr>
            <w:r>
              <w:rPr>
                <w:rFonts w:cs="Times New Roman"/>
                <w:bCs/>
                <w:szCs w:val="24"/>
              </w:rPr>
              <w:t>Transfer Options</w:t>
            </w:r>
          </w:p>
        </w:tc>
      </w:tr>
      <w:tr w:rsidR="00E86F9B" w:rsidRPr="00B24726" w14:paraId="332A4480" w14:textId="77777777" w:rsidTr="00E86F9B">
        <w:tc>
          <w:tcPr>
            <w:tcW w:w="1165" w:type="dxa"/>
          </w:tcPr>
          <w:p w14:paraId="2252A324" w14:textId="45AA3007" w:rsidR="00E86F9B" w:rsidRPr="00B24726" w:rsidRDefault="0028701F" w:rsidP="003D3368">
            <w:pPr>
              <w:rPr>
                <w:rFonts w:cs="Times New Roman"/>
                <w:bCs/>
                <w:szCs w:val="24"/>
              </w:rPr>
            </w:pPr>
            <w:hyperlink r:id="rId519" w:history="1">
              <w:r w:rsidR="00E86F9B" w:rsidRPr="00E86F9B">
                <w:rPr>
                  <w:rStyle w:val="Hyperlink"/>
                  <w:rFonts w:cs="Times New Roman"/>
                  <w:bCs/>
                  <w:szCs w:val="24"/>
                </w:rPr>
                <w:t>II.A.10-6</w:t>
              </w:r>
            </w:hyperlink>
          </w:p>
        </w:tc>
        <w:tc>
          <w:tcPr>
            <w:tcW w:w="8360" w:type="dxa"/>
          </w:tcPr>
          <w:p w14:paraId="5749540C" w14:textId="26CFBFDC" w:rsidR="00E86F9B" w:rsidRPr="00B24726" w:rsidRDefault="00E86F9B" w:rsidP="003D3368">
            <w:pPr>
              <w:rPr>
                <w:rFonts w:cs="Times New Roman"/>
                <w:bCs/>
                <w:szCs w:val="24"/>
              </w:rPr>
            </w:pPr>
            <w:r>
              <w:rPr>
                <w:rFonts w:cs="Times New Roman"/>
                <w:bCs/>
                <w:szCs w:val="24"/>
              </w:rPr>
              <w:t>Articulation Website</w:t>
            </w:r>
          </w:p>
        </w:tc>
      </w:tr>
      <w:tr w:rsidR="00E86F9B" w:rsidRPr="00B24726" w14:paraId="05E79C97" w14:textId="77777777" w:rsidTr="00E86F9B">
        <w:tc>
          <w:tcPr>
            <w:tcW w:w="1165" w:type="dxa"/>
          </w:tcPr>
          <w:p w14:paraId="005060C8" w14:textId="679ECE15" w:rsidR="00E86F9B" w:rsidRPr="003078B6" w:rsidRDefault="0028701F" w:rsidP="003D3368">
            <w:pPr>
              <w:rPr>
                <w:rFonts w:cs="Times New Roman"/>
                <w:bCs/>
                <w:szCs w:val="24"/>
              </w:rPr>
            </w:pPr>
            <w:hyperlink r:id="rId520" w:history="1">
              <w:r w:rsidR="00E86F9B" w:rsidRPr="003078B6">
                <w:rPr>
                  <w:rStyle w:val="Hyperlink"/>
                  <w:rFonts w:cs="Times New Roman"/>
                  <w:bCs/>
                  <w:szCs w:val="24"/>
                </w:rPr>
                <w:t>II.A.10-7</w:t>
              </w:r>
            </w:hyperlink>
          </w:p>
        </w:tc>
        <w:tc>
          <w:tcPr>
            <w:tcW w:w="8360" w:type="dxa"/>
          </w:tcPr>
          <w:p w14:paraId="269D919B" w14:textId="79BA22B0" w:rsidR="00D71EC4" w:rsidRPr="003078B6" w:rsidRDefault="00E86F9B" w:rsidP="003D3368">
            <w:pPr>
              <w:rPr>
                <w:rFonts w:cs="Times New Roman"/>
                <w:bCs/>
                <w:szCs w:val="24"/>
              </w:rPr>
            </w:pPr>
            <w:r w:rsidRPr="003078B6">
              <w:rPr>
                <w:rFonts w:cs="Times New Roman"/>
                <w:bCs/>
                <w:szCs w:val="24"/>
              </w:rPr>
              <w:t>Articulation Officer</w:t>
            </w:r>
            <w:r w:rsidR="003078B6">
              <w:rPr>
                <w:rFonts w:cs="Times New Roman"/>
                <w:bCs/>
                <w:szCs w:val="24"/>
              </w:rPr>
              <w:t xml:space="preserve"> and Training Request</w:t>
            </w:r>
          </w:p>
        </w:tc>
      </w:tr>
    </w:tbl>
    <w:p w14:paraId="42D2C284" w14:textId="77777777" w:rsidR="00065ACF" w:rsidRPr="005D5CA7" w:rsidRDefault="00065ACF" w:rsidP="00A95FFC">
      <w:pPr>
        <w:spacing w:after="0" w:line="240" w:lineRule="auto"/>
        <w:ind w:left="-647"/>
        <w:rPr>
          <w:rFonts w:cs="Times New Roman"/>
          <w:szCs w:val="24"/>
        </w:rPr>
      </w:pPr>
    </w:p>
    <w:p w14:paraId="2A7D0C35" w14:textId="77777777" w:rsidR="00065ACF" w:rsidRPr="005D5CA7" w:rsidRDefault="00065ACF" w:rsidP="00DF4F8F">
      <w:pPr>
        <w:numPr>
          <w:ilvl w:val="1"/>
          <w:numId w:val="4"/>
        </w:numPr>
        <w:spacing w:after="0" w:line="240" w:lineRule="auto"/>
        <w:ind w:left="533"/>
        <w:jc w:val="left"/>
        <w:rPr>
          <w:rFonts w:cs="Times New Roman"/>
          <w:szCs w:val="24"/>
        </w:rPr>
      </w:pPr>
      <w:bookmarkStart w:id="101" w:name="IIA11acageneraloutcomes"/>
      <w:r w:rsidRPr="005D5CA7">
        <w:rPr>
          <w:rFonts w:cs="Times New Roman"/>
          <w:szCs w:val="24"/>
        </w:rPr>
        <w:t>The institution includes in all of its programs, student learning outcomes, appropriate to the program level, in communication competency, information competency, quantitative competency, analytic inquiry skills, ethical reasoning, the ability to engage diverse perspectives, and other program-specific learning outcomes.</w:t>
      </w:r>
    </w:p>
    <w:bookmarkEnd w:id="101"/>
    <w:p w14:paraId="1A4A2752" w14:textId="77777777" w:rsidR="001A5E5A" w:rsidRPr="005D5CA7" w:rsidRDefault="001A5E5A" w:rsidP="00A95FFC">
      <w:pPr>
        <w:spacing w:after="0" w:line="240" w:lineRule="auto"/>
        <w:rPr>
          <w:rFonts w:cs="Times New Roman"/>
          <w:b/>
          <w:szCs w:val="24"/>
        </w:rPr>
      </w:pPr>
    </w:p>
    <w:p w14:paraId="29D33501"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56BD1F70" w14:textId="4F7B7B14" w:rsidR="00764DEB" w:rsidRPr="00B24726" w:rsidRDefault="00764DEB" w:rsidP="00764DEB">
      <w:pPr>
        <w:spacing w:line="240" w:lineRule="auto"/>
        <w:rPr>
          <w:rFonts w:eastAsia="Times New Roman" w:cs="Times New Roman"/>
          <w:szCs w:val="24"/>
        </w:rPr>
      </w:pPr>
      <w:r w:rsidRPr="00B24726">
        <w:rPr>
          <w:rFonts w:eastAsia="Times New Roman" w:cs="Times New Roman"/>
          <w:szCs w:val="24"/>
        </w:rPr>
        <w:t xml:space="preserve">All CCC programs have program level student learning outcomes (PLO’s), which are listed in the college catalog and online in the various </w:t>
      </w:r>
      <w:hyperlink r:id="rId521" w:history="1">
        <w:r w:rsidRPr="00B24726">
          <w:rPr>
            <w:rStyle w:val="Hyperlink"/>
            <w:rFonts w:eastAsia="Times New Roman" w:cs="Times New Roman"/>
            <w:szCs w:val="24"/>
          </w:rPr>
          <w:t>academic department sites</w:t>
        </w:r>
      </w:hyperlink>
      <w:r w:rsidR="00054F5B">
        <w:rPr>
          <w:rFonts w:eastAsia="Times New Roman" w:cs="Times New Roman"/>
          <w:szCs w:val="24"/>
        </w:rPr>
        <w:t xml:space="preserve"> and</w:t>
      </w:r>
      <w:r w:rsidRPr="00B24726">
        <w:rPr>
          <w:rFonts w:eastAsia="Times New Roman" w:cs="Times New Roman"/>
          <w:szCs w:val="24"/>
        </w:rPr>
        <w:t xml:space="preserve"> </w:t>
      </w:r>
      <w:hyperlink r:id="rId522" w:history="1">
        <w:r w:rsidR="00054F5B" w:rsidRPr="00054F5B">
          <w:rPr>
            <w:rStyle w:val="Hyperlink"/>
            <w:rFonts w:eastAsia="Times New Roman" w:cs="Times New Roman"/>
            <w:szCs w:val="24"/>
          </w:rPr>
          <w:t>catalog</w:t>
        </w:r>
      </w:hyperlink>
      <w:r w:rsidR="00054F5B">
        <w:rPr>
          <w:rFonts w:eastAsia="Times New Roman" w:cs="Times New Roman"/>
          <w:szCs w:val="24"/>
        </w:rPr>
        <w:t xml:space="preserve">.  </w:t>
      </w:r>
      <w:r w:rsidRPr="00B24726">
        <w:rPr>
          <w:rFonts w:eastAsia="Times New Roman" w:cs="Times New Roman"/>
          <w:szCs w:val="24"/>
        </w:rPr>
        <w:t xml:space="preserve">These PLO’s have been developed by discipline faculty to represent the skills and knowledge students will achieve by completion of the relevant course sequences.   SLO’s and PLO’s are also </w:t>
      </w:r>
      <w:r w:rsidR="002E51F4">
        <w:rPr>
          <w:rFonts w:eastAsia="Times New Roman" w:cs="Times New Roman"/>
          <w:szCs w:val="24"/>
        </w:rPr>
        <w:t xml:space="preserve">designed to </w:t>
      </w:r>
      <w:r w:rsidRPr="00B24726">
        <w:rPr>
          <w:rFonts w:eastAsia="Times New Roman" w:cs="Times New Roman"/>
          <w:szCs w:val="24"/>
        </w:rPr>
        <w:t>align with Institutional Learning Outcomes</w:t>
      </w:r>
      <w:r w:rsidR="002E51F4">
        <w:rPr>
          <w:rFonts w:eastAsia="Times New Roman" w:cs="Times New Roman"/>
          <w:szCs w:val="24"/>
        </w:rPr>
        <w:t xml:space="preserve"> as shown in the </w:t>
      </w:r>
      <w:hyperlink r:id="rId523" w:history="1">
        <w:r w:rsidR="002E51F4" w:rsidRPr="002E51F4">
          <w:rPr>
            <w:rStyle w:val="Hyperlink"/>
            <w:rFonts w:eastAsia="Times New Roman" w:cs="Times New Roman"/>
            <w:szCs w:val="24"/>
          </w:rPr>
          <w:t>SLO Assessment Flow Diagram</w:t>
        </w:r>
      </w:hyperlink>
      <w:r w:rsidR="002E51F4">
        <w:rPr>
          <w:rFonts w:eastAsia="Times New Roman" w:cs="Times New Roman"/>
          <w:szCs w:val="24"/>
        </w:rPr>
        <w:t>.</w:t>
      </w:r>
    </w:p>
    <w:p w14:paraId="0745A730" w14:textId="4F2D9CEF" w:rsidR="00FA013C" w:rsidRDefault="00764DEB" w:rsidP="00764DEB">
      <w:pPr>
        <w:spacing w:line="240" w:lineRule="auto"/>
        <w:rPr>
          <w:rFonts w:eastAsia="Times New Roman" w:cs="Times New Roman"/>
          <w:szCs w:val="24"/>
        </w:rPr>
      </w:pPr>
      <w:r w:rsidRPr="00B24726">
        <w:rPr>
          <w:rFonts w:eastAsia="Times New Roman" w:cs="Times New Roman"/>
          <w:szCs w:val="24"/>
        </w:rPr>
        <w:t xml:space="preserve">Furthermore, all associate degree programs, whether for transfer or not, require students to complete a sequence of courses that give learners a depth and breadth of learning experiences.  </w:t>
      </w:r>
      <w:hyperlink r:id="rId524" w:history="1">
        <w:r w:rsidRPr="00B24726">
          <w:rPr>
            <w:rStyle w:val="Hyperlink"/>
            <w:rFonts w:eastAsia="Times New Roman" w:cs="Times New Roman"/>
            <w:szCs w:val="24"/>
          </w:rPr>
          <w:t>Board Policy 4011</w:t>
        </w:r>
      </w:hyperlink>
      <w:r w:rsidRPr="00B24726">
        <w:rPr>
          <w:rFonts w:eastAsia="Times New Roman" w:cs="Times New Roman"/>
          <w:szCs w:val="24"/>
        </w:rPr>
        <w:t xml:space="preserve"> states that </w:t>
      </w:r>
      <w:r w:rsidR="006251E1">
        <w:rPr>
          <w:rFonts w:eastAsia="Times New Roman" w:cs="Times New Roman"/>
          <w:szCs w:val="24"/>
        </w:rPr>
        <w:t xml:space="preserve">the </w:t>
      </w:r>
      <w:r w:rsidRPr="00B24726">
        <w:rPr>
          <w:rFonts w:eastAsia="Times New Roman" w:cs="Times New Roman"/>
          <w:szCs w:val="24"/>
        </w:rPr>
        <w:t>General Education component of curriculum developed at Contra Costa College is intended for learners to better “self-understanding and the ability to evaluate and appreciate the physical environment</w:t>
      </w:r>
      <w:r w:rsidR="006251E1">
        <w:rPr>
          <w:rFonts w:eastAsia="Times New Roman" w:cs="Times New Roman"/>
          <w:szCs w:val="24"/>
        </w:rPr>
        <w:t>,</w:t>
      </w:r>
      <w:r w:rsidRPr="00B24726">
        <w:rPr>
          <w:rFonts w:eastAsia="Times New Roman" w:cs="Times New Roman"/>
          <w:szCs w:val="24"/>
        </w:rPr>
        <w:t xml:space="preserve"> culture, and society in which one lives.</w:t>
      </w:r>
      <w:r w:rsidR="006251E1">
        <w:rPr>
          <w:rFonts w:eastAsia="Times New Roman" w:cs="Times New Roman"/>
          <w:szCs w:val="24"/>
        </w:rPr>
        <w:t>”</w:t>
      </w:r>
    </w:p>
    <w:p w14:paraId="306BED3F" w14:textId="11141EAC" w:rsidR="00764DEB" w:rsidRDefault="00764DEB" w:rsidP="00764DEB">
      <w:pPr>
        <w:spacing w:line="240" w:lineRule="auto"/>
        <w:rPr>
          <w:rFonts w:eastAsia="Times New Roman" w:cs="Times New Roman"/>
          <w:szCs w:val="24"/>
        </w:rPr>
      </w:pPr>
      <w:r w:rsidRPr="00B24726">
        <w:rPr>
          <w:rFonts w:eastAsia="Times New Roman" w:cs="Times New Roman"/>
          <w:szCs w:val="24"/>
        </w:rPr>
        <w:t>General Education requirements includ</w:t>
      </w:r>
      <w:r w:rsidR="002E51F4">
        <w:rPr>
          <w:rFonts w:eastAsia="Times New Roman" w:cs="Times New Roman"/>
          <w:szCs w:val="24"/>
        </w:rPr>
        <w:t>ing</w:t>
      </w:r>
      <w:r w:rsidRPr="00B24726">
        <w:rPr>
          <w:rFonts w:eastAsia="Times New Roman" w:cs="Times New Roman"/>
          <w:szCs w:val="24"/>
        </w:rPr>
        <w:t xml:space="preserve"> courses in communication competency, information competency, quantitative competency, analytic inquiry skills, ethical reasoning, and the ability to engage diverse perspectives, along with the specific requirements of each individual program </w:t>
      </w:r>
      <w:r w:rsidR="002E51F4">
        <w:rPr>
          <w:rFonts w:eastAsia="Times New Roman" w:cs="Times New Roman"/>
          <w:szCs w:val="24"/>
        </w:rPr>
        <w:t xml:space="preserve">are listed in the </w:t>
      </w:r>
      <w:hyperlink r:id="rId525" w:history="1">
        <w:r w:rsidR="002E51F4" w:rsidRPr="00656D06">
          <w:rPr>
            <w:rStyle w:val="Hyperlink"/>
            <w:rFonts w:eastAsia="Times New Roman" w:cs="Times New Roman"/>
            <w:szCs w:val="24"/>
          </w:rPr>
          <w:t>Contra Costa College Graduation Requirement</w:t>
        </w:r>
        <w:r w:rsidR="00941DAF">
          <w:rPr>
            <w:rStyle w:val="Hyperlink"/>
            <w:rFonts w:eastAsia="Times New Roman" w:cs="Times New Roman"/>
            <w:szCs w:val="24"/>
          </w:rPr>
          <w:t>s</w:t>
        </w:r>
        <w:r w:rsidR="002E51F4" w:rsidRPr="00656D06">
          <w:rPr>
            <w:rStyle w:val="Hyperlink"/>
            <w:rFonts w:eastAsia="Times New Roman" w:cs="Times New Roman"/>
            <w:szCs w:val="24"/>
          </w:rPr>
          <w:t xml:space="preserve"> for the Associate Degree</w:t>
        </w:r>
      </w:hyperlink>
      <w:r w:rsidR="00BA0499">
        <w:rPr>
          <w:rFonts w:eastAsia="Times New Roman" w:cs="Times New Roman"/>
          <w:szCs w:val="24"/>
        </w:rPr>
        <w:t>.</w:t>
      </w:r>
    </w:p>
    <w:p w14:paraId="39AE904D" w14:textId="77777777" w:rsidR="00764DEB" w:rsidRPr="00B24726" w:rsidRDefault="00764DEB" w:rsidP="00764DEB">
      <w:pPr>
        <w:spacing w:after="0" w:line="240" w:lineRule="auto"/>
        <w:rPr>
          <w:rFonts w:cs="Times New Roman"/>
          <w:b/>
          <w:szCs w:val="24"/>
        </w:rPr>
      </w:pPr>
      <w:r w:rsidRPr="00B24726">
        <w:rPr>
          <w:rFonts w:cs="Times New Roman"/>
          <w:b/>
          <w:szCs w:val="24"/>
        </w:rPr>
        <w:t>Analysis and Evaluation</w:t>
      </w:r>
    </w:p>
    <w:p w14:paraId="78E2A3C6" w14:textId="77777777" w:rsidR="00764DEB" w:rsidRPr="00B24726" w:rsidRDefault="00764DEB" w:rsidP="00764DEB">
      <w:pPr>
        <w:spacing w:line="240" w:lineRule="auto"/>
        <w:rPr>
          <w:rFonts w:eastAsia="Times New Roman" w:cs="Times New Roman"/>
          <w:szCs w:val="24"/>
        </w:rPr>
      </w:pPr>
      <w:r w:rsidRPr="00B24726">
        <w:rPr>
          <w:rFonts w:eastAsia="Times New Roman" w:cs="Times New Roman"/>
          <w:szCs w:val="24"/>
        </w:rPr>
        <w:t>The college meets the standard.  All degree programs require students to complete breadth requirements, whether for a local or transfer degree.  These breadth requirements ensure that students achieve the various competencies outlined in the standard, by completing courses in a variety of disciplines, each of which has student learning outcomes that are regularly assessed by discipline faculty.  Program-specific learning outcomes are achieved through the completion of program-specific courses and course sequences.</w:t>
      </w:r>
    </w:p>
    <w:p w14:paraId="37795065" w14:textId="5EF8107B" w:rsidR="00764DEB" w:rsidRPr="00B24726" w:rsidRDefault="00764DEB" w:rsidP="00764DEB">
      <w:pPr>
        <w:spacing w:after="0" w:line="240" w:lineRule="auto"/>
        <w:rPr>
          <w:rFonts w:cs="Times New Roman"/>
          <w:b/>
          <w:szCs w:val="24"/>
        </w:rPr>
      </w:pPr>
      <w:r w:rsidRPr="00B24726">
        <w:rPr>
          <w:rFonts w:cs="Times New Roman"/>
          <w:b/>
          <w:szCs w:val="24"/>
        </w:rPr>
        <w:t>Evidence</w:t>
      </w:r>
    </w:p>
    <w:tbl>
      <w:tblPr>
        <w:tblStyle w:val="TableGrid"/>
        <w:tblW w:w="9525" w:type="dxa"/>
        <w:tblLook w:val="04A0" w:firstRow="1" w:lastRow="0" w:firstColumn="1" w:lastColumn="0" w:noHBand="0" w:noVBand="1"/>
      </w:tblPr>
      <w:tblGrid>
        <w:gridCol w:w="1165"/>
        <w:gridCol w:w="8360"/>
      </w:tblGrid>
      <w:tr w:rsidR="00764DEB" w:rsidRPr="00B24726" w14:paraId="58DAA9EB" w14:textId="77777777" w:rsidTr="00D71EC4">
        <w:tc>
          <w:tcPr>
            <w:tcW w:w="1165" w:type="dxa"/>
          </w:tcPr>
          <w:p w14:paraId="440E099C" w14:textId="3E8FFA33" w:rsidR="00764DEB" w:rsidRPr="00B24726" w:rsidRDefault="0028701F" w:rsidP="0079544F">
            <w:pPr>
              <w:rPr>
                <w:rFonts w:cs="Times New Roman"/>
                <w:bCs/>
                <w:szCs w:val="24"/>
              </w:rPr>
            </w:pPr>
            <w:hyperlink r:id="rId526" w:history="1">
              <w:r w:rsidR="002E51F4" w:rsidRPr="002E51F4">
                <w:rPr>
                  <w:rStyle w:val="Hyperlink"/>
                  <w:rFonts w:cs="Times New Roman"/>
                  <w:bCs/>
                  <w:szCs w:val="24"/>
                </w:rPr>
                <w:t>II.A.11-</w:t>
              </w:r>
            </w:hyperlink>
            <w:r w:rsidR="00D71EC4">
              <w:rPr>
                <w:rStyle w:val="Hyperlink"/>
                <w:rFonts w:cs="Times New Roman"/>
                <w:bCs/>
                <w:szCs w:val="24"/>
              </w:rPr>
              <w:t>1</w:t>
            </w:r>
          </w:p>
        </w:tc>
        <w:tc>
          <w:tcPr>
            <w:tcW w:w="8360" w:type="dxa"/>
          </w:tcPr>
          <w:p w14:paraId="6993741F" w14:textId="562991D8" w:rsidR="00764DEB" w:rsidRPr="00B24726" w:rsidRDefault="002E51F4" w:rsidP="0079544F">
            <w:pPr>
              <w:rPr>
                <w:rFonts w:cs="Times New Roman"/>
                <w:bCs/>
                <w:szCs w:val="24"/>
              </w:rPr>
            </w:pPr>
            <w:r>
              <w:rPr>
                <w:rFonts w:cs="Times New Roman"/>
                <w:bCs/>
                <w:szCs w:val="24"/>
              </w:rPr>
              <w:t xml:space="preserve">Academic Departments and Program </w:t>
            </w:r>
          </w:p>
        </w:tc>
      </w:tr>
      <w:tr w:rsidR="00054F5B" w:rsidRPr="00B24726" w14:paraId="0B18D2AD" w14:textId="77777777" w:rsidTr="00D71EC4">
        <w:tc>
          <w:tcPr>
            <w:tcW w:w="1165" w:type="dxa"/>
          </w:tcPr>
          <w:p w14:paraId="05B871D4" w14:textId="692EF5B7" w:rsidR="00054F5B" w:rsidRDefault="0028701F" w:rsidP="0079544F">
            <w:hyperlink r:id="rId527" w:history="1">
              <w:r w:rsidR="00054F5B" w:rsidRPr="00054F5B">
                <w:rPr>
                  <w:rStyle w:val="Hyperlink"/>
                </w:rPr>
                <w:t>II.A.11-2</w:t>
              </w:r>
            </w:hyperlink>
          </w:p>
        </w:tc>
        <w:tc>
          <w:tcPr>
            <w:tcW w:w="8360" w:type="dxa"/>
          </w:tcPr>
          <w:p w14:paraId="0FF37D41" w14:textId="555FD544" w:rsidR="00054F5B" w:rsidRDefault="009267CB" w:rsidP="0079544F">
            <w:pPr>
              <w:rPr>
                <w:rFonts w:cs="Times New Roman"/>
                <w:bCs/>
                <w:szCs w:val="24"/>
              </w:rPr>
            </w:pPr>
            <w:r>
              <w:rPr>
                <w:rFonts w:cs="Times New Roman"/>
                <w:bCs/>
                <w:szCs w:val="24"/>
              </w:rPr>
              <w:t>Catalog</w:t>
            </w:r>
          </w:p>
        </w:tc>
      </w:tr>
      <w:tr w:rsidR="002E51F4" w:rsidRPr="00B24726" w14:paraId="6F5F4C29" w14:textId="77777777" w:rsidTr="00D71EC4">
        <w:tc>
          <w:tcPr>
            <w:tcW w:w="1165" w:type="dxa"/>
          </w:tcPr>
          <w:p w14:paraId="3C7F4C29" w14:textId="23EA6188" w:rsidR="002E51F4" w:rsidRDefault="0028701F" w:rsidP="002E51F4">
            <w:pPr>
              <w:rPr>
                <w:rFonts w:cs="Times New Roman"/>
                <w:bCs/>
                <w:szCs w:val="24"/>
              </w:rPr>
            </w:pPr>
            <w:hyperlink r:id="rId528" w:history="1">
              <w:r w:rsidR="002E51F4" w:rsidRPr="002E51F4">
                <w:rPr>
                  <w:rStyle w:val="Hyperlink"/>
                  <w:rFonts w:cs="Times New Roman"/>
                  <w:bCs/>
                  <w:szCs w:val="24"/>
                </w:rPr>
                <w:t>II.A.11-</w:t>
              </w:r>
            </w:hyperlink>
            <w:r w:rsidR="009267CB">
              <w:rPr>
                <w:rStyle w:val="Hyperlink"/>
                <w:rFonts w:cs="Times New Roman"/>
                <w:bCs/>
                <w:szCs w:val="24"/>
              </w:rPr>
              <w:t>3</w:t>
            </w:r>
          </w:p>
        </w:tc>
        <w:tc>
          <w:tcPr>
            <w:tcW w:w="8360" w:type="dxa"/>
          </w:tcPr>
          <w:p w14:paraId="7A998A65" w14:textId="54F5F9A3" w:rsidR="002E51F4" w:rsidRPr="00B24726" w:rsidRDefault="002E51F4" w:rsidP="002E51F4">
            <w:pPr>
              <w:rPr>
                <w:rFonts w:cs="Times New Roman"/>
                <w:bCs/>
                <w:szCs w:val="24"/>
              </w:rPr>
            </w:pPr>
            <w:r>
              <w:rPr>
                <w:rFonts w:cs="Times New Roman"/>
                <w:bCs/>
                <w:szCs w:val="24"/>
              </w:rPr>
              <w:t>SLO Assessment Flow Diagram</w:t>
            </w:r>
          </w:p>
        </w:tc>
      </w:tr>
      <w:tr w:rsidR="002E51F4" w:rsidRPr="00B24726" w14:paraId="346D3D90" w14:textId="77777777" w:rsidTr="00D71EC4">
        <w:tc>
          <w:tcPr>
            <w:tcW w:w="1165" w:type="dxa"/>
          </w:tcPr>
          <w:p w14:paraId="57B58259" w14:textId="71AC56AD" w:rsidR="002E51F4" w:rsidRPr="00B24726" w:rsidRDefault="0028701F" w:rsidP="002E51F4">
            <w:pPr>
              <w:rPr>
                <w:rFonts w:cs="Times New Roman"/>
                <w:bCs/>
                <w:szCs w:val="24"/>
              </w:rPr>
            </w:pPr>
            <w:hyperlink r:id="rId529" w:history="1">
              <w:r w:rsidR="002E51F4" w:rsidRPr="002E51F4">
                <w:rPr>
                  <w:rStyle w:val="Hyperlink"/>
                  <w:rFonts w:cs="Times New Roman"/>
                  <w:bCs/>
                  <w:szCs w:val="24"/>
                </w:rPr>
                <w:t>II.A.11-</w:t>
              </w:r>
            </w:hyperlink>
            <w:r w:rsidR="009267CB">
              <w:rPr>
                <w:rStyle w:val="Hyperlink"/>
                <w:rFonts w:cs="Times New Roman"/>
                <w:bCs/>
                <w:szCs w:val="24"/>
              </w:rPr>
              <w:t>4</w:t>
            </w:r>
          </w:p>
        </w:tc>
        <w:tc>
          <w:tcPr>
            <w:tcW w:w="8360" w:type="dxa"/>
          </w:tcPr>
          <w:p w14:paraId="69567256" w14:textId="61150B97" w:rsidR="002E51F4" w:rsidRPr="00B24726" w:rsidRDefault="002E51F4" w:rsidP="002E51F4">
            <w:pPr>
              <w:rPr>
                <w:rFonts w:cs="Times New Roman"/>
                <w:bCs/>
                <w:szCs w:val="24"/>
              </w:rPr>
            </w:pPr>
            <w:r>
              <w:rPr>
                <w:rFonts w:cs="Times New Roman"/>
                <w:bCs/>
                <w:szCs w:val="24"/>
              </w:rPr>
              <w:t>Board Policy 4011 Philosophy and Requirements for Associate Degree and General Education</w:t>
            </w:r>
          </w:p>
        </w:tc>
      </w:tr>
      <w:tr w:rsidR="002E51F4" w:rsidRPr="00B24726" w14:paraId="01C70C8C" w14:textId="77777777" w:rsidTr="00D71EC4">
        <w:tc>
          <w:tcPr>
            <w:tcW w:w="1165" w:type="dxa"/>
          </w:tcPr>
          <w:p w14:paraId="5DDF7B80" w14:textId="7B86147E" w:rsidR="002E51F4" w:rsidRPr="00B24726" w:rsidRDefault="0028701F" w:rsidP="002E51F4">
            <w:pPr>
              <w:rPr>
                <w:rFonts w:cs="Times New Roman"/>
                <w:bCs/>
                <w:szCs w:val="24"/>
              </w:rPr>
            </w:pPr>
            <w:hyperlink r:id="rId530" w:history="1">
              <w:r w:rsidR="002E51F4" w:rsidRPr="00656D06">
                <w:rPr>
                  <w:rStyle w:val="Hyperlink"/>
                  <w:rFonts w:cs="Times New Roman"/>
                  <w:bCs/>
                  <w:szCs w:val="24"/>
                </w:rPr>
                <w:t>II.A.11-</w:t>
              </w:r>
            </w:hyperlink>
            <w:r w:rsidR="009267CB">
              <w:rPr>
                <w:rStyle w:val="Hyperlink"/>
                <w:rFonts w:cs="Times New Roman"/>
                <w:bCs/>
                <w:szCs w:val="24"/>
              </w:rPr>
              <w:t>5</w:t>
            </w:r>
          </w:p>
        </w:tc>
        <w:tc>
          <w:tcPr>
            <w:tcW w:w="8360" w:type="dxa"/>
          </w:tcPr>
          <w:p w14:paraId="329463D7" w14:textId="39625CDC" w:rsidR="002E51F4" w:rsidRPr="00B24726" w:rsidRDefault="00BA0499" w:rsidP="002E51F4">
            <w:pPr>
              <w:rPr>
                <w:rFonts w:cs="Times New Roman"/>
                <w:bCs/>
                <w:szCs w:val="24"/>
              </w:rPr>
            </w:pPr>
            <w:r>
              <w:rPr>
                <w:rFonts w:cs="Times New Roman"/>
                <w:bCs/>
                <w:szCs w:val="24"/>
              </w:rPr>
              <w:t>Contra Costa College Graduation Requirement for Associate Degree</w:t>
            </w:r>
          </w:p>
        </w:tc>
      </w:tr>
      <w:tr w:rsidR="002E51F4" w:rsidRPr="00B24726" w14:paraId="15A9BD8B" w14:textId="77777777" w:rsidTr="00D71EC4">
        <w:tc>
          <w:tcPr>
            <w:tcW w:w="1165" w:type="dxa"/>
          </w:tcPr>
          <w:p w14:paraId="3146D447" w14:textId="61CD2A78" w:rsidR="002E51F4" w:rsidRPr="00B24726" w:rsidRDefault="0028701F" w:rsidP="002E51F4">
            <w:pPr>
              <w:rPr>
                <w:rFonts w:cs="Times New Roman"/>
                <w:bCs/>
                <w:szCs w:val="24"/>
              </w:rPr>
            </w:pPr>
            <w:hyperlink r:id="rId531" w:history="1">
              <w:r w:rsidR="002E51F4" w:rsidRPr="00B24726">
                <w:rPr>
                  <w:rStyle w:val="Hyperlink"/>
                  <w:rFonts w:cs="Times New Roman"/>
                  <w:bCs/>
                  <w:szCs w:val="24"/>
                </w:rPr>
                <w:t>II.A.11-</w:t>
              </w:r>
            </w:hyperlink>
            <w:r w:rsidR="009267CB">
              <w:rPr>
                <w:rStyle w:val="Hyperlink"/>
                <w:rFonts w:cs="Times New Roman"/>
                <w:bCs/>
                <w:szCs w:val="24"/>
              </w:rPr>
              <w:t>6</w:t>
            </w:r>
          </w:p>
        </w:tc>
        <w:tc>
          <w:tcPr>
            <w:tcW w:w="8360" w:type="dxa"/>
          </w:tcPr>
          <w:p w14:paraId="054A7CFE" w14:textId="77777777" w:rsidR="002E51F4" w:rsidRPr="00B24726" w:rsidRDefault="002E51F4" w:rsidP="002E51F4">
            <w:pPr>
              <w:rPr>
                <w:rFonts w:cs="Times New Roman"/>
                <w:bCs/>
                <w:szCs w:val="24"/>
              </w:rPr>
            </w:pPr>
            <w:r w:rsidRPr="00B24726">
              <w:rPr>
                <w:rFonts w:cs="Times New Roman"/>
                <w:bCs/>
                <w:szCs w:val="24"/>
              </w:rPr>
              <w:t>Contra Costa College District Board Policy 4011</w:t>
            </w:r>
          </w:p>
        </w:tc>
      </w:tr>
    </w:tbl>
    <w:p w14:paraId="50184BE9" w14:textId="77777777" w:rsidR="00065ACF" w:rsidRPr="005D5CA7" w:rsidRDefault="00065ACF" w:rsidP="00A95FFC">
      <w:pPr>
        <w:spacing w:after="0" w:line="240" w:lineRule="auto"/>
        <w:ind w:left="-647"/>
        <w:rPr>
          <w:rFonts w:cs="Times New Roman"/>
          <w:szCs w:val="24"/>
        </w:rPr>
      </w:pPr>
    </w:p>
    <w:p w14:paraId="4F2510D2" w14:textId="058B1EB9" w:rsidR="00065ACF" w:rsidRPr="005D5CA7" w:rsidRDefault="00065ACF" w:rsidP="00DF4F8F">
      <w:pPr>
        <w:numPr>
          <w:ilvl w:val="1"/>
          <w:numId w:val="4"/>
        </w:numPr>
        <w:spacing w:after="0" w:line="240" w:lineRule="auto"/>
        <w:ind w:left="533"/>
        <w:jc w:val="left"/>
        <w:rPr>
          <w:rFonts w:cs="Times New Roman"/>
          <w:szCs w:val="24"/>
        </w:rPr>
      </w:pPr>
      <w:bookmarkStart w:id="102" w:name="IIA12acagened"/>
      <w:r w:rsidRPr="005D5CA7">
        <w:rPr>
          <w:rFonts w:cs="Times New Roman"/>
          <w:szCs w:val="24"/>
        </w:rPr>
        <w:t>The institution requires of all</w:t>
      </w:r>
      <w:r w:rsidR="00FA013C">
        <w:rPr>
          <w:rFonts w:cs="Times New Roman"/>
          <w:szCs w:val="24"/>
        </w:rPr>
        <w:t xml:space="preserve"> </w:t>
      </w:r>
      <w:r w:rsidRPr="005D5CA7">
        <w:rPr>
          <w:rFonts w:cs="Times New Roman"/>
          <w:szCs w:val="24"/>
        </w:rPr>
        <w:t>of its degree programs a component of general education based on a carefully considered philosophy for both associate and baccalaureate degrees that is clearly stated in its catalog.  The institution, relying on faculty expertise, determines the appropriateness of each course for inclusion in the general education curriculum, based upon student learning outcomes and competencies appropriate to the degree level. The learning outcomes include a student’s preparation for and acceptance of responsible participation in civil society, skills for lifelong learning and application of learning, and a broad comprehension of the development of knowledge, practice, and interpretive approaches in the arts and humanities, the sciences, mathematics, and social sciences.</w:t>
      </w:r>
    </w:p>
    <w:bookmarkEnd w:id="102"/>
    <w:p w14:paraId="5C0326B3" w14:textId="77777777" w:rsidR="001A5E5A" w:rsidRPr="005D5CA7" w:rsidRDefault="001A5E5A" w:rsidP="00A95FFC">
      <w:pPr>
        <w:spacing w:after="0" w:line="240" w:lineRule="auto"/>
        <w:rPr>
          <w:rFonts w:cs="Times New Roman"/>
          <w:b/>
          <w:szCs w:val="24"/>
        </w:rPr>
      </w:pPr>
    </w:p>
    <w:p w14:paraId="7FF075C5"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3221726D" w14:textId="3E117F8A" w:rsidR="00764DEB" w:rsidRPr="00B24726" w:rsidRDefault="00764DEB" w:rsidP="00764DEB">
      <w:pPr>
        <w:spacing w:after="0" w:line="240" w:lineRule="auto"/>
        <w:rPr>
          <w:rFonts w:cs="Times New Roman"/>
          <w:szCs w:val="24"/>
        </w:rPr>
      </w:pPr>
      <w:r w:rsidRPr="00B24726">
        <w:rPr>
          <w:rFonts w:cs="Times New Roman"/>
          <w:szCs w:val="24"/>
        </w:rPr>
        <w:t>The associate degrees conferred by Contra Costa</w:t>
      </w:r>
      <w:r w:rsidR="00BA0234">
        <w:rPr>
          <w:rFonts w:cs="Times New Roman"/>
          <w:szCs w:val="24"/>
        </w:rPr>
        <w:t xml:space="preserve"> College</w:t>
      </w:r>
      <w:r w:rsidRPr="00B24726">
        <w:rPr>
          <w:rFonts w:cs="Times New Roman"/>
          <w:szCs w:val="24"/>
        </w:rPr>
        <w:t xml:space="preserve"> require the following General Education components listed below.  These requirements are also listed</w:t>
      </w:r>
      <w:r w:rsidR="000D0CCE">
        <w:rPr>
          <w:rFonts w:cs="Times New Roman"/>
          <w:szCs w:val="24"/>
        </w:rPr>
        <w:t xml:space="preserve"> in the Catalog (page 60),</w:t>
      </w:r>
      <w:r w:rsidRPr="00B24726">
        <w:rPr>
          <w:rFonts w:cs="Times New Roman"/>
          <w:szCs w:val="24"/>
        </w:rPr>
        <w:t xml:space="preserve"> with corresponding courses that meet the respective requirements.  </w:t>
      </w:r>
    </w:p>
    <w:p w14:paraId="482F9E88" w14:textId="77777777" w:rsidR="00764DEB" w:rsidRPr="00B24726" w:rsidRDefault="00764DEB" w:rsidP="00764DEB">
      <w:pPr>
        <w:spacing w:after="0" w:line="240" w:lineRule="auto"/>
        <w:rPr>
          <w:rFonts w:cs="Times New Roman"/>
          <w:szCs w:val="24"/>
        </w:rPr>
      </w:pPr>
    </w:p>
    <w:p w14:paraId="65E1A690" w14:textId="77777777" w:rsidR="00764DEB" w:rsidRPr="00B24726" w:rsidRDefault="00764DEB" w:rsidP="00764DEB">
      <w:pPr>
        <w:spacing w:after="0" w:line="240" w:lineRule="auto"/>
        <w:ind w:left="720"/>
        <w:rPr>
          <w:rFonts w:cs="Times New Roman"/>
          <w:szCs w:val="24"/>
        </w:rPr>
      </w:pPr>
      <w:r w:rsidRPr="00B24726">
        <w:rPr>
          <w:rFonts w:cs="Times New Roman"/>
          <w:szCs w:val="24"/>
        </w:rPr>
        <w:t xml:space="preserve">A. Natural Sciences </w:t>
      </w:r>
    </w:p>
    <w:p w14:paraId="1CBFD661" w14:textId="77777777" w:rsidR="00764DEB" w:rsidRPr="00B24726" w:rsidRDefault="00764DEB" w:rsidP="00764DEB">
      <w:pPr>
        <w:spacing w:after="0" w:line="240" w:lineRule="auto"/>
        <w:ind w:left="720"/>
        <w:rPr>
          <w:rFonts w:cs="Times New Roman"/>
          <w:szCs w:val="24"/>
        </w:rPr>
      </w:pPr>
      <w:r w:rsidRPr="00B24726">
        <w:rPr>
          <w:rFonts w:cs="Times New Roman"/>
          <w:szCs w:val="24"/>
        </w:rPr>
        <w:t xml:space="preserve">B. Social and Behavioral Science </w:t>
      </w:r>
    </w:p>
    <w:p w14:paraId="06900894" w14:textId="77777777" w:rsidR="00764DEB" w:rsidRPr="00B24726" w:rsidRDefault="00764DEB" w:rsidP="00764DEB">
      <w:pPr>
        <w:spacing w:after="0" w:line="240" w:lineRule="auto"/>
        <w:ind w:left="720"/>
        <w:rPr>
          <w:rFonts w:cs="Times New Roman"/>
          <w:szCs w:val="24"/>
        </w:rPr>
      </w:pPr>
      <w:r w:rsidRPr="00B24726">
        <w:rPr>
          <w:rFonts w:cs="Times New Roman"/>
          <w:szCs w:val="24"/>
        </w:rPr>
        <w:t xml:space="preserve">C. Humanities </w:t>
      </w:r>
    </w:p>
    <w:p w14:paraId="5EA5D83A" w14:textId="77777777" w:rsidR="00764DEB" w:rsidRPr="00B24726" w:rsidRDefault="00764DEB" w:rsidP="00764DEB">
      <w:pPr>
        <w:spacing w:after="0" w:line="240" w:lineRule="auto"/>
        <w:ind w:left="720"/>
        <w:rPr>
          <w:rFonts w:cs="Times New Roman"/>
          <w:szCs w:val="24"/>
        </w:rPr>
      </w:pPr>
      <w:r w:rsidRPr="00B24726">
        <w:rPr>
          <w:rFonts w:cs="Times New Roman"/>
          <w:szCs w:val="24"/>
        </w:rPr>
        <w:t>D. Language and Rationality Courses.  Such courses include:</w:t>
      </w:r>
    </w:p>
    <w:p w14:paraId="1B650755" w14:textId="77777777" w:rsidR="00764DEB" w:rsidRPr="00B24726" w:rsidRDefault="00764DEB" w:rsidP="00764DEB">
      <w:pPr>
        <w:spacing w:after="0" w:line="240" w:lineRule="auto"/>
        <w:ind w:left="720" w:firstLine="720"/>
        <w:rPr>
          <w:rFonts w:cs="Times New Roman"/>
          <w:szCs w:val="24"/>
        </w:rPr>
      </w:pPr>
      <w:r w:rsidRPr="00B24726">
        <w:rPr>
          <w:rFonts w:cs="Times New Roman"/>
          <w:szCs w:val="24"/>
        </w:rPr>
        <w:t>(i) English Composition Courses fulfilling the written composition requirement</w:t>
      </w:r>
    </w:p>
    <w:p w14:paraId="0DD70EB1" w14:textId="77777777" w:rsidR="00764DEB" w:rsidRPr="00B24726" w:rsidRDefault="00764DEB" w:rsidP="00764DEB">
      <w:pPr>
        <w:spacing w:after="0" w:line="240" w:lineRule="auto"/>
        <w:ind w:left="720" w:firstLine="720"/>
        <w:rPr>
          <w:rFonts w:cs="Times New Roman"/>
          <w:szCs w:val="24"/>
        </w:rPr>
      </w:pPr>
      <w:r w:rsidRPr="00B24726">
        <w:rPr>
          <w:rFonts w:cs="Times New Roman"/>
          <w:szCs w:val="24"/>
        </w:rPr>
        <w:t xml:space="preserve">shall be designed to include both expository and argumentative writing. </w:t>
      </w:r>
    </w:p>
    <w:p w14:paraId="0E5B425E" w14:textId="77777777" w:rsidR="00764DEB" w:rsidRPr="00B24726" w:rsidRDefault="00764DEB" w:rsidP="00764DEB">
      <w:pPr>
        <w:spacing w:after="0" w:line="240" w:lineRule="auto"/>
        <w:ind w:left="720" w:firstLine="720"/>
        <w:rPr>
          <w:rFonts w:cs="Times New Roman"/>
          <w:szCs w:val="24"/>
        </w:rPr>
      </w:pPr>
      <w:r w:rsidRPr="00B24726">
        <w:rPr>
          <w:rFonts w:cs="Times New Roman"/>
          <w:szCs w:val="24"/>
        </w:rPr>
        <w:t>(ii) Communication and Analytical Thinking Courses fulfilling the</w:t>
      </w:r>
    </w:p>
    <w:p w14:paraId="5E0DCE1D" w14:textId="77777777" w:rsidR="00764DEB" w:rsidRPr="00B24726" w:rsidRDefault="00764DEB" w:rsidP="00764DEB">
      <w:pPr>
        <w:spacing w:after="0" w:line="240" w:lineRule="auto"/>
        <w:ind w:left="1440"/>
        <w:rPr>
          <w:rFonts w:cs="Times New Roman"/>
          <w:szCs w:val="24"/>
        </w:rPr>
      </w:pPr>
      <w:r w:rsidRPr="00B24726">
        <w:rPr>
          <w:rFonts w:cs="Times New Roman"/>
          <w:szCs w:val="24"/>
        </w:rPr>
        <w:t xml:space="preserve">communication and analytical thinking requirement include oral communication, mathematics, logic, statistics, computer languages and programming, and related disciplines. </w:t>
      </w:r>
      <w:r w:rsidRPr="00B24726">
        <w:rPr>
          <w:rFonts w:cs="Times New Roman"/>
          <w:szCs w:val="24"/>
        </w:rPr>
        <w:cr/>
      </w:r>
    </w:p>
    <w:p w14:paraId="52A910B1" w14:textId="04F801F1" w:rsidR="00764DEB" w:rsidRPr="00B24726" w:rsidRDefault="00764DEB" w:rsidP="00764DEB">
      <w:pPr>
        <w:spacing w:after="0" w:line="240" w:lineRule="auto"/>
        <w:rPr>
          <w:rFonts w:cs="Times New Roman"/>
          <w:szCs w:val="24"/>
        </w:rPr>
      </w:pPr>
      <w:r w:rsidRPr="00B24726">
        <w:rPr>
          <w:rFonts w:cs="Times New Roman"/>
          <w:szCs w:val="24"/>
        </w:rPr>
        <w:t xml:space="preserve">Similarly, transfer degrees </w:t>
      </w:r>
      <w:r w:rsidR="000D0CCE">
        <w:rPr>
          <w:rFonts w:cs="Times New Roman"/>
          <w:szCs w:val="24"/>
        </w:rPr>
        <w:t>also</w:t>
      </w:r>
      <w:r w:rsidRPr="00B24726">
        <w:rPr>
          <w:rFonts w:cs="Times New Roman"/>
          <w:szCs w:val="24"/>
        </w:rPr>
        <w:t xml:space="preserve"> require</w:t>
      </w:r>
      <w:r w:rsidR="000D0CCE">
        <w:rPr>
          <w:rFonts w:cs="Times New Roman"/>
          <w:szCs w:val="24"/>
        </w:rPr>
        <w:t xml:space="preserve"> a</w:t>
      </w:r>
      <w:r w:rsidRPr="00B24726">
        <w:rPr>
          <w:rFonts w:cs="Times New Roman"/>
          <w:szCs w:val="24"/>
        </w:rPr>
        <w:t xml:space="preserve"> set of general education courses, depending on the transfer agreement.  For example, the Intersegmental General Education Transfer Curriculum (IGETC) satisfies the lower-division general education requirements for any California State University (CSU) or University of California (UC) campus.  However, students can also use a CSU Transfer specific General Education Pattern as well.  These models can be found </w:t>
      </w:r>
      <w:r w:rsidR="000D0CCE">
        <w:rPr>
          <w:rFonts w:cs="Times New Roman"/>
          <w:szCs w:val="24"/>
        </w:rPr>
        <w:t>i</w:t>
      </w:r>
      <w:r w:rsidRPr="00B24726">
        <w:rPr>
          <w:rFonts w:cs="Times New Roman"/>
          <w:szCs w:val="24"/>
        </w:rPr>
        <w:t xml:space="preserve">n the </w:t>
      </w:r>
      <w:hyperlink r:id="rId532" w:history="1">
        <w:r w:rsidRPr="00B24726">
          <w:rPr>
            <w:rStyle w:val="Hyperlink"/>
            <w:rFonts w:cs="Times New Roman"/>
            <w:szCs w:val="24"/>
          </w:rPr>
          <w:t>catalog</w:t>
        </w:r>
      </w:hyperlink>
      <w:r w:rsidRPr="00B24726">
        <w:rPr>
          <w:rFonts w:cs="Times New Roman"/>
          <w:szCs w:val="24"/>
        </w:rPr>
        <w:t xml:space="preserve"> (Pages 66-70).  Course</w:t>
      </w:r>
      <w:r w:rsidR="000D0CCE">
        <w:rPr>
          <w:rFonts w:cs="Times New Roman"/>
          <w:szCs w:val="24"/>
        </w:rPr>
        <w:t>s</w:t>
      </w:r>
      <w:r w:rsidRPr="00B24726">
        <w:rPr>
          <w:rFonts w:cs="Times New Roman"/>
          <w:szCs w:val="24"/>
        </w:rPr>
        <w:t xml:space="preserve"> that meet General Education for transfer </w:t>
      </w:r>
      <w:r w:rsidR="000D0CCE">
        <w:rPr>
          <w:rFonts w:cs="Times New Roman"/>
          <w:szCs w:val="24"/>
        </w:rPr>
        <w:t xml:space="preserve">requirements </w:t>
      </w:r>
      <w:r w:rsidRPr="00B24726">
        <w:rPr>
          <w:rFonts w:cs="Times New Roman"/>
          <w:szCs w:val="24"/>
        </w:rPr>
        <w:t xml:space="preserve">go through a formal approval process facilitated and coordinated by the state chancellor’s </w:t>
      </w:r>
      <w:hyperlink r:id="rId533" w:history="1">
        <w:r w:rsidRPr="00B24726">
          <w:rPr>
            <w:rStyle w:val="Hyperlink"/>
            <w:rFonts w:cs="Times New Roman"/>
            <w:szCs w:val="24"/>
          </w:rPr>
          <w:t>Transfer and Articulation Program</w:t>
        </w:r>
      </w:hyperlink>
      <w:r w:rsidRPr="00B24726">
        <w:rPr>
          <w:rFonts w:cs="Times New Roman"/>
          <w:szCs w:val="24"/>
        </w:rPr>
        <w:t>.</w:t>
      </w:r>
    </w:p>
    <w:p w14:paraId="3AF22E31" w14:textId="77777777" w:rsidR="00764DEB" w:rsidRPr="00B24726" w:rsidRDefault="00764DEB" w:rsidP="00764DEB">
      <w:pPr>
        <w:spacing w:after="0" w:line="240" w:lineRule="auto"/>
        <w:rPr>
          <w:rFonts w:cs="Times New Roman"/>
          <w:szCs w:val="24"/>
        </w:rPr>
      </w:pPr>
    </w:p>
    <w:p w14:paraId="77E2EA1C" w14:textId="77777777" w:rsidR="00764DEB" w:rsidRPr="00B24726" w:rsidRDefault="00764DEB" w:rsidP="00764DEB">
      <w:pPr>
        <w:spacing w:after="0" w:line="240" w:lineRule="auto"/>
        <w:rPr>
          <w:rFonts w:cs="Times New Roman"/>
          <w:b/>
          <w:bCs/>
          <w:szCs w:val="24"/>
        </w:rPr>
      </w:pPr>
      <w:r w:rsidRPr="00B24726">
        <w:rPr>
          <w:rFonts w:cs="Times New Roman"/>
          <w:b/>
          <w:bCs/>
          <w:szCs w:val="24"/>
        </w:rPr>
        <w:t>General Education Inclusion</w:t>
      </w:r>
    </w:p>
    <w:p w14:paraId="573C2BFB" w14:textId="396F3F1D" w:rsidR="00764DEB" w:rsidRPr="00B24726" w:rsidRDefault="00764DEB" w:rsidP="00764DEB">
      <w:pPr>
        <w:spacing w:after="0" w:line="240" w:lineRule="auto"/>
        <w:rPr>
          <w:rFonts w:cs="Times New Roman"/>
          <w:szCs w:val="24"/>
        </w:rPr>
      </w:pPr>
      <w:r w:rsidRPr="00B24726">
        <w:rPr>
          <w:rFonts w:cs="Times New Roman"/>
          <w:szCs w:val="24"/>
        </w:rPr>
        <w:t xml:space="preserve">When faculty develop or revise a course, it goes through the Curriculum Instruction Committee for review and approval.  Additionally, it goes through an articulation approval process at the </w:t>
      </w:r>
      <w:hyperlink r:id="rId534" w:history="1">
        <w:r w:rsidRPr="00B24726">
          <w:rPr>
            <w:rStyle w:val="Hyperlink"/>
            <w:rFonts w:cs="Times New Roman"/>
            <w:szCs w:val="24"/>
          </w:rPr>
          <w:t>state level</w:t>
        </w:r>
      </w:hyperlink>
      <w:r w:rsidRPr="00B24726">
        <w:rPr>
          <w:rFonts w:cs="Times New Roman"/>
          <w:szCs w:val="24"/>
        </w:rPr>
        <w:t xml:space="preserve"> to ensure:</w:t>
      </w:r>
    </w:p>
    <w:p w14:paraId="3A70271B" w14:textId="77777777" w:rsidR="00764DEB" w:rsidRPr="00B24726" w:rsidRDefault="00764DEB" w:rsidP="00D1036F">
      <w:pPr>
        <w:pStyle w:val="ListParagraph"/>
        <w:numPr>
          <w:ilvl w:val="0"/>
          <w:numId w:val="46"/>
        </w:numPr>
        <w:spacing w:after="0" w:line="240" w:lineRule="auto"/>
        <w:rPr>
          <w:rFonts w:cs="Times New Roman"/>
          <w:szCs w:val="24"/>
        </w:rPr>
      </w:pPr>
      <w:r w:rsidRPr="00B24726">
        <w:rPr>
          <w:rFonts w:cs="Times New Roman"/>
          <w:szCs w:val="24"/>
        </w:rPr>
        <w:t>Articulation to a General Education area.</w:t>
      </w:r>
    </w:p>
    <w:p w14:paraId="3B4894A8" w14:textId="7B7A2623" w:rsidR="00764DEB" w:rsidRPr="00C11713" w:rsidRDefault="00764DEB" w:rsidP="00D1036F">
      <w:pPr>
        <w:pStyle w:val="ListParagraph"/>
        <w:numPr>
          <w:ilvl w:val="0"/>
          <w:numId w:val="46"/>
        </w:numPr>
        <w:spacing w:after="0" w:line="240" w:lineRule="auto"/>
        <w:rPr>
          <w:rFonts w:cs="Times New Roman"/>
          <w:szCs w:val="24"/>
        </w:rPr>
      </w:pPr>
      <w:r w:rsidRPr="00C11713">
        <w:rPr>
          <w:rFonts w:cs="Times New Roman"/>
          <w:szCs w:val="24"/>
        </w:rPr>
        <w:t>Consistency in course numbering</w:t>
      </w:r>
      <w:r w:rsidR="00C11713">
        <w:rPr>
          <w:rFonts w:cs="Times New Roman"/>
          <w:szCs w:val="24"/>
        </w:rPr>
        <w:t xml:space="preserve"> and </w:t>
      </w:r>
      <w:r w:rsidRPr="00C11713">
        <w:rPr>
          <w:rFonts w:cs="Times New Roman"/>
          <w:szCs w:val="24"/>
        </w:rPr>
        <w:t>Transferability</w:t>
      </w:r>
      <w:r w:rsidR="00C11713">
        <w:rPr>
          <w:rFonts w:cs="Times New Roman"/>
          <w:szCs w:val="24"/>
        </w:rPr>
        <w:t xml:space="preserve"> (CID Memo)</w:t>
      </w:r>
    </w:p>
    <w:p w14:paraId="6A7BC805" w14:textId="6A2B885B" w:rsidR="00764DEB" w:rsidRPr="00B24726" w:rsidRDefault="00764DEB" w:rsidP="00D1036F">
      <w:pPr>
        <w:pStyle w:val="ListParagraph"/>
        <w:numPr>
          <w:ilvl w:val="0"/>
          <w:numId w:val="46"/>
        </w:numPr>
        <w:spacing w:after="0" w:line="240" w:lineRule="auto"/>
        <w:rPr>
          <w:rFonts w:cs="Times New Roman"/>
          <w:szCs w:val="24"/>
        </w:rPr>
      </w:pPr>
      <w:r w:rsidRPr="00B24726">
        <w:rPr>
          <w:rFonts w:cs="Times New Roman"/>
          <w:szCs w:val="24"/>
        </w:rPr>
        <w:t xml:space="preserve">Inclusion into the </w:t>
      </w:r>
      <w:hyperlink r:id="rId535" w:history="1">
        <w:r w:rsidRPr="00C11713">
          <w:rPr>
            <w:rStyle w:val="Hyperlink"/>
            <w:rFonts w:cs="Times New Roman"/>
            <w:szCs w:val="24"/>
          </w:rPr>
          <w:t>Assist.org</w:t>
        </w:r>
      </w:hyperlink>
      <w:r w:rsidRPr="00B24726">
        <w:rPr>
          <w:rFonts w:cs="Times New Roman"/>
          <w:szCs w:val="24"/>
        </w:rPr>
        <w:t xml:space="preserve"> database.</w:t>
      </w:r>
    </w:p>
    <w:p w14:paraId="29B5639A" w14:textId="15231181" w:rsidR="00764DEB" w:rsidRPr="00B24726" w:rsidRDefault="00764DEB" w:rsidP="00764DEB">
      <w:pPr>
        <w:spacing w:after="0" w:line="240" w:lineRule="auto"/>
        <w:rPr>
          <w:rFonts w:cs="Times New Roman"/>
          <w:bCs/>
          <w:szCs w:val="24"/>
        </w:rPr>
      </w:pPr>
    </w:p>
    <w:p w14:paraId="2EBAC11F" w14:textId="77777777" w:rsidR="00764DEB" w:rsidRPr="00B24726" w:rsidRDefault="00764DEB" w:rsidP="00764DEB">
      <w:pPr>
        <w:spacing w:after="0" w:line="240" w:lineRule="auto"/>
        <w:rPr>
          <w:rFonts w:cs="Times New Roman"/>
          <w:b/>
          <w:szCs w:val="24"/>
        </w:rPr>
      </w:pPr>
      <w:r w:rsidRPr="00B24726">
        <w:rPr>
          <w:rFonts w:cs="Times New Roman"/>
          <w:b/>
          <w:szCs w:val="24"/>
        </w:rPr>
        <w:t>Analysis and Evaluation</w:t>
      </w:r>
    </w:p>
    <w:p w14:paraId="4D8F8240" w14:textId="377C46BA" w:rsidR="00764DEB" w:rsidRDefault="00EA0831" w:rsidP="00764DEB">
      <w:pPr>
        <w:spacing w:after="0" w:line="240" w:lineRule="auto"/>
        <w:rPr>
          <w:rFonts w:cs="Times New Roman"/>
          <w:bCs/>
          <w:szCs w:val="24"/>
        </w:rPr>
      </w:pPr>
      <w:r>
        <w:rPr>
          <w:rFonts w:cs="Times New Roman"/>
          <w:bCs/>
          <w:szCs w:val="24"/>
        </w:rPr>
        <w:t>Courses in d</w:t>
      </w:r>
      <w:r w:rsidR="00D71EC4">
        <w:rPr>
          <w:rFonts w:cs="Times New Roman"/>
          <w:bCs/>
          <w:szCs w:val="24"/>
        </w:rPr>
        <w:t xml:space="preserve">egrees and programs at Contra Costa College follow set requirements for transferability. </w:t>
      </w:r>
      <w:r>
        <w:rPr>
          <w:rFonts w:cs="Times New Roman"/>
          <w:bCs/>
          <w:szCs w:val="24"/>
        </w:rPr>
        <w:t xml:space="preserve"> Institutional Learning Outcomes support the development of knowledge and skills in computation, communication, and other general education areas</w:t>
      </w:r>
      <w:r w:rsidR="000D0CCE">
        <w:rPr>
          <w:rFonts w:cs="Times New Roman"/>
          <w:bCs/>
          <w:szCs w:val="24"/>
        </w:rPr>
        <w:t>,</w:t>
      </w:r>
      <w:r>
        <w:rPr>
          <w:rFonts w:cs="Times New Roman"/>
          <w:bCs/>
          <w:szCs w:val="24"/>
        </w:rPr>
        <w:t xml:space="preserve"> as well as critical thinking and citizenship.</w:t>
      </w:r>
    </w:p>
    <w:p w14:paraId="68072355" w14:textId="77777777" w:rsidR="00EA0831" w:rsidRPr="00B24726" w:rsidRDefault="00EA0831" w:rsidP="00764DEB">
      <w:pPr>
        <w:spacing w:after="0" w:line="240" w:lineRule="auto"/>
        <w:rPr>
          <w:rFonts w:cs="Times New Roman"/>
          <w:bCs/>
          <w:szCs w:val="24"/>
        </w:rPr>
      </w:pPr>
    </w:p>
    <w:p w14:paraId="1584AFBD" w14:textId="6C000811" w:rsidR="00764DEB" w:rsidRPr="00B24726" w:rsidRDefault="00764DEB" w:rsidP="00764DEB">
      <w:pPr>
        <w:spacing w:after="0" w:line="240" w:lineRule="auto"/>
        <w:rPr>
          <w:rFonts w:cs="Times New Roman"/>
          <w:b/>
          <w:szCs w:val="24"/>
        </w:rPr>
      </w:pPr>
      <w:r w:rsidRPr="00B24726">
        <w:rPr>
          <w:rFonts w:cs="Times New Roman"/>
          <w:b/>
          <w:szCs w:val="24"/>
        </w:rPr>
        <w:t>Evidence</w:t>
      </w:r>
    </w:p>
    <w:tbl>
      <w:tblPr>
        <w:tblStyle w:val="TableGrid"/>
        <w:tblW w:w="9498" w:type="dxa"/>
        <w:tblLook w:val="04A0" w:firstRow="1" w:lastRow="0" w:firstColumn="1" w:lastColumn="0" w:noHBand="0" w:noVBand="1"/>
      </w:tblPr>
      <w:tblGrid>
        <w:gridCol w:w="1165"/>
        <w:gridCol w:w="8333"/>
      </w:tblGrid>
      <w:tr w:rsidR="00764DEB" w:rsidRPr="00B24726" w14:paraId="7350CAD9" w14:textId="77777777" w:rsidTr="00EA0831">
        <w:tc>
          <w:tcPr>
            <w:tcW w:w="1165" w:type="dxa"/>
          </w:tcPr>
          <w:p w14:paraId="43CE6681" w14:textId="151F0E1F" w:rsidR="00764DEB" w:rsidRPr="00C11713" w:rsidRDefault="0028701F" w:rsidP="0079544F">
            <w:pPr>
              <w:rPr>
                <w:rFonts w:cs="Times New Roman"/>
                <w:bCs/>
                <w:szCs w:val="24"/>
              </w:rPr>
            </w:pPr>
            <w:hyperlink r:id="rId536" w:history="1">
              <w:r w:rsidR="00764DEB" w:rsidRPr="00C11713">
                <w:rPr>
                  <w:rStyle w:val="Hyperlink"/>
                  <w:rFonts w:cs="Times New Roman"/>
                  <w:bCs/>
                  <w:szCs w:val="24"/>
                </w:rPr>
                <w:t>II.A.12-</w:t>
              </w:r>
            </w:hyperlink>
            <w:r w:rsidR="00EA0831">
              <w:rPr>
                <w:rStyle w:val="Hyperlink"/>
                <w:rFonts w:cs="Times New Roman"/>
                <w:bCs/>
                <w:szCs w:val="24"/>
              </w:rPr>
              <w:t>1</w:t>
            </w:r>
          </w:p>
        </w:tc>
        <w:tc>
          <w:tcPr>
            <w:tcW w:w="8333" w:type="dxa"/>
          </w:tcPr>
          <w:p w14:paraId="603F313D" w14:textId="5E89B03F" w:rsidR="00764DEB" w:rsidRPr="00C11713" w:rsidRDefault="00C11713" w:rsidP="0079544F">
            <w:pPr>
              <w:rPr>
                <w:rFonts w:cs="Times New Roman"/>
                <w:bCs/>
                <w:szCs w:val="24"/>
              </w:rPr>
            </w:pPr>
            <w:r>
              <w:rPr>
                <w:rFonts w:cs="Times New Roman"/>
                <w:bCs/>
                <w:szCs w:val="24"/>
              </w:rPr>
              <w:t>2019-20</w:t>
            </w:r>
            <w:r w:rsidR="00764DEB" w:rsidRPr="00C11713">
              <w:rPr>
                <w:rFonts w:cs="Times New Roman"/>
                <w:bCs/>
                <w:szCs w:val="24"/>
              </w:rPr>
              <w:t xml:space="preserve"> Catalog</w:t>
            </w:r>
          </w:p>
        </w:tc>
      </w:tr>
      <w:tr w:rsidR="00764DEB" w:rsidRPr="00B24726" w14:paraId="7FC09244" w14:textId="77777777" w:rsidTr="00EA0831">
        <w:tc>
          <w:tcPr>
            <w:tcW w:w="1165" w:type="dxa"/>
          </w:tcPr>
          <w:p w14:paraId="7D82D0ED" w14:textId="4935CFE4" w:rsidR="00764DEB" w:rsidRPr="00C11713" w:rsidRDefault="0028701F" w:rsidP="0079544F">
            <w:pPr>
              <w:rPr>
                <w:rFonts w:cs="Times New Roman"/>
                <w:bCs/>
                <w:szCs w:val="24"/>
              </w:rPr>
            </w:pPr>
            <w:hyperlink r:id="rId537" w:history="1">
              <w:r w:rsidR="00764DEB" w:rsidRPr="00C11713">
                <w:rPr>
                  <w:rStyle w:val="Hyperlink"/>
                  <w:rFonts w:cs="Times New Roman"/>
                  <w:bCs/>
                  <w:szCs w:val="24"/>
                </w:rPr>
                <w:t>II.A.12-</w:t>
              </w:r>
            </w:hyperlink>
            <w:r w:rsidR="00EA0831">
              <w:rPr>
                <w:rStyle w:val="Hyperlink"/>
                <w:rFonts w:cs="Times New Roman"/>
                <w:bCs/>
                <w:szCs w:val="24"/>
              </w:rPr>
              <w:t>2</w:t>
            </w:r>
          </w:p>
        </w:tc>
        <w:tc>
          <w:tcPr>
            <w:tcW w:w="8333" w:type="dxa"/>
          </w:tcPr>
          <w:p w14:paraId="1E961C18" w14:textId="77777777" w:rsidR="00764DEB" w:rsidRPr="00C11713" w:rsidRDefault="00764DEB" w:rsidP="0079544F">
            <w:pPr>
              <w:rPr>
                <w:rFonts w:cs="Times New Roman"/>
                <w:bCs/>
                <w:szCs w:val="24"/>
              </w:rPr>
            </w:pPr>
            <w:r w:rsidRPr="00C11713">
              <w:rPr>
                <w:rFonts w:cs="Times New Roman"/>
                <w:bCs/>
                <w:szCs w:val="24"/>
              </w:rPr>
              <w:t>California Community Colleges Transfer and Articulation Program.</w:t>
            </w:r>
          </w:p>
        </w:tc>
      </w:tr>
      <w:tr w:rsidR="00C11713" w:rsidRPr="00B24726" w14:paraId="2DB00573" w14:textId="77777777" w:rsidTr="00EA0831">
        <w:tc>
          <w:tcPr>
            <w:tcW w:w="1165" w:type="dxa"/>
          </w:tcPr>
          <w:p w14:paraId="67EEBA78" w14:textId="307531AD" w:rsidR="00C11713" w:rsidRPr="00C11713" w:rsidRDefault="0028701F" w:rsidP="0079544F">
            <w:pPr>
              <w:rPr>
                <w:bCs/>
              </w:rPr>
            </w:pPr>
            <w:hyperlink r:id="rId538" w:history="1">
              <w:r w:rsidR="00C11713" w:rsidRPr="00C11713">
                <w:rPr>
                  <w:rStyle w:val="Hyperlink"/>
                  <w:bCs/>
                </w:rPr>
                <w:t>II.A.12-</w:t>
              </w:r>
            </w:hyperlink>
            <w:r w:rsidR="00EA0831">
              <w:rPr>
                <w:rStyle w:val="Hyperlink"/>
                <w:bCs/>
              </w:rPr>
              <w:t>3</w:t>
            </w:r>
          </w:p>
        </w:tc>
        <w:tc>
          <w:tcPr>
            <w:tcW w:w="8333" w:type="dxa"/>
          </w:tcPr>
          <w:p w14:paraId="4C7488C7" w14:textId="2C406AFD" w:rsidR="00C11713" w:rsidRPr="00C11713" w:rsidRDefault="00C11713" w:rsidP="0079544F">
            <w:pPr>
              <w:rPr>
                <w:rFonts w:cs="Times New Roman"/>
                <w:bCs/>
                <w:szCs w:val="24"/>
              </w:rPr>
            </w:pPr>
            <w:r>
              <w:rPr>
                <w:rFonts w:cs="Times New Roman"/>
                <w:bCs/>
                <w:szCs w:val="24"/>
              </w:rPr>
              <w:t>Policy Change: C-ID Course Approval and Associate Degree Transfer (ADTs) Memo 2017</w:t>
            </w:r>
          </w:p>
        </w:tc>
      </w:tr>
      <w:tr w:rsidR="00764DEB" w:rsidRPr="00B24726" w14:paraId="17CF6AE2" w14:textId="77777777" w:rsidTr="00EA0831">
        <w:tc>
          <w:tcPr>
            <w:tcW w:w="1165" w:type="dxa"/>
          </w:tcPr>
          <w:p w14:paraId="19B83AD5" w14:textId="1AFF7724" w:rsidR="00764DEB" w:rsidRPr="00C11713" w:rsidRDefault="0028701F" w:rsidP="0079544F">
            <w:pPr>
              <w:rPr>
                <w:rFonts w:cs="Times New Roman"/>
                <w:bCs/>
                <w:szCs w:val="24"/>
              </w:rPr>
            </w:pPr>
            <w:hyperlink r:id="rId539" w:history="1">
              <w:r w:rsidR="00FA013C" w:rsidRPr="00C11713">
                <w:rPr>
                  <w:rStyle w:val="Hyperlink"/>
                  <w:rFonts w:cs="Times New Roman"/>
                  <w:bCs/>
                  <w:szCs w:val="24"/>
                </w:rPr>
                <w:t>II.A.12-</w:t>
              </w:r>
            </w:hyperlink>
            <w:r w:rsidR="00EA0831">
              <w:rPr>
                <w:rStyle w:val="Hyperlink"/>
                <w:rFonts w:cs="Times New Roman"/>
                <w:bCs/>
                <w:szCs w:val="24"/>
              </w:rPr>
              <w:t>4</w:t>
            </w:r>
          </w:p>
        </w:tc>
        <w:tc>
          <w:tcPr>
            <w:tcW w:w="8333" w:type="dxa"/>
          </w:tcPr>
          <w:p w14:paraId="4BB5C83B" w14:textId="7AADC157" w:rsidR="00764DEB" w:rsidRPr="00C11713" w:rsidRDefault="00C11713" w:rsidP="0079544F">
            <w:pPr>
              <w:rPr>
                <w:rFonts w:cs="Times New Roman"/>
                <w:bCs/>
                <w:szCs w:val="24"/>
              </w:rPr>
            </w:pPr>
            <w:r>
              <w:rPr>
                <w:rFonts w:cs="Times New Roman"/>
                <w:bCs/>
                <w:szCs w:val="24"/>
              </w:rPr>
              <w:t>SB 1440 Student Transfer Achievement Reform Act and SB 415 Common Course Numbering System Memo 2012</w:t>
            </w:r>
            <w:r w:rsidR="00FA013C" w:rsidRPr="00C11713">
              <w:rPr>
                <w:rFonts w:cs="Times New Roman"/>
                <w:bCs/>
                <w:szCs w:val="24"/>
              </w:rPr>
              <w:t xml:space="preserve"> </w:t>
            </w:r>
          </w:p>
        </w:tc>
      </w:tr>
    </w:tbl>
    <w:p w14:paraId="2FA976FC" w14:textId="77777777" w:rsidR="00065ACF" w:rsidRPr="005D5CA7" w:rsidRDefault="00065ACF" w:rsidP="00A95FFC">
      <w:pPr>
        <w:spacing w:after="0" w:line="240" w:lineRule="auto"/>
        <w:rPr>
          <w:rFonts w:cs="Times New Roman"/>
          <w:szCs w:val="24"/>
        </w:rPr>
      </w:pPr>
    </w:p>
    <w:p w14:paraId="13465B48" w14:textId="77777777" w:rsidR="00065ACF" w:rsidRPr="005D5CA7" w:rsidRDefault="00065ACF" w:rsidP="00DF4F8F">
      <w:pPr>
        <w:numPr>
          <w:ilvl w:val="1"/>
          <w:numId w:val="4"/>
        </w:numPr>
        <w:spacing w:after="0" w:line="240" w:lineRule="auto"/>
        <w:ind w:left="533"/>
        <w:jc w:val="left"/>
        <w:rPr>
          <w:rFonts w:cs="Times New Roman"/>
          <w:szCs w:val="24"/>
        </w:rPr>
      </w:pPr>
      <w:bookmarkStart w:id="103" w:name="IIA13acafocus"/>
      <w:r w:rsidRPr="005D5CA7">
        <w:rPr>
          <w:rFonts w:cs="Times New Roman"/>
          <w:szCs w:val="24"/>
        </w:rPr>
        <w:t>All degree programs include focused study in at least one area of inquiry or in an established interdisciplinary core. The identification of specialized courses in an area of inquiry or interdisciplinary core is based upon student learning outcomes and competencies, and include mastery, at the appropriate degree level, of key theories and practices within the field of study.</w:t>
      </w:r>
    </w:p>
    <w:bookmarkEnd w:id="103"/>
    <w:p w14:paraId="0D289E0E" w14:textId="77777777" w:rsidR="000E6F6B" w:rsidRPr="005D5CA7" w:rsidRDefault="000E6F6B" w:rsidP="00A95FFC">
      <w:pPr>
        <w:spacing w:after="0" w:line="240" w:lineRule="auto"/>
        <w:rPr>
          <w:rFonts w:cs="Times New Roman"/>
          <w:b/>
          <w:szCs w:val="24"/>
        </w:rPr>
      </w:pPr>
    </w:p>
    <w:p w14:paraId="6A444674"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4CECACFB" w14:textId="35B22337" w:rsidR="00764DEB" w:rsidRPr="00B24726" w:rsidRDefault="00764DEB" w:rsidP="00764DEB">
      <w:pPr>
        <w:spacing w:after="0"/>
        <w:rPr>
          <w:rFonts w:eastAsia="Calibri" w:cs="Times New Roman"/>
          <w:szCs w:val="24"/>
        </w:rPr>
      </w:pPr>
      <w:r w:rsidRPr="00B24726">
        <w:rPr>
          <w:rFonts w:eastAsia="Calibri" w:cs="Times New Roman"/>
          <w:szCs w:val="24"/>
        </w:rPr>
        <w:t>Contra Costa College currently offers a rich variety of degrees and certificates that have focused study on one area of inquiry or discipline and key theories and practices appropriate for the certificate of achievement or associate degree level to give students the opportunity to learn and master key theories and competency of an area or disciplinary core.</w:t>
      </w:r>
      <w:r>
        <w:rPr>
          <w:rFonts w:eastAsia="Calibri" w:cs="Times New Roman"/>
          <w:szCs w:val="24"/>
        </w:rPr>
        <w:t xml:space="preserve">  Each program </w:t>
      </w:r>
      <w:r w:rsidR="00D500D3">
        <w:rPr>
          <w:rFonts w:eastAsia="Calibri" w:cs="Times New Roman"/>
          <w:szCs w:val="24"/>
        </w:rPr>
        <w:t>i</w:t>
      </w:r>
      <w:r>
        <w:rPr>
          <w:rFonts w:eastAsia="Calibri" w:cs="Times New Roman"/>
          <w:szCs w:val="24"/>
        </w:rPr>
        <w:t xml:space="preserve">n the </w:t>
      </w:r>
      <w:hyperlink r:id="rId540" w:history="1">
        <w:r>
          <w:rPr>
            <w:rStyle w:val="Hyperlink"/>
            <w:rFonts w:eastAsia="Calibri" w:cs="Times New Roman"/>
            <w:szCs w:val="24"/>
          </w:rPr>
          <w:t>c</w:t>
        </w:r>
        <w:r w:rsidRPr="00B24726">
          <w:rPr>
            <w:rStyle w:val="Hyperlink"/>
            <w:rFonts w:eastAsia="Calibri" w:cs="Times New Roman"/>
            <w:szCs w:val="24"/>
          </w:rPr>
          <w:t>atalog</w:t>
        </w:r>
      </w:hyperlink>
      <w:r>
        <w:rPr>
          <w:rFonts w:eastAsia="Calibri" w:cs="Times New Roman"/>
          <w:szCs w:val="24"/>
        </w:rPr>
        <w:t xml:space="preserve"> (page 63) list</w:t>
      </w:r>
      <w:r w:rsidR="00D500D3">
        <w:rPr>
          <w:rFonts w:eastAsia="Calibri" w:cs="Times New Roman"/>
          <w:szCs w:val="24"/>
        </w:rPr>
        <w:t>s</w:t>
      </w:r>
      <w:r>
        <w:rPr>
          <w:rFonts w:eastAsia="Calibri" w:cs="Times New Roman"/>
          <w:szCs w:val="24"/>
        </w:rPr>
        <w:t xml:space="preserve"> required core courses, grade requirement</w:t>
      </w:r>
      <w:r w:rsidR="00D500D3">
        <w:rPr>
          <w:rFonts w:eastAsia="Calibri" w:cs="Times New Roman"/>
          <w:szCs w:val="24"/>
        </w:rPr>
        <w:t>s</w:t>
      </w:r>
      <w:r>
        <w:rPr>
          <w:rFonts w:eastAsia="Calibri" w:cs="Times New Roman"/>
          <w:szCs w:val="24"/>
        </w:rPr>
        <w:t>, and program learning outcome</w:t>
      </w:r>
      <w:r w:rsidR="00D500D3">
        <w:rPr>
          <w:rFonts w:eastAsia="Calibri" w:cs="Times New Roman"/>
          <w:szCs w:val="24"/>
        </w:rPr>
        <w:t>s</w:t>
      </w:r>
      <w:r>
        <w:rPr>
          <w:rFonts w:eastAsia="Calibri" w:cs="Times New Roman"/>
          <w:szCs w:val="24"/>
        </w:rPr>
        <w:t xml:space="preserve">, demonstrating a clear focus on what students will be learning and </w:t>
      </w:r>
      <w:r w:rsidR="00D500D3">
        <w:rPr>
          <w:rFonts w:eastAsia="Calibri" w:cs="Times New Roman"/>
          <w:szCs w:val="24"/>
        </w:rPr>
        <w:t xml:space="preserve">the </w:t>
      </w:r>
      <w:r>
        <w:rPr>
          <w:rFonts w:eastAsia="Calibri" w:cs="Times New Roman"/>
          <w:szCs w:val="24"/>
        </w:rPr>
        <w:t>level of mastery</w:t>
      </w:r>
      <w:r w:rsidR="00D500D3">
        <w:rPr>
          <w:rFonts w:eastAsia="Calibri" w:cs="Times New Roman"/>
          <w:szCs w:val="24"/>
        </w:rPr>
        <w:t xml:space="preserve"> achieved</w:t>
      </w:r>
      <w:r>
        <w:rPr>
          <w:rFonts w:eastAsia="Calibri" w:cs="Times New Roman"/>
          <w:szCs w:val="24"/>
        </w:rPr>
        <w:t>.</w:t>
      </w:r>
    </w:p>
    <w:p w14:paraId="2EB4E4CA" w14:textId="77777777" w:rsidR="00764DEB" w:rsidRPr="00B24726" w:rsidRDefault="00764DEB" w:rsidP="00764DEB">
      <w:pPr>
        <w:spacing w:after="0"/>
        <w:rPr>
          <w:rFonts w:eastAsia="Calibri" w:cs="Times New Roman"/>
          <w:szCs w:val="24"/>
        </w:rPr>
      </w:pPr>
    </w:p>
    <w:p w14:paraId="6CB9D76C" w14:textId="77777777" w:rsidR="00764DEB" w:rsidRPr="00B24726" w:rsidRDefault="00764DEB" w:rsidP="00764DEB">
      <w:pPr>
        <w:spacing w:after="0"/>
        <w:rPr>
          <w:rFonts w:eastAsia="Times New Roman" w:cs="Times New Roman"/>
          <w:szCs w:val="24"/>
        </w:rPr>
      </w:pPr>
      <w:r w:rsidRPr="00B24726">
        <w:rPr>
          <w:rFonts w:eastAsia="Calibri" w:cs="Times New Roman"/>
          <w:szCs w:val="24"/>
        </w:rPr>
        <w:t xml:space="preserve">All degree programs and certificates are created by college faculty with careful consideration of competencies required for student success within each field of study.  </w:t>
      </w:r>
      <w:r w:rsidRPr="00B24726">
        <w:rPr>
          <w:rFonts w:eastAsia="Times New Roman" w:cs="Times New Roman"/>
          <w:szCs w:val="24"/>
        </w:rPr>
        <w:t xml:space="preserve">All Associate Degrees require a minimum of 18 units of study from within the discipline with a grade of “C” or better.   Transfer degrees also adhere to the Course Identification [CID] requirements to ensure that students master the foundation necessary for their selected program as detailed in the IGETC or transfer agreements detailed in the </w:t>
      </w:r>
      <w:hyperlink r:id="rId541" w:history="1">
        <w:r w:rsidRPr="00B24726">
          <w:rPr>
            <w:rStyle w:val="Hyperlink"/>
            <w:rFonts w:eastAsia="Times New Roman" w:cs="Times New Roman"/>
            <w:szCs w:val="24"/>
          </w:rPr>
          <w:t>catalog</w:t>
        </w:r>
      </w:hyperlink>
      <w:r w:rsidRPr="00B24726">
        <w:rPr>
          <w:rFonts w:eastAsia="Times New Roman" w:cs="Times New Roman"/>
          <w:szCs w:val="24"/>
        </w:rPr>
        <w:t xml:space="preserve"> (page 66-69).</w:t>
      </w:r>
    </w:p>
    <w:p w14:paraId="308A335C" w14:textId="77777777" w:rsidR="00764DEB" w:rsidRPr="00B24726" w:rsidRDefault="00764DEB" w:rsidP="00764DEB">
      <w:pPr>
        <w:spacing w:after="0"/>
        <w:rPr>
          <w:rFonts w:eastAsia="Times New Roman" w:cs="Times New Roman"/>
          <w:szCs w:val="24"/>
        </w:rPr>
      </w:pPr>
    </w:p>
    <w:p w14:paraId="10A22997" w14:textId="0DFDC010" w:rsidR="003078B6" w:rsidRDefault="00764DEB" w:rsidP="00764DEB">
      <w:pPr>
        <w:spacing w:after="0"/>
        <w:rPr>
          <w:rFonts w:eastAsia="Times New Roman" w:cs="Times New Roman"/>
          <w:szCs w:val="24"/>
        </w:rPr>
      </w:pPr>
      <w:r w:rsidRPr="00B24726">
        <w:rPr>
          <w:rFonts w:eastAsia="Times New Roman" w:cs="Times New Roman"/>
          <w:szCs w:val="24"/>
        </w:rPr>
        <w:t xml:space="preserve">Career Education (CE) </w:t>
      </w:r>
      <w:r w:rsidR="00D500D3">
        <w:rPr>
          <w:rFonts w:eastAsia="Times New Roman" w:cs="Times New Roman"/>
          <w:szCs w:val="24"/>
        </w:rPr>
        <w:t xml:space="preserve">programs </w:t>
      </w:r>
      <w:r w:rsidRPr="00B24726">
        <w:rPr>
          <w:rFonts w:eastAsia="Times New Roman" w:cs="Times New Roman"/>
          <w:szCs w:val="24"/>
        </w:rPr>
        <w:t xml:space="preserve">follow a stringent process as well. CE programs work in collaboration with industry partners and/or accrediting agencies in determining appropriate course requirements.  These processes ensure that any student receiving a degree in a specific field has mastered the necessary competencies for said field.  </w:t>
      </w:r>
      <w:r w:rsidR="00A20018">
        <w:rPr>
          <w:rFonts w:eastAsia="Times New Roman" w:cs="Times New Roman"/>
          <w:szCs w:val="24"/>
        </w:rPr>
        <w:t xml:space="preserve">External accreditation for programs and their expiration year are listed in Standard </w:t>
      </w:r>
      <w:hyperlink w:anchor="IC1Integrity" w:history="1">
        <w:r w:rsidR="00A20018" w:rsidRPr="00A20018">
          <w:rPr>
            <w:rStyle w:val="Hyperlink"/>
            <w:rFonts w:eastAsia="Times New Roman" w:cs="Times New Roman"/>
            <w:szCs w:val="24"/>
          </w:rPr>
          <w:t>I.C.1</w:t>
        </w:r>
      </w:hyperlink>
      <w:r w:rsidR="00A20018">
        <w:rPr>
          <w:rFonts w:eastAsia="Times New Roman" w:cs="Times New Roman"/>
          <w:szCs w:val="24"/>
        </w:rPr>
        <w:t>.</w:t>
      </w:r>
    </w:p>
    <w:p w14:paraId="156E3300" w14:textId="77777777" w:rsidR="003078B6" w:rsidRDefault="003078B6" w:rsidP="00764DEB">
      <w:pPr>
        <w:spacing w:after="0"/>
        <w:rPr>
          <w:rFonts w:eastAsia="Times New Roman" w:cs="Times New Roman"/>
          <w:szCs w:val="24"/>
        </w:rPr>
      </w:pPr>
    </w:p>
    <w:p w14:paraId="40E12444" w14:textId="5ABDD970" w:rsidR="00764DEB" w:rsidRPr="00B24726" w:rsidRDefault="00764DEB" w:rsidP="00764DEB">
      <w:pPr>
        <w:spacing w:after="0"/>
        <w:rPr>
          <w:rFonts w:eastAsia="Calibri" w:cs="Times New Roman"/>
          <w:szCs w:val="24"/>
        </w:rPr>
      </w:pPr>
      <w:r w:rsidRPr="00B24726">
        <w:rPr>
          <w:rFonts w:eastAsia="Times New Roman" w:cs="Times New Roman"/>
          <w:szCs w:val="24"/>
        </w:rPr>
        <w:t>For example,</w:t>
      </w:r>
      <w:r w:rsidRPr="00B24726">
        <w:rPr>
          <w:rFonts w:eastAsia="Calibri" w:cs="Times New Roman"/>
          <w:szCs w:val="24"/>
        </w:rPr>
        <w:t xml:space="preserve"> in the Nursing/CNA Department, when developing new courses, </w:t>
      </w:r>
      <w:r w:rsidR="00D500D3">
        <w:rPr>
          <w:rFonts w:eastAsia="Calibri" w:cs="Times New Roman"/>
          <w:szCs w:val="24"/>
        </w:rPr>
        <w:t xml:space="preserve">faculty base </w:t>
      </w:r>
      <w:r w:rsidRPr="00B24726">
        <w:rPr>
          <w:rFonts w:eastAsia="Calibri" w:cs="Times New Roman"/>
          <w:szCs w:val="24"/>
        </w:rPr>
        <w:t xml:space="preserve">standards on the requirements of the relevant regulatory bodies – The Board of Registered Nursing for the Nursing Program and The Department of Public Health for the CNA Program. Once courses are developed within the department, they are approved by the appropriate State regulatory body. Furthermore, the Nursing/CNA certificates and degrees are based on required courses designated by the Board of Registered Nursing.  </w:t>
      </w:r>
    </w:p>
    <w:p w14:paraId="1839285C" w14:textId="77777777" w:rsidR="00764DEB" w:rsidRPr="00B24726" w:rsidRDefault="00764DEB" w:rsidP="00764DEB">
      <w:pPr>
        <w:spacing w:after="0"/>
        <w:rPr>
          <w:rFonts w:eastAsia="Calibri" w:cs="Times New Roman"/>
          <w:szCs w:val="24"/>
        </w:rPr>
      </w:pPr>
    </w:p>
    <w:p w14:paraId="1505ADC9" w14:textId="404B7D4C" w:rsidR="00F56B4B" w:rsidRPr="005D5CA7" w:rsidRDefault="00764DEB" w:rsidP="00A95FFC">
      <w:pPr>
        <w:spacing w:after="0" w:line="240" w:lineRule="auto"/>
        <w:rPr>
          <w:rFonts w:cs="Times New Roman"/>
          <w:b/>
          <w:szCs w:val="24"/>
        </w:rPr>
      </w:pPr>
      <w:r w:rsidRPr="00B24726">
        <w:rPr>
          <w:rFonts w:eastAsia="Calibri" w:cs="Times New Roman"/>
          <w:szCs w:val="24"/>
        </w:rPr>
        <w:t xml:space="preserve">Similarly, in </w:t>
      </w:r>
      <w:r>
        <w:rPr>
          <w:rFonts w:eastAsia="Calibri" w:cs="Times New Roman"/>
          <w:szCs w:val="24"/>
        </w:rPr>
        <w:t>the</w:t>
      </w:r>
      <w:r w:rsidRPr="00B24726">
        <w:rPr>
          <w:rFonts w:eastAsia="Calibri" w:cs="Times New Roman"/>
          <w:szCs w:val="24"/>
        </w:rPr>
        <w:t xml:space="preserve"> Automotive Department, classes are developed using industry standards.  The department uses their Advisory Committee’s input and the already established standards of the Automotive Service Excellence (ASE) Educational Foundation which serves to link program standards to the industry. </w:t>
      </w:r>
      <w:r w:rsidR="00E86F9B">
        <w:rPr>
          <w:rFonts w:eastAsia="Calibri" w:cs="Times New Roman"/>
          <w:szCs w:val="24"/>
        </w:rPr>
        <w:t>The Contra Costa College Automotive Department is</w:t>
      </w:r>
      <w:r w:rsidRPr="00B24726">
        <w:rPr>
          <w:rFonts w:eastAsia="Calibri" w:cs="Times New Roman"/>
          <w:szCs w:val="24"/>
        </w:rPr>
        <w:t xml:space="preserve"> an ASE Educational Foundation certified program.  The ASE also has specific requirements for majors in the Automotive field.  When developing </w:t>
      </w:r>
      <w:r w:rsidR="00D500D3">
        <w:rPr>
          <w:rFonts w:eastAsia="Calibri" w:cs="Times New Roman"/>
          <w:szCs w:val="24"/>
        </w:rPr>
        <w:t>the</w:t>
      </w:r>
      <w:r w:rsidRPr="00B24726">
        <w:rPr>
          <w:rFonts w:eastAsia="Calibri" w:cs="Times New Roman"/>
          <w:szCs w:val="24"/>
        </w:rPr>
        <w:t xml:space="preserve"> major program,</w:t>
      </w:r>
      <w:r>
        <w:rPr>
          <w:rFonts w:eastAsia="Calibri" w:cs="Times New Roman"/>
          <w:szCs w:val="24"/>
        </w:rPr>
        <w:t xml:space="preserve"> faculty</w:t>
      </w:r>
      <w:r w:rsidRPr="00B24726">
        <w:rPr>
          <w:rFonts w:eastAsia="Calibri" w:cs="Times New Roman"/>
          <w:szCs w:val="24"/>
        </w:rPr>
        <w:t xml:space="preserve"> created courses that met the standards of the ASE Education Foundation Certification.</w:t>
      </w:r>
    </w:p>
    <w:p w14:paraId="15E8BFE1" w14:textId="77777777" w:rsidR="000E6F6B" w:rsidRPr="005D5CA7" w:rsidRDefault="000E6F6B" w:rsidP="00A95FFC">
      <w:pPr>
        <w:spacing w:after="0" w:line="240" w:lineRule="auto"/>
        <w:rPr>
          <w:rFonts w:cs="Times New Roman"/>
          <w:szCs w:val="24"/>
        </w:rPr>
      </w:pPr>
    </w:p>
    <w:p w14:paraId="0548C552" w14:textId="77777777" w:rsidR="003078B6" w:rsidRDefault="00764DEB" w:rsidP="003078B6">
      <w:pPr>
        <w:spacing w:after="0" w:line="240" w:lineRule="auto"/>
        <w:rPr>
          <w:rFonts w:cs="Times New Roman"/>
          <w:b/>
          <w:szCs w:val="24"/>
        </w:rPr>
      </w:pPr>
      <w:r w:rsidRPr="00B24726">
        <w:rPr>
          <w:rFonts w:cs="Times New Roman"/>
          <w:b/>
          <w:szCs w:val="24"/>
        </w:rPr>
        <w:t>Analysis and Evaluation</w:t>
      </w:r>
    </w:p>
    <w:p w14:paraId="0ED9DC38" w14:textId="3DFE19EB" w:rsidR="003078B6" w:rsidRPr="003078B6" w:rsidRDefault="003078B6" w:rsidP="003078B6">
      <w:pPr>
        <w:spacing w:after="0" w:line="240" w:lineRule="auto"/>
        <w:rPr>
          <w:rFonts w:cs="Times New Roman"/>
          <w:b/>
          <w:szCs w:val="24"/>
        </w:rPr>
      </w:pPr>
      <w:r>
        <w:rPr>
          <w:rFonts w:cs="Times New Roman"/>
          <w:bCs/>
          <w:szCs w:val="24"/>
        </w:rPr>
        <w:t xml:space="preserve">Contra Costa College </w:t>
      </w:r>
      <w:r w:rsidRPr="005D5CA7">
        <w:rPr>
          <w:rFonts w:cs="Times New Roman"/>
          <w:szCs w:val="24"/>
        </w:rPr>
        <w:t xml:space="preserve">programs include focused study in at least one area of inquiry . </w:t>
      </w:r>
      <w:r>
        <w:rPr>
          <w:rFonts w:cs="Times New Roman"/>
          <w:szCs w:val="24"/>
        </w:rPr>
        <w:t>Transfer degrees adhere to CID requirements to meet transfer requirements and agreements.  CE programs also adhere to programmatic requirements set forth by accreditation agencies, regulatory</w:t>
      </w:r>
      <w:r w:rsidR="00A20018">
        <w:rPr>
          <w:rFonts w:cs="Times New Roman"/>
          <w:szCs w:val="24"/>
        </w:rPr>
        <w:t xml:space="preserve"> and </w:t>
      </w:r>
      <w:r>
        <w:rPr>
          <w:rFonts w:cs="Times New Roman"/>
          <w:szCs w:val="24"/>
        </w:rPr>
        <w:t xml:space="preserve">licensing bodies, and industry. </w:t>
      </w:r>
    </w:p>
    <w:p w14:paraId="643AF0E2" w14:textId="77777777" w:rsidR="00764DEB" w:rsidRPr="00B24726" w:rsidRDefault="00764DEB" w:rsidP="00764DEB">
      <w:pPr>
        <w:spacing w:after="0" w:line="240" w:lineRule="auto"/>
        <w:rPr>
          <w:rFonts w:cs="Times New Roman"/>
          <w:bCs/>
          <w:szCs w:val="24"/>
        </w:rPr>
      </w:pPr>
    </w:p>
    <w:p w14:paraId="4437F6A0" w14:textId="77777777" w:rsidR="00764DEB" w:rsidRPr="00B24726" w:rsidRDefault="00764DEB" w:rsidP="00764DEB">
      <w:pPr>
        <w:spacing w:after="0" w:line="240" w:lineRule="auto"/>
        <w:rPr>
          <w:rFonts w:cs="Times New Roman"/>
          <w:b/>
          <w:szCs w:val="24"/>
        </w:rPr>
      </w:pPr>
      <w:r w:rsidRPr="00B24726">
        <w:rPr>
          <w:rFonts w:cs="Times New Roman"/>
          <w:b/>
          <w:szCs w:val="24"/>
        </w:rPr>
        <w:t>Evidence</w:t>
      </w:r>
    </w:p>
    <w:tbl>
      <w:tblPr>
        <w:tblStyle w:val="TableGrid"/>
        <w:tblW w:w="9498" w:type="dxa"/>
        <w:tblLook w:val="04A0" w:firstRow="1" w:lastRow="0" w:firstColumn="1" w:lastColumn="0" w:noHBand="0" w:noVBand="1"/>
      </w:tblPr>
      <w:tblGrid>
        <w:gridCol w:w="1165"/>
        <w:gridCol w:w="8333"/>
      </w:tblGrid>
      <w:tr w:rsidR="00443F6B" w:rsidRPr="00B24726" w14:paraId="5689730C" w14:textId="77777777" w:rsidTr="00A20018">
        <w:tc>
          <w:tcPr>
            <w:tcW w:w="1165" w:type="dxa"/>
          </w:tcPr>
          <w:p w14:paraId="31FD40E0" w14:textId="62AA4E20" w:rsidR="00443F6B" w:rsidRPr="00B24726" w:rsidRDefault="0028701F" w:rsidP="00443F6B">
            <w:pPr>
              <w:rPr>
                <w:rFonts w:cs="Times New Roman"/>
                <w:b/>
                <w:szCs w:val="24"/>
              </w:rPr>
            </w:pPr>
            <w:hyperlink r:id="rId542" w:history="1">
              <w:r w:rsidR="00443F6B" w:rsidRPr="00C11713">
                <w:rPr>
                  <w:rStyle w:val="Hyperlink"/>
                  <w:rFonts w:cs="Times New Roman"/>
                  <w:bCs/>
                  <w:szCs w:val="24"/>
                </w:rPr>
                <w:t>II.A.1</w:t>
              </w:r>
              <w:r w:rsidR="00443F6B">
                <w:rPr>
                  <w:rStyle w:val="Hyperlink"/>
                  <w:rFonts w:cs="Times New Roman"/>
                  <w:bCs/>
                  <w:szCs w:val="24"/>
                </w:rPr>
                <w:t>3</w:t>
              </w:r>
              <w:r w:rsidR="00A20018">
                <w:rPr>
                  <w:rStyle w:val="Hyperlink"/>
                  <w:rFonts w:cs="Times New Roman"/>
                  <w:bCs/>
                  <w:szCs w:val="24"/>
                </w:rPr>
                <w:t>-</w:t>
              </w:r>
              <w:r w:rsidR="00A20018">
                <w:rPr>
                  <w:rStyle w:val="Hyperlink"/>
                </w:rPr>
                <w:t>1</w:t>
              </w:r>
            </w:hyperlink>
          </w:p>
        </w:tc>
        <w:tc>
          <w:tcPr>
            <w:tcW w:w="8333" w:type="dxa"/>
          </w:tcPr>
          <w:p w14:paraId="5BAEA8AA" w14:textId="0B1AF717" w:rsidR="00443F6B" w:rsidRPr="00B24726" w:rsidRDefault="00443F6B" w:rsidP="00443F6B">
            <w:pPr>
              <w:rPr>
                <w:rFonts w:cs="Times New Roman"/>
                <w:b/>
                <w:szCs w:val="24"/>
              </w:rPr>
            </w:pPr>
            <w:r>
              <w:rPr>
                <w:rFonts w:cs="Times New Roman"/>
                <w:bCs/>
                <w:szCs w:val="24"/>
              </w:rPr>
              <w:t>2019-20</w:t>
            </w:r>
            <w:r w:rsidRPr="00C11713">
              <w:rPr>
                <w:rFonts w:cs="Times New Roman"/>
                <w:bCs/>
                <w:szCs w:val="24"/>
              </w:rPr>
              <w:t xml:space="preserve"> Catalog</w:t>
            </w:r>
          </w:p>
        </w:tc>
      </w:tr>
      <w:tr w:rsidR="00443F6B" w:rsidRPr="00B24726" w14:paraId="70BDF620" w14:textId="77777777" w:rsidTr="00A20018">
        <w:tc>
          <w:tcPr>
            <w:tcW w:w="1165" w:type="dxa"/>
          </w:tcPr>
          <w:p w14:paraId="1B753B6F" w14:textId="45719819" w:rsidR="00443F6B" w:rsidRPr="00A20018" w:rsidRDefault="0028701F" w:rsidP="00443F6B">
            <w:pPr>
              <w:rPr>
                <w:rFonts w:cs="Times New Roman"/>
                <w:bCs/>
                <w:szCs w:val="24"/>
              </w:rPr>
            </w:pPr>
            <w:hyperlink w:anchor="IC1Integrity" w:history="1">
              <w:r w:rsidR="00443F6B" w:rsidRPr="00A20018">
                <w:rPr>
                  <w:rStyle w:val="Hyperlink"/>
                  <w:rFonts w:cs="Times New Roman"/>
                  <w:bCs/>
                  <w:szCs w:val="24"/>
                </w:rPr>
                <w:t>II.A.13-</w:t>
              </w:r>
              <w:r w:rsidR="00A20018" w:rsidRPr="00A20018">
                <w:rPr>
                  <w:rStyle w:val="Hyperlink"/>
                  <w:rFonts w:cs="Times New Roman"/>
                  <w:bCs/>
                  <w:szCs w:val="24"/>
                </w:rPr>
                <w:t>2</w:t>
              </w:r>
            </w:hyperlink>
          </w:p>
        </w:tc>
        <w:tc>
          <w:tcPr>
            <w:tcW w:w="8333" w:type="dxa"/>
          </w:tcPr>
          <w:p w14:paraId="7B75C971" w14:textId="46C5C01C" w:rsidR="00443F6B" w:rsidRPr="00A20018" w:rsidRDefault="00A20018" w:rsidP="00443F6B">
            <w:pPr>
              <w:rPr>
                <w:rFonts w:cs="Times New Roman"/>
                <w:bCs/>
                <w:szCs w:val="24"/>
              </w:rPr>
            </w:pPr>
            <w:r w:rsidRPr="00A20018">
              <w:rPr>
                <w:rFonts w:cs="Times New Roman"/>
                <w:bCs/>
                <w:szCs w:val="24"/>
              </w:rPr>
              <w:t>S</w:t>
            </w:r>
            <w:r>
              <w:rPr>
                <w:rFonts w:cs="Times New Roman"/>
                <w:bCs/>
                <w:szCs w:val="24"/>
              </w:rPr>
              <w:t>tandard I.C.1</w:t>
            </w:r>
          </w:p>
        </w:tc>
      </w:tr>
    </w:tbl>
    <w:p w14:paraId="69B178D9" w14:textId="77777777" w:rsidR="00065ACF" w:rsidRPr="005D5CA7" w:rsidRDefault="00065ACF" w:rsidP="00A95FFC">
      <w:pPr>
        <w:spacing w:after="0" w:line="240" w:lineRule="auto"/>
        <w:ind w:left="-647"/>
        <w:rPr>
          <w:rFonts w:cs="Times New Roman"/>
          <w:szCs w:val="24"/>
        </w:rPr>
      </w:pPr>
    </w:p>
    <w:p w14:paraId="5876043B" w14:textId="77777777" w:rsidR="00F56B4B" w:rsidRPr="005D5CA7" w:rsidRDefault="00065ACF" w:rsidP="00DF4F8F">
      <w:pPr>
        <w:numPr>
          <w:ilvl w:val="1"/>
          <w:numId w:val="4"/>
        </w:numPr>
        <w:spacing w:after="0" w:line="240" w:lineRule="auto"/>
        <w:ind w:left="533"/>
        <w:jc w:val="left"/>
        <w:rPr>
          <w:rFonts w:cs="Times New Roman"/>
          <w:szCs w:val="24"/>
        </w:rPr>
      </w:pPr>
      <w:bookmarkStart w:id="104" w:name="IIA14acaCTE"/>
      <w:r w:rsidRPr="005D5CA7">
        <w:rPr>
          <w:rFonts w:cs="Times New Roman"/>
          <w:szCs w:val="24"/>
        </w:rPr>
        <w:t>Graduates completing career-technical certificates and degrees demonstrate technical and professional competencies that meet employment standards and other applicable standards and preparation for external licensure and certification.</w:t>
      </w:r>
    </w:p>
    <w:bookmarkEnd w:id="104"/>
    <w:p w14:paraId="428D3EC0" w14:textId="77777777" w:rsidR="000E6F6B" w:rsidRPr="005D5CA7" w:rsidRDefault="000E6F6B" w:rsidP="00A95FFC">
      <w:pPr>
        <w:spacing w:after="0" w:line="240" w:lineRule="auto"/>
        <w:rPr>
          <w:rFonts w:cs="Times New Roman"/>
          <w:b/>
          <w:szCs w:val="24"/>
        </w:rPr>
      </w:pPr>
    </w:p>
    <w:p w14:paraId="3FAD1422"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67258EF3" w14:textId="72C57C6C" w:rsidR="00407D1E" w:rsidRDefault="00407D1E" w:rsidP="00407D1E">
      <w:pPr>
        <w:spacing w:line="240" w:lineRule="auto"/>
        <w:rPr>
          <w:rFonts w:eastAsia="Calibri" w:cs="Times New Roman"/>
          <w:szCs w:val="24"/>
        </w:rPr>
      </w:pPr>
      <w:r w:rsidRPr="00B24726">
        <w:rPr>
          <w:rFonts w:eastAsia="Calibri" w:cs="Times New Roman"/>
          <w:szCs w:val="24"/>
        </w:rPr>
        <w:t xml:space="preserve">The institution verifies and maintains currency of employment opportunities and other external factors in all its career-technical disciplines. Graduates of Contra Costa College’s Career Technical Education (CTE) programs are well prepared to enter their chosen job and career paths. The Nursing Program, for example, is accredited by the California Board of Registered Nursing and the California Board of Vocational Nurse Examiners.  The Automotive Program has received NATEF Industry Certification.  </w:t>
      </w:r>
    </w:p>
    <w:p w14:paraId="26E9E92E" w14:textId="2CDFB65D" w:rsidR="00407D1E" w:rsidRPr="00B24726" w:rsidRDefault="00443F6B" w:rsidP="00407D1E">
      <w:pPr>
        <w:spacing w:line="240" w:lineRule="auto"/>
        <w:rPr>
          <w:rFonts w:eastAsia="Calibri" w:cs="Times New Roman"/>
          <w:szCs w:val="24"/>
        </w:rPr>
      </w:pPr>
      <w:r>
        <w:rPr>
          <w:rFonts w:eastAsia="Calibri" w:cs="Times New Roman"/>
          <w:szCs w:val="24"/>
        </w:rPr>
        <w:t xml:space="preserve">The </w:t>
      </w:r>
      <w:r w:rsidR="00A20018">
        <w:rPr>
          <w:rFonts w:eastAsia="Calibri" w:cs="Times New Roman"/>
          <w:szCs w:val="24"/>
        </w:rPr>
        <w:t xml:space="preserve">Career Education </w:t>
      </w:r>
      <w:hyperlink r:id="rId543" w:history="1">
        <w:r w:rsidR="00407D1E" w:rsidRPr="00A20018">
          <w:rPr>
            <w:rStyle w:val="Hyperlink"/>
            <w:rFonts w:eastAsia="Calibri" w:cs="Times New Roman"/>
            <w:szCs w:val="24"/>
          </w:rPr>
          <w:t>website</w:t>
        </w:r>
      </w:hyperlink>
      <w:r w:rsidR="00407D1E" w:rsidRPr="00B24726">
        <w:rPr>
          <w:rFonts w:eastAsia="Calibri" w:cs="Times New Roman"/>
          <w:szCs w:val="24"/>
        </w:rPr>
        <w:t xml:space="preserve"> maintains current information of external requirements and other factors related to career-technical degree and certificate programs and current information about employment opportunities.  The website has a page specifically dedicated to career education, which features easily navigable links to all career-education programs</w:t>
      </w:r>
      <w:r w:rsidR="00407D1E">
        <w:rPr>
          <w:rFonts w:eastAsia="Calibri" w:cs="Times New Roman"/>
          <w:szCs w:val="24"/>
        </w:rPr>
        <w:t xml:space="preserve">. </w:t>
      </w:r>
      <w:r w:rsidR="00407D1E" w:rsidRPr="00B24726">
        <w:rPr>
          <w:rFonts w:eastAsia="Calibri" w:cs="Times New Roman"/>
          <w:szCs w:val="24"/>
        </w:rPr>
        <w:t xml:space="preserve"> </w:t>
      </w:r>
    </w:p>
    <w:p w14:paraId="76A34893" w14:textId="2B129DC2" w:rsidR="00407D1E" w:rsidRDefault="00407D1E" w:rsidP="00407D1E">
      <w:pPr>
        <w:spacing w:line="240" w:lineRule="auto"/>
        <w:rPr>
          <w:rFonts w:eastAsia="Calibri" w:cs="Times New Roman"/>
          <w:szCs w:val="24"/>
        </w:rPr>
      </w:pPr>
      <w:r>
        <w:rPr>
          <w:rFonts w:eastAsia="Calibri" w:cs="Times New Roman"/>
          <w:szCs w:val="24"/>
        </w:rPr>
        <w:t>Contra Costa College also report</w:t>
      </w:r>
      <w:r w:rsidR="00D500D3">
        <w:rPr>
          <w:rFonts w:eastAsia="Calibri" w:cs="Times New Roman"/>
          <w:szCs w:val="24"/>
        </w:rPr>
        <w:t>s</w:t>
      </w:r>
      <w:r>
        <w:rPr>
          <w:rFonts w:eastAsia="Calibri" w:cs="Times New Roman"/>
          <w:szCs w:val="24"/>
        </w:rPr>
        <w:t xml:space="preserve"> job placement and licensure information to ACCJC in annual and midterm reports</w:t>
      </w:r>
      <w:r w:rsidR="000E169A">
        <w:rPr>
          <w:rFonts w:eastAsia="Calibri" w:cs="Times New Roman"/>
          <w:szCs w:val="24"/>
        </w:rPr>
        <w:t xml:space="preserve"> found on the Contra Costa College Accreditation </w:t>
      </w:r>
      <w:hyperlink r:id="rId544" w:history="1">
        <w:r w:rsidR="000E169A" w:rsidRPr="000E169A">
          <w:rPr>
            <w:rStyle w:val="Hyperlink"/>
            <w:rFonts w:eastAsia="Calibri" w:cs="Times New Roman"/>
            <w:szCs w:val="24"/>
          </w:rPr>
          <w:t>website</w:t>
        </w:r>
      </w:hyperlink>
      <w:r w:rsidR="000E169A">
        <w:rPr>
          <w:rFonts w:eastAsia="Calibri" w:cs="Times New Roman"/>
          <w:szCs w:val="24"/>
        </w:rPr>
        <w:t>.</w:t>
      </w:r>
      <w:r>
        <w:rPr>
          <w:rFonts w:eastAsia="Calibri" w:cs="Times New Roman"/>
          <w:szCs w:val="24"/>
        </w:rPr>
        <w:t xml:space="preserve">  Aggregated data on Career and Technical education completers’ employment can also be found on the state’s LaunchBoard </w:t>
      </w:r>
      <w:hyperlink r:id="rId545" w:history="1">
        <w:r w:rsidRPr="002F1D2A">
          <w:rPr>
            <w:rStyle w:val="Hyperlink"/>
            <w:rFonts w:eastAsia="Calibri" w:cs="Times New Roman"/>
            <w:szCs w:val="24"/>
          </w:rPr>
          <w:t>Student Success Metrics website</w:t>
        </w:r>
      </w:hyperlink>
      <w:r>
        <w:rPr>
          <w:rFonts w:eastAsia="Calibri" w:cs="Times New Roman"/>
          <w:szCs w:val="24"/>
        </w:rPr>
        <w:t xml:space="preserve">.  The College also completed a </w:t>
      </w:r>
      <w:r w:rsidR="00D500D3">
        <w:rPr>
          <w:rFonts w:eastAsia="Calibri" w:cs="Times New Roman"/>
          <w:szCs w:val="24"/>
        </w:rPr>
        <w:t xml:space="preserve">follow-up </w:t>
      </w:r>
      <w:hyperlink r:id="rId546" w:history="1">
        <w:r w:rsidRPr="00844BFD">
          <w:rPr>
            <w:rStyle w:val="Hyperlink"/>
            <w:rFonts w:eastAsia="Calibri" w:cs="Times New Roman"/>
            <w:szCs w:val="24"/>
          </w:rPr>
          <w:t>survey</w:t>
        </w:r>
      </w:hyperlink>
      <w:r>
        <w:rPr>
          <w:rFonts w:eastAsia="Calibri" w:cs="Times New Roman"/>
          <w:szCs w:val="24"/>
        </w:rPr>
        <w:t xml:space="preserve"> on 203 respondents to identify the impact of their training to their employment.  The survey results show that completing Contra Costa College CTE courses and training lead</w:t>
      </w:r>
      <w:r w:rsidR="00D500D3">
        <w:rPr>
          <w:rFonts w:eastAsia="Calibri" w:cs="Times New Roman"/>
          <w:szCs w:val="24"/>
        </w:rPr>
        <w:t>s</w:t>
      </w:r>
      <w:r>
        <w:rPr>
          <w:rFonts w:eastAsia="Calibri" w:cs="Times New Roman"/>
          <w:szCs w:val="24"/>
        </w:rPr>
        <w:t xml:space="preserve"> to positive employment outcomes.  Many students are working in the fields they trained for and are earning greater wages.</w:t>
      </w:r>
    </w:p>
    <w:p w14:paraId="03D6E66C" w14:textId="6B0BB887" w:rsidR="00A20018" w:rsidRPr="00BE284A" w:rsidRDefault="00A20018" w:rsidP="00A20018">
      <w:pPr>
        <w:spacing w:beforeAutospacing="1" w:afterAutospacing="1" w:line="240" w:lineRule="auto"/>
        <w:rPr>
          <w:rFonts w:eastAsia="Times New Roman" w:cs="Times New Roman"/>
          <w:szCs w:val="24"/>
        </w:rPr>
      </w:pPr>
      <w:r>
        <w:rPr>
          <w:rFonts w:eastAsia="Times New Roman" w:cs="Times New Roman"/>
          <w:szCs w:val="24"/>
        </w:rPr>
        <w:t xml:space="preserve">In addition, CTE programs use Advisory Committees, which is the collaboration of industry and community members with college programs.  </w:t>
      </w:r>
      <w:r w:rsidR="000E169A">
        <w:rPr>
          <w:rFonts w:eastAsia="Times New Roman" w:cs="Times New Roman"/>
          <w:szCs w:val="24"/>
        </w:rPr>
        <w:t xml:space="preserve">The list below shows programs with Advisory Committee and meeting dates.  </w:t>
      </w:r>
      <w:r>
        <w:rPr>
          <w:rFonts w:eastAsia="Times New Roman" w:cs="Times New Roman"/>
          <w:szCs w:val="24"/>
        </w:rPr>
        <w:t xml:space="preserve">Here are examples </w:t>
      </w:r>
      <w:r w:rsidR="00844BFD">
        <w:rPr>
          <w:rFonts w:eastAsia="Times New Roman" w:cs="Times New Roman"/>
          <w:szCs w:val="24"/>
        </w:rPr>
        <w:t xml:space="preserve">of </w:t>
      </w:r>
      <w:r>
        <w:rPr>
          <w:rFonts w:eastAsia="Times New Roman" w:cs="Times New Roman"/>
          <w:szCs w:val="24"/>
        </w:rPr>
        <w:t xml:space="preserve">Nursing </w:t>
      </w:r>
      <w:hyperlink r:id="rId547" w:history="1">
        <w:r w:rsidR="00844BFD" w:rsidRPr="00844BFD">
          <w:rPr>
            <w:rStyle w:val="Hyperlink"/>
            <w:rFonts w:eastAsia="Times New Roman" w:cs="Times New Roman"/>
            <w:szCs w:val="24"/>
          </w:rPr>
          <w:t>minutes</w:t>
        </w:r>
      </w:hyperlink>
      <w:r w:rsidR="00844BFD">
        <w:rPr>
          <w:rFonts w:eastAsia="Times New Roman" w:cs="Times New Roman"/>
          <w:szCs w:val="24"/>
        </w:rPr>
        <w:t xml:space="preserve"> </w:t>
      </w:r>
      <w:r>
        <w:rPr>
          <w:rFonts w:eastAsia="Times New Roman" w:cs="Times New Roman"/>
          <w:szCs w:val="24"/>
        </w:rPr>
        <w:t xml:space="preserve">and Early Childhood Education Advisory Committee </w:t>
      </w:r>
      <w:hyperlink r:id="rId548" w:history="1">
        <w:r w:rsidR="00844BFD" w:rsidRPr="00844BFD">
          <w:rPr>
            <w:rStyle w:val="Hyperlink"/>
            <w:rFonts w:eastAsia="Times New Roman" w:cs="Times New Roman"/>
            <w:szCs w:val="24"/>
          </w:rPr>
          <w:t>minutes</w:t>
        </w:r>
      </w:hyperlink>
      <w:r w:rsidR="000E169A">
        <w:rPr>
          <w:rFonts w:eastAsia="Times New Roman" w:cs="Times New Roman"/>
          <w:szCs w:val="24"/>
        </w:rPr>
        <w:t xml:space="preserve"> that show discussions on enrollment and selection of students, program features, partnerships, licensure, and placement and employment.</w:t>
      </w:r>
    </w:p>
    <w:tbl>
      <w:tblPr>
        <w:tblW w:w="9350" w:type="dxa"/>
        <w:tblCellMar>
          <w:left w:w="0" w:type="dxa"/>
          <w:right w:w="0" w:type="dxa"/>
        </w:tblCellMar>
        <w:tblLook w:val="04A0" w:firstRow="1" w:lastRow="0" w:firstColumn="1" w:lastColumn="0" w:noHBand="0" w:noVBand="1"/>
      </w:tblPr>
      <w:tblGrid>
        <w:gridCol w:w="4490"/>
        <w:gridCol w:w="4860"/>
      </w:tblGrid>
      <w:tr w:rsidR="00A20018" w:rsidRPr="000A62BD" w14:paraId="0A35597E" w14:textId="77777777" w:rsidTr="00BE284A">
        <w:tc>
          <w:tcPr>
            <w:tcW w:w="44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526E29" w14:textId="77777777" w:rsidR="00A20018" w:rsidRPr="00BE284A" w:rsidRDefault="00A20018" w:rsidP="00BE284A">
            <w:pPr>
              <w:jc w:val="center"/>
              <w:rPr>
                <w:rFonts w:cs="Times New Roman"/>
                <w:b/>
                <w:bCs/>
              </w:rPr>
            </w:pPr>
            <w:r w:rsidRPr="00BE284A">
              <w:rPr>
                <w:rFonts w:cs="Times New Roman"/>
                <w:b/>
                <w:bCs/>
              </w:rPr>
              <w:t>Program</w:t>
            </w:r>
          </w:p>
        </w:tc>
        <w:tc>
          <w:tcPr>
            <w:tcW w:w="48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590C31" w14:textId="77777777" w:rsidR="00A20018" w:rsidRPr="00BE284A" w:rsidRDefault="00A20018" w:rsidP="00BE284A">
            <w:pPr>
              <w:jc w:val="center"/>
              <w:rPr>
                <w:rFonts w:cs="Times New Roman"/>
                <w:b/>
                <w:bCs/>
              </w:rPr>
            </w:pPr>
            <w:r w:rsidRPr="00BE284A">
              <w:rPr>
                <w:rFonts w:cs="Times New Roman"/>
                <w:b/>
                <w:bCs/>
              </w:rPr>
              <w:t>Meeting Dates</w:t>
            </w:r>
          </w:p>
        </w:tc>
      </w:tr>
      <w:tr w:rsidR="00A20018" w:rsidRPr="000A62BD" w14:paraId="569312AD"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B6F843" w14:textId="77777777" w:rsidR="00A20018" w:rsidRPr="00BE284A" w:rsidRDefault="00A20018" w:rsidP="0003142B">
            <w:pPr>
              <w:rPr>
                <w:rFonts w:cs="Times New Roman"/>
              </w:rPr>
            </w:pPr>
            <w:r w:rsidRPr="00BE284A">
              <w:rPr>
                <w:rFonts w:cs="Times New Roman"/>
              </w:rPr>
              <w:t>Administration of Justice</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755EF2BC" w14:textId="77777777" w:rsidR="00A20018" w:rsidRPr="00BE284A" w:rsidRDefault="00A20018" w:rsidP="0003142B">
            <w:pPr>
              <w:rPr>
                <w:rFonts w:cs="Times New Roman"/>
              </w:rPr>
            </w:pPr>
            <w:r w:rsidRPr="00BE284A">
              <w:rPr>
                <w:rFonts w:cs="Times New Roman"/>
              </w:rPr>
              <w:t>10-14-2016</w:t>
            </w:r>
          </w:p>
        </w:tc>
      </w:tr>
      <w:tr w:rsidR="00A20018" w:rsidRPr="000A62BD" w14:paraId="53ECB1C2"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4064C4" w14:textId="77777777" w:rsidR="00A20018" w:rsidRPr="00BE284A" w:rsidRDefault="00A20018" w:rsidP="0003142B">
            <w:pPr>
              <w:rPr>
                <w:rFonts w:cs="Times New Roman"/>
              </w:rPr>
            </w:pPr>
            <w:r w:rsidRPr="00BE284A">
              <w:rPr>
                <w:rFonts w:cs="Times New Roman"/>
              </w:rPr>
              <w:t>Automotive Technology &amp; Collision</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38669EF3" w14:textId="77777777" w:rsidR="00A20018" w:rsidRPr="00BE284A" w:rsidRDefault="00A20018" w:rsidP="0003142B">
            <w:pPr>
              <w:rPr>
                <w:rFonts w:cs="Times New Roman"/>
              </w:rPr>
            </w:pPr>
            <w:r w:rsidRPr="00BE284A">
              <w:rPr>
                <w:rFonts w:cs="Times New Roman"/>
              </w:rPr>
              <w:t xml:space="preserve">08-21-2019 &amp; 01-23-2020  </w:t>
            </w:r>
          </w:p>
        </w:tc>
      </w:tr>
      <w:tr w:rsidR="00A20018" w:rsidRPr="000A62BD" w14:paraId="4DD5F2DE"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6C4561" w14:textId="77777777" w:rsidR="00A20018" w:rsidRPr="00BE284A" w:rsidRDefault="00A20018" w:rsidP="0003142B">
            <w:pPr>
              <w:rPr>
                <w:rFonts w:cs="Times New Roman"/>
              </w:rPr>
            </w:pPr>
            <w:r w:rsidRPr="00BE284A">
              <w:rPr>
                <w:rFonts w:cs="Times New Roman"/>
              </w:rPr>
              <w:t>BioTechnology</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66AE7546" w14:textId="77777777" w:rsidR="00A20018" w:rsidRPr="00BE284A" w:rsidRDefault="00A20018" w:rsidP="0003142B">
            <w:pPr>
              <w:rPr>
                <w:rFonts w:cs="Times New Roman"/>
              </w:rPr>
            </w:pPr>
            <w:r w:rsidRPr="00BE284A">
              <w:rPr>
                <w:rFonts w:cs="Times New Roman"/>
              </w:rPr>
              <w:t>12-20-2019</w:t>
            </w:r>
          </w:p>
        </w:tc>
      </w:tr>
      <w:tr w:rsidR="00A20018" w:rsidRPr="000A62BD" w14:paraId="7C0294ED"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D312D4" w14:textId="77777777" w:rsidR="00A20018" w:rsidRPr="00BE284A" w:rsidRDefault="00A20018" w:rsidP="0003142B">
            <w:pPr>
              <w:rPr>
                <w:rFonts w:cs="Times New Roman"/>
              </w:rPr>
            </w:pPr>
            <w:r w:rsidRPr="00BE284A">
              <w:rPr>
                <w:rFonts w:cs="Times New Roman"/>
              </w:rPr>
              <w:t>Business</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7386233B" w14:textId="77777777" w:rsidR="00A20018" w:rsidRPr="00BE284A" w:rsidRDefault="00A20018" w:rsidP="0003142B">
            <w:pPr>
              <w:rPr>
                <w:rFonts w:cs="Times New Roman"/>
              </w:rPr>
            </w:pPr>
            <w:r w:rsidRPr="00BE284A">
              <w:rPr>
                <w:rFonts w:cs="Times New Roman"/>
              </w:rPr>
              <w:t>05-02-2019</w:t>
            </w:r>
          </w:p>
        </w:tc>
      </w:tr>
      <w:tr w:rsidR="00A20018" w:rsidRPr="000A62BD" w14:paraId="7955F793"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184A1A" w14:textId="77777777" w:rsidR="00A20018" w:rsidRPr="00BE284A" w:rsidRDefault="00A20018" w:rsidP="0003142B">
            <w:pPr>
              <w:rPr>
                <w:rFonts w:cs="Times New Roman"/>
              </w:rPr>
            </w:pPr>
            <w:r w:rsidRPr="00BE284A">
              <w:rPr>
                <w:rFonts w:cs="Times New Roman"/>
              </w:rPr>
              <w:t>Certified Nurse Assistant</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60DF809D" w14:textId="77777777" w:rsidR="00A20018" w:rsidRPr="00BE284A" w:rsidRDefault="00A20018" w:rsidP="0003142B">
            <w:pPr>
              <w:rPr>
                <w:rFonts w:cs="Times New Roman"/>
              </w:rPr>
            </w:pPr>
            <w:r w:rsidRPr="00BE284A">
              <w:rPr>
                <w:rFonts w:cs="Times New Roman"/>
              </w:rPr>
              <w:t xml:space="preserve">02-12-2019 </w:t>
            </w:r>
          </w:p>
        </w:tc>
      </w:tr>
      <w:tr w:rsidR="00A20018" w:rsidRPr="000A62BD" w14:paraId="0C7F6D5D"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07BBDC" w14:textId="77777777" w:rsidR="00A20018" w:rsidRPr="00BE284A" w:rsidRDefault="00A20018" w:rsidP="0003142B">
            <w:pPr>
              <w:rPr>
                <w:rFonts w:cs="Times New Roman"/>
              </w:rPr>
            </w:pPr>
            <w:r w:rsidRPr="00BE284A">
              <w:rPr>
                <w:rFonts w:cs="Times New Roman"/>
              </w:rPr>
              <w:t>Culinary</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2DBED1B2" w14:textId="77777777" w:rsidR="00A20018" w:rsidRPr="00BE284A" w:rsidRDefault="00A20018" w:rsidP="0003142B">
            <w:pPr>
              <w:rPr>
                <w:rFonts w:cs="Times New Roman"/>
              </w:rPr>
            </w:pPr>
            <w:r w:rsidRPr="00BE284A">
              <w:rPr>
                <w:rFonts w:cs="Times New Roman"/>
              </w:rPr>
              <w:t>11-18-2019 &amp; 12-09-2019</w:t>
            </w:r>
          </w:p>
        </w:tc>
      </w:tr>
      <w:tr w:rsidR="00A20018" w:rsidRPr="000A62BD" w14:paraId="57C8947E"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933825" w14:textId="77777777" w:rsidR="00A20018" w:rsidRPr="00BE284A" w:rsidRDefault="00A20018" w:rsidP="0003142B">
            <w:pPr>
              <w:rPr>
                <w:rFonts w:cs="Times New Roman"/>
              </w:rPr>
            </w:pPr>
            <w:r w:rsidRPr="00BE284A">
              <w:rPr>
                <w:rFonts w:cs="Times New Roman"/>
              </w:rPr>
              <w:t>Early Childhood Education</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1DDD8F21" w14:textId="77777777" w:rsidR="00A20018" w:rsidRPr="00BE284A" w:rsidRDefault="00A20018" w:rsidP="0003142B">
            <w:pPr>
              <w:rPr>
                <w:rFonts w:cs="Times New Roman"/>
              </w:rPr>
            </w:pPr>
            <w:r w:rsidRPr="00BE284A">
              <w:rPr>
                <w:rFonts w:cs="Times New Roman"/>
              </w:rPr>
              <w:t xml:space="preserve">02-12-2019 </w:t>
            </w:r>
          </w:p>
        </w:tc>
      </w:tr>
      <w:tr w:rsidR="00A20018" w:rsidRPr="000A62BD" w14:paraId="537D932D"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F585C2" w14:textId="77777777" w:rsidR="00A20018" w:rsidRPr="00BE284A" w:rsidRDefault="00A20018" w:rsidP="0003142B">
            <w:pPr>
              <w:rPr>
                <w:rFonts w:cs="Times New Roman"/>
              </w:rPr>
            </w:pPr>
            <w:r w:rsidRPr="00BE284A">
              <w:rPr>
                <w:rFonts w:cs="Times New Roman"/>
              </w:rPr>
              <w:t>Emergency Medical Technician</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1A19311B" w14:textId="77777777" w:rsidR="00A20018" w:rsidRPr="00BE284A" w:rsidRDefault="00A20018" w:rsidP="0003142B">
            <w:pPr>
              <w:rPr>
                <w:rFonts w:cs="Times New Roman"/>
              </w:rPr>
            </w:pPr>
            <w:r w:rsidRPr="00BE284A">
              <w:rPr>
                <w:rFonts w:cs="Times New Roman"/>
              </w:rPr>
              <w:t>02-11-2019</w:t>
            </w:r>
          </w:p>
        </w:tc>
      </w:tr>
      <w:tr w:rsidR="00A20018" w:rsidRPr="000A62BD" w14:paraId="48D1D3AE"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84124C" w14:textId="77777777" w:rsidR="00A20018" w:rsidRPr="00BE284A" w:rsidRDefault="00A20018" w:rsidP="0003142B">
            <w:pPr>
              <w:rPr>
                <w:rFonts w:cs="Times New Roman"/>
              </w:rPr>
            </w:pPr>
            <w:r w:rsidRPr="00BE284A">
              <w:rPr>
                <w:rFonts w:cs="Times New Roman"/>
              </w:rPr>
              <w:t>IT-CIS-BOT (Business Office Technology, Information Technology, Computer Information System)</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4CBEA521" w14:textId="77777777" w:rsidR="00A20018" w:rsidRPr="00BE284A" w:rsidRDefault="00A20018" w:rsidP="0003142B">
            <w:pPr>
              <w:rPr>
                <w:rFonts w:cs="Times New Roman"/>
              </w:rPr>
            </w:pPr>
            <w:r w:rsidRPr="00BE284A">
              <w:rPr>
                <w:rFonts w:cs="Times New Roman"/>
              </w:rPr>
              <w:t>05-03-2019</w:t>
            </w:r>
          </w:p>
        </w:tc>
      </w:tr>
      <w:tr w:rsidR="00A20018" w:rsidRPr="000A62BD" w14:paraId="1E731996"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B29B3E" w14:textId="77777777" w:rsidR="00A20018" w:rsidRPr="00BE284A" w:rsidRDefault="00A20018" w:rsidP="0003142B">
            <w:pPr>
              <w:rPr>
                <w:rFonts w:cs="Times New Roman"/>
              </w:rPr>
            </w:pPr>
            <w:r w:rsidRPr="00BE284A">
              <w:rPr>
                <w:rFonts w:cs="Times New Roman"/>
              </w:rPr>
              <w:t>Medical Assisting</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42FA7BFB" w14:textId="77777777" w:rsidR="00A20018" w:rsidRPr="00BE284A" w:rsidRDefault="00A20018" w:rsidP="0003142B">
            <w:pPr>
              <w:rPr>
                <w:rFonts w:cs="Times New Roman"/>
              </w:rPr>
            </w:pPr>
            <w:r w:rsidRPr="00BE284A">
              <w:rPr>
                <w:rFonts w:cs="Times New Roman"/>
              </w:rPr>
              <w:t>12-14-2018</w:t>
            </w:r>
          </w:p>
        </w:tc>
      </w:tr>
      <w:tr w:rsidR="00A20018" w:rsidRPr="000A62BD" w14:paraId="5F97A80E"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A95B52" w14:textId="77777777" w:rsidR="00A20018" w:rsidRPr="00BE284A" w:rsidRDefault="00A20018" w:rsidP="0003142B">
            <w:pPr>
              <w:rPr>
                <w:rFonts w:cs="Times New Roman"/>
              </w:rPr>
            </w:pPr>
            <w:r w:rsidRPr="00BE284A">
              <w:rPr>
                <w:rFonts w:cs="Times New Roman"/>
              </w:rPr>
              <w:t>Nursing</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3C212BBC" w14:textId="77777777" w:rsidR="00A20018" w:rsidRPr="00BE284A" w:rsidRDefault="00A20018" w:rsidP="0003142B">
            <w:pPr>
              <w:rPr>
                <w:rFonts w:cs="Times New Roman"/>
              </w:rPr>
            </w:pPr>
            <w:r w:rsidRPr="00BE284A">
              <w:rPr>
                <w:rFonts w:cs="Times New Roman"/>
              </w:rPr>
              <w:t>01-22-2020</w:t>
            </w:r>
          </w:p>
        </w:tc>
      </w:tr>
      <w:tr w:rsidR="00A20018" w:rsidRPr="000A62BD" w14:paraId="6DA00530" w14:textId="77777777" w:rsidTr="00BE284A">
        <w:tc>
          <w:tcPr>
            <w:tcW w:w="4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171C58" w14:textId="77777777" w:rsidR="00A20018" w:rsidRPr="00BE284A" w:rsidRDefault="00A20018" w:rsidP="0003142B">
            <w:pPr>
              <w:rPr>
                <w:rFonts w:cs="Times New Roman"/>
              </w:rPr>
            </w:pPr>
            <w:r w:rsidRPr="00BE284A">
              <w:rPr>
                <w:rFonts w:cs="Times New Roman"/>
              </w:rPr>
              <w:t>Paramedic</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14:paraId="09A72E18" w14:textId="77777777" w:rsidR="00A20018" w:rsidRPr="00BE284A" w:rsidRDefault="00A20018" w:rsidP="0003142B">
            <w:pPr>
              <w:rPr>
                <w:rFonts w:cs="Times New Roman"/>
              </w:rPr>
            </w:pPr>
            <w:r w:rsidRPr="00BE284A">
              <w:rPr>
                <w:rFonts w:cs="Times New Roman"/>
              </w:rPr>
              <w:t>12-10-2019</w:t>
            </w:r>
          </w:p>
        </w:tc>
      </w:tr>
    </w:tbl>
    <w:p w14:paraId="0B79A6E1" w14:textId="77777777" w:rsidR="000E169A" w:rsidRDefault="000E169A" w:rsidP="00443F6B">
      <w:pPr>
        <w:spacing w:after="0" w:line="240" w:lineRule="auto"/>
        <w:rPr>
          <w:rFonts w:cs="Times New Roman"/>
          <w:b/>
          <w:szCs w:val="24"/>
        </w:rPr>
      </w:pPr>
    </w:p>
    <w:p w14:paraId="53104C2C" w14:textId="3D65F520" w:rsidR="00407D1E" w:rsidRDefault="00407D1E" w:rsidP="00443F6B">
      <w:pPr>
        <w:spacing w:after="0" w:line="240" w:lineRule="auto"/>
        <w:rPr>
          <w:rFonts w:cs="Times New Roman"/>
          <w:b/>
          <w:szCs w:val="24"/>
        </w:rPr>
      </w:pPr>
      <w:r w:rsidRPr="00B24726">
        <w:rPr>
          <w:rFonts w:cs="Times New Roman"/>
          <w:b/>
          <w:szCs w:val="24"/>
        </w:rPr>
        <w:t>Analysis and Evaluation</w:t>
      </w:r>
    </w:p>
    <w:p w14:paraId="740B0D88" w14:textId="3535DF40" w:rsidR="00443F6B" w:rsidRPr="00443F6B" w:rsidRDefault="00443F6B" w:rsidP="00443F6B">
      <w:pPr>
        <w:spacing w:after="0" w:line="240" w:lineRule="auto"/>
        <w:rPr>
          <w:rFonts w:cs="Times New Roman"/>
          <w:bCs/>
          <w:szCs w:val="24"/>
        </w:rPr>
      </w:pPr>
      <w:r>
        <w:rPr>
          <w:rFonts w:cs="Times New Roman"/>
          <w:bCs/>
          <w:szCs w:val="24"/>
        </w:rPr>
        <w:t>Contra Costa College Career Education degrees and certificate</w:t>
      </w:r>
      <w:r w:rsidR="00D500D3">
        <w:rPr>
          <w:rFonts w:cs="Times New Roman"/>
          <w:bCs/>
          <w:szCs w:val="24"/>
        </w:rPr>
        <w:t>s</w:t>
      </w:r>
      <w:r>
        <w:rPr>
          <w:rFonts w:cs="Times New Roman"/>
          <w:bCs/>
          <w:szCs w:val="24"/>
        </w:rPr>
        <w:t xml:space="preserve"> are designed to focus on one program of study with specialized area</w:t>
      </w:r>
      <w:r w:rsidR="00D500D3">
        <w:rPr>
          <w:rFonts w:cs="Times New Roman"/>
          <w:bCs/>
          <w:szCs w:val="24"/>
        </w:rPr>
        <w:t>s</w:t>
      </w:r>
      <w:r>
        <w:rPr>
          <w:rFonts w:cs="Times New Roman"/>
          <w:bCs/>
          <w:szCs w:val="24"/>
        </w:rPr>
        <w:t xml:space="preserve"> to develop specific skills.  Degrees also include selection of interdisciplinary courses to support the brea</w:t>
      </w:r>
      <w:r w:rsidR="00D500D3">
        <w:rPr>
          <w:rFonts w:cs="Times New Roman"/>
          <w:bCs/>
          <w:szCs w:val="24"/>
        </w:rPr>
        <w:t>d</w:t>
      </w:r>
      <w:r>
        <w:rPr>
          <w:rFonts w:cs="Times New Roman"/>
          <w:bCs/>
          <w:szCs w:val="24"/>
        </w:rPr>
        <w:t>th of student learning that leads to comprehensive mastery of skills and competencies required for the degree and/or for licensure/certification examination</w:t>
      </w:r>
      <w:r w:rsidR="00D500D3">
        <w:rPr>
          <w:rFonts w:cs="Times New Roman"/>
          <w:bCs/>
          <w:szCs w:val="24"/>
        </w:rPr>
        <w:t>s</w:t>
      </w:r>
      <w:r>
        <w:rPr>
          <w:rFonts w:cs="Times New Roman"/>
          <w:bCs/>
          <w:szCs w:val="24"/>
        </w:rPr>
        <w:t>.</w:t>
      </w:r>
    </w:p>
    <w:p w14:paraId="14753A1C" w14:textId="77777777" w:rsidR="00443F6B" w:rsidRDefault="00443F6B" w:rsidP="00407D1E">
      <w:pPr>
        <w:spacing w:after="0" w:line="240" w:lineRule="auto"/>
        <w:rPr>
          <w:rFonts w:cs="Times New Roman"/>
          <w:b/>
          <w:szCs w:val="24"/>
        </w:rPr>
      </w:pPr>
    </w:p>
    <w:p w14:paraId="4BA19E84" w14:textId="5E559656" w:rsidR="00407D1E" w:rsidRPr="00B24726" w:rsidRDefault="00407D1E" w:rsidP="00407D1E">
      <w:pPr>
        <w:spacing w:after="0" w:line="240" w:lineRule="auto"/>
        <w:rPr>
          <w:rFonts w:cs="Times New Roman"/>
          <w:b/>
          <w:szCs w:val="24"/>
        </w:rPr>
      </w:pPr>
      <w:r w:rsidRPr="00B24726">
        <w:rPr>
          <w:rFonts w:cs="Times New Roman"/>
          <w:b/>
          <w:szCs w:val="24"/>
        </w:rPr>
        <w:t xml:space="preserve">Evidence </w:t>
      </w:r>
    </w:p>
    <w:tbl>
      <w:tblPr>
        <w:tblStyle w:val="TableGrid"/>
        <w:tblW w:w="9525" w:type="dxa"/>
        <w:tblLook w:val="04A0" w:firstRow="1" w:lastRow="0" w:firstColumn="1" w:lastColumn="0" w:noHBand="0" w:noVBand="1"/>
      </w:tblPr>
      <w:tblGrid>
        <w:gridCol w:w="1165"/>
        <w:gridCol w:w="8360"/>
      </w:tblGrid>
      <w:tr w:rsidR="00A20018" w:rsidRPr="002F1D2A" w14:paraId="18ED3761" w14:textId="77777777" w:rsidTr="000E169A">
        <w:tc>
          <w:tcPr>
            <w:tcW w:w="1165" w:type="dxa"/>
          </w:tcPr>
          <w:p w14:paraId="65F20BD6" w14:textId="5A843CBE" w:rsidR="00A20018" w:rsidRPr="00443F6B" w:rsidRDefault="0028701F" w:rsidP="00A20018">
            <w:pPr>
              <w:rPr>
                <w:rFonts w:cs="Times New Roman"/>
                <w:bCs/>
                <w:szCs w:val="24"/>
                <w:highlight w:val="yellow"/>
              </w:rPr>
            </w:pPr>
            <w:hyperlink r:id="rId549" w:history="1">
              <w:r w:rsidR="00A20018" w:rsidRPr="002F1D2A">
                <w:rPr>
                  <w:rStyle w:val="Hyperlink"/>
                  <w:rFonts w:cs="Times New Roman"/>
                  <w:bCs/>
                  <w:szCs w:val="24"/>
                </w:rPr>
                <w:t>II.A.14-</w:t>
              </w:r>
            </w:hyperlink>
            <w:r w:rsidR="000E169A">
              <w:rPr>
                <w:rStyle w:val="Hyperlink"/>
                <w:rFonts w:cs="Times New Roman"/>
                <w:bCs/>
                <w:szCs w:val="24"/>
              </w:rPr>
              <w:t>1</w:t>
            </w:r>
          </w:p>
        </w:tc>
        <w:tc>
          <w:tcPr>
            <w:tcW w:w="8360" w:type="dxa"/>
          </w:tcPr>
          <w:p w14:paraId="11BCF41A" w14:textId="12962D2E" w:rsidR="00A20018" w:rsidRPr="00443F6B" w:rsidRDefault="00A20018" w:rsidP="00A20018">
            <w:pPr>
              <w:rPr>
                <w:rFonts w:cs="Times New Roman"/>
                <w:bCs/>
                <w:szCs w:val="24"/>
                <w:highlight w:val="yellow"/>
              </w:rPr>
            </w:pPr>
            <w:r>
              <w:rPr>
                <w:rFonts w:cs="Times New Roman"/>
                <w:bCs/>
                <w:szCs w:val="24"/>
              </w:rPr>
              <w:t>Contra Costa College Career Education</w:t>
            </w:r>
          </w:p>
        </w:tc>
      </w:tr>
      <w:tr w:rsidR="00407D1E" w:rsidRPr="002F1D2A" w14:paraId="3A5FCFF8" w14:textId="77777777" w:rsidTr="000E169A">
        <w:tc>
          <w:tcPr>
            <w:tcW w:w="1165" w:type="dxa"/>
          </w:tcPr>
          <w:p w14:paraId="18F16E59" w14:textId="60259528" w:rsidR="00407D1E" w:rsidRDefault="0028701F" w:rsidP="0079544F">
            <w:pPr>
              <w:rPr>
                <w:rFonts w:cs="Times New Roman"/>
                <w:bCs/>
                <w:szCs w:val="24"/>
              </w:rPr>
            </w:pPr>
            <w:hyperlink r:id="rId550" w:history="1">
              <w:r w:rsidR="00407D1E" w:rsidRPr="002F1D2A">
                <w:rPr>
                  <w:rStyle w:val="Hyperlink"/>
                  <w:rFonts w:cs="Times New Roman"/>
                  <w:bCs/>
                  <w:szCs w:val="24"/>
                </w:rPr>
                <w:t>II.A.14-</w:t>
              </w:r>
            </w:hyperlink>
            <w:r w:rsidR="00844BFD">
              <w:rPr>
                <w:rStyle w:val="Hyperlink"/>
                <w:rFonts w:cs="Times New Roman"/>
                <w:bCs/>
                <w:szCs w:val="24"/>
              </w:rPr>
              <w:t>2</w:t>
            </w:r>
          </w:p>
        </w:tc>
        <w:tc>
          <w:tcPr>
            <w:tcW w:w="8360" w:type="dxa"/>
          </w:tcPr>
          <w:p w14:paraId="01231817" w14:textId="77777777" w:rsidR="00407D1E" w:rsidRDefault="00407D1E" w:rsidP="0079544F">
            <w:pPr>
              <w:rPr>
                <w:rFonts w:cs="Times New Roman"/>
                <w:bCs/>
                <w:szCs w:val="24"/>
              </w:rPr>
            </w:pPr>
            <w:r>
              <w:rPr>
                <w:rFonts w:cs="Times New Roman"/>
                <w:bCs/>
                <w:szCs w:val="24"/>
              </w:rPr>
              <w:t>Contra Costa College Accreditation</w:t>
            </w:r>
          </w:p>
        </w:tc>
      </w:tr>
      <w:tr w:rsidR="00407D1E" w:rsidRPr="002F1D2A" w14:paraId="517BCF76" w14:textId="77777777" w:rsidTr="000E169A">
        <w:tc>
          <w:tcPr>
            <w:tcW w:w="1165" w:type="dxa"/>
          </w:tcPr>
          <w:p w14:paraId="08BA3DFB" w14:textId="248C42ED" w:rsidR="00407D1E" w:rsidRPr="002F1D2A" w:rsidRDefault="0028701F" w:rsidP="0079544F">
            <w:pPr>
              <w:rPr>
                <w:rFonts w:cs="Times New Roman"/>
                <w:bCs/>
                <w:szCs w:val="24"/>
              </w:rPr>
            </w:pPr>
            <w:hyperlink r:id="rId551" w:history="1">
              <w:r w:rsidR="00407D1E" w:rsidRPr="002F1D2A">
                <w:rPr>
                  <w:rStyle w:val="Hyperlink"/>
                  <w:rFonts w:cs="Times New Roman"/>
                  <w:bCs/>
                  <w:szCs w:val="24"/>
                </w:rPr>
                <w:t>II.A.14-</w:t>
              </w:r>
            </w:hyperlink>
            <w:r w:rsidR="00844BFD">
              <w:rPr>
                <w:rStyle w:val="Hyperlink"/>
                <w:rFonts w:cs="Times New Roman"/>
                <w:bCs/>
                <w:szCs w:val="24"/>
              </w:rPr>
              <w:t>3</w:t>
            </w:r>
          </w:p>
        </w:tc>
        <w:tc>
          <w:tcPr>
            <w:tcW w:w="8360" w:type="dxa"/>
          </w:tcPr>
          <w:p w14:paraId="6BE87FCD" w14:textId="77777777" w:rsidR="00407D1E" w:rsidRPr="002F1D2A" w:rsidRDefault="00407D1E" w:rsidP="0079544F">
            <w:pPr>
              <w:rPr>
                <w:rFonts w:cs="Times New Roman"/>
                <w:bCs/>
                <w:szCs w:val="24"/>
              </w:rPr>
            </w:pPr>
            <w:r>
              <w:rPr>
                <w:rFonts w:cs="Times New Roman"/>
                <w:bCs/>
                <w:szCs w:val="24"/>
              </w:rPr>
              <w:t>LaunchBoard Student Success Metrics</w:t>
            </w:r>
          </w:p>
        </w:tc>
      </w:tr>
      <w:tr w:rsidR="00844BFD" w:rsidRPr="002F1D2A" w14:paraId="0673F560" w14:textId="77777777" w:rsidTr="000E169A">
        <w:tc>
          <w:tcPr>
            <w:tcW w:w="1165" w:type="dxa"/>
          </w:tcPr>
          <w:p w14:paraId="15A1629A" w14:textId="251CF2DD" w:rsidR="00844BFD" w:rsidRDefault="0028701F" w:rsidP="00844BFD">
            <w:hyperlink r:id="rId552" w:history="1">
              <w:r w:rsidR="00844BFD" w:rsidRPr="00844BFD">
                <w:rPr>
                  <w:rStyle w:val="Hyperlink"/>
                  <w:rFonts w:cs="Times New Roman"/>
                  <w:bCs/>
                  <w:szCs w:val="24"/>
                </w:rPr>
                <w:t>II.A.14-</w:t>
              </w:r>
              <w:r w:rsidR="00844BFD">
                <w:rPr>
                  <w:rStyle w:val="Hyperlink"/>
                  <w:rFonts w:cs="Times New Roman"/>
                  <w:bCs/>
                  <w:szCs w:val="24"/>
                </w:rPr>
                <w:t>4</w:t>
              </w:r>
            </w:hyperlink>
          </w:p>
        </w:tc>
        <w:tc>
          <w:tcPr>
            <w:tcW w:w="8360" w:type="dxa"/>
          </w:tcPr>
          <w:p w14:paraId="6B50665D" w14:textId="3FE97E15" w:rsidR="00844BFD" w:rsidRDefault="00844BFD" w:rsidP="00844BFD">
            <w:pPr>
              <w:rPr>
                <w:rFonts w:cs="Times New Roman"/>
                <w:bCs/>
                <w:szCs w:val="24"/>
              </w:rPr>
            </w:pPr>
            <w:r>
              <w:rPr>
                <w:rFonts w:cs="Times New Roman"/>
                <w:bCs/>
                <w:szCs w:val="24"/>
              </w:rPr>
              <w:t>Contra Costa College Career &amp; Technical Education Employment Outcomes Survey</w:t>
            </w:r>
          </w:p>
        </w:tc>
      </w:tr>
      <w:tr w:rsidR="00844BFD" w:rsidRPr="002F1D2A" w14:paraId="65891A3F" w14:textId="77777777" w:rsidTr="000E169A">
        <w:tc>
          <w:tcPr>
            <w:tcW w:w="1165" w:type="dxa"/>
          </w:tcPr>
          <w:p w14:paraId="294F020E" w14:textId="6389E931" w:rsidR="00844BFD" w:rsidRDefault="0028701F" w:rsidP="00844BFD">
            <w:hyperlink r:id="rId553" w:history="1">
              <w:r w:rsidR="00844BFD" w:rsidRPr="00844BFD">
                <w:rPr>
                  <w:rStyle w:val="Hyperlink"/>
                </w:rPr>
                <w:t>II.A.14-5</w:t>
              </w:r>
            </w:hyperlink>
          </w:p>
        </w:tc>
        <w:tc>
          <w:tcPr>
            <w:tcW w:w="8360" w:type="dxa"/>
          </w:tcPr>
          <w:p w14:paraId="570E9579" w14:textId="400D140C" w:rsidR="00844BFD" w:rsidRDefault="00844BFD" w:rsidP="00844BFD">
            <w:pPr>
              <w:rPr>
                <w:rFonts w:cs="Times New Roman"/>
                <w:bCs/>
                <w:szCs w:val="24"/>
              </w:rPr>
            </w:pPr>
            <w:r>
              <w:rPr>
                <w:szCs w:val="24"/>
              </w:rPr>
              <w:t>Nursing Advisory Committee Minutes 01-22-2020</w:t>
            </w:r>
          </w:p>
        </w:tc>
      </w:tr>
      <w:tr w:rsidR="00844BFD" w:rsidRPr="002F1D2A" w14:paraId="4F848B0B" w14:textId="77777777" w:rsidTr="000E169A">
        <w:tc>
          <w:tcPr>
            <w:tcW w:w="1165" w:type="dxa"/>
          </w:tcPr>
          <w:p w14:paraId="4C5B84B1" w14:textId="01FD1BC3" w:rsidR="00844BFD" w:rsidRDefault="0028701F" w:rsidP="00844BFD">
            <w:hyperlink r:id="rId554" w:history="1">
              <w:r w:rsidR="00844BFD" w:rsidRPr="00844BFD">
                <w:rPr>
                  <w:rStyle w:val="Hyperlink"/>
                </w:rPr>
                <w:t>II.A.14-6</w:t>
              </w:r>
            </w:hyperlink>
          </w:p>
        </w:tc>
        <w:tc>
          <w:tcPr>
            <w:tcW w:w="8360" w:type="dxa"/>
          </w:tcPr>
          <w:p w14:paraId="6DFE4AB2" w14:textId="7BA02659" w:rsidR="00844BFD" w:rsidRDefault="00844BFD" w:rsidP="00844BFD">
            <w:pPr>
              <w:rPr>
                <w:rFonts w:cs="Times New Roman"/>
                <w:bCs/>
                <w:szCs w:val="24"/>
              </w:rPr>
            </w:pPr>
            <w:r>
              <w:rPr>
                <w:szCs w:val="24"/>
              </w:rPr>
              <w:t>Early Childhood Education Committee Minutes 11-25-2019</w:t>
            </w:r>
          </w:p>
        </w:tc>
      </w:tr>
    </w:tbl>
    <w:p w14:paraId="68ECF04D" w14:textId="77777777" w:rsidR="000E6F6B" w:rsidRPr="005D5CA7" w:rsidRDefault="000E6F6B" w:rsidP="00A95FFC">
      <w:pPr>
        <w:spacing w:after="0" w:line="240" w:lineRule="auto"/>
        <w:rPr>
          <w:rFonts w:cs="Times New Roman"/>
          <w:b/>
          <w:szCs w:val="24"/>
        </w:rPr>
      </w:pPr>
    </w:p>
    <w:p w14:paraId="3F98A97F" w14:textId="77777777" w:rsidR="00065ACF" w:rsidRPr="005D5CA7" w:rsidRDefault="00065ACF" w:rsidP="00DF4F8F">
      <w:pPr>
        <w:numPr>
          <w:ilvl w:val="1"/>
          <w:numId w:val="4"/>
        </w:numPr>
        <w:spacing w:after="0" w:line="240" w:lineRule="auto"/>
        <w:ind w:left="533"/>
        <w:jc w:val="left"/>
        <w:rPr>
          <w:rFonts w:cs="Times New Roman"/>
          <w:szCs w:val="24"/>
        </w:rPr>
      </w:pPr>
      <w:bookmarkStart w:id="105" w:name="IIA15acaprogelim"/>
      <w:r w:rsidRPr="005D5CA7">
        <w:rPr>
          <w:rFonts w:cs="Times New Roman"/>
          <w:szCs w:val="24"/>
        </w:rPr>
        <w:t>When programs are eliminated or program requirements are significantly changed, the institution makes appropriate arrangements so that enrolled students may complete their education in a timely manner with a minimum of disruption.</w:t>
      </w:r>
    </w:p>
    <w:bookmarkEnd w:id="105"/>
    <w:p w14:paraId="5EAB3CA2" w14:textId="77777777" w:rsidR="000E6F6B" w:rsidRPr="005D5CA7" w:rsidRDefault="000E6F6B" w:rsidP="00A95FFC">
      <w:pPr>
        <w:spacing w:after="0" w:line="240" w:lineRule="auto"/>
        <w:rPr>
          <w:rFonts w:cs="Times New Roman"/>
          <w:b/>
          <w:szCs w:val="24"/>
        </w:rPr>
      </w:pPr>
    </w:p>
    <w:p w14:paraId="6A420856"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27D39B1B" w14:textId="55C8FC53" w:rsidR="00A57C65" w:rsidRDefault="00A57C65" w:rsidP="00A57C65">
      <w:pPr>
        <w:spacing w:line="240" w:lineRule="auto"/>
        <w:rPr>
          <w:rFonts w:eastAsia="Times New Roman" w:cs="Times New Roman"/>
          <w:szCs w:val="24"/>
        </w:rPr>
      </w:pPr>
      <w:r w:rsidRPr="00B24726">
        <w:rPr>
          <w:rFonts w:eastAsia="Times New Roman" w:cs="Times New Roman"/>
          <w:szCs w:val="24"/>
        </w:rPr>
        <w:t>The college ensures enrolled students can complete their education in a timely manner as evidence</w:t>
      </w:r>
      <w:r w:rsidR="00AB5CDF">
        <w:rPr>
          <w:rFonts w:eastAsia="Times New Roman" w:cs="Times New Roman"/>
          <w:szCs w:val="24"/>
        </w:rPr>
        <w:t>d</w:t>
      </w:r>
      <w:r w:rsidRPr="00B24726">
        <w:rPr>
          <w:rFonts w:eastAsia="Times New Roman" w:cs="Times New Roman"/>
          <w:szCs w:val="24"/>
        </w:rPr>
        <w:t xml:space="preserve"> by the College procedure manual and </w:t>
      </w:r>
      <w:r w:rsidR="00AB5CDF">
        <w:rPr>
          <w:rFonts w:eastAsia="Times New Roman" w:cs="Times New Roman"/>
          <w:szCs w:val="24"/>
        </w:rPr>
        <w:t xml:space="preserve">the process for </w:t>
      </w:r>
      <w:r w:rsidRPr="00B24726">
        <w:rPr>
          <w:rFonts w:eastAsia="Times New Roman" w:cs="Times New Roman"/>
          <w:szCs w:val="24"/>
        </w:rPr>
        <w:t>making proper updates in the college catalog. In some cases, programmatic c</w:t>
      </w:r>
      <w:r w:rsidR="00D758CB">
        <w:rPr>
          <w:rFonts w:eastAsia="Times New Roman" w:cs="Times New Roman"/>
          <w:szCs w:val="24"/>
        </w:rPr>
        <w:t>hanges, suspension, or discontinuance</w:t>
      </w:r>
      <w:r w:rsidRPr="00B24726">
        <w:rPr>
          <w:rFonts w:eastAsia="Times New Roman" w:cs="Times New Roman"/>
          <w:szCs w:val="24"/>
        </w:rPr>
        <w:t xml:space="preserve"> require immediate response due to change</w:t>
      </w:r>
      <w:r w:rsidR="00AB5CDF">
        <w:rPr>
          <w:rFonts w:eastAsia="Times New Roman" w:cs="Times New Roman"/>
          <w:szCs w:val="24"/>
        </w:rPr>
        <w:t>s</w:t>
      </w:r>
      <w:r w:rsidRPr="00B24726">
        <w:rPr>
          <w:rFonts w:eastAsia="Times New Roman" w:cs="Times New Roman"/>
          <w:szCs w:val="24"/>
        </w:rPr>
        <w:t xml:space="preserve"> in state licensure</w:t>
      </w:r>
      <w:r w:rsidR="00D758CB">
        <w:rPr>
          <w:rFonts w:eastAsia="Times New Roman" w:cs="Times New Roman"/>
          <w:szCs w:val="24"/>
        </w:rPr>
        <w:t xml:space="preserve"> requirements</w:t>
      </w:r>
      <w:r w:rsidR="00BA0234">
        <w:rPr>
          <w:rFonts w:eastAsia="Times New Roman" w:cs="Times New Roman"/>
          <w:szCs w:val="24"/>
        </w:rPr>
        <w:t xml:space="preserve"> or accreditation standards</w:t>
      </w:r>
      <w:r w:rsidRPr="00B24726">
        <w:rPr>
          <w:rFonts w:eastAsia="Times New Roman" w:cs="Times New Roman"/>
          <w:szCs w:val="24"/>
        </w:rPr>
        <w:t xml:space="preserve">. </w:t>
      </w:r>
      <w:r w:rsidR="00D758CB">
        <w:rPr>
          <w:rFonts w:eastAsia="Times New Roman" w:cs="Times New Roman"/>
          <w:szCs w:val="24"/>
        </w:rPr>
        <w:t xml:space="preserve">The Contra Costa College Procedures Handbook Policy </w:t>
      </w:r>
      <w:hyperlink r:id="rId555" w:history="1">
        <w:r w:rsidR="00D758CB" w:rsidRPr="00EF0FE1">
          <w:rPr>
            <w:rStyle w:val="Hyperlink"/>
            <w:rFonts w:eastAsia="Times New Roman" w:cs="Times New Roman"/>
            <w:szCs w:val="24"/>
          </w:rPr>
          <w:t>E5005</w:t>
        </w:r>
      </w:hyperlink>
      <w:r w:rsidR="00D758CB">
        <w:rPr>
          <w:rFonts w:eastAsia="Times New Roman" w:cs="Times New Roman"/>
          <w:szCs w:val="24"/>
        </w:rPr>
        <w:t xml:space="preserve">, adopted by College Council in 2012 provides guidance and direction in how to process these modifications.  For example, one strategy that can be utilized is for </w:t>
      </w:r>
      <w:r w:rsidRPr="00B24726">
        <w:rPr>
          <w:rFonts w:eastAsia="Times New Roman" w:cs="Times New Roman"/>
          <w:szCs w:val="24"/>
        </w:rPr>
        <w:t xml:space="preserve">Program Leads </w:t>
      </w:r>
      <w:r w:rsidR="00D758CB">
        <w:rPr>
          <w:rFonts w:eastAsia="Times New Roman" w:cs="Times New Roman"/>
          <w:szCs w:val="24"/>
        </w:rPr>
        <w:t xml:space="preserve">to seek </w:t>
      </w:r>
      <w:r w:rsidRPr="00B24726">
        <w:rPr>
          <w:rFonts w:eastAsia="Times New Roman" w:cs="Times New Roman"/>
          <w:szCs w:val="24"/>
        </w:rPr>
        <w:t xml:space="preserve">opportunities for students to meet program and licensing requirements by utilizing other existing courses </w:t>
      </w:r>
      <w:r w:rsidR="00D758CB">
        <w:rPr>
          <w:rFonts w:eastAsia="Times New Roman" w:cs="Times New Roman"/>
          <w:szCs w:val="24"/>
        </w:rPr>
        <w:t>through</w:t>
      </w:r>
      <w:r w:rsidRPr="00B24726">
        <w:rPr>
          <w:rFonts w:eastAsia="Times New Roman" w:cs="Times New Roman"/>
          <w:szCs w:val="24"/>
        </w:rPr>
        <w:t xml:space="preserve"> substitution</w:t>
      </w:r>
      <w:r w:rsidR="00046F1C">
        <w:rPr>
          <w:rFonts w:eastAsia="Times New Roman" w:cs="Times New Roman"/>
          <w:szCs w:val="24"/>
        </w:rPr>
        <w:t xml:space="preserve">.  This </w:t>
      </w:r>
      <w:r w:rsidR="00022327">
        <w:rPr>
          <w:rFonts w:eastAsia="Times New Roman" w:cs="Times New Roman"/>
          <w:szCs w:val="24"/>
        </w:rPr>
        <w:t>substitution model was</w:t>
      </w:r>
      <w:r w:rsidR="00046F1C">
        <w:rPr>
          <w:rFonts w:eastAsia="Times New Roman" w:cs="Times New Roman"/>
          <w:szCs w:val="24"/>
        </w:rPr>
        <w:t xml:space="preserve"> utilized by the college to ensure that students who needed</w:t>
      </w:r>
      <w:r w:rsidR="001A4E69">
        <w:rPr>
          <w:rFonts w:eastAsia="Times New Roman" w:cs="Times New Roman"/>
          <w:szCs w:val="24"/>
        </w:rPr>
        <w:t xml:space="preserve"> to complete medic courses that were</w:t>
      </w:r>
      <w:r w:rsidR="00022327">
        <w:rPr>
          <w:rFonts w:eastAsia="Times New Roman" w:cs="Times New Roman"/>
          <w:szCs w:val="24"/>
        </w:rPr>
        <w:t xml:space="preserve"> no longer offered</w:t>
      </w:r>
      <w:r w:rsidR="00046F1C">
        <w:rPr>
          <w:rFonts w:eastAsia="Times New Roman" w:cs="Times New Roman"/>
          <w:szCs w:val="24"/>
        </w:rPr>
        <w:t xml:space="preserve"> can utilize a</w:t>
      </w:r>
      <w:r w:rsidR="00022327">
        <w:rPr>
          <w:rFonts w:eastAsia="Times New Roman" w:cs="Times New Roman"/>
          <w:szCs w:val="24"/>
        </w:rPr>
        <w:t>nother course</w:t>
      </w:r>
      <w:r w:rsidR="00046F1C">
        <w:rPr>
          <w:rFonts w:eastAsia="Times New Roman" w:cs="Times New Roman"/>
          <w:szCs w:val="24"/>
        </w:rPr>
        <w:t xml:space="preserve"> to complete requirement as described in this </w:t>
      </w:r>
      <w:hyperlink r:id="rId556" w:history="1">
        <w:r w:rsidR="00046F1C" w:rsidRPr="00046F1C">
          <w:rPr>
            <w:rStyle w:val="Hyperlink"/>
            <w:rFonts w:eastAsia="Times New Roman" w:cs="Times New Roman"/>
            <w:szCs w:val="24"/>
          </w:rPr>
          <w:t>memo/form</w:t>
        </w:r>
      </w:hyperlink>
      <w:r w:rsidR="00046F1C">
        <w:rPr>
          <w:rFonts w:eastAsia="Times New Roman" w:cs="Times New Roman"/>
          <w:szCs w:val="24"/>
        </w:rPr>
        <w:t>.</w:t>
      </w:r>
      <w:r w:rsidRPr="00B24726">
        <w:rPr>
          <w:rFonts w:eastAsia="Times New Roman" w:cs="Times New Roman"/>
          <w:szCs w:val="24"/>
        </w:rPr>
        <w:t xml:space="preserve"> </w:t>
      </w:r>
    </w:p>
    <w:p w14:paraId="7BF2128D" w14:textId="77777777" w:rsidR="00A57C65" w:rsidRPr="00B24726" w:rsidRDefault="00A57C65" w:rsidP="00A57C65">
      <w:pPr>
        <w:spacing w:after="0" w:line="240" w:lineRule="auto"/>
        <w:rPr>
          <w:rFonts w:cs="Times New Roman"/>
          <w:b/>
          <w:szCs w:val="24"/>
        </w:rPr>
      </w:pPr>
      <w:r w:rsidRPr="00B24726">
        <w:rPr>
          <w:rFonts w:cs="Times New Roman"/>
          <w:b/>
          <w:szCs w:val="24"/>
        </w:rPr>
        <w:t>Analysis and Evaluation</w:t>
      </w:r>
    </w:p>
    <w:p w14:paraId="7E923D08" w14:textId="76B03052" w:rsidR="00A57C65" w:rsidRPr="00B24726" w:rsidRDefault="00A57C65" w:rsidP="00A57C65">
      <w:pPr>
        <w:spacing w:line="240" w:lineRule="auto"/>
        <w:rPr>
          <w:rFonts w:eastAsia="Times New Roman" w:cs="Times New Roman"/>
          <w:szCs w:val="24"/>
        </w:rPr>
      </w:pPr>
      <w:r w:rsidRPr="00B24726">
        <w:rPr>
          <w:rFonts w:eastAsia="Times New Roman" w:cs="Times New Roman"/>
          <w:szCs w:val="24"/>
        </w:rPr>
        <w:t xml:space="preserve">At this time, program leads are submitting blanket course substitutions when program changes have taken place. After further review, we determined that the college methodology and process need to be updated to meet current institutional processes and standards. This process will be developed and housed </w:t>
      </w:r>
      <w:r w:rsidR="00AB5CDF">
        <w:rPr>
          <w:rFonts w:eastAsia="Times New Roman" w:cs="Times New Roman"/>
          <w:szCs w:val="24"/>
        </w:rPr>
        <w:t>in</w:t>
      </w:r>
      <w:r w:rsidRPr="00B24726">
        <w:rPr>
          <w:rFonts w:eastAsia="Times New Roman" w:cs="Times New Roman"/>
          <w:szCs w:val="24"/>
        </w:rPr>
        <w:t xml:space="preserve"> a section of the Curriculum and Instruction Committee manual, in consultation with our sister colleges and </w:t>
      </w:r>
      <w:r w:rsidR="00AB5CDF">
        <w:rPr>
          <w:rFonts w:eastAsia="Times New Roman" w:cs="Times New Roman"/>
          <w:szCs w:val="24"/>
        </w:rPr>
        <w:t xml:space="preserve">with </w:t>
      </w:r>
      <w:r w:rsidRPr="00B24726">
        <w:rPr>
          <w:rFonts w:eastAsia="Times New Roman" w:cs="Times New Roman"/>
          <w:szCs w:val="24"/>
        </w:rPr>
        <w:t xml:space="preserve">Admissions and Records. </w:t>
      </w:r>
    </w:p>
    <w:p w14:paraId="4B3C4674" w14:textId="5A2CF546" w:rsidR="00A57C65" w:rsidRPr="00B24726" w:rsidRDefault="00A57C65" w:rsidP="00A57C65">
      <w:pPr>
        <w:spacing w:after="0" w:line="240" w:lineRule="auto"/>
        <w:rPr>
          <w:rFonts w:cs="Times New Roman"/>
          <w:b/>
          <w:szCs w:val="24"/>
        </w:rPr>
      </w:pPr>
      <w:r w:rsidRPr="00B24726">
        <w:rPr>
          <w:rFonts w:cs="Times New Roman"/>
          <w:b/>
          <w:szCs w:val="24"/>
        </w:rPr>
        <w:t>Evidence</w:t>
      </w:r>
    </w:p>
    <w:tbl>
      <w:tblPr>
        <w:tblStyle w:val="TableGrid"/>
        <w:tblW w:w="9525" w:type="dxa"/>
        <w:tblLook w:val="04A0" w:firstRow="1" w:lastRow="0" w:firstColumn="1" w:lastColumn="0" w:noHBand="0" w:noVBand="1"/>
      </w:tblPr>
      <w:tblGrid>
        <w:gridCol w:w="1165"/>
        <w:gridCol w:w="8360"/>
      </w:tblGrid>
      <w:tr w:rsidR="00A57C65" w:rsidRPr="00B24726" w14:paraId="12304453" w14:textId="77777777" w:rsidTr="001A4E69">
        <w:tc>
          <w:tcPr>
            <w:tcW w:w="1165" w:type="dxa"/>
          </w:tcPr>
          <w:p w14:paraId="3FA5C033" w14:textId="38E2A782" w:rsidR="00A57C65" w:rsidRPr="0079544F" w:rsidRDefault="0028701F" w:rsidP="0079544F">
            <w:pPr>
              <w:rPr>
                <w:rFonts w:cs="Times New Roman"/>
                <w:bCs/>
                <w:szCs w:val="24"/>
              </w:rPr>
            </w:pPr>
            <w:hyperlink r:id="rId557" w:history="1">
              <w:r w:rsidR="00A57C65" w:rsidRPr="00EF0FE1">
                <w:rPr>
                  <w:rStyle w:val="Hyperlink"/>
                  <w:rFonts w:cs="Times New Roman"/>
                  <w:bCs/>
                  <w:szCs w:val="24"/>
                </w:rPr>
                <w:t>II.A.15-</w:t>
              </w:r>
            </w:hyperlink>
            <w:r w:rsidR="001A4E69">
              <w:rPr>
                <w:rStyle w:val="Hyperlink"/>
                <w:rFonts w:cs="Times New Roman"/>
                <w:bCs/>
                <w:szCs w:val="24"/>
              </w:rPr>
              <w:t>1</w:t>
            </w:r>
          </w:p>
        </w:tc>
        <w:tc>
          <w:tcPr>
            <w:tcW w:w="8360" w:type="dxa"/>
          </w:tcPr>
          <w:p w14:paraId="54CB3154" w14:textId="46C4A82E" w:rsidR="00A57C65" w:rsidRPr="0079544F" w:rsidRDefault="00EF0FE1" w:rsidP="0079544F">
            <w:pPr>
              <w:rPr>
                <w:rFonts w:cs="Times New Roman"/>
                <w:bCs/>
                <w:szCs w:val="24"/>
              </w:rPr>
            </w:pPr>
            <w:r>
              <w:rPr>
                <w:rFonts w:cs="Times New Roman"/>
                <w:bCs/>
                <w:szCs w:val="24"/>
              </w:rPr>
              <w:t xml:space="preserve">College Procedures Handbook Policy E5005 </w:t>
            </w:r>
            <w:r w:rsidR="006B136A">
              <w:rPr>
                <w:rFonts w:cs="Times New Roman"/>
                <w:bCs/>
                <w:szCs w:val="24"/>
              </w:rPr>
              <w:t>Program Discontinuation</w:t>
            </w:r>
          </w:p>
        </w:tc>
      </w:tr>
      <w:tr w:rsidR="00A57C65" w:rsidRPr="00B24726" w14:paraId="69C7A93C" w14:textId="77777777" w:rsidTr="001A4E69">
        <w:tc>
          <w:tcPr>
            <w:tcW w:w="1165" w:type="dxa"/>
          </w:tcPr>
          <w:p w14:paraId="60B9F1B4" w14:textId="5E76B679" w:rsidR="00A57C65" w:rsidRPr="0079544F" w:rsidRDefault="0028701F" w:rsidP="0079544F">
            <w:pPr>
              <w:rPr>
                <w:rFonts w:cs="Times New Roman"/>
                <w:bCs/>
                <w:szCs w:val="24"/>
              </w:rPr>
            </w:pPr>
            <w:hyperlink r:id="rId558" w:history="1">
              <w:r w:rsidR="00A57C65" w:rsidRPr="00656D06">
                <w:rPr>
                  <w:rStyle w:val="Hyperlink"/>
                  <w:rFonts w:cs="Times New Roman"/>
                  <w:bCs/>
                  <w:szCs w:val="24"/>
                </w:rPr>
                <w:t>II.A.15-</w:t>
              </w:r>
            </w:hyperlink>
            <w:r w:rsidR="001A4E69">
              <w:rPr>
                <w:rStyle w:val="Hyperlink"/>
                <w:rFonts w:cs="Times New Roman"/>
                <w:bCs/>
                <w:szCs w:val="24"/>
              </w:rPr>
              <w:t>2</w:t>
            </w:r>
          </w:p>
        </w:tc>
        <w:tc>
          <w:tcPr>
            <w:tcW w:w="8360" w:type="dxa"/>
          </w:tcPr>
          <w:p w14:paraId="587A6027" w14:textId="187A09CE" w:rsidR="00A57C65" w:rsidRPr="0079544F" w:rsidRDefault="0022538D" w:rsidP="0079544F">
            <w:pPr>
              <w:rPr>
                <w:rFonts w:cs="Times New Roman"/>
                <w:bCs/>
                <w:szCs w:val="24"/>
              </w:rPr>
            </w:pPr>
            <w:r>
              <w:rPr>
                <w:rFonts w:cs="Times New Roman"/>
                <w:bCs/>
                <w:szCs w:val="24"/>
              </w:rPr>
              <w:t>Medic</w:t>
            </w:r>
            <w:r w:rsidR="001A4E69">
              <w:rPr>
                <w:rFonts w:cs="Times New Roman"/>
                <w:bCs/>
                <w:szCs w:val="24"/>
              </w:rPr>
              <w:t xml:space="preserve">al Assisting Program </w:t>
            </w:r>
            <w:r w:rsidR="00D04097">
              <w:rPr>
                <w:rFonts w:cs="Times New Roman"/>
                <w:bCs/>
                <w:szCs w:val="24"/>
              </w:rPr>
              <w:t>Memo</w:t>
            </w:r>
            <w:r w:rsidR="001A4E69">
              <w:rPr>
                <w:rFonts w:cs="Times New Roman"/>
                <w:bCs/>
                <w:szCs w:val="24"/>
              </w:rPr>
              <w:t xml:space="preserve"> 04-08-2019</w:t>
            </w:r>
          </w:p>
        </w:tc>
      </w:tr>
    </w:tbl>
    <w:p w14:paraId="4105658B" w14:textId="77777777" w:rsidR="00065ACF" w:rsidRPr="005D5CA7" w:rsidRDefault="00065ACF" w:rsidP="00A95FFC">
      <w:pPr>
        <w:spacing w:after="0" w:line="240" w:lineRule="auto"/>
        <w:rPr>
          <w:rFonts w:cs="Times New Roman"/>
          <w:szCs w:val="24"/>
        </w:rPr>
      </w:pPr>
    </w:p>
    <w:p w14:paraId="07154D35" w14:textId="77777777" w:rsidR="00065ACF" w:rsidRPr="005D5CA7" w:rsidRDefault="00065ACF" w:rsidP="00DF4F8F">
      <w:pPr>
        <w:numPr>
          <w:ilvl w:val="1"/>
          <w:numId w:val="4"/>
        </w:numPr>
        <w:spacing w:after="0" w:line="240" w:lineRule="auto"/>
        <w:ind w:left="533"/>
        <w:jc w:val="left"/>
        <w:rPr>
          <w:rFonts w:cs="Times New Roman"/>
          <w:szCs w:val="24"/>
        </w:rPr>
      </w:pPr>
      <w:bookmarkStart w:id="106" w:name="IIA16acaprogrev"/>
      <w:r w:rsidRPr="005D5CA7">
        <w:rPr>
          <w:rFonts w:cs="Times New Roman"/>
          <w:szCs w:val="24"/>
        </w:rPr>
        <w:t>The institution regularly evaluates and improves the quality and currency of all instructional programs offered in the name of the institution, including collegiate, pre-collegiate, career-technical, and continuing and community education courses and programs, regardless of delivery mode or location.  The institution systematically strives to improve programs and courses to enhance learning outcomes and achievement for students.</w:t>
      </w:r>
    </w:p>
    <w:bookmarkEnd w:id="106"/>
    <w:p w14:paraId="573F9736" w14:textId="77777777" w:rsidR="000E6F6B" w:rsidRPr="005D5CA7" w:rsidRDefault="000E6F6B" w:rsidP="00A95FFC">
      <w:pPr>
        <w:spacing w:after="0" w:line="240" w:lineRule="auto"/>
        <w:rPr>
          <w:rFonts w:cs="Times New Roman"/>
          <w:b/>
          <w:szCs w:val="24"/>
        </w:rPr>
      </w:pPr>
    </w:p>
    <w:p w14:paraId="3D98CBDB"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38E67EC2" w14:textId="44DDFCCD" w:rsidR="00A57C65" w:rsidRDefault="00A57C65" w:rsidP="00A57C65">
      <w:pPr>
        <w:spacing w:after="0" w:line="240" w:lineRule="auto"/>
        <w:rPr>
          <w:rFonts w:cs="Times New Roman"/>
          <w:bCs/>
          <w:szCs w:val="24"/>
        </w:rPr>
      </w:pPr>
      <w:r w:rsidRPr="002A14A9">
        <w:rPr>
          <w:rFonts w:cs="Times New Roman"/>
          <w:bCs/>
          <w:szCs w:val="24"/>
        </w:rPr>
        <w:t>Contra Costa College</w:t>
      </w:r>
      <w:r>
        <w:rPr>
          <w:rFonts w:cs="Times New Roman"/>
          <w:bCs/>
          <w:szCs w:val="24"/>
        </w:rPr>
        <w:t xml:space="preserve"> courses, regardless of delivery methods and location, are evaluated on a regular cycle.  As reported in Standard </w:t>
      </w:r>
      <w:hyperlink w:anchor="IB2" w:history="1">
        <w:r w:rsidRPr="00065F23">
          <w:rPr>
            <w:rStyle w:val="Hyperlink"/>
            <w:rFonts w:cs="Times New Roman"/>
            <w:bCs/>
            <w:szCs w:val="24"/>
          </w:rPr>
          <w:t>I.B.2</w:t>
        </w:r>
      </w:hyperlink>
      <w:r>
        <w:rPr>
          <w:rFonts w:cs="Times New Roman"/>
          <w:bCs/>
          <w:szCs w:val="24"/>
        </w:rPr>
        <w:t>, all courses have identified learning outcomes that are aligned with program level outcomes and both are assessed periodically and results are used to validate outcomes, revise outcomes, inform strategies for improvement, and support requests for resources.</w:t>
      </w:r>
      <w:r w:rsidR="00065F23">
        <w:rPr>
          <w:rFonts w:cs="Times New Roman"/>
          <w:bCs/>
          <w:szCs w:val="24"/>
        </w:rPr>
        <w:t xml:space="preserve">  Here’s an example of the Emergency Medical Technician Program’s program </w:t>
      </w:r>
      <w:hyperlink r:id="rId559" w:history="1">
        <w:r w:rsidR="00065F23" w:rsidRPr="00D04097">
          <w:rPr>
            <w:rStyle w:val="Hyperlink"/>
            <w:rFonts w:cs="Times New Roman"/>
            <w:bCs/>
            <w:szCs w:val="24"/>
          </w:rPr>
          <w:t>review</w:t>
        </w:r>
      </w:hyperlink>
      <w:r w:rsidR="00065F23">
        <w:rPr>
          <w:rFonts w:cs="Times New Roman"/>
          <w:bCs/>
          <w:szCs w:val="24"/>
        </w:rPr>
        <w:t xml:space="preserve"> and </w:t>
      </w:r>
      <w:hyperlink r:id="rId560" w:history="1">
        <w:r w:rsidR="00065F23" w:rsidRPr="00D04097">
          <w:rPr>
            <w:rStyle w:val="Hyperlink"/>
            <w:rFonts w:cs="Times New Roman"/>
            <w:bCs/>
            <w:szCs w:val="24"/>
          </w:rPr>
          <w:t>recommendation</w:t>
        </w:r>
      </w:hyperlink>
      <w:r w:rsidR="00AB5CDF">
        <w:rPr>
          <w:rStyle w:val="Hyperlink"/>
          <w:rFonts w:cs="Times New Roman"/>
          <w:bCs/>
          <w:szCs w:val="24"/>
        </w:rPr>
        <w:t>s</w:t>
      </w:r>
      <w:r w:rsidR="00065F23">
        <w:rPr>
          <w:rFonts w:cs="Times New Roman"/>
          <w:bCs/>
          <w:szCs w:val="24"/>
        </w:rPr>
        <w:t>.</w:t>
      </w:r>
    </w:p>
    <w:p w14:paraId="7D99A161" w14:textId="77777777" w:rsidR="00A57C65" w:rsidRDefault="00A57C65" w:rsidP="00A57C65">
      <w:pPr>
        <w:spacing w:after="0" w:line="240" w:lineRule="auto"/>
        <w:rPr>
          <w:rFonts w:cs="Times New Roman"/>
          <w:bCs/>
          <w:szCs w:val="24"/>
        </w:rPr>
      </w:pPr>
    </w:p>
    <w:p w14:paraId="09D0FC54" w14:textId="1577060E" w:rsidR="00A57C65" w:rsidRDefault="00A57C65" w:rsidP="00A57C65">
      <w:pPr>
        <w:spacing w:after="0" w:line="240" w:lineRule="auto"/>
        <w:rPr>
          <w:rFonts w:cs="Times New Roman"/>
          <w:szCs w:val="24"/>
        </w:rPr>
      </w:pPr>
      <w:r>
        <w:rPr>
          <w:rFonts w:cs="Times New Roman"/>
          <w:bCs/>
          <w:szCs w:val="24"/>
        </w:rPr>
        <w:t xml:space="preserve">Career Education programs also go through a self-study every two years, a full program review </w:t>
      </w:r>
      <w:r w:rsidRPr="0022538D">
        <w:rPr>
          <w:rFonts w:cs="Times New Roman"/>
          <w:bCs/>
          <w:szCs w:val="24"/>
        </w:rPr>
        <w:t>with SLOA Report</w:t>
      </w:r>
      <w:r>
        <w:rPr>
          <w:rFonts w:cs="Times New Roman"/>
          <w:bCs/>
          <w:szCs w:val="24"/>
        </w:rPr>
        <w:t xml:space="preserve"> every four years, and</w:t>
      </w:r>
      <w:r w:rsidR="00AB5CDF">
        <w:rPr>
          <w:rFonts w:cs="Times New Roman"/>
          <w:bCs/>
          <w:szCs w:val="24"/>
        </w:rPr>
        <w:t>,</w:t>
      </w:r>
      <w:r>
        <w:rPr>
          <w:rFonts w:cs="Times New Roman"/>
          <w:bCs/>
          <w:szCs w:val="24"/>
        </w:rPr>
        <w:t xml:space="preserve"> during the intervening two year period, a Program Review Update is also completed as documented in the</w:t>
      </w:r>
      <w:r>
        <w:rPr>
          <w:rFonts w:cs="Times New Roman"/>
          <w:szCs w:val="24"/>
        </w:rPr>
        <w:t xml:space="preserve"> </w:t>
      </w:r>
      <w:hyperlink r:id="rId561" w:history="1">
        <w:r w:rsidRPr="0070570B">
          <w:rPr>
            <w:rStyle w:val="Hyperlink"/>
            <w:rFonts w:cs="Times New Roman"/>
            <w:szCs w:val="24"/>
          </w:rPr>
          <w:t>Program Review</w:t>
        </w:r>
        <w:r>
          <w:rPr>
            <w:rStyle w:val="Hyperlink"/>
            <w:rFonts w:cs="Times New Roman"/>
            <w:szCs w:val="24"/>
          </w:rPr>
          <w:t xml:space="preserve"> and Student Learning Outcomes Assessment Report</w:t>
        </w:r>
        <w:r w:rsidRPr="0070570B">
          <w:rPr>
            <w:rStyle w:val="Hyperlink"/>
            <w:rFonts w:cs="Times New Roman"/>
            <w:szCs w:val="24"/>
          </w:rPr>
          <w:t xml:space="preserve"> Instruction </w:t>
        </w:r>
        <w:r>
          <w:rPr>
            <w:rStyle w:val="Hyperlink"/>
            <w:rFonts w:cs="Times New Roman"/>
            <w:szCs w:val="24"/>
          </w:rPr>
          <w:t xml:space="preserve">and </w:t>
        </w:r>
        <w:r w:rsidRPr="0070570B">
          <w:rPr>
            <w:rStyle w:val="Hyperlink"/>
            <w:rFonts w:cs="Times New Roman"/>
            <w:szCs w:val="24"/>
          </w:rPr>
          <w:t>FAQ’s</w:t>
        </w:r>
      </w:hyperlink>
      <w:r w:rsidRPr="0070570B">
        <w:rPr>
          <w:rFonts w:cs="Times New Roman"/>
          <w:szCs w:val="24"/>
        </w:rPr>
        <w:t xml:space="preserve">. </w:t>
      </w:r>
    </w:p>
    <w:p w14:paraId="316CE02F" w14:textId="77777777" w:rsidR="00A57C65" w:rsidRDefault="00A57C65" w:rsidP="00A57C65">
      <w:pPr>
        <w:spacing w:after="0" w:line="240" w:lineRule="auto"/>
        <w:rPr>
          <w:rFonts w:cs="Times New Roman"/>
          <w:bCs/>
          <w:szCs w:val="24"/>
        </w:rPr>
      </w:pPr>
    </w:p>
    <w:p w14:paraId="38E1315C" w14:textId="603AA78F" w:rsidR="00A57C65" w:rsidRPr="00B24726" w:rsidRDefault="00A57C65" w:rsidP="00A57C65">
      <w:pPr>
        <w:spacing w:line="240" w:lineRule="auto"/>
        <w:rPr>
          <w:rFonts w:eastAsia="Times New Roman" w:cs="Times New Roman"/>
          <w:szCs w:val="24"/>
        </w:rPr>
      </w:pPr>
      <w:r w:rsidRPr="00B24726">
        <w:rPr>
          <w:rFonts w:eastAsia="Times New Roman" w:cs="Times New Roman"/>
          <w:szCs w:val="24"/>
        </w:rPr>
        <w:t>Additionally, all programs are expected to create an annual unit plan, in which they report on progress toward accomplishing the goals and recommendations identified in the program review</w:t>
      </w:r>
      <w:r w:rsidR="00065F23">
        <w:rPr>
          <w:rFonts w:eastAsia="Times New Roman" w:cs="Times New Roman"/>
          <w:szCs w:val="24"/>
        </w:rPr>
        <w:t>.</w:t>
      </w:r>
      <w:r w:rsidRPr="00B24726">
        <w:rPr>
          <w:rFonts w:eastAsia="Times New Roman" w:cs="Times New Roman"/>
          <w:szCs w:val="24"/>
        </w:rPr>
        <w:t xml:space="preserve">  </w:t>
      </w:r>
      <w:r w:rsidR="00065F23">
        <w:rPr>
          <w:rFonts w:eastAsia="Times New Roman" w:cs="Times New Roman"/>
          <w:szCs w:val="24"/>
        </w:rPr>
        <w:t>Academic</w:t>
      </w:r>
      <w:r w:rsidRPr="00B24726">
        <w:rPr>
          <w:rFonts w:eastAsia="Times New Roman" w:cs="Times New Roman"/>
          <w:szCs w:val="24"/>
        </w:rPr>
        <w:t xml:space="preserve"> units are also required to conduct content review on all their course offerings.  Courses are reviewed every six years, as departments conduct content reviews, which are then submitted to the CIC </w:t>
      </w:r>
      <w:r w:rsidR="00065F23">
        <w:rPr>
          <w:rFonts w:eastAsia="Times New Roman" w:cs="Times New Roman"/>
          <w:szCs w:val="24"/>
        </w:rPr>
        <w:t xml:space="preserve">and listed </w:t>
      </w:r>
      <w:r w:rsidR="00AB5CDF">
        <w:rPr>
          <w:rFonts w:eastAsia="Times New Roman" w:cs="Times New Roman"/>
          <w:szCs w:val="24"/>
        </w:rPr>
        <w:t>on</w:t>
      </w:r>
      <w:r w:rsidR="00065F23">
        <w:rPr>
          <w:rFonts w:eastAsia="Times New Roman" w:cs="Times New Roman"/>
          <w:szCs w:val="24"/>
        </w:rPr>
        <w:t xml:space="preserve"> its agenda </w:t>
      </w:r>
      <w:r w:rsidRPr="00B24726">
        <w:rPr>
          <w:rFonts w:eastAsia="Times New Roman" w:cs="Times New Roman"/>
          <w:szCs w:val="24"/>
        </w:rPr>
        <w:t>for approval.</w:t>
      </w:r>
    </w:p>
    <w:p w14:paraId="322F586F" w14:textId="1D782FC4" w:rsidR="00A57C65" w:rsidRPr="00B24726" w:rsidRDefault="00A57C65" w:rsidP="00A57C65">
      <w:pPr>
        <w:spacing w:line="240" w:lineRule="auto"/>
        <w:rPr>
          <w:rFonts w:eastAsia="Times New Roman" w:cs="Times New Roman"/>
          <w:szCs w:val="24"/>
        </w:rPr>
      </w:pPr>
      <w:r w:rsidRPr="00B24726">
        <w:rPr>
          <w:rFonts w:eastAsia="Times New Roman" w:cs="Times New Roman"/>
          <w:szCs w:val="24"/>
        </w:rPr>
        <w:t xml:space="preserve">The program review process requires departments to include a set of goals for the following cycle.  Those goals are endorsed through the program review validation process.  The program review validation team evaluates the effectiveness of the department </w:t>
      </w:r>
      <w:r w:rsidR="002E55BB">
        <w:rPr>
          <w:rFonts w:eastAsia="Times New Roman" w:cs="Times New Roman"/>
          <w:szCs w:val="24"/>
        </w:rPr>
        <w:t>through</w:t>
      </w:r>
      <w:r w:rsidRPr="00B24726">
        <w:rPr>
          <w:rFonts w:eastAsia="Times New Roman" w:cs="Times New Roman"/>
          <w:szCs w:val="24"/>
        </w:rPr>
        <w:t xml:space="preserve"> their stated goal</w:t>
      </w:r>
      <w:r w:rsidR="002E55BB">
        <w:rPr>
          <w:rFonts w:eastAsia="Times New Roman" w:cs="Times New Roman"/>
          <w:szCs w:val="24"/>
        </w:rPr>
        <w:t>s</w:t>
      </w:r>
      <w:r w:rsidRPr="00B24726">
        <w:rPr>
          <w:rFonts w:eastAsia="Times New Roman" w:cs="Times New Roman"/>
          <w:szCs w:val="24"/>
        </w:rPr>
        <w:t xml:space="preserve">.  Changes and/or improvements are recommended </w:t>
      </w:r>
      <w:r w:rsidR="002E55BB">
        <w:rPr>
          <w:rFonts w:eastAsia="Times New Roman" w:cs="Times New Roman"/>
          <w:szCs w:val="24"/>
        </w:rPr>
        <w:t xml:space="preserve">by the validation team back to the department as shown in this previous validation and </w:t>
      </w:r>
      <w:hyperlink r:id="rId562" w:history="1">
        <w:r w:rsidR="002E55BB" w:rsidRPr="00046F1C">
          <w:rPr>
            <w:rStyle w:val="Hyperlink"/>
            <w:rFonts w:eastAsia="Times New Roman" w:cs="Times New Roman"/>
            <w:szCs w:val="24"/>
          </w:rPr>
          <w:t>recommendation</w:t>
        </w:r>
      </w:hyperlink>
      <w:r w:rsidR="002E55BB">
        <w:rPr>
          <w:rFonts w:eastAsia="Times New Roman" w:cs="Times New Roman"/>
          <w:szCs w:val="24"/>
        </w:rPr>
        <w:t xml:space="preserve"> feedback to ESL in 2017-18</w:t>
      </w:r>
      <w:r w:rsidRPr="00B24726">
        <w:rPr>
          <w:rFonts w:eastAsia="Times New Roman" w:cs="Times New Roman"/>
          <w:szCs w:val="24"/>
        </w:rPr>
        <w:t xml:space="preserve">. </w:t>
      </w:r>
    </w:p>
    <w:p w14:paraId="587A9F3F" w14:textId="021C3A13" w:rsidR="00A57C65" w:rsidRPr="00AA239F" w:rsidRDefault="00A57C65" w:rsidP="00AA239F">
      <w:pPr>
        <w:spacing w:line="240" w:lineRule="auto"/>
        <w:rPr>
          <w:rFonts w:eastAsia="Times New Roman" w:cs="Times New Roman"/>
          <w:szCs w:val="24"/>
        </w:rPr>
      </w:pPr>
      <w:r w:rsidRPr="00B24726">
        <w:rPr>
          <w:rFonts w:eastAsia="Times New Roman" w:cs="Times New Roman"/>
          <w:szCs w:val="24"/>
        </w:rPr>
        <w:t xml:space="preserve">This program review process is consistently followed for all college programs, regardless of the type of program.  The results of program evaluations are also used in institutional planning.  The Budget Committee at Contra Costa College uses program reviews </w:t>
      </w:r>
      <w:r w:rsidR="00046F1C">
        <w:rPr>
          <w:rFonts w:eastAsia="Times New Roman" w:cs="Times New Roman"/>
          <w:szCs w:val="24"/>
        </w:rPr>
        <w:t xml:space="preserve">and </w:t>
      </w:r>
      <w:r w:rsidR="00AB5CDF">
        <w:rPr>
          <w:rFonts w:eastAsia="Times New Roman" w:cs="Times New Roman"/>
          <w:szCs w:val="24"/>
        </w:rPr>
        <w:t xml:space="preserve">a </w:t>
      </w:r>
      <w:r w:rsidR="00046F1C">
        <w:rPr>
          <w:rFonts w:eastAsia="Times New Roman" w:cs="Times New Roman"/>
          <w:szCs w:val="24"/>
        </w:rPr>
        <w:t xml:space="preserve">resource allocation </w:t>
      </w:r>
      <w:hyperlink r:id="rId563" w:history="1">
        <w:r w:rsidR="00046F1C" w:rsidRPr="00046F1C">
          <w:rPr>
            <w:rStyle w:val="Hyperlink"/>
            <w:rFonts w:eastAsia="Times New Roman" w:cs="Times New Roman"/>
            <w:szCs w:val="24"/>
          </w:rPr>
          <w:t>rubric</w:t>
        </w:r>
      </w:hyperlink>
      <w:r w:rsidRPr="00B24726">
        <w:rPr>
          <w:rFonts w:eastAsia="Times New Roman" w:cs="Times New Roman"/>
          <w:szCs w:val="24"/>
        </w:rPr>
        <w:t xml:space="preserve"> for funding considerations</w:t>
      </w:r>
      <w:r>
        <w:rPr>
          <w:rFonts w:eastAsia="Times New Roman" w:cs="Times New Roman"/>
          <w:szCs w:val="24"/>
        </w:rPr>
        <w:t xml:space="preserve"> and as part of the continuous cycle of improvement. </w:t>
      </w:r>
      <w:r w:rsidR="00EA0831">
        <w:rPr>
          <w:rFonts w:eastAsia="Times New Roman" w:cs="Times New Roman"/>
          <w:szCs w:val="24"/>
        </w:rPr>
        <w:t xml:space="preserve"> Here’s an example of an </w:t>
      </w:r>
      <w:hyperlink r:id="rId564" w:history="1">
        <w:r w:rsidR="00EA0831" w:rsidRPr="00EA0831">
          <w:rPr>
            <w:rStyle w:val="Hyperlink"/>
            <w:rFonts w:eastAsia="Times New Roman" w:cs="Times New Roman"/>
            <w:szCs w:val="24"/>
          </w:rPr>
          <w:t>email</w:t>
        </w:r>
      </w:hyperlink>
      <w:r w:rsidR="00EA0831">
        <w:rPr>
          <w:rFonts w:eastAsia="Times New Roman" w:cs="Times New Roman"/>
          <w:szCs w:val="24"/>
        </w:rPr>
        <w:t xml:space="preserve"> sharing information about the budget allocation process, the budget conditions, and allocation of faculty.</w:t>
      </w:r>
      <w:r w:rsidR="0047224B">
        <w:rPr>
          <w:rFonts w:eastAsia="Times New Roman" w:cs="Times New Roman"/>
          <w:szCs w:val="24"/>
        </w:rPr>
        <w:t xml:space="preserve"> Budget Committee </w:t>
      </w:r>
      <w:hyperlink r:id="rId565" w:history="1">
        <w:r w:rsidR="0047224B" w:rsidRPr="0047224B">
          <w:rPr>
            <w:rStyle w:val="Hyperlink"/>
            <w:rFonts w:eastAsia="Times New Roman" w:cs="Times New Roman"/>
            <w:szCs w:val="24"/>
          </w:rPr>
          <w:t>Agendas and Minutes</w:t>
        </w:r>
      </w:hyperlink>
      <w:r w:rsidR="0047224B">
        <w:rPr>
          <w:rFonts w:eastAsia="Times New Roman" w:cs="Times New Roman"/>
          <w:szCs w:val="24"/>
        </w:rPr>
        <w:t xml:space="preserve"> are also archived and posted online.</w:t>
      </w:r>
    </w:p>
    <w:p w14:paraId="706F9243"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7D3A8C66" w14:textId="0498B480" w:rsidR="006B136A" w:rsidRDefault="00AA239F" w:rsidP="00A95FFC">
      <w:pPr>
        <w:spacing w:after="0" w:line="240" w:lineRule="auto"/>
        <w:rPr>
          <w:rFonts w:cs="Times New Roman"/>
          <w:szCs w:val="24"/>
        </w:rPr>
      </w:pPr>
      <w:r>
        <w:rPr>
          <w:rFonts w:cs="Times New Roman"/>
          <w:szCs w:val="24"/>
        </w:rPr>
        <w:t>All instructional programs at Contra Costa College go through annual</w:t>
      </w:r>
      <w:r w:rsidR="00AB5CDF">
        <w:rPr>
          <w:rFonts w:cs="Times New Roman"/>
          <w:szCs w:val="24"/>
        </w:rPr>
        <w:t xml:space="preserve"> unit plan reviews and </w:t>
      </w:r>
      <w:r>
        <w:rPr>
          <w:rFonts w:cs="Times New Roman"/>
          <w:szCs w:val="24"/>
        </w:rPr>
        <w:t xml:space="preserve"> comprehensive </w:t>
      </w:r>
      <w:r w:rsidR="00AB5CDF">
        <w:rPr>
          <w:rFonts w:cs="Times New Roman"/>
          <w:szCs w:val="24"/>
        </w:rPr>
        <w:t xml:space="preserve">program </w:t>
      </w:r>
      <w:r>
        <w:rPr>
          <w:rFonts w:cs="Times New Roman"/>
          <w:szCs w:val="24"/>
        </w:rPr>
        <w:t>review</w:t>
      </w:r>
      <w:r w:rsidR="00AB5CDF">
        <w:rPr>
          <w:rFonts w:cs="Times New Roman"/>
          <w:szCs w:val="24"/>
        </w:rPr>
        <w:t>s every four years</w:t>
      </w:r>
      <w:r>
        <w:rPr>
          <w:rFonts w:cs="Times New Roman"/>
          <w:szCs w:val="24"/>
        </w:rPr>
        <w:t>.  Career Education programs also go through a self-study every two years to ensure currency and effectiveness.  Results are reviewed by the Validation Committee and recommendations for follow up are provided.</w:t>
      </w:r>
    </w:p>
    <w:p w14:paraId="48F6CB54" w14:textId="77777777" w:rsidR="00AA239F" w:rsidRPr="00AA239F" w:rsidRDefault="00AA239F" w:rsidP="00A95FFC">
      <w:pPr>
        <w:spacing w:after="0" w:line="240" w:lineRule="auto"/>
        <w:rPr>
          <w:rFonts w:cs="Times New Roman"/>
          <w:szCs w:val="24"/>
        </w:rPr>
      </w:pPr>
    </w:p>
    <w:p w14:paraId="0C9AAF76" w14:textId="6CFCB435" w:rsidR="006B136A" w:rsidRPr="00B24726" w:rsidRDefault="006B136A" w:rsidP="006B136A">
      <w:pPr>
        <w:spacing w:after="0" w:line="240" w:lineRule="auto"/>
        <w:rPr>
          <w:rFonts w:cs="Times New Roman"/>
          <w:b/>
          <w:szCs w:val="24"/>
        </w:rPr>
      </w:pPr>
      <w:r w:rsidRPr="00B24726">
        <w:rPr>
          <w:rFonts w:cs="Times New Roman"/>
          <w:b/>
          <w:szCs w:val="24"/>
        </w:rPr>
        <w:t>Evidence</w:t>
      </w:r>
    </w:p>
    <w:tbl>
      <w:tblPr>
        <w:tblStyle w:val="TableGrid"/>
        <w:tblW w:w="9525" w:type="dxa"/>
        <w:tblLook w:val="04A0" w:firstRow="1" w:lastRow="0" w:firstColumn="1" w:lastColumn="0" w:noHBand="0" w:noVBand="1"/>
      </w:tblPr>
      <w:tblGrid>
        <w:gridCol w:w="1165"/>
        <w:gridCol w:w="8360"/>
      </w:tblGrid>
      <w:tr w:rsidR="006B136A" w:rsidRPr="00B24726" w14:paraId="12E02F0F" w14:textId="77777777" w:rsidTr="0047224B">
        <w:tc>
          <w:tcPr>
            <w:tcW w:w="1165" w:type="dxa"/>
          </w:tcPr>
          <w:p w14:paraId="254A071A" w14:textId="53192FB4" w:rsidR="006B136A" w:rsidRPr="0079544F" w:rsidRDefault="0028701F" w:rsidP="003D3368">
            <w:pPr>
              <w:rPr>
                <w:rFonts w:cs="Times New Roman"/>
                <w:bCs/>
                <w:szCs w:val="24"/>
              </w:rPr>
            </w:pPr>
            <w:hyperlink w:anchor="IB2" w:history="1">
              <w:r w:rsidR="006B136A" w:rsidRPr="00AA239F">
                <w:rPr>
                  <w:rStyle w:val="Hyperlink"/>
                  <w:rFonts w:cs="Times New Roman"/>
                  <w:bCs/>
                  <w:szCs w:val="24"/>
                </w:rPr>
                <w:t>II.A.1</w:t>
              </w:r>
              <w:r w:rsidR="0022538D" w:rsidRPr="00AA239F">
                <w:rPr>
                  <w:rStyle w:val="Hyperlink"/>
                  <w:rFonts w:cs="Times New Roman"/>
                  <w:bCs/>
                  <w:szCs w:val="24"/>
                </w:rPr>
                <w:t>6</w:t>
              </w:r>
              <w:r w:rsidR="006B136A" w:rsidRPr="00AA239F">
                <w:rPr>
                  <w:rStyle w:val="Hyperlink"/>
                  <w:rFonts w:cs="Times New Roman"/>
                  <w:bCs/>
                  <w:szCs w:val="24"/>
                </w:rPr>
                <w:t>-</w:t>
              </w:r>
            </w:hyperlink>
            <w:r w:rsidR="0047224B">
              <w:rPr>
                <w:rStyle w:val="Hyperlink"/>
                <w:rFonts w:cs="Times New Roman"/>
                <w:bCs/>
                <w:szCs w:val="24"/>
              </w:rPr>
              <w:t>1</w:t>
            </w:r>
          </w:p>
        </w:tc>
        <w:tc>
          <w:tcPr>
            <w:tcW w:w="8360" w:type="dxa"/>
          </w:tcPr>
          <w:p w14:paraId="23FF43FE" w14:textId="48DF5BF0" w:rsidR="006B136A" w:rsidRPr="0079544F" w:rsidRDefault="00065F23" w:rsidP="003D3368">
            <w:pPr>
              <w:rPr>
                <w:rFonts w:cs="Times New Roman"/>
                <w:bCs/>
                <w:szCs w:val="24"/>
              </w:rPr>
            </w:pPr>
            <w:r>
              <w:rPr>
                <w:rFonts w:cs="Times New Roman"/>
                <w:bCs/>
                <w:szCs w:val="24"/>
              </w:rPr>
              <w:t>Standard I.B.2</w:t>
            </w:r>
          </w:p>
        </w:tc>
      </w:tr>
      <w:tr w:rsidR="006B136A" w:rsidRPr="00B24726" w14:paraId="537CA84D" w14:textId="77777777" w:rsidTr="0047224B">
        <w:tc>
          <w:tcPr>
            <w:tcW w:w="1165" w:type="dxa"/>
          </w:tcPr>
          <w:p w14:paraId="3D7A0660" w14:textId="5238ED15" w:rsidR="006B136A" w:rsidRPr="0079544F" w:rsidRDefault="0028701F" w:rsidP="003D3368">
            <w:pPr>
              <w:rPr>
                <w:rFonts w:cs="Times New Roman"/>
                <w:bCs/>
                <w:szCs w:val="24"/>
              </w:rPr>
            </w:pPr>
            <w:hyperlink r:id="rId566" w:history="1">
              <w:r w:rsidR="006B136A" w:rsidRPr="00D04097">
                <w:rPr>
                  <w:rStyle w:val="Hyperlink"/>
                  <w:rFonts w:cs="Times New Roman"/>
                  <w:bCs/>
                  <w:szCs w:val="24"/>
                </w:rPr>
                <w:t>II.A.1</w:t>
              </w:r>
              <w:r w:rsidR="0022538D" w:rsidRPr="00D04097">
                <w:rPr>
                  <w:rStyle w:val="Hyperlink"/>
                  <w:rFonts w:cs="Times New Roman"/>
                  <w:bCs/>
                  <w:szCs w:val="24"/>
                </w:rPr>
                <w:t>6</w:t>
              </w:r>
              <w:r w:rsidR="006B136A" w:rsidRPr="00D04097">
                <w:rPr>
                  <w:rStyle w:val="Hyperlink"/>
                  <w:rFonts w:cs="Times New Roman"/>
                  <w:bCs/>
                  <w:szCs w:val="24"/>
                </w:rPr>
                <w:t>-</w:t>
              </w:r>
            </w:hyperlink>
            <w:r w:rsidR="0047224B">
              <w:rPr>
                <w:rStyle w:val="Hyperlink"/>
                <w:rFonts w:cs="Times New Roman"/>
                <w:bCs/>
                <w:szCs w:val="24"/>
              </w:rPr>
              <w:t>2</w:t>
            </w:r>
          </w:p>
        </w:tc>
        <w:tc>
          <w:tcPr>
            <w:tcW w:w="8360" w:type="dxa"/>
          </w:tcPr>
          <w:p w14:paraId="0D5365FF" w14:textId="025DD9C8" w:rsidR="006B136A" w:rsidRPr="0079544F" w:rsidRDefault="00065F23" w:rsidP="003D3368">
            <w:pPr>
              <w:rPr>
                <w:rFonts w:cs="Times New Roman"/>
                <w:bCs/>
                <w:szCs w:val="24"/>
              </w:rPr>
            </w:pPr>
            <w:r>
              <w:rPr>
                <w:rFonts w:cs="Times New Roman"/>
                <w:bCs/>
                <w:szCs w:val="24"/>
              </w:rPr>
              <w:t>EMT 2018-19 Program Review</w:t>
            </w:r>
          </w:p>
        </w:tc>
      </w:tr>
      <w:tr w:rsidR="00065F23" w:rsidRPr="0079544F" w14:paraId="294A3913" w14:textId="77777777" w:rsidTr="0047224B">
        <w:tc>
          <w:tcPr>
            <w:tcW w:w="1165" w:type="dxa"/>
          </w:tcPr>
          <w:p w14:paraId="15EEDA32" w14:textId="6CEC1F5C" w:rsidR="00065F23" w:rsidRPr="0079544F" w:rsidRDefault="0028701F" w:rsidP="00020005">
            <w:pPr>
              <w:rPr>
                <w:rFonts w:cs="Times New Roman"/>
                <w:bCs/>
                <w:szCs w:val="24"/>
              </w:rPr>
            </w:pPr>
            <w:hyperlink r:id="rId567" w:history="1">
              <w:r w:rsidR="00065F23" w:rsidRPr="00D04097">
                <w:rPr>
                  <w:rStyle w:val="Hyperlink"/>
                  <w:rFonts w:cs="Times New Roman"/>
                  <w:bCs/>
                  <w:szCs w:val="24"/>
                </w:rPr>
                <w:t>II.A.16-</w:t>
              </w:r>
            </w:hyperlink>
            <w:r w:rsidR="0047224B">
              <w:rPr>
                <w:rStyle w:val="Hyperlink"/>
                <w:rFonts w:cs="Times New Roman"/>
                <w:bCs/>
                <w:szCs w:val="24"/>
              </w:rPr>
              <w:t>3</w:t>
            </w:r>
          </w:p>
        </w:tc>
        <w:tc>
          <w:tcPr>
            <w:tcW w:w="8360" w:type="dxa"/>
          </w:tcPr>
          <w:p w14:paraId="07357806" w14:textId="5197CE28" w:rsidR="00065F23" w:rsidRPr="0079544F" w:rsidRDefault="00065F23" w:rsidP="00020005">
            <w:pPr>
              <w:rPr>
                <w:rFonts w:cs="Times New Roman"/>
                <w:bCs/>
                <w:szCs w:val="24"/>
              </w:rPr>
            </w:pPr>
            <w:r>
              <w:rPr>
                <w:rFonts w:cs="Times New Roman"/>
                <w:bCs/>
                <w:szCs w:val="24"/>
              </w:rPr>
              <w:t>EMT 2018-19 Program Review Recommendation</w:t>
            </w:r>
          </w:p>
        </w:tc>
      </w:tr>
      <w:tr w:rsidR="00065F23" w:rsidRPr="0079544F" w14:paraId="2F6677F5" w14:textId="77777777" w:rsidTr="0047224B">
        <w:tc>
          <w:tcPr>
            <w:tcW w:w="1165" w:type="dxa"/>
          </w:tcPr>
          <w:p w14:paraId="1F7C5EE7" w14:textId="397BF95E" w:rsidR="00065F23" w:rsidRPr="0079544F" w:rsidRDefault="0028701F" w:rsidP="00020005">
            <w:pPr>
              <w:rPr>
                <w:rFonts w:cs="Times New Roman"/>
                <w:bCs/>
                <w:szCs w:val="24"/>
              </w:rPr>
            </w:pPr>
            <w:hyperlink r:id="rId568" w:history="1">
              <w:r w:rsidR="00065F23" w:rsidRPr="00065F23">
                <w:rPr>
                  <w:rStyle w:val="Hyperlink"/>
                  <w:rFonts w:cs="Times New Roman"/>
                  <w:bCs/>
                  <w:szCs w:val="24"/>
                </w:rPr>
                <w:t>II.A.16-</w:t>
              </w:r>
            </w:hyperlink>
            <w:r w:rsidR="0047224B">
              <w:rPr>
                <w:rStyle w:val="Hyperlink"/>
                <w:rFonts w:cs="Times New Roman"/>
                <w:bCs/>
                <w:szCs w:val="24"/>
              </w:rPr>
              <w:t>4</w:t>
            </w:r>
          </w:p>
        </w:tc>
        <w:tc>
          <w:tcPr>
            <w:tcW w:w="8360" w:type="dxa"/>
          </w:tcPr>
          <w:p w14:paraId="015184F6" w14:textId="17DA6FDC" w:rsidR="00065F23" w:rsidRPr="0079544F" w:rsidRDefault="00065F23" w:rsidP="00020005">
            <w:pPr>
              <w:rPr>
                <w:rFonts w:cs="Times New Roman"/>
                <w:bCs/>
                <w:szCs w:val="24"/>
              </w:rPr>
            </w:pPr>
            <w:r>
              <w:rPr>
                <w:rFonts w:cs="Times New Roman"/>
                <w:bCs/>
                <w:szCs w:val="24"/>
              </w:rPr>
              <w:t>Program Review and Student Learning Outcomes Assessment Report Instruction and FAQ’s.</w:t>
            </w:r>
          </w:p>
        </w:tc>
      </w:tr>
      <w:tr w:rsidR="00065F23" w:rsidRPr="0079544F" w14:paraId="4371ED17" w14:textId="77777777" w:rsidTr="0047224B">
        <w:tc>
          <w:tcPr>
            <w:tcW w:w="1165" w:type="dxa"/>
          </w:tcPr>
          <w:p w14:paraId="0914BA64" w14:textId="641A692E" w:rsidR="00065F23" w:rsidRPr="0079544F" w:rsidRDefault="0028701F" w:rsidP="00020005">
            <w:pPr>
              <w:rPr>
                <w:rFonts w:cs="Times New Roman"/>
                <w:bCs/>
                <w:szCs w:val="24"/>
              </w:rPr>
            </w:pPr>
            <w:hyperlink r:id="rId569" w:history="1">
              <w:r w:rsidR="00065F23" w:rsidRPr="00D04097">
                <w:rPr>
                  <w:rStyle w:val="Hyperlink"/>
                  <w:rFonts w:cs="Times New Roman"/>
                  <w:bCs/>
                  <w:szCs w:val="24"/>
                </w:rPr>
                <w:t>II.A.16-</w:t>
              </w:r>
            </w:hyperlink>
            <w:r w:rsidR="0047224B">
              <w:rPr>
                <w:rStyle w:val="Hyperlink"/>
                <w:rFonts w:cs="Times New Roman"/>
                <w:bCs/>
                <w:szCs w:val="24"/>
              </w:rPr>
              <w:t>5</w:t>
            </w:r>
          </w:p>
        </w:tc>
        <w:tc>
          <w:tcPr>
            <w:tcW w:w="8360" w:type="dxa"/>
          </w:tcPr>
          <w:p w14:paraId="7B3F38C6" w14:textId="7509CF06" w:rsidR="00065F23" w:rsidRPr="0079544F" w:rsidRDefault="002E55BB" w:rsidP="00020005">
            <w:pPr>
              <w:rPr>
                <w:rFonts w:cs="Times New Roman"/>
                <w:bCs/>
                <w:szCs w:val="24"/>
              </w:rPr>
            </w:pPr>
            <w:r>
              <w:rPr>
                <w:rFonts w:cs="Times New Roman"/>
                <w:bCs/>
                <w:szCs w:val="24"/>
              </w:rPr>
              <w:t>Curriculum Instruction Committee Agenda April 22, 2019</w:t>
            </w:r>
          </w:p>
        </w:tc>
      </w:tr>
      <w:tr w:rsidR="00065F23" w:rsidRPr="0079544F" w14:paraId="3BA0BEDC" w14:textId="77777777" w:rsidTr="0047224B">
        <w:tc>
          <w:tcPr>
            <w:tcW w:w="1165" w:type="dxa"/>
          </w:tcPr>
          <w:p w14:paraId="04A175D5" w14:textId="64420856" w:rsidR="00065F23" w:rsidRPr="0079544F" w:rsidRDefault="0028701F" w:rsidP="00020005">
            <w:pPr>
              <w:rPr>
                <w:rFonts w:cs="Times New Roman"/>
                <w:bCs/>
                <w:szCs w:val="24"/>
              </w:rPr>
            </w:pPr>
            <w:hyperlink r:id="rId570" w:history="1">
              <w:r w:rsidR="00065F23" w:rsidRPr="0038085C">
                <w:rPr>
                  <w:rStyle w:val="Hyperlink"/>
                  <w:rFonts w:cs="Times New Roman"/>
                  <w:bCs/>
                  <w:szCs w:val="24"/>
                </w:rPr>
                <w:t>II.A.16-</w:t>
              </w:r>
            </w:hyperlink>
            <w:r w:rsidR="0047224B">
              <w:rPr>
                <w:rStyle w:val="Hyperlink"/>
                <w:rFonts w:cs="Times New Roman"/>
                <w:bCs/>
                <w:szCs w:val="24"/>
              </w:rPr>
              <w:t>6</w:t>
            </w:r>
          </w:p>
        </w:tc>
        <w:tc>
          <w:tcPr>
            <w:tcW w:w="8360" w:type="dxa"/>
          </w:tcPr>
          <w:p w14:paraId="41322420" w14:textId="6CA12E7A" w:rsidR="00065F23" w:rsidRPr="0079544F" w:rsidRDefault="002E55BB" w:rsidP="00020005">
            <w:pPr>
              <w:rPr>
                <w:rFonts w:cs="Times New Roman"/>
                <w:bCs/>
                <w:szCs w:val="24"/>
              </w:rPr>
            </w:pPr>
            <w:r>
              <w:rPr>
                <w:rFonts w:cs="Times New Roman"/>
                <w:bCs/>
                <w:szCs w:val="24"/>
              </w:rPr>
              <w:t>Validation and Recommendation Form ESL 2017-18</w:t>
            </w:r>
          </w:p>
        </w:tc>
      </w:tr>
      <w:tr w:rsidR="00046F1C" w:rsidRPr="0079544F" w14:paraId="0B6507F6" w14:textId="77777777" w:rsidTr="0047224B">
        <w:tc>
          <w:tcPr>
            <w:tcW w:w="1165" w:type="dxa"/>
          </w:tcPr>
          <w:p w14:paraId="3F7F3BDA" w14:textId="5446CA65" w:rsidR="00046F1C" w:rsidRDefault="0028701F" w:rsidP="00020005">
            <w:hyperlink r:id="rId571" w:history="1">
              <w:r w:rsidR="00046F1C" w:rsidRPr="00834A50">
                <w:rPr>
                  <w:rStyle w:val="Hyperlink"/>
                </w:rPr>
                <w:t>II.A.16-</w:t>
              </w:r>
            </w:hyperlink>
            <w:r w:rsidR="0047224B">
              <w:rPr>
                <w:rStyle w:val="Hyperlink"/>
              </w:rPr>
              <w:t>7</w:t>
            </w:r>
          </w:p>
        </w:tc>
        <w:tc>
          <w:tcPr>
            <w:tcW w:w="8360" w:type="dxa"/>
          </w:tcPr>
          <w:p w14:paraId="0F27F815" w14:textId="5941552D" w:rsidR="00046F1C" w:rsidRDefault="00834A50" w:rsidP="00020005">
            <w:pPr>
              <w:rPr>
                <w:rFonts w:cs="Times New Roman"/>
                <w:bCs/>
                <w:szCs w:val="24"/>
              </w:rPr>
            </w:pPr>
            <w:r>
              <w:rPr>
                <w:rFonts w:cs="Times New Roman"/>
                <w:bCs/>
                <w:szCs w:val="24"/>
              </w:rPr>
              <w:t>Resource Allocation Rubric 2019-20</w:t>
            </w:r>
          </w:p>
        </w:tc>
      </w:tr>
      <w:tr w:rsidR="00EA0831" w:rsidRPr="0079544F" w14:paraId="45FD0C73" w14:textId="77777777" w:rsidTr="0047224B">
        <w:tc>
          <w:tcPr>
            <w:tcW w:w="1165" w:type="dxa"/>
          </w:tcPr>
          <w:p w14:paraId="4BAD032E" w14:textId="718F023B" w:rsidR="00EA0831" w:rsidRDefault="0028701F" w:rsidP="00020005">
            <w:hyperlink r:id="rId572" w:history="1">
              <w:r w:rsidR="00EA0831" w:rsidRPr="0047224B">
                <w:rPr>
                  <w:rStyle w:val="Hyperlink"/>
                </w:rPr>
                <w:t>II.A.16</w:t>
              </w:r>
              <w:r w:rsidR="0047224B">
                <w:rPr>
                  <w:rStyle w:val="Hyperlink"/>
                </w:rPr>
                <w:t>-8</w:t>
              </w:r>
            </w:hyperlink>
          </w:p>
        </w:tc>
        <w:tc>
          <w:tcPr>
            <w:tcW w:w="8360" w:type="dxa"/>
          </w:tcPr>
          <w:p w14:paraId="475FEC67" w14:textId="6BB5F30A" w:rsidR="00EA0831" w:rsidRDefault="0047224B" w:rsidP="00020005">
            <w:pPr>
              <w:rPr>
                <w:rFonts w:cs="Times New Roman"/>
                <w:bCs/>
                <w:szCs w:val="24"/>
              </w:rPr>
            </w:pPr>
            <w:r>
              <w:rPr>
                <w:rFonts w:cs="Times New Roman"/>
                <w:bCs/>
                <w:szCs w:val="24"/>
              </w:rPr>
              <w:t>Email about Faculty Allocation and Budget</w:t>
            </w:r>
          </w:p>
        </w:tc>
      </w:tr>
      <w:tr w:rsidR="005862C4" w:rsidRPr="0079544F" w14:paraId="2782E403" w14:textId="77777777" w:rsidTr="0047224B">
        <w:tc>
          <w:tcPr>
            <w:tcW w:w="1165" w:type="dxa"/>
          </w:tcPr>
          <w:p w14:paraId="54031F12" w14:textId="45ADF461" w:rsidR="005862C4" w:rsidRPr="0079544F" w:rsidRDefault="0028701F" w:rsidP="00020005">
            <w:pPr>
              <w:rPr>
                <w:rFonts w:cs="Times New Roman"/>
                <w:bCs/>
                <w:szCs w:val="24"/>
              </w:rPr>
            </w:pPr>
            <w:hyperlink r:id="rId573" w:history="1">
              <w:r w:rsidR="005862C4" w:rsidRPr="0047224B">
                <w:rPr>
                  <w:rStyle w:val="Hyperlink"/>
                  <w:rFonts w:cs="Times New Roman"/>
                  <w:bCs/>
                  <w:szCs w:val="24"/>
                </w:rPr>
                <w:t>II.A.1</w:t>
              </w:r>
              <w:r w:rsidR="0047224B">
                <w:rPr>
                  <w:rStyle w:val="Hyperlink"/>
                  <w:rFonts w:cs="Times New Roman"/>
                  <w:bCs/>
                  <w:szCs w:val="24"/>
                </w:rPr>
                <w:t>6</w:t>
              </w:r>
              <w:r w:rsidR="0047224B">
                <w:rPr>
                  <w:rStyle w:val="Hyperlink"/>
                </w:rPr>
                <w:t>-9</w:t>
              </w:r>
            </w:hyperlink>
          </w:p>
        </w:tc>
        <w:tc>
          <w:tcPr>
            <w:tcW w:w="8360" w:type="dxa"/>
          </w:tcPr>
          <w:p w14:paraId="16CBE7A8" w14:textId="643C9D7D" w:rsidR="005862C4" w:rsidRDefault="005862C4" w:rsidP="00020005">
            <w:pPr>
              <w:rPr>
                <w:rFonts w:cs="Times New Roman"/>
                <w:bCs/>
                <w:szCs w:val="24"/>
              </w:rPr>
            </w:pPr>
            <w:r w:rsidRPr="0047224B">
              <w:rPr>
                <w:rFonts w:cs="Times New Roman"/>
                <w:bCs/>
                <w:szCs w:val="24"/>
              </w:rPr>
              <w:t xml:space="preserve">Budget </w:t>
            </w:r>
            <w:r w:rsidR="0047224B">
              <w:rPr>
                <w:rFonts w:cs="Times New Roman"/>
                <w:bCs/>
                <w:szCs w:val="24"/>
              </w:rPr>
              <w:t>Committee Agenda and</w:t>
            </w:r>
            <w:r w:rsidRPr="0047224B">
              <w:rPr>
                <w:rFonts w:cs="Times New Roman"/>
                <w:bCs/>
                <w:szCs w:val="24"/>
              </w:rPr>
              <w:t xml:space="preserve"> </w:t>
            </w:r>
            <w:r w:rsidR="00AA239F" w:rsidRPr="0047224B">
              <w:rPr>
                <w:rFonts w:cs="Times New Roman"/>
                <w:bCs/>
                <w:szCs w:val="24"/>
              </w:rPr>
              <w:t>Minutes</w:t>
            </w:r>
          </w:p>
        </w:tc>
      </w:tr>
    </w:tbl>
    <w:p w14:paraId="70F8CE7B" w14:textId="77777777" w:rsidR="000E6F6B" w:rsidRPr="005D5CA7" w:rsidRDefault="000E6F6B" w:rsidP="00A95FFC">
      <w:pPr>
        <w:spacing w:after="0" w:line="240" w:lineRule="auto"/>
        <w:rPr>
          <w:rFonts w:cs="Times New Roman"/>
          <w:b/>
          <w:szCs w:val="24"/>
        </w:rPr>
      </w:pPr>
    </w:p>
    <w:p w14:paraId="14163694" w14:textId="77777777" w:rsidR="00E0799C" w:rsidRPr="005D5CA7" w:rsidRDefault="00E0799C" w:rsidP="00A95FFC">
      <w:pPr>
        <w:pBdr>
          <w:top w:val="single" w:sz="4" w:space="1" w:color="auto"/>
        </w:pBdr>
        <w:spacing w:after="0" w:line="240" w:lineRule="auto"/>
        <w:rPr>
          <w:rFonts w:cs="Times New Roman"/>
          <w:b/>
          <w:szCs w:val="24"/>
        </w:rPr>
      </w:pPr>
    </w:p>
    <w:p w14:paraId="6019318B" w14:textId="77777777" w:rsidR="00E0799C" w:rsidRPr="005D5CA7" w:rsidRDefault="00E0799C" w:rsidP="00A95FFC">
      <w:pPr>
        <w:spacing w:after="0" w:line="240" w:lineRule="auto"/>
        <w:rPr>
          <w:rFonts w:cs="Times New Roman"/>
          <w:b/>
          <w:szCs w:val="24"/>
        </w:rPr>
      </w:pPr>
    </w:p>
    <w:p w14:paraId="1FE830B7" w14:textId="77777777" w:rsidR="00E0799C" w:rsidRPr="005D5CA7" w:rsidRDefault="00E0799C" w:rsidP="00A95FFC">
      <w:pPr>
        <w:spacing w:after="0" w:line="240" w:lineRule="auto"/>
        <w:rPr>
          <w:rFonts w:cs="Times New Roman"/>
          <w:b/>
          <w:szCs w:val="24"/>
        </w:rPr>
      </w:pPr>
      <w:r w:rsidRPr="005D5CA7">
        <w:rPr>
          <w:rFonts w:cs="Times New Roman"/>
          <w:b/>
          <w:szCs w:val="24"/>
        </w:rPr>
        <w:t xml:space="preserve">Evidence List </w:t>
      </w:r>
    </w:p>
    <w:p w14:paraId="29A19CC5" w14:textId="77777777" w:rsidR="00E0799C" w:rsidRPr="005D5CA7" w:rsidRDefault="00E0799C" w:rsidP="00A95FFC">
      <w:pPr>
        <w:spacing w:after="0" w:line="240" w:lineRule="auto"/>
        <w:rPr>
          <w:rFonts w:cs="Times New Roman"/>
          <w:b/>
          <w:szCs w:val="24"/>
        </w:rPr>
      </w:pPr>
    </w:p>
    <w:p w14:paraId="38080590" w14:textId="77777777" w:rsidR="00E0799C" w:rsidRPr="005D5CA7" w:rsidRDefault="00E0799C" w:rsidP="00A95FFC">
      <w:pPr>
        <w:spacing w:after="0" w:line="240" w:lineRule="auto"/>
        <w:rPr>
          <w:rFonts w:cs="Times New Roman"/>
          <w:szCs w:val="24"/>
        </w:rPr>
      </w:pPr>
      <w:r w:rsidRPr="005D5CA7">
        <w:rPr>
          <w:rFonts w:cs="Times New Roman"/>
          <w:szCs w:val="24"/>
        </w:rPr>
        <w:t>[insert list]</w:t>
      </w:r>
    </w:p>
    <w:p w14:paraId="26CA308B" w14:textId="77777777" w:rsidR="00E0799C" w:rsidRPr="005D5CA7" w:rsidRDefault="00E0799C" w:rsidP="00A95FFC">
      <w:pPr>
        <w:pBdr>
          <w:bottom w:val="single" w:sz="4" w:space="1" w:color="auto"/>
        </w:pBdr>
        <w:spacing w:after="0" w:line="240" w:lineRule="auto"/>
        <w:ind w:left="119"/>
        <w:rPr>
          <w:rFonts w:cs="Times New Roman"/>
          <w:szCs w:val="24"/>
        </w:rPr>
      </w:pPr>
    </w:p>
    <w:p w14:paraId="35B5060F" w14:textId="77777777" w:rsidR="00B02A4D" w:rsidRPr="005D5CA7" w:rsidRDefault="00B02A4D" w:rsidP="00A95FFC">
      <w:pPr>
        <w:spacing w:after="0" w:line="240" w:lineRule="auto"/>
        <w:rPr>
          <w:rFonts w:cs="Times New Roman"/>
          <w:b/>
          <w:szCs w:val="24"/>
        </w:rPr>
      </w:pPr>
    </w:p>
    <w:p w14:paraId="7CB644D0" w14:textId="77777777" w:rsidR="00FA74A6" w:rsidRPr="005D5CA7" w:rsidRDefault="00FA74A6" w:rsidP="00DF4F8F">
      <w:pPr>
        <w:pStyle w:val="Heading3"/>
        <w:numPr>
          <w:ilvl w:val="0"/>
          <w:numId w:val="4"/>
        </w:numPr>
        <w:rPr>
          <w:rFonts w:ascii="Times New Roman" w:hAnsi="Times New Roman" w:cs="Times New Roman"/>
        </w:rPr>
      </w:pPr>
      <w:bookmarkStart w:id="107" w:name="_Toc34028409"/>
      <w:r w:rsidRPr="005D5CA7">
        <w:rPr>
          <w:rFonts w:ascii="Times New Roman" w:hAnsi="Times New Roman" w:cs="Times New Roman"/>
        </w:rPr>
        <w:t>Library and Learning Support Services</w:t>
      </w:r>
      <w:bookmarkEnd w:id="107"/>
    </w:p>
    <w:p w14:paraId="777AD7D2" w14:textId="77777777" w:rsidR="00FA74A6" w:rsidRPr="005D5CA7" w:rsidRDefault="00FA74A6" w:rsidP="00A95FFC">
      <w:pPr>
        <w:spacing w:after="0" w:line="240" w:lineRule="auto"/>
        <w:rPr>
          <w:rFonts w:eastAsia="Trebuchet MS" w:cs="Times New Roman"/>
          <w:b/>
          <w:bCs/>
          <w:szCs w:val="24"/>
        </w:rPr>
      </w:pPr>
    </w:p>
    <w:p w14:paraId="3EB681A9" w14:textId="64555C15" w:rsidR="00FA74A6" w:rsidRPr="005D5CA7" w:rsidRDefault="00FA74A6" w:rsidP="00DF4F8F">
      <w:pPr>
        <w:pStyle w:val="BodyText"/>
        <w:numPr>
          <w:ilvl w:val="0"/>
          <w:numId w:val="6"/>
        </w:numPr>
        <w:tabs>
          <w:tab w:val="left" w:pos="1181"/>
        </w:tabs>
        <w:ind w:left="360" w:right="242"/>
        <w:rPr>
          <w:rFonts w:ascii="Times New Roman" w:hAnsi="Times New Roman" w:cs="Times New Roman"/>
          <w:szCs w:val="24"/>
        </w:rPr>
      </w:pPr>
      <w:bookmarkStart w:id="108" w:name="IIB1Library"/>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supports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 services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sufficient in</w:t>
      </w:r>
      <w:r w:rsidRPr="005D5CA7">
        <w:rPr>
          <w:rFonts w:ascii="Times New Roman" w:hAnsi="Times New Roman" w:cs="Times New Roman"/>
          <w:szCs w:val="24"/>
        </w:rPr>
        <w:t xml:space="preserve"> </w:t>
      </w:r>
      <w:r w:rsidRPr="005D5CA7">
        <w:rPr>
          <w:rFonts w:ascii="Times New Roman" w:hAnsi="Times New Roman" w:cs="Times New Roman"/>
          <w:spacing w:val="-2"/>
          <w:szCs w:val="24"/>
        </w:rPr>
        <w:t>quantity,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currency,</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depth,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variety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regardless of</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means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delivery,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correspondence </w:t>
      </w:r>
      <w:r w:rsidRPr="005D5CA7">
        <w:rPr>
          <w:rFonts w:ascii="Times New Roman" w:hAnsi="Times New Roman" w:cs="Times New Roman"/>
          <w:spacing w:val="-2"/>
          <w:szCs w:val="24"/>
        </w:rPr>
        <w:t>education.</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but are not limited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collections,</w:t>
      </w:r>
      <w:r w:rsidRPr="005D5CA7">
        <w:rPr>
          <w:rFonts w:ascii="Times New Roman" w:hAnsi="Times New Roman" w:cs="Times New Roman"/>
          <w:spacing w:val="33"/>
          <w:szCs w:val="24"/>
        </w:rPr>
        <w:t xml:space="preserve"> </w:t>
      </w:r>
      <w:r w:rsidRPr="005D5CA7">
        <w:rPr>
          <w:rFonts w:ascii="Times New Roman" w:hAnsi="Times New Roman" w:cs="Times New Roman"/>
          <w:spacing w:val="-1"/>
          <w:szCs w:val="24"/>
        </w:rPr>
        <w:t>tutoring,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centers,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computer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laboratories,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24"/>
          <w:szCs w:val="24"/>
        </w:rPr>
        <w:t xml:space="preserve"> </w:t>
      </w:r>
      <w:r w:rsidRPr="005D5CA7">
        <w:rPr>
          <w:rFonts w:ascii="Times New Roman" w:hAnsi="Times New Roman" w:cs="Times New Roman"/>
          <w:spacing w:val="-2"/>
          <w:szCs w:val="24"/>
        </w:rPr>
        <w:t>ongoing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instruction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4"/>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bookmarkEnd w:id="108"/>
      <w:r w:rsidRPr="005D5CA7">
        <w:rPr>
          <w:rFonts w:ascii="Times New Roman" w:hAnsi="Times New Roman" w:cs="Times New Roman"/>
          <w:spacing w:val="-1"/>
          <w:szCs w:val="24"/>
        </w:rPr>
        <w:t>.</w:t>
      </w:r>
      <w:r w:rsidRPr="005D5CA7">
        <w:rPr>
          <w:rFonts w:ascii="Times New Roman" w:hAnsi="Times New Roman" w:cs="Times New Roman"/>
          <w:spacing w:val="1"/>
          <w:szCs w:val="24"/>
        </w:rPr>
        <w:t xml:space="preserve"> </w:t>
      </w:r>
    </w:p>
    <w:p w14:paraId="7A98F94C" w14:textId="77777777" w:rsidR="00B02A4D" w:rsidRPr="005D5CA7" w:rsidRDefault="00B02A4D" w:rsidP="00A95FFC">
      <w:pPr>
        <w:spacing w:after="0" w:line="240" w:lineRule="auto"/>
        <w:rPr>
          <w:rFonts w:cs="Times New Roman"/>
          <w:b/>
          <w:szCs w:val="24"/>
        </w:rPr>
      </w:pPr>
    </w:p>
    <w:p w14:paraId="59A0CEB2" w14:textId="70E160C7" w:rsidR="00B02A4D" w:rsidRDefault="00B02A4D" w:rsidP="00A95FFC">
      <w:pPr>
        <w:spacing w:after="0" w:line="240" w:lineRule="auto"/>
        <w:rPr>
          <w:rFonts w:cs="Times New Roman"/>
          <w:b/>
          <w:szCs w:val="24"/>
        </w:rPr>
      </w:pPr>
      <w:r w:rsidRPr="005D5CA7">
        <w:rPr>
          <w:rFonts w:cs="Times New Roman"/>
          <w:b/>
          <w:szCs w:val="24"/>
        </w:rPr>
        <w:t>Evidence of Meeting the Standard</w:t>
      </w:r>
    </w:p>
    <w:p w14:paraId="60645DA1" w14:textId="7151508A" w:rsidR="00152927" w:rsidRDefault="001E4CCC" w:rsidP="00002C51">
      <w:pPr>
        <w:spacing w:after="0" w:line="240" w:lineRule="auto"/>
        <w:rPr>
          <w:rFonts w:cs="Times New Roman"/>
          <w:szCs w:val="24"/>
        </w:rPr>
      </w:pPr>
      <w:r>
        <w:rPr>
          <w:rFonts w:cs="Times New Roman"/>
          <w:b/>
          <w:szCs w:val="24"/>
        </w:rPr>
        <w:t>Library and Learning Support Services -</w:t>
      </w:r>
      <w:r w:rsidR="00416DD2">
        <w:rPr>
          <w:rFonts w:cs="Times New Roman"/>
          <w:b/>
          <w:szCs w:val="24"/>
        </w:rPr>
        <w:t xml:space="preserve"> </w:t>
      </w:r>
      <w:r w:rsidR="00416DD2">
        <w:rPr>
          <w:rFonts w:cs="Times New Roman"/>
          <w:szCs w:val="24"/>
        </w:rPr>
        <w:t>All college instructional programs and their students are equally supported by the</w:t>
      </w:r>
      <w:r>
        <w:rPr>
          <w:rFonts w:cs="Times New Roman"/>
          <w:b/>
          <w:szCs w:val="24"/>
        </w:rPr>
        <w:t xml:space="preserve"> </w:t>
      </w:r>
      <w:hyperlink r:id="rId574" w:history="1">
        <w:r w:rsidR="00002C51" w:rsidRPr="00D63515">
          <w:rPr>
            <w:rStyle w:val="Hyperlink"/>
            <w:rFonts w:cs="Times New Roman"/>
            <w:szCs w:val="24"/>
          </w:rPr>
          <w:t>Contra Costa College</w:t>
        </w:r>
        <w:r w:rsidR="00A93C1F" w:rsidRPr="00D63515">
          <w:rPr>
            <w:rStyle w:val="Hyperlink"/>
            <w:rFonts w:cs="Times New Roman"/>
            <w:szCs w:val="24"/>
          </w:rPr>
          <w:t xml:space="preserve"> Library</w:t>
        </w:r>
      </w:hyperlink>
      <w:r w:rsidR="00A93C1F" w:rsidRPr="00D63515">
        <w:rPr>
          <w:rFonts w:cs="Times New Roman"/>
          <w:szCs w:val="24"/>
        </w:rPr>
        <w:t xml:space="preserve"> </w:t>
      </w:r>
      <w:r w:rsidR="00D63515">
        <w:rPr>
          <w:rFonts w:cs="Times New Roman"/>
          <w:szCs w:val="24"/>
        </w:rPr>
        <w:t xml:space="preserve">and </w:t>
      </w:r>
      <w:hyperlink r:id="rId575" w:history="1">
        <w:r w:rsidR="00A93C1F" w:rsidRPr="00D63515">
          <w:rPr>
            <w:rStyle w:val="Hyperlink"/>
            <w:rFonts w:cs="Times New Roman"/>
            <w:szCs w:val="24"/>
          </w:rPr>
          <w:t>Learning Resource Center</w:t>
        </w:r>
      </w:hyperlink>
      <w:r w:rsidR="00416DD2">
        <w:rPr>
          <w:rFonts w:cs="Times New Roman"/>
          <w:szCs w:val="24"/>
        </w:rPr>
        <w:t>.  The library and center</w:t>
      </w:r>
      <w:r w:rsidR="00002C51">
        <w:rPr>
          <w:rFonts w:cs="Times New Roman"/>
          <w:szCs w:val="24"/>
        </w:rPr>
        <w:t xml:space="preserve"> offer</w:t>
      </w:r>
      <w:r w:rsidR="00A93C1F">
        <w:rPr>
          <w:rFonts w:cs="Times New Roman"/>
          <w:szCs w:val="24"/>
        </w:rPr>
        <w:t xml:space="preserve"> a list of </w:t>
      </w:r>
      <w:hyperlink r:id="rId576" w:history="1">
        <w:r w:rsidR="00A93C1F" w:rsidRPr="00152927">
          <w:rPr>
            <w:rStyle w:val="Hyperlink"/>
            <w:rFonts w:cs="Times New Roman"/>
            <w:szCs w:val="24"/>
          </w:rPr>
          <w:t>services</w:t>
        </w:r>
      </w:hyperlink>
      <w:r w:rsidR="00A93C1F">
        <w:rPr>
          <w:rFonts w:cs="Times New Roman"/>
          <w:szCs w:val="24"/>
        </w:rPr>
        <w:t xml:space="preserve"> </w:t>
      </w:r>
      <w:r>
        <w:rPr>
          <w:rFonts w:cs="Times New Roman"/>
          <w:szCs w:val="24"/>
        </w:rPr>
        <w:t>including</w:t>
      </w:r>
      <w:r w:rsidR="00A93C1F">
        <w:rPr>
          <w:rFonts w:cs="Times New Roman"/>
          <w:szCs w:val="24"/>
        </w:rPr>
        <w:t xml:space="preserve"> </w:t>
      </w:r>
      <w:r w:rsidR="00152927">
        <w:rPr>
          <w:rFonts w:cs="Times New Roman"/>
          <w:szCs w:val="24"/>
        </w:rPr>
        <w:t xml:space="preserve">print and electronic </w:t>
      </w:r>
      <w:r w:rsidR="00FE03EE">
        <w:rPr>
          <w:rFonts w:cs="Times New Roman"/>
          <w:szCs w:val="24"/>
        </w:rPr>
        <w:t>materials</w:t>
      </w:r>
      <w:r w:rsidR="00152927">
        <w:rPr>
          <w:rFonts w:cs="Times New Roman"/>
          <w:szCs w:val="24"/>
        </w:rPr>
        <w:t>, workshops on information competency and technology tools, document printing, video/media access</w:t>
      </w:r>
      <w:r>
        <w:rPr>
          <w:rFonts w:cs="Times New Roman"/>
          <w:szCs w:val="24"/>
        </w:rPr>
        <w:t>, and a Book Loan Program to name a few.  In addition:</w:t>
      </w:r>
    </w:p>
    <w:p w14:paraId="212287C8" w14:textId="77777777" w:rsidR="00152927" w:rsidRDefault="00152927" w:rsidP="00002C51">
      <w:pPr>
        <w:spacing w:after="0" w:line="240" w:lineRule="auto"/>
        <w:rPr>
          <w:rFonts w:cs="Times New Roman"/>
          <w:szCs w:val="24"/>
        </w:rPr>
      </w:pPr>
    </w:p>
    <w:p w14:paraId="5E8AE6EE" w14:textId="4109D454" w:rsidR="00825610" w:rsidRDefault="00825610" w:rsidP="00D1036F">
      <w:pPr>
        <w:pStyle w:val="ListParagraph"/>
        <w:numPr>
          <w:ilvl w:val="0"/>
          <w:numId w:val="77"/>
        </w:numPr>
        <w:spacing w:after="0" w:line="240" w:lineRule="auto"/>
        <w:rPr>
          <w:rFonts w:cs="Times New Roman"/>
          <w:szCs w:val="24"/>
        </w:rPr>
      </w:pPr>
      <w:r w:rsidRPr="00825610">
        <w:rPr>
          <w:rFonts w:cs="Times New Roman"/>
          <w:szCs w:val="24"/>
        </w:rPr>
        <w:t>At least one librarian is</w:t>
      </w:r>
      <w:r w:rsidR="00FE03EE">
        <w:rPr>
          <w:rFonts w:cs="Times New Roman"/>
          <w:szCs w:val="24"/>
        </w:rPr>
        <w:t xml:space="preserve"> always</w:t>
      </w:r>
      <w:r w:rsidRPr="00825610">
        <w:rPr>
          <w:rFonts w:cs="Times New Roman"/>
          <w:szCs w:val="24"/>
        </w:rPr>
        <w:t xml:space="preserve"> on duty during open hours: </w:t>
      </w:r>
    </w:p>
    <w:p w14:paraId="69979913" w14:textId="77777777" w:rsidR="00825610" w:rsidRDefault="00825610" w:rsidP="00D1036F">
      <w:pPr>
        <w:pStyle w:val="ListParagraph"/>
        <w:numPr>
          <w:ilvl w:val="1"/>
          <w:numId w:val="77"/>
        </w:numPr>
        <w:spacing w:after="0" w:line="240" w:lineRule="auto"/>
        <w:rPr>
          <w:rFonts w:cs="Times New Roman"/>
          <w:szCs w:val="24"/>
        </w:rPr>
      </w:pPr>
      <w:r w:rsidRPr="00825610">
        <w:rPr>
          <w:rFonts w:cs="Times New Roman"/>
          <w:szCs w:val="24"/>
        </w:rPr>
        <w:t>52.5 hours per week in 18-week semesters</w:t>
      </w:r>
    </w:p>
    <w:p w14:paraId="68084A85" w14:textId="151AEFB9" w:rsidR="00825610" w:rsidRPr="00825610" w:rsidRDefault="00825610" w:rsidP="00D1036F">
      <w:pPr>
        <w:pStyle w:val="ListParagraph"/>
        <w:numPr>
          <w:ilvl w:val="1"/>
          <w:numId w:val="77"/>
        </w:numPr>
        <w:spacing w:after="0" w:line="240" w:lineRule="auto"/>
        <w:rPr>
          <w:rFonts w:cs="Times New Roman"/>
          <w:szCs w:val="24"/>
        </w:rPr>
      </w:pPr>
      <w:r w:rsidRPr="00825610">
        <w:rPr>
          <w:rFonts w:cs="Times New Roman"/>
          <w:szCs w:val="24"/>
        </w:rPr>
        <w:t xml:space="preserve">43 hours per week in 6 week summer sessions. </w:t>
      </w:r>
    </w:p>
    <w:p w14:paraId="2925104C" w14:textId="3982BFE3" w:rsidR="00152927" w:rsidRDefault="00152927" w:rsidP="00D1036F">
      <w:pPr>
        <w:pStyle w:val="ListParagraph"/>
        <w:numPr>
          <w:ilvl w:val="0"/>
          <w:numId w:val="76"/>
        </w:numPr>
        <w:spacing w:after="0" w:line="240" w:lineRule="auto"/>
        <w:rPr>
          <w:rFonts w:cs="Times New Roman"/>
          <w:szCs w:val="24"/>
        </w:rPr>
      </w:pPr>
      <w:r w:rsidRPr="00152927">
        <w:rPr>
          <w:rFonts w:cs="Times New Roman"/>
          <w:szCs w:val="24"/>
        </w:rPr>
        <w:t>P</w:t>
      </w:r>
      <w:r w:rsidR="00002C51" w:rsidRPr="00152927">
        <w:rPr>
          <w:rFonts w:cs="Times New Roman"/>
          <w:szCs w:val="24"/>
        </w:rPr>
        <w:t>rint and electronic sources</w:t>
      </w:r>
      <w:r w:rsidR="0043052C">
        <w:rPr>
          <w:rFonts w:cs="Times New Roman"/>
          <w:szCs w:val="24"/>
        </w:rPr>
        <w:t>/online references</w:t>
      </w:r>
      <w:r w:rsidR="00002C51" w:rsidRPr="00152927">
        <w:rPr>
          <w:rFonts w:cs="Times New Roman"/>
          <w:szCs w:val="24"/>
        </w:rPr>
        <w:t xml:space="preserve"> are </w:t>
      </w:r>
      <w:r w:rsidR="00A93C1F" w:rsidRPr="00152927">
        <w:rPr>
          <w:rFonts w:cs="Times New Roman"/>
          <w:szCs w:val="24"/>
        </w:rPr>
        <w:t>constantly updated to ensure that the quality</w:t>
      </w:r>
      <w:r w:rsidRPr="00152927">
        <w:rPr>
          <w:rFonts w:cs="Times New Roman"/>
          <w:szCs w:val="24"/>
        </w:rPr>
        <w:t xml:space="preserve"> </w:t>
      </w:r>
      <w:r w:rsidR="00A93C1F" w:rsidRPr="00152927">
        <w:rPr>
          <w:rFonts w:cs="Times New Roman"/>
          <w:szCs w:val="24"/>
        </w:rPr>
        <w:t>and availability</w:t>
      </w:r>
      <w:r w:rsidR="00002C51" w:rsidRPr="00152927">
        <w:rPr>
          <w:rFonts w:cs="Times New Roman"/>
          <w:szCs w:val="24"/>
        </w:rPr>
        <w:t xml:space="preserve"> support </w:t>
      </w:r>
      <w:r w:rsidR="00A93C1F" w:rsidRPr="00152927">
        <w:rPr>
          <w:rFonts w:cs="Times New Roman"/>
          <w:szCs w:val="24"/>
        </w:rPr>
        <w:t xml:space="preserve">students and faculty in their </w:t>
      </w:r>
      <w:r w:rsidR="00002C51" w:rsidRPr="00152927">
        <w:rPr>
          <w:rFonts w:cs="Times New Roman"/>
          <w:szCs w:val="24"/>
        </w:rPr>
        <w:t>educational programs</w:t>
      </w:r>
      <w:r w:rsidRPr="00152927">
        <w:rPr>
          <w:rFonts w:cs="Times New Roman"/>
          <w:szCs w:val="24"/>
        </w:rPr>
        <w:t xml:space="preserve"> </w:t>
      </w:r>
      <w:r w:rsidR="00002C51" w:rsidRPr="00152927">
        <w:rPr>
          <w:rFonts w:cs="Times New Roman"/>
          <w:szCs w:val="24"/>
        </w:rPr>
        <w:t xml:space="preserve">regardless of location or </w:t>
      </w:r>
      <w:r w:rsidRPr="00152927">
        <w:rPr>
          <w:rFonts w:cs="Times New Roman"/>
          <w:szCs w:val="24"/>
        </w:rPr>
        <w:t>mode</w:t>
      </w:r>
      <w:r w:rsidR="00002C51" w:rsidRPr="00152927">
        <w:rPr>
          <w:rFonts w:cs="Times New Roman"/>
          <w:szCs w:val="24"/>
        </w:rPr>
        <w:t xml:space="preserve"> of </w:t>
      </w:r>
      <w:r w:rsidRPr="00152927">
        <w:rPr>
          <w:rFonts w:cs="Times New Roman"/>
          <w:szCs w:val="24"/>
        </w:rPr>
        <w:t xml:space="preserve">course </w:t>
      </w:r>
      <w:r w:rsidR="00002C51" w:rsidRPr="00152927">
        <w:rPr>
          <w:rFonts w:cs="Times New Roman"/>
          <w:szCs w:val="24"/>
        </w:rPr>
        <w:t xml:space="preserve">delivery. </w:t>
      </w:r>
    </w:p>
    <w:p w14:paraId="01243F86" w14:textId="02D6BB00" w:rsidR="00152927" w:rsidRDefault="001E4CCC" w:rsidP="00D1036F">
      <w:pPr>
        <w:pStyle w:val="ListParagraph"/>
        <w:numPr>
          <w:ilvl w:val="0"/>
          <w:numId w:val="76"/>
        </w:numPr>
        <w:spacing w:after="0" w:line="240" w:lineRule="auto"/>
        <w:rPr>
          <w:rFonts w:cs="Times New Roman"/>
          <w:szCs w:val="24"/>
        </w:rPr>
      </w:pPr>
      <w:r>
        <w:rPr>
          <w:rFonts w:cs="Times New Roman"/>
          <w:szCs w:val="24"/>
        </w:rPr>
        <w:t>Available l</w:t>
      </w:r>
      <w:r w:rsidR="00002C51" w:rsidRPr="00152927">
        <w:rPr>
          <w:rFonts w:cs="Times New Roman"/>
          <w:szCs w:val="24"/>
        </w:rPr>
        <w:t>ibrary resources</w:t>
      </w:r>
      <w:r w:rsidR="00152927">
        <w:rPr>
          <w:rFonts w:cs="Times New Roman"/>
          <w:szCs w:val="24"/>
        </w:rPr>
        <w:t>,</w:t>
      </w:r>
      <w:r w:rsidR="00002C51" w:rsidRPr="00152927">
        <w:rPr>
          <w:rFonts w:cs="Times New Roman"/>
          <w:szCs w:val="24"/>
        </w:rPr>
        <w:t xml:space="preserve"> as of June 30, 2017</w:t>
      </w:r>
      <w:r w:rsidR="00152927">
        <w:rPr>
          <w:rFonts w:cs="Times New Roman"/>
          <w:szCs w:val="24"/>
        </w:rPr>
        <w:t xml:space="preserve">, </w:t>
      </w:r>
      <w:r w:rsidR="00002C51" w:rsidRPr="00152927">
        <w:rPr>
          <w:rFonts w:cs="Times New Roman"/>
          <w:szCs w:val="24"/>
        </w:rPr>
        <w:t xml:space="preserve">include a reference and general collection of 54,905 volumes and an additional 51,705 e-books. </w:t>
      </w:r>
    </w:p>
    <w:p w14:paraId="79AA3179" w14:textId="193D90EC" w:rsidR="00152927" w:rsidRDefault="00002C51" w:rsidP="00D1036F">
      <w:pPr>
        <w:pStyle w:val="ListParagraph"/>
        <w:numPr>
          <w:ilvl w:val="1"/>
          <w:numId w:val="76"/>
        </w:numPr>
        <w:spacing w:after="0" w:line="240" w:lineRule="auto"/>
        <w:rPr>
          <w:rFonts w:cs="Times New Roman"/>
          <w:szCs w:val="24"/>
        </w:rPr>
      </w:pPr>
      <w:r w:rsidRPr="00152927">
        <w:rPr>
          <w:rFonts w:cs="Times New Roman"/>
          <w:szCs w:val="24"/>
        </w:rPr>
        <w:t>In 2015-2016, 2,465 volumes</w:t>
      </w:r>
      <w:r w:rsidR="001E4CCC">
        <w:rPr>
          <w:rFonts w:cs="Times New Roman"/>
          <w:szCs w:val="24"/>
        </w:rPr>
        <w:t xml:space="preserve"> were added</w:t>
      </w:r>
      <w:r w:rsidRPr="00152927">
        <w:rPr>
          <w:rFonts w:cs="Times New Roman"/>
          <w:szCs w:val="24"/>
        </w:rPr>
        <w:t xml:space="preserve"> to the collection and </w:t>
      </w:r>
      <w:r w:rsidR="001E4CCC" w:rsidRPr="00152927">
        <w:rPr>
          <w:rFonts w:cs="Times New Roman"/>
          <w:szCs w:val="24"/>
        </w:rPr>
        <w:t xml:space="preserve">24,033 items </w:t>
      </w:r>
      <w:r w:rsidR="001E4CCC">
        <w:rPr>
          <w:rFonts w:cs="Times New Roman"/>
          <w:szCs w:val="24"/>
        </w:rPr>
        <w:t xml:space="preserve">were </w:t>
      </w:r>
      <w:r w:rsidRPr="00152927">
        <w:rPr>
          <w:rFonts w:cs="Times New Roman"/>
          <w:szCs w:val="24"/>
        </w:rPr>
        <w:t xml:space="preserve">circulated. </w:t>
      </w:r>
    </w:p>
    <w:p w14:paraId="26CC3C22" w14:textId="762F4233" w:rsidR="00152927" w:rsidRDefault="00002C51" w:rsidP="00D1036F">
      <w:pPr>
        <w:pStyle w:val="ListParagraph"/>
        <w:numPr>
          <w:ilvl w:val="1"/>
          <w:numId w:val="76"/>
        </w:numPr>
        <w:spacing w:after="0" w:line="240" w:lineRule="auto"/>
        <w:rPr>
          <w:rFonts w:cs="Times New Roman"/>
          <w:szCs w:val="24"/>
        </w:rPr>
      </w:pPr>
      <w:r w:rsidRPr="00152927">
        <w:rPr>
          <w:rFonts w:cs="Times New Roman"/>
          <w:szCs w:val="24"/>
        </w:rPr>
        <w:t xml:space="preserve">In 2016-2017, 2,654 volumes were added </w:t>
      </w:r>
      <w:r w:rsidR="00152927" w:rsidRPr="00152927">
        <w:rPr>
          <w:rFonts w:cs="Times New Roman"/>
          <w:szCs w:val="24"/>
        </w:rPr>
        <w:t xml:space="preserve">to the collection </w:t>
      </w:r>
      <w:r w:rsidRPr="00152927">
        <w:rPr>
          <w:rFonts w:cs="Times New Roman"/>
          <w:szCs w:val="24"/>
        </w:rPr>
        <w:t>and 18,667 items</w:t>
      </w:r>
      <w:r w:rsidR="001E4CCC">
        <w:rPr>
          <w:rFonts w:cs="Times New Roman"/>
          <w:szCs w:val="24"/>
        </w:rPr>
        <w:t xml:space="preserve"> were</w:t>
      </w:r>
      <w:r w:rsidRPr="00152927">
        <w:rPr>
          <w:rFonts w:cs="Times New Roman"/>
          <w:szCs w:val="24"/>
        </w:rPr>
        <w:t xml:space="preserve"> circulated. </w:t>
      </w:r>
    </w:p>
    <w:p w14:paraId="030451E0" w14:textId="65D9E58A" w:rsidR="0049688F" w:rsidRDefault="00002C51" w:rsidP="00D1036F">
      <w:pPr>
        <w:pStyle w:val="ListParagraph"/>
        <w:numPr>
          <w:ilvl w:val="0"/>
          <w:numId w:val="76"/>
        </w:numPr>
        <w:spacing w:after="0" w:line="240" w:lineRule="auto"/>
        <w:rPr>
          <w:rFonts w:cs="Times New Roman"/>
          <w:szCs w:val="24"/>
        </w:rPr>
      </w:pPr>
      <w:r w:rsidRPr="0049688F">
        <w:rPr>
          <w:rFonts w:cs="Times New Roman"/>
          <w:szCs w:val="24"/>
        </w:rPr>
        <w:t xml:space="preserve">Library subscribes to 63 print periodicals and 44 </w:t>
      </w:r>
      <w:hyperlink r:id="rId577" w:history="1">
        <w:r w:rsidRPr="00EF5BA5">
          <w:rPr>
            <w:rStyle w:val="Hyperlink"/>
            <w:rFonts w:cs="Times New Roman"/>
            <w:szCs w:val="24"/>
          </w:rPr>
          <w:t>online databases</w:t>
        </w:r>
      </w:hyperlink>
      <w:r w:rsidR="0043052C" w:rsidRPr="0049688F">
        <w:rPr>
          <w:rFonts w:cs="Times New Roman"/>
          <w:szCs w:val="24"/>
        </w:rPr>
        <w:t>.</w:t>
      </w:r>
      <w:r w:rsidRPr="0049688F">
        <w:rPr>
          <w:rFonts w:cs="Times New Roman"/>
          <w:szCs w:val="24"/>
        </w:rPr>
        <w:t xml:space="preserve"> </w:t>
      </w:r>
    </w:p>
    <w:p w14:paraId="300DDA66" w14:textId="00837BD2" w:rsidR="00825610" w:rsidRDefault="001348AD" w:rsidP="00D1036F">
      <w:pPr>
        <w:pStyle w:val="ListParagraph"/>
        <w:numPr>
          <w:ilvl w:val="0"/>
          <w:numId w:val="76"/>
        </w:numPr>
        <w:spacing w:after="0" w:line="240" w:lineRule="auto"/>
        <w:rPr>
          <w:rFonts w:cs="Times New Roman"/>
          <w:szCs w:val="24"/>
        </w:rPr>
      </w:pPr>
      <w:r>
        <w:rPr>
          <w:rFonts w:cs="Times New Roman"/>
          <w:szCs w:val="24"/>
        </w:rPr>
        <w:t>Service</w:t>
      </w:r>
      <w:r w:rsidR="00FE03EE">
        <w:rPr>
          <w:rFonts w:cs="Times New Roman"/>
          <w:szCs w:val="24"/>
        </w:rPr>
        <w:t>s</w:t>
      </w:r>
      <w:r>
        <w:rPr>
          <w:rFonts w:cs="Times New Roman"/>
          <w:szCs w:val="24"/>
        </w:rPr>
        <w:t xml:space="preserve"> available online</w:t>
      </w:r>
      <w:r w:rsidR="00825610">
        <w:rPr>
          <w:rFonts w:cs="Times New Roman"/>
          <w:szCs w:val="24"/>
        </w:rPr>
        <w:t>:</w:t>
      </w:r>
    </w:p>
    <w:p w14:paraId="395D285C" w14:textId="1473CF0C" w:rsidR="00825610" w:rsidRDefault="0028701F" w:rsidP="00D1036F">
      <w:pPr>
        <w:pStyle w:val="ListParagraph"/>
        <w:numPr>
          <w:ilvl w:val="1"/>
          <w:numId w:val="76"/>
        </w:numPr>
        <w:spacing w:after="0" w:line="240" w:lineRule="auto"/>
        <w:rPr>
          <w:rFonts w:cs="Times New Roman"/>
          <w:szCs w:val="24"/>
        </w:rPr>
      </w:pPr>
      <w:hyperlink r:id="rId578" w:history="1">
        <w:r w:rsidR="0049688F" w:rsidRPr="0049688F">
          <w:rPr>
            <w:rStyle w:val="Hyperlink"/>
            <w:rFonts w:cs="Times New Roman"/>
            <w:szCs w:val="24"/>
          </w:rPr>
          <w:t>Online Chat</w:t>
        </w:r>
      </w:hyperlink>
      <w:r w:rsidR="0049688F">
        <w:rPr>
          <w:rFonts w:cs="Times New Roman"/>
          <w:szCs w:val="24"/>
        </w:rPr>
        <w:t xml:space="preserve"> with a librarian is available</w:t>
      </w:r>
      <w:r w:rsidR="00825610">
        <w:rPr>
          <w:rFonts w:cs="Times New Roman"/>
          <w:szCs w:val="24"/>
        </w:rPr>
        <w:t xml:space="preserve"> 24/7 for research and bibliographic support</w:t>
      </w:r>
      <w:r w:rsidR="0049688F">
        <w:rPr>
          <w:rFonts w:cs="Times New Roman"/>
          <w:szCs w:val="24"/>
        </w:rPr>
        <w:t>.</w:t>
      </w:r>
    </w:p>
    <w:p w14:paraId="3B8EDAC5" w14:textId="575A0F38" w:rsidR="00825610" w:rsidRPr="00825610" w:rsidRDefault="00825610" w:rsidP="00D1036F">
      <w:pPr>
        <w:pStyle w:val="ListParagraph"/>
        <w:numPr>
          <w:ilvl w:val="1"/>
          <w:numId w:val="76"/>
        </w:numPr>
        <w:spacing w:after="0" w:line="240" w:lineRule="auto"/>
        <w:rPr>
          <w:rFonts w:cs="Times New Roman"/>
          <w:szCs w:val="24"/>
        </w:rPr>
      </w:pPr>
      <w:r>
        <w:rPr>
          <w:rFonts w:cs="Times New Roman"/>
          <w:szCs w:val="24"/>
        </w:rPr>
        <w:t>O</w:t>
      </w:r>
      <w:r w:rsidRPr="00825610">
        <w:rPr>
          <w:rFonts w:cs="Times New Roman"/>
          <w:szCs w:val="24"/>
        </w:rPr>
        <w:t xml:space="preserve">nline databases </w:t>
      </w:r>
      <w:r w:rsidR="00FE03EE">
        <w:rPr>
          <w:rFonts w:cs="Times New Roman"/>
          <w:szCs w:val="24"/>
        </w:rPr>
        <w:t xml:space="preserve">are </w:t>
      </w:r>
      <w:r w:rsidRPr="00825610">
        <w:rPr>
          <w:rFonts w:cs="Times New Roman"/>
          <w:szCs w:val="24"/>
        </w:rPr>
        <w:t xml:space="preserve">available 24/7 </w:t>
      </w:r>
      <w:r>
        <w:rPr>
          <w:rFonts w:cs="Times New Roman"/>
          <w:szCs w:val="24"/>
        </w:rPr>
        <w:t>from anywhere.</w:t>
      </w:r>
    </w:p>
    <w:p w14:paraId="40FA8CF8" w14:textId="1A42BF1C" w:rsidR="00825610" w:rsidRDefault="00825610" w:rsidP="00D1036F">
      <w:pPr>
        <w:pStyle w:val="ListParagraph"/>
        <w:numPr>
          <w:ilvl w:val="0"/>
          <w:numId w:val="76"/>
        </w:numPr>
        <w:spacing w:after="0" w:line="240" w:lineRule="auto"/>
        <w:rPr>
          <w:rFonts w:cs="Times New Roman"/>
          <w:szCs w:val="24"/>
        </w:rPr>
      </w:pPr>
      <w:r>
        <w:rPr>
          <w:rFonts w:cs="Times New Roman"/>
          <w:szCs w:val="24"/>
        </w:rPr>
        <w:t>Computers and Computer Lab Areas are available to students to use:</w:t>
      </w:r>
    </w:p>
    <w:p w14:paraId="47E326B8" w14:textId="578BA742" w:rsidR="00825610" w:rsidRDefault="00825610" w:rsidP="00D1036F">
      <w:pPr>
        <w:pStyle w:val="ListParagraph"/>
        <w:numPr>
          <w:ilvl w:val="1"/>
          <w:numId w:val="76"/>
        </w:numPr>
        <w:spacing w:after="0" w:line="240" w:lineRule="auto"/>
        <w:rPr>
          <w:rFonts w:cs="Times New Roman"/>
          <w:szCs w:val="24"/>
        </w:rPr>
      </w:pPr>
      <w:r w:rsidRPr="00825610">
        <w:rPr>
          <w:rFonts w:cs="Times New Roman"/>
          <w:szCs w:val="24"/>
        </w:rPr>
        <w:t>27 computers, as well as a printing statio</w:t>
      </w:r>
      <w:r>
        <w:rPr>
          <w:rFonts w:cs="Times New Roman"/>
          <w:szCs w:val="24"/>
        </w:rPr>
        <w:t xml:space="preserve">n </w:t>
      </w:r>
      <w:r w:rsidR="00FE03EE">
        <w:rPr>
          <w:rFonts w:cs="Times New Roman"/>
          <w:szCs w:val="24"/>
        </w:rPr>
        <w:t>in the</w:t>
      </w:r>
      <w:r>
        <w:rPr>
          <w:rFonts w:cs="Times New Roman"/>
          <w:szCs w:val="24"/>
        </w:rPr>
        <w:t xml:space="preserve"> main Learning Resource Center lab</w:t>
      </w:r>
      <w:r w:rsidRPr="00825610">
        <w:rPr>
          <w:rFonts w:cs="Times New Roman"/>
          <w:szCs w:val="24"/>
        </w:rPr>
        <w:t xml:space="preserve">. </w:t>
      </w:r>
    </w:p>
    <w:p w14:paraId="60FBDE0F" w14:textId="6C797B29" w:rsidR="00825610" w:rsidRDefault="00825610" w:rsidP="00D1036F">
      <w:pPr>
        <w:pStyle w:val="ListParagraph"/>
        <w:numPr>
          <w:ilvl w:val="1"/>
          <w:numId w:val="76"/>
        </w:numPr>
        <w:spacing w:after="0" w:line="240" w:lineRule="auto"/>
        <w:rPr>
          <w:rFonts w:cs="Times New Roman"/>
          <w:szCs w:val="24"/>
        </w:rPr>
      </w:pPr>
      <w:r w:rsidRPr="00825610">
        <w:rPr>
          <w:rFonts w:cs="Times New Roman"/>
          <w:szCs w:val="24"/>
        </w:rPr>
        <w:t>35 computers available for student use</w:t>
      </w:r>
      <w:r>
        <w:rPr>
          <w:rFonts w:cs="Times New Roman"/>
          <w:szCs w:val="24"/>
        </w:rPr>
        <w:t xml:space="preserve"> in Library and Learning Resource Center Conference Room </w:t>
      </w:r>
      <w:r w:rsidR="00FE03EE">
        <w:rPr>
          <w:rFonts w:cs="Times New Roman"/>
          <w:szCs w:val="24"/>
        </w:rPr>
        <w:t>(L-</w:t>
      </w:r>
      <w:r>
        <w:rPr>
          <w:rFonts w:cs="Times New Roman"/>
          <w:szCs w:val="24"/>
        </w:rPr>
        <w:t>125</w:t>
      </w:r>
      <w:r w:rsidR="00FE03EE">
        <w:rPr>
          <w:rFonts w:cs="Times New Roman"/>
          <w:szCs w:val="24"/>
        </w:rPr>
        <w:t>)</w:t>
      </w:r>
      <w:r w:rsidRPr="00825610">
        <w:rPr>
          <w:rFonts w:cs="Times New Roman"/>
          <w:szCs w:val="24"/>
        </w:rPr>
        <w:t xml:space="preserve">. </w:t>
      </w:r>
    </w:p>
    <w:p w14:paraId="50E32E7F" w14:textId="239C62D3" w:rsidR="00825610" w:rsidRPr="00825610" w:rsidRDefault="00825610" w:rsidP="00D1036F">
      <w:pPr>
        <w:pStyle w:val="ListParagraph"/>
        <w:numPr>
          <w:ilvl w:val="1"/>
          <w:numId w:val="76"/>
        </w:numPr>
        <w:spacing w:after="0" w:line="240" w:lineRule="auto"/>
        <w:rPr>
          <w:rFonts w:cs="Times New Roman"/>
          <w:szCs w:val="24"/>
        </w:rPr>
      </w:pPr>
      <w:r w:rsidRPr="00825610">
        <w:rPr>
          <w:rFonts w:cs="Times New Roman"/>
          <w:szCs w:val="24"/>
        </w:rPr>
        <w:t xml:space="preserve">92 computers (desktops and laptops) are available to students </w:t>
      </w:r>
      <w:r w:rsidR="00FE03EE">
        <w:rPr>
          <w:rFonts w:cs="Times New Roman"/>
          <w:szCs w:val="24"/>
        </w:rPr>
        <w:t>in</w:t>
      </w:r>
      <w:r w:rsidRPr="00825610">
        <w:rPr>
          <w:rFonts w:cs="Times New Roman"/>
          <w:szCs w:val="24"/>
        </w:rPr>
        <w:t xml:space="preserve"> the </w:t>
      </w:r>
      <w:r w:rsidR="00FE03EE">
        <w:rPr>
          <w:rFonts w:cs="Times New Roman"/>
          <w:szCs w:val="24"/>
        </w:rPr>
        <w:t xml:space="preserve">main </w:t>
      </w:r>
      <w:r w:rsidRPr="00825610">
        <w:rPr>
          <w:rFonts w:cs="Times New Roman"/>
          <w:szCs w:val="24"/>
        </w:rPr>
        <w:t>Library</w:t>
      </w:r>
      <w:r w:rsidR="00FE03EE">
        <w:rPr>
          <w:rFonts w:cs="Times New Roman"/>
          <w:szCs w:val="24"/>
        </w:rPr>
        <w:t xml:space="preserve"> area</w:t>
      </w:r>
      <w:r w:rsidRPr="00825610">
        <w:rPr>
          <w:rFonts w:cs="Times New Roman"/>
          <w:szCs w:val="24"/>
        </w:rPr>
        <w:t xml:space="preserve">. </w:t>
      </w:r>
    </w:p>
    <w:p w14:paraId="138BBD8F" w14:textId="17F30EB9" w:rsidR="0043052C" w:rsidRPr="0049688F" w:rsidRDefault="00002C51" w:rsidP="00D1036F">
      <w:pPr>
        <w:pStyle w:val="ListParagraph"/>
        <w:numPr>
          <w:ilvl w:val="0"/>
          <w:numId w:val="76"/>
        </w:numPr>
        <w:spacing w:after="0" w:line="240" w:lineRule="auto"/>
        <w:rPr>
          <w:rFonts w:cs="Times New Roman"/>
          <w:szCs w:val="24"/>
        </w:rPr>
      </w:pPr>
      <w:r w:rsidRPr="0049688F">
        <w:rPr>
          <w:rFonts w:cs="Times New Roman"/>
          <w:szCs w:val="24"/>
        </w:rPr>
        <w:t>The Library also offers instruction</w:t>
      </w:r>
      <w:r w:rsidR="001E4CCC" w:rsidRPr="0049688F">
        <w:rPr>
          <w:rFonts w:cs="Times New Roman"/>
          <w:szCs w:val="24"/>
        </w:rPr>
        <w:t xml:space="preserve"> and tutorials</w:t>
      </w:r>
      <w:r w:rsidRPr="0049688F">
        <w:rPr>
          <w:rFonts w:cs="Times New Roman"/>
          <w:szCs w:val="24"/>
        </w:rPr>
        <w:t xml:space="preserve"> for library use which include:</w:t>
      </w:r>
    </w:p>
    <w:p w14:paraId="33E9CBB7" w14:textId="228D1BEE" w:rsidR="0043052C" w:rsidRDefault="0028701F" w:rsidP="00D1036F">
      <w:pPr>
        <w:pStyle w:val="ListParagraph"/>
        <w:numPr>
          <w:ilvl w:val="1"/>
          <w:numId w:val="76"/>
        </w:numPr>
        <w:spacing w:after="0" w:line="240" w:lineRule="auto"/>
        <w:rPr>
          <w:rFonts w:cs="Times New Roman"/>
          <w:szCs w:val="24"/>
        </w:rPr>
      </w:pPr>
      <w:hyperlink r:id="rId579" w:history="1">
        <w:r w:rsidR="00002C51" w:rsidRPr="00EF5BA5">
          <w:rPr>
            <w:rStyle w:val="Hyperlink"/>
            <w:rFonts w:cs="Times New Roman"/>
            <w:szCs w:val="24"/>
          </w:rPr>
          <w:t>Library Stud</w:t>
        </w:r>
        <w:r w:rsidR="00EF5BA5">
          <w:rPr>
            <w:rStyle w:val="Hyperlink"/>
            <w:rFonts w:cs="Times New Roman"/>
            <w:szCs w:val="24"/>
          </w:rPr>
          <w:t>ies</w:t>
        </w:r>
        <w:r w:rsidR="00002C51" w:rsidRPr="00EF5BA5">
          <w:rPr>
            <w:rStyle w:val="Hyperlink"/>
            <w:rFonts w:cs="Times New Roman"/>
            <w:szCs w:val="24"/>
          </w:rPr>
          <w:t xml:space="preserve"> 11</w:t>
        </w:r>
        <w:r w:rsidR="00EF5BA5">
          <w:rPr>
            <w:rStyle w:val="Hyperlink"/>
            <w:rFonts w:cs="Times New Roman"/>
            <w:szCs w:val="24"/>
          </w:rPr>
          <w:t>0A</w:t>
        </w:r>
      </w:hyperlink>
      <w:r w:rsidR="00002C51" w:rsidRPr="00152927">
        <w:rPr>
          <w:rFonts w:cs="Times New Roman"/>
          <w:szCs w:val="24"/>
        </w:rPr>
        <w:t xml:space="preserve"> </w:t>
      </w:r>
      <w:r w:rsidR="0043052C">
        <w:rPr>
          <w:rFonts w:cs="Times New Roman"/>
          <w:szCs w:val="24"/>
        </w:rPr>
        <w:t xml:space="preserve">- </w:t>
      </w:r>
      <w:r w:rsidR="00002C51" w:rsidRPr="0043052C">
        <w:rPr>
          <w:rFonts w:cs="Times New Roman"/>
          <w:szCs w:val="24"/>
        </w:rPr>
        <w:t>Library and Information Research Skills course is a one-unit transferrable course that introduces students to a variety of print and electronic sources as well as ferreting out credible sources online</w:t>
      </w:r>
      <w:r w:rsidR="0043052C">
        <w:rPr>
          <w:rFonts w:cs="Times New Roman"/>
          <w:szCs w:val="24"/>
        </w:rPr>
        <w:t>.</w:t>
      </w:r>
      <w:r w:rsidR="00002C51" w:rsidRPr="0043052C">
        <w:rPr>
          <w:rFonts w:cs="Times New Roman"/>
          <w:szCs w:val="24"/>
        </w:rPr>
        <w:t xml:space="preserve"> </w:t>
      </w:r>
    </w:p>
    <w:p w14:paraId="24F65F9E" w14:textId="5F128D56" w:rsidR="0043052C" w:rsidRDefault="0043052C" w:rsidP="00D1036F">
      <w:pPr>
        <w:pStyle w:val="ListParagraph"/>
        <w:numPr>
          <w:ilvl w:val="1"/>
          <w:numId w:val="76"/>
        </w:numPr>
        <w:spacing w:after="0" w:line="240" w:lineRule="auto"/>
        <w:rPr>
          <w:rFonts w:cs="Times New Roman"/>
          <w:szCs w:val="24"/>
        </w:rPr>
      </w:pPr>
      <w:r>
        <w:rPr>
          <w:rFonts w:cs="Times New Roman"/>
          <w:szCs w:val="24"/>
        </w:rPr>
        <w:t>L</w:t>
      </w:r>
      <w:r w:rsidR="00002C51" w:rsidRPr="0043052C">
        <w:rPr>
          <w:rFonts w:cs="Times New Roman"/>
          <w:szCs w:val="24"/>
        </w:rPr>
        <w:t xml:space="preserve">ibrary research skills </w:t>
      </w:r>
      <w:hyperlink r:id="rId580" w:history="1">
        <w:r w:rsidR="00002C51" w:rsidRPr="00EF5BA5">
          <w:rPr>
            <w:rStyle w:val="Hyperlink"/>
            <w:rFonts w:cs="Times New Roman"/>
            <w:szCs w:val="24"/>
          </w:rPr>
          <w:t>workshops</w:t>
        </w:r>
      </w:hyperlink>
      <w:r w:rsidR="00002C51" w:rsidRPr="0043052C">
        <w:rPr>
          <w:rFonts w:cs="Times New Roman"/>
          <w:szCs w:val="24"/>
        </w:rPr>
        <w:t xml:space="preserve"> </w:t>
      </w:r>
      <w:r w:rsidR="00FE03EE">
        <w:rPr>
          <w:rFonts w:cs="Times New Roman"/>
          <w:szCs w:val="24"/>
        </w:rPr>
        <w:t xml:space="preserve">are </w:t>
      </w:r>
      <w:r w:rsidR="00002C51" w:rsidRPr="0043052C">
        <w:rPr>
          <w:rFonts w:cs="Times New Roman"/>
          <w:szCs w:val="24"/>
        </w:rPr>
        <w:t>offered once every semester</w:t>
      </w:r>
      <w:r>
        <w:rPr>
          <w:rFonts w:cs="Times New Roman"/>
          <w:szCs w:val="24"/>
        </w:rPr>
        <w:t>.</w:t>
      </w:r>
    </w:p>
    <w:p w14:paraId="50BD3BBB" w14:textId="188F71F4" w:rsidR="0043052C" w:rsidRDefault="0028701F" w:rsidP="00D1036F">
      <w:pPr>
        <w:pStyle w:val="ListParagraph"/>
        <w:numPr>
          <w:ilvl w:val="1"/>
          <w:numId w:val="76"/>
        </w:numPr>
        <w:spacing w:after="0" w:line="240" w:lineRule="auto"/>
        <w:rPr>
          <w:rFonts w:cs="Times New Roman"/>
          <w:szCs w:val="24"/>
        </w:rPr>
      </w:pPr>
      <w:hyperlink r:id="rId581" w:history="1">
        <w:r w:rsidR="0043052C" w:rsidRPr="00EF5BA5">
          <w:rPr>
            <w:rStyle w:val="Hyperlink"/>
            <w:rFonts w:cs="Times New Roman"/>
            <w:szCs w:val="24"/>
          </w:rPr>
          <w:t>L</w:t>
        </w:r>
        <w:r w:rsidR="00002C51" w:rsidRPr="00EF5BA5">
          <w:rPr>
            <w:rStyle w:val="Hyperlink"/>
            <w:rFonts w:cs="Times New Roman"/>
            <w:szCs w:val="24"/>
          </w:rPr>
          <w:t>ibrary orientations</w:t>
        </w:r>
      </w:hyperlink>
      <w:r w:rsidR="00002C51" w:rsidRPr="0043052C">
        <w:rPr>
          <w:rFonts w:cs="Times New Roman"/>
          <w:szCs w:val="24"/>
        </w:rPr>
        <w:t xml:space="preserve"> </w:t>
      </w:r>
      <w:r w:rsidR="00FE03EE">
        <w:rPr>
          <w:rFonts w:cs="Times New Roman"/>
          <w:szCs w:val="24"/>
        </w:rPr>
        <w:t xml:space="preserve">are offered </w:t>
      </w:r>
      <w:r w:rsidR="00002C51" w:rsidRPr="0043052C">
        <w:rPr>
          <w:rFonts w:cs="Times New Roman"/>
          <w:szCs w:val="24"/>
        </w:rPr>
        <w:t>in the Library or in classrooms to meet the needs and assignments of individual classes</w:t>
      </w:r>
      <w:r w:rsidR="0043052C">
        <w:rPr>
          <w:rFonts w:cs="Times New Roman"/>
          <w:szCs w:val="24"/>
        </w:rPr>
        <w:t>.</w:t>
      </w:r>
      <w:r w:rsidR="00002C51" w:rsidRPr="0043052C">
        <w:rPr>
          <w:rFonts w:cs="Times New Roman"/>
          <w:szCs w:val="24"/>
        </w:rPr>
        <w:t xml:space="preserve">  </w:t>
      </w:r>
    </w:p>
    <w:p w14:paraId="588730AC" w14:textId="55A175FA" w:rsidR="00EF5BA5" w:rsidRDefault="00EF5BA5" w:rsidP="00D1036F">
      <w:pPr>
        <w:pStyle w:val="ListParagraph"/>
        <w:numPr>
          <w:ilvl w:val="1"/>
          <w:numId w:val="76"/>
        </w:numPr>
        <w:spacing w:after="0" w:line="240" w:lineRule="auto"/>
        <w:rPr>
          <w:rFonts w:cs="Times New Roman"/>
          <w:szCs w:val="24"/>
        </w:rPr>
      </w:pPr>
      <w:r>
        <w:rPr>
          <w:rFonts w:cs="Times New Roman"/>
          <w:szCs w:val="24"/>
        </w:rPr>
        <w:t>Self-paced Contra Costa College Library Information Competency Skills Tutorial (</w:t>
      </w:r>
      <w:hyperlink r:id="rId582" w:history="1">
        <w:r w:rsidRPr="00EF5BA5">
          <w:rPr>
            <w:rStyle w:val="Hyperlink"/>
            <w:rFonts w:cs="Times New Roman"/>
            <w:szCs w:val="24"/>
          </w:rPr>
          <w:t>CLICS</w:t>
        </w:r>
      </w:hyperlink>
      <w:r>
        <w:rPr>
          <w:rFonts w:cs="Times New Roman"/>
          <w:szCs w:val="24"/>
        </w:rPr>
        <w:t>) module.</w:t>
      </w:r>
    </w:p>
    <w:p w14:paraId="10026DD0" w14:textId="4859E30D" w:rsidR="00002C51" w:rsidRDefault="0043052C" w:rsidP="00D1036F">
      <w:pPr>
        <w:pStyle w:val="ListParagraph"/>
        <w:numPr>
          <w:ilvl w:val="1"/>
          <w:numId w:val="76"/>
        </w:numPr>
        <w:spacing w:after="0" w:line="240" w:lineRule="auto"/>
        <w:rPr>
          <w:rFonts w:cs="Times New Roman"/>
          <w:szCs w:val="24"/>
        </w:rPr>
      </w:pPr>
      <w:r>
        <w:rPr>
          <w:rFonts w:cs="Times New Roman"/>
          <w:szCs w:val="24"/>
        </w:rPr>
        <w:t>O</w:t>
      </w:r>
      <w:r w:rsidR="00002C51" w:rsidRPr="0043052C">
        <w:rPr>
          <w:rFonts w:cs="Times New Roman"/>
          <w:szCs w:val="24"/>
        </w:rPr>
        <w:t>ne-on-one instruction with reference desk librarians when the library is open.</w:t>
      </w:r>
    </w:p>
    <w:p w14:paraId="483B8BAB" w14:textId="16B74B7E" w:rsidR="00002C51" w:rsidRDefault="00F95580" w:rsidP="00D1036F">
      <w:pPr>
        <w:pStyle w:val="ListParagraph"/>
        <w:numPr>
          <w:ilvl w:val="1"/>
          <w:numId w:val="76"/>
        </w:numPr>
        <w:spacing w:after="0" w:line="240" w:lineRule="auto"/>
        <w:rPr>
          <w:rFonts w:cs="Times New Roman"/>
          <w:szCs w:val="24"/>
        </w:rPr>
      </w:pPr>
      <w:r>
        <w:rPr>
          <w:rFonts w:cs="Times New Roman"/>
          <w:szCs w:val="24"/>
        </w:rPr>
        <w:t xml:space="preserve">Online library </w:t>
      </w:r>
      <w:hyperlink r:id="rId583" w:history="1">
        <w:r w:rsidRPr="00F95580">
          <w:rPr>
            <w:rStyle w:val="Hyperlink"/>
            <w:rFonts w:cs="Times New Roman"/>
            <w:szCs w:val="24"/>
          </w:rPr>
          <w:t>tour</w:t>
        </w:r>
      </w:hyperlink>
      <w:r>
        <w:rPr>
          <w:rFonts w:cs="Times New Roman"/>
          <w:szCs w:val="24"/>
        </w:rPr>
        <w:t>.</w:t>
      </w:r>
    </w:p>
    <w:p w14:paraId="10D7D274" w14:textId="77777777" w:rsidR="00416DD2" w:rsidRPr="00F95580" w:rsidRDefault="00416DD2" w:rsidP="00416DD2">
      <w:pPr>
        <w:pStyle w:val="ListParagraph"/>
        <w:spacing w:after="0" w:line="240" w:lineRule="auto"/>
        <w:ind w:left="1800"/>
        <w:rPr>
          <w:rFonts w:cs="Times New Roman"/>
          <w:szCs w:val="24"/>
        </w:rPr>
      </w:pPr>
    </w:p>
    <w:p w14:paraId="10E40CC6" w14:textId="5BFD1263" w:rsidR="00416DD2" w:rsidRPr="00416DD2" w:rsidRDefault="00416DD2" w:rsidP="00416DD2">
      <w:pPr>
        <w:autoSpaceDE w:val="0"/>
        <w:autoSpaceDN w:val="0"/>
        <w:adjustRightInd w:val="0"/>
        <w:spacing w:after="0"/>
        <w:rPr>
          <w:rFonts w:cs="Times New Roman"/>
          <w:b/>
          <w:bCs/>
          <w:szCs w:val="24"/>
        </w:rPr>
      </w:pPr>
      <w:r w:rsidRPr="00416DD2">
        <w:rPr>
          <w:rFonts w:cs="Times New Roman"/>
          <w:b/>
          <w:bCs/>
          <w:szCs w:val="24"/>
        </w:rPr>
        <w:t>Learning Support Services</w:t>
      </w:r>
    </w:p>
    <w:p w14:paraId="7D7678EB" w14:textId="613B91FA" w:rsidR="00002C51" w:rsidRDefault="00416DD2" w:rsidP="00416DD2">
      <w:pPr>
        <w:autoSpaceDE w:val="0"/>
        <w:autoSpaceDN w:val="0"/>
        <w:adjustRightInd w:val="0"/>
        <w:spacing w:after="0"/>
        <w:rPr>
          <w:rFonts w:cs="Times New Roman"/>
          <w:szCs w:val="24"/>
        </w:rPr>
      </w:pPr>
      <w:r>
        <w:rPr>
          <w:rFonts w:cs="Times New Roman"/>
          <w:szCs w:val="24"/>
        </w:rPr>
        <w:t>In addition to the Library and Learning Resource Center, other learning support services are available on campus.  C</w:t>
      </w:r>
      <w:r w:rsidR="00002C51">
        <w:rPr>
          <w:rFonts w:cs="Times New Roman"/>
          <w:szCs w:val="24"/>
        </w:rPr>
        <w:t>ampus-wide tutoring at Contra Costa College offers a variety of academic support services for students to increase levels of student achievement and learning as part, all of which are available to students enrolled in ENGL-875N or MATH-875N</w:t>
      </w:r>
      <w:r>
        <w:rPr>
          <w:rFonts w:cs="Times New Roman"/>
          <w:szCs w:val="24"/>
        </w:rPr>
        <w:t xml:space="preserve">.  </w:t>
      </w:r>
      <w:r w:rsidR="001348AD">
        <w:rPr>
          <w:rFonts w:cs="Times New Roman"/>
          <w:szCs w:val="24"/>
        </w:rPr>
        <w:t>Information about</w:t>
      </w:r>
      <w:r>
        <w:rPr>
          <w:rFonts w:cs="Times New Roman"/>
          <w:szCs w:val="24"/>
        </w:rPr>
        <w:t xml:space="preserve"> tutoring services and locations</w:t>
      </w:r>
      <w:r w:rsidR="001348AD">
        <w:rPr>
          <w:rFonts w:cs="Times New Roman"/>
          <w:szCs w:val="24"/>
        </w:rPr>
        <w:t xml:space="preserve"> listed below </w:t>
      </w:r>
      <w:r w:rsidR="00FE03EE">
        <w:rPr>
          <w:rFonts w:cs="Times New Roman"/>
          <w:szCs w:val="24"/>
        </w:rPr>
        <w:t>is</w:t>
      </w:r>
      <w:r w:rsidR="001348AD">
        <w:rPr>
          <w:rFonts w:cs="Times New Roman"/>
          <w:szCs w:val="24"/>
        </w:rPr>
        <w:t xml:space="preserve"> also </w:t>
      </w:r>
      <w:r w:rsidR="00FE03EE">
        <w:rPr>
          <w:rFonts w:cs="Times New Roman"/>
          <w:szCs w:val="24"/>
        </w:rPr>
        <w:t>located</w:t>
      </w:r>
      <w:r w:rsidR="001348AD">
        <w:rPr>
          <w:rFonts w:cs="Times New Roman"/>
          <w:szCs w:val="24"/>
        </w:rPr>
        <w:t xml:space="preserve"> on the Tutoring </w:t>
      </w:r>
      <w:hyperlink r:id="rId584" w:history="1">
        <w:r w:rsidR="001348AD" w:rsidRPr="001348AD">
          <w:rPr>
            <w:rStyle w:val="Hyperlink"/>
            <w:rFonts w:cs="Times New Roman"/>
            <w:szCs w:val="24"/>
          </w:rPr>
          <w:t>website</w:t>
        </w:r>
      </w:hyperlink>
      <w:r>
        <w:rPr>
          <w:rFonts w:cs="Times New Roman"/>
          <w:szCs w:val="24"/>
        </w:rPr>
        <w:t>:</w:t>
      </w:r>
    </w:p>
    <w:p w14:paraId="670257A1" w14:textId="77777777" w:rsidR="00AF48CF" w:rsidRDefault="00AF48CF" w:rsidP="00416DD2">
      <w:pPr>
        <w:autoSpaceDE w:val="0"/>
        <w:autoSpaceDN w:val="0"/>
        <w:adjustRightInd w:val="0"/>
        <w:spacing w:after="0"/>
        <w:rPr>
          <w:rFonts w:cs="Times New Roman"/>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002C51" w:rsidRPr="006D6CD7" w14:paraId="579B698F" w14:textId="77777777" w:rsidTr="0079544F">
        <w:tc>
          <w:tcPr>
            <w:tcW w:w="4665" w:type="dxa"/>
            <w:tcBorders>
              <w:top w:val="single" w:sz="6" w:space="0" w:color="auto"/>
              <w:left w:val="single" w:sz="6" w:space="0" w:color="auto"/>
              <w:bottom w:val="single" w:sz="6" w:space="0" w:color="auto"/>
              <w:right w:val="single" w:sz="6" w:space="0" w:color="auto"/>
            </w:tcBorders>
            <w:shd w:val="clear" w:color="auto" w:fill="000000"/>
            <w:hideMark/>
          </w:tcPr>
          <w:p w14:paraId="4509BF8A"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Academic Support Service </w:t>
            </w:r>
          </w:p>
        </w:tc>
        <w:tc>
          <w:tcPr>
            <w:tcW w:w="4665" w:type="dxa"/>
            <w:tcBorders>
              <w:top w:val="single" w:sz="6" w:space="0" w:color="auto"/>
              <w:left w:val="nil"/>
              <w:bottom w:val="single" w:sz="6" w:space="0" w:color="auto"/>
              <w:right w:val="single" w:sz="6" w:space="0" w:color="auto"/>
            </w:tcBorders>
            <w:shd w:val="clear" w:color="auto" w:fill="000000"/>
            <w:hideMark/>
          </w:tcPr>
          <w:p w14:paraId="2205E7D4"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Overview </w:t>
            </w:r>
          </w:p>
        </w:tc>
      </w:tr>
      <w:tr w:rsidR="00002C51" w:rsidRPr="006D6CD7" w14:paraId="65EFFD7C" w14:textId="77777777" w:rsidTr="0079544F">
        <w:tc>
          <w:tcPr>
            <w:tcW w:w="4665" w:type="dxa"/>
            <w:tcBorders>
              <w:top w:val="nil"/>
              <w:left w:val="single" w:sz="6" w:space="0" w:color="auto"/>
              <w:bottom w:val="single" w:sz="6" w:space="0" w:color="auto"/>
              <w:right w:val="single" w:sz="6" w:space="0" w:color="auto"/>
            </w:tcBorders>
            <w:shd w:val="clear" w:color="auto" w:fill="auto"/>
            <w:hideMark/>
          </w:tcPr>
          <w:p w14:paraId="002D7FF9"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Math Lab </w:t>
            </w:r>
          </w:p>
        </w:tc>
        <w:tc>
          <w:tcPr>
            <w:tcW w:w="4665" w:type="dxa"/>
            <w:tcBorders>
              <w:top w:val="nil"/>
              <w:left w:val="nil"/>
              <w:bottom w:val="single" w:sz="6" w:space="0" w:color="auto"/>
              <w:right w:val="single" w:sz="6" w:space="0" w:color="auto"/>
            </w:tcBorders>
            <w:shd w:val="clear" w:color="auto" w:fill="auto"/>
            <w:hideMark/>
          </w:tcPr>
          <w:p w14:paraId="6C9331F2" w14:textId="2AFDDC68" w:rsidR="00AF48CF" w:rsidRPr="00AF48CF" w:rsidRDefault="00002C51" w:rsidP="00AF48CF">
            <w:pPr>
              <w:spacing w:after="0" w:line="240" w:lineRule="auto"/>
              <w:jc w:val="center"/>
              <w:textAlignment w:val="baseline"/>
              <w:rPr>
                <w:rFonts w:eastAsia="Times New Roman" w:cs="Times New Roman"/>
                <w:szCs w:val="24"/>
              </w:rPr>
            </w:pPr>
            <w:r w:rsidRPr="006D6CD7">
              <w:rPr>
                <w:rFonts w:eastAsia="Times New Roman" w:cs="Times New Roman"/>
                <w:szCs w:val="24"/>
              </w:rPr>
              <w:t>Faculty and peer tutoring for students enrolled in math classes</w:t>
            </w:r>
            <w:r w:rsidR="008D10BA">
              <w:rPr>
                <w:rFonts w:eastAsia="Times New Roman" w:cs="Times New Roman"/>
                <w:szCs w:val="24"/>
              </w:rPr>
              <w:t xml:space="preserve"> and</w:t>
            </w:r>
            <w:r w:rsidRPr="006D6CD7">
              <w:rPr>
                <w:rFonts w:eastAsia="Times New Roman" w:cs="Times New Roman"/>
                <w:szCs w:val="24"/>
              </w:rPr>
              <w:t xml:space="preserve"> available for all levels of math.  The Math Lab is located on the second floor of the Applied Arts building, in room AA-210.  The Math Lab is open from Monday through Thursday, from 9:00 am to 3:00 pm. </w:t>
            </w:r>
          </w:p>
        </w:tc>
      </w:tr>
      <w:tr w:rsidR="00002C51" w:rsidRPr="006D6CD7" w14:paraId="27F2C0F6" w14:textId="77777777" w:rsidTr="00825610">
        <w:tc>
          <w:tcPr>
            <w:tcW w:w="4665" w:type="dxa"/>
            <w:tcBorders>
              <w:top w:val="nil"/>
              <w:left w:val="single" w:sz="6" w:space="0" w:color="auto"/>
              <w:bottom w:val="single" w:sz="4" w:space="0" w:color="auto"/>
              <w:right w:val="single" w:sz="6" w:space="0" w:color="auto"/>
            </w:tcBorders>
            <w:shd w:val="clear" w:color="auto" w:fill="auto"/>
            <w:hideMark/>
          </w:tcPr>
          <w:p w14:paraId="42DC6DEA"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CSE (Center for Science Excellence) </w:t>
            </w:r>
          </w:p>
        </w:tc>
        <w:tc>
          <w:tcPr>
            <w:tcW w:w="4665" w:type="dxa"/>
            <w:tcBorders>
              <w:top w:val="nil"/>
              <w:left w:val="nil"/>
              <w:bottom w:val="single" w:sz="4" w:space="0" w:color="auto"/>
              <w:right w:val="single" w:sz="6" w:space="0" w:color="auto"/>
            </w:tcBorders>
            <w:shd w:val="clear" w:color="auto" w:fill="auto"/>
            <w:hideMark/>
          </w:tcPr>
          <w:p w14:paraId="5C49B097" w14:textId="77777777" w:rsidR="00825610" w:rsidRDefault="00002C51" w:rsidP="00AF48CF">
            <w:pPr>
              <w:spacing w:after="0" w:line="240" w:lineRule="auto"/>
              <w:jc w:val="center"/>
              <w:textAlignment w:val="baseline"/>
              <w:rPr>
                <w:rFonts w:eastAsia="Times New Roman" w:cs="Times New Roman"/>
                <w:szCs w:val="24"/>
              </w:rPr>
            </w:pPr>
            <w:r w:rsidRPr="006D6CD7">
              <w:rPr>
                <w:rFonts w:eastAsia="Times New Roman" w:cs="Times New Roman"/>
                <w:szCs w:val="24"/>
              </w:rPr>
              <w:t>Peer tutoring for students enrolled in STEM classes; subjects include biology, biotechnology, microbiology, anatomy, astronomy, computer science, physics, general chemistry, organic chemistry, engineering, and math.  The CSE is located on the first floor of the Physical Sciences building in room PS-109.  The CSE is open from Monday through Thursday, from 9:00 am to 5:00 pm</w:t>
            </w:r>
            <w:r w:rsidR="00416DD2">
              <w:rPr>
                <w:rFonts w:eastAsia="Times New Roman" w:cs="Times New Roman"/>
                <w:szCs w:val="24"/>
              </w:rPr>
              <w:t>.</w:t>
            </w:r>
          </w:p>
          <w:p w14:paraId="1D718B1E" w14:textId="579AF99B" w:rsidR="00AF48CF" w:rsidRPr="00AF48CF" w:rsidRDefault="00AF48CF" w:rsidP="00AF48CF">
            <w:pPr>
              <w:spacing w:after="0" w:line="240" w:lineRule="auto"/>
              <w:jc w:val="center"/>
              <w:textAlignment w:val="baseline"/>
              <w:rPr>
                <w:rFonts w:eastAsia="Times New Roman" w:cs="Times New Roman"/>
                <w:szCs w:val="24"/>
              </w:rPr>
            </w:pPr>
          </w:p>
        </w:tc>
      </w:tr>
      <w:tr w:rsidR="00002C51" w:rsidRPr="006D6CD7" w14:paraId="189EDCA7" w14:textId="77777777" w:rsidTr="00825610">
        <w:tc>
          <w:tcPr>
            <w:tcW w:w="4665" w:type="dxa"/>
            <w:tcBorders>
              <w:top w:val="single" w:sz="4" w:space="0" w:color="auto"/>
              <w:left w:val="single" w:sz="6" w:space="0" w:color="auto"/>
              <w:bottom w:val="single" w:sz="6" w:space="0" w:color="auto"/>
              <w:right w:val="single" w:sz="6" w:space="0" w:color="auto"/>
            </w:tcBorders>
            <w:shd w:val="clear" w:color="auto" w:fill="auto"/>
            <w:hideMark/>
          </w:tcPr>
          <w:p w14:paraId="26E166A6"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Speech Lab </w:t>
            </w:r>
          </w:p>
        </w:tc>
        <w:tc>
          <w:tcPr>
            <w:tcW w:w="4665" w:type="dxa"/>
            <w:tcBorders>
              <w:top w:val="single" w:sz="4" w:space="0" w:color="auto"/>
              <w:left w:val="nil"/>
              <w:bottom w:val="single" w:sz="6" w:space="0" w:color="auto"/>
              <w:right w:val="single" w:sz="6" w:space="0" w:color="auto"/>
            </w:tcBorders>
            <w:shd w:val="clear" w:color="auto" w:fill="auto"/>
            <w:hideMark/>
          </w:tcPr>
          <w:p w14:paraId="302BBA82" w14:textId="38D3C765"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Peer tutoring for students enrolled in speech classes; tutors are available for help with topics including choosing topics for a speech, researching information, organizing ideas, and doing oral presentations.  The Speech Lab is located on the first floor of the Applied Arts building in room AA-113C.  The Speech Lab is open Tuesday and Thursday from 11:00 am to 3:00 pm, and by appointment</w:t>
            </w:r>
            <w:r w:rsidR="00416DD2">
              <w:rPr>
                <w:rFonts w:eastAsia="Times New Roman" w:cs="Times New Roman"/>
                <w:szCs w:val="24"/>
              </w:rPr>
              <w:t>.</w:t>
            </w:r>
            <w:r w:rsidRPr="006D6CD7">
              <w:rPr>
                <w:rFonts w:eastAsia="Times New Roman" w:cs="Times New Roman"/>
                <w:szCs w:val="24"/>
              </w:rPr>
              <w:t> </w:t>
            </w:r>
          </w:p>
        </w:tc>
      </w:tr>
      <w:tr w:rsidR="00002C51" w:rsidRPr="006D6CD7" w14:paraId="6A607ABF" w14:textId="77777777" w:rsidTr="00AF48CF">
        <w:tc>
          <w:tcPr>
            <w:tcW w:w="4665" w:type="dxa"/>
            <w:tcBorders>
              <w:top w:val="nil"/>
              <w:left w:val="single" w:sz="6" w:space="0" w:color="auto"/>
              <w:bottom w:val="single" w:sz="4" w:space="0" w:color="auto"/>
              <w:right w:val="single" w:sz="6" w:space="0" w:color="auto"/>
            </w:tcBorders>
            <w:shd w:val="clear" w:color="auto" w:fill="auto"/>
            <w:hideMark/>
          </w:tcPr>
          <w:p w14:paraId="2183BAD3"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Early Childhood Education Tutoring </w:t>
            </w:r>
          </w:p>
        </w:tc>
        <w:tc>
          <w:tcPr>
            <w:tcW w:w="4665" w:type="dxa"/>
            <w:tcBorders>
              <w:top w:val="nil"/>
              <w:left w:val="nil"/>
              <w:bottom w:val="single" w:sz="4" w:space="0" w:color="auto"/>
              <w:right w:val="single" w:sz="6" w:space="0" w:color="auto"/>
            </w:tcBorders>
            <w:shd w:val="clear" w:color="auto" w:fill="auto"/>
            <w:hideMark/>
          </w:tcPr>
          <w:p w14:paraId="55F50836" w14:textId="6CE8A790" w:rsidR="00AF48CF" w:rsidRDefault="00002C51" w:rsidP="001348AD">
            <w:pPr>
              <w:spacing w:after="0" w:line="240" w:lineRule="auto"/>
              <w:jc w:val="center"/>
              <w:textAlignment w:val="baseline"/>
              <w:rPr>
                <w:rFonts w:eastAsia="Times New Roman" w:cs="Times New Roman"/>
                <w:szCs w:val="24"/>
              </w:rPr>
            </w:pPr>
            <w:r w:rsidRPr="006D6CD7">
              <w:rPr>
                <w:rFonts w:eastAsia="Times New Roman" w:cs="Times New Roman"/>
                <w:szCs w:val="24"/>
              </w:rPr>
              <w:t>Tutoring for students enrolled in Early Childhood Education classes, located on the third floor of the General Education building in room GE-304.  Early Childhood Education Tutoring is open Monday through Thursday from 2:00 pm to 7:00 pm</w:t>
            </w:r>
            <w:r w:rsidR="00416DD2">
              <w:rPr>
                <w:rFonts w:eastAsia="Times New Roman" w:cs="Times New Roman"/>
                <w:szCs w:val="24"/>
              </w:rPr>
              <w:t>.</w:t>
            </w:r>
          </w:p>
          <w:p w14:paraId="55A3076B" w14:textId="5FE8AC2E" w:rsidR="00AF48CF" w:rsidRPr="006D6CD7" w:rsidRDefault="00AF48CF" w:rsidP="0079544F">
            <w:pPr>
              <w:spacing w:after="0" w:line="240" w:lineRule="auto"/>
              <w:jc w:val="center"/>
              <w:textAlignment w:val="baseline"/>
              <w:rPr>
                <w:rFonts w:ascii="Segoe UI" w:eastAsia="Times New Roman" w:hAnsi="Segoe UI" w:cs="Segoe UI"/>
                <w:sz w:val="18"/>
                <w:szCs w:val="18"/>
              </w:rPr>
            </w:pPr>
          </w:p>
        </w:tc>
      </w:tr>
      <w:tr w:rsidR="00002C51" w:rsidRPr="006D6CD7" w14:paraId="72A6136F" w14:textId="77777777" w:rsidTr="00AF48CF">
        <w:trPr>
          <w:trHeight w:val="600"/>
        </w:trPr>
        <w:tc>
          <w:tcPr>
            <w:tcW w:w="4665" w:type="dxa"/>
            <w:tcBorders>
              <w:top w:val="single" w:sz="4" w:space="0" w:color="auto"/>
              <w:left w:val="single" w:sz="6" w:space="0" w:color="auto"/>
              <w:bottom w:val="single" w:sz="6" w:space="0" w:color="auto"/>
              <w:right w:val="single" w:sz="6" w:space="0" w:color="auto"/>
            </w:tcBorders>
            <w:shd w:val="clear" w:color="auto" w:fill="auto"/>
            <w:hideMark/>
          </w:tcPr>
          <w:p w14:paraId="1251DA4A" w14:textId="4940F87B" w:rsidR="00002C51" w:rsidRPr="006D6CD7" w:rsidRDefault="00002C51" w:rsidP="00AF48C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LRC (Learning Resource Center)</w:t>
            </w:r>
          </w:p>
        </w:tc>
        <w:tc>
          <w:tcPr>
            <w:tcW w:w="4665" w:type="dxa"/>
            <w:tcBorders>
              <w:top w:val="single" w:sz="4" w:space="0" w:color="auto"/>
              <w:left w:val="nil"/>
              <w:bottom w:val="single" w:sz="6" w:space="0" w:color="auto"/>
              <w:right w:val="single" w:sz="6" w:space="0" w:color="auto"/>
            </w:tcBorders>
            <w:shd w:val="clear" w:color="auto" w:fill="auto"/>
            <w:hideMark/>
          </w:tcPr>
          <w:p w14:paraId="693007BF" w14:textId="78076F60"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Faculty and peer tutoring for all Contra Costa College students; faculty are available for English courses (reading, writing, and ESL) and peer tutors are available for English, math, and all other courses.  The LRC offers a supportive tutoring and studying environment with tutoring areas, a conference room, several study rooms, and computers available for academic use.  The LRC is located in the Library, to the right of the entrance (LLRC-121).  The LRC is open Monday through Thursday from 8:30 am to 8:00 pm and on Friday and Saturday from 9:15 am to 2:00 pm.  Tutors are available on a first-come, first-served basis. </w:t>
            </w:r>
          </w:p>
        </w:tc>
      </w:tr>
      <w:tr w:rsidR="00002C51" w:rsidRPr="006D6CD7" w14:paraId="180D19C5" w14:textId="77777777" w:rsidTr="0079544F">
        <w:tc>
          <w:tcPr>
            <w:tcW w:w="4665" w:type="dxa"/>
            <w:tcBorders>
              <w:top w:val="nil"/>
              <w:left w:val="single" w:sz="6" w:space="0" w:color="auto"/>
              <w:bottom w:val="single" w:sz="6" w:space="0" w:color="auto"/>
              <w:right w:val="single" w:sz="6" w:space="0" w:color="auto"/>
            </w:tcBorders>
            <w:shd w:val="clear" w:color="auto" w:fill="auto"/>
            <w:hideMark/>
          </w:tcPr>
          <w:p w14:paraId="68447C7D"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Online Tutoring (NetTutor) </w:t>
            </w:r>
          </w:p>
        </w:tc>
        <w:tc>
          <w:tcPr>
            <w:tcW w:w="4665" w:type="dxa"/>
            <w:tcBorders>
              <w:top w:val="nil"/>
              <w:left w:val="nil"/>
              <w:bottom w:val="single" w:sz="6" w:space="0" w:color="auto"/>
              <w:right w:val="single" w:sz="6" w:space="0" w:color="auto"/>
            </w:tcBorders>
            <w:shd w:val="clear" w:color="auto" w:fill="auto"/>
            <w:hideMark/>
          </w:tcPr>
          <w:p w14:paraId="2668A84B" w14:textId="38E6265B"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 xml:space="preserve">NetTutor Online Tutoring is available 24/7 for Contra Costa College students if they need help when the other numerous centers on campus are closed or busy. NetTutor is available through the student portal, </w:t>
            </w:r>
            <w:hyperlink r:id="rId585" w:history="1">
              <w:r w:rsidR="001348AD" w:rsidRPr="001348AD">
                <w:rPr>
                  <w:rStyle w:val="Hyperlink"/>
                  <w:rFonts w:eastAsia="Times New Roman" w:cs="Times New Roman"/>
                  <w:szCs w:val="24"/>
                </w:rPr>
                <w:t>Insite</w:t>
              </w:r>
            </w:hyperlink>
            <w:r w:rsidRPr="006D6CD7">
              <w:rPr>
                <w:rFonts w:eastAsia="Times New Roman" w:cs="Times New Roman"/>
                <w:szCs w:val="24"/>
              </w:rPr>
              <w:t>. </w:t>
            </w:r>
          </w:p>
        </w:tc>
      </w:tr>
      <w:tr w:rsidR="00002C51" w:rsidRPr="006D6CD7" w14:paraId="4BAFC8A2" w14:textId="77777777" w:rsidTr="0079544F">
        <w:tc>
          <w:tcPr>
            <w:tcW w:w="4665" w:type="dxa"/>
            <w:tcBorders>
              <w:top w:val="nil"/>
              <w:left w:val="single" w:sz="6" w:space="0" w:color="auto"/>
              <w:bottom w:val="single" w:sz="6" w:space="0" w:color="auto"/>
              <w:right w:val="single" w:sz="6" w:space="0" w:color="auto"/>
            </w:tcBorders>
            <w:shd w:val="clear" w:color="auto" w:fill="auto"/>
            <w:hideMark/>
          </w:tcPr>
          <w:p w14:paraId="49A249D9"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Pr>
                <w:rFonts w:eastAsia="Times New Roman" w:cs="Times New Roman"/>
                <w:szCs w:val="24"/>
              </w:rPr>
              <w:t>Peer Led Team Learning (</w:t>
            </w:r>
            <w:r w:rsidRPr="006D6CD7">
              <w:rPr>
                <w:rFonts w:eastAsia="Times New Roman" w:cs="Times New Roman"/>
                <w:szCs w:val="24"/>
              </w:rPr>
              <w:t>PLTL</w:t>
            </w:r>
            <w:r>
              <w:rPr>
                <w:rFonts w:eastAsia="Times New Roman" w:cs="Times New Roman"/>
                <w:szCs w:val="24"/>
              </w:rPr>
              <w:t>)</w:t>
            </w:r>
            <w:r w:rsidRPr="006D6CD7">
              <w:rPr>
                <w:rFonts w:eastAsia="Times New Roman" w:cs="Times New Roman"/>
                <w:szCs w:val="24"/>
              </w:rPr>
              <w:t>/Embedded Tutors </w:t>
            </w:r>
          </w:p>
        </w:tc>
        <w:tc>
          <w:tcPr>
            <w:tcW w:w="4665" w:type="dxa"/>
            <w:tcBorders>
              <w:top w:val="nil"/>
              <w:left w:val="nil"/>
              <w:bottom w:val="single" w:sz="6" w:space="0" w:color="auto"/>
              <w:right w:val="single" w:sz="6" w:space="0" w:color="auto"/>
            </w:tcBorders>
            <w:shd w:val="clear" w:color="auto" w:fill="auto"/>
            <w:hideMark/>
          </w:tcPr>
          <w:p w14:paraId="71F7D4E8" w14:textId="5581EF5B" w:rsidR="00002C51" w:rsidRPr="006D6CD7" w:rsidRDefault="00002C51" w:rsidP="008A33D5">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Embedded tutors are enrolled in the class that they tutor; they attend and participate in class meetings as well as meetings with the teacher outside of class.  Embedded tutors have already taken the class and hold the knowledge needed to help their fellow students.  They hold Peer-Led Team Learning (PLTL) sessions outside of class, usually in the LRC or Math Lab.  These sessions are group study sessions, which allow the students to interact with each other and the tutor to further their understanding of the subject.</w:t>
            </w:r>
          </w:p>
        </w:tc>
      </w:tr>
    </w:tbl>
    <w:p w14:paraId="749F163B" w14:textId="77777777" w:rsidR="001348AD" w:rsidRDefault="001348AD" w:rsidP="00002C51">
      <w:pPr>
        <w:spacing w:after="0" w:line="240" w:lineRule="auto"/>
        <w:rPr>
          <w:rFonts w:cs="Times New Roman"/>
          <w:szCs w:val="24"/>
        </w:rPr>
      </w:pPr>
    </w:p>
    <w:p w14:paraId="6177211B" w14:textId="77777777" w:rsidR="00002C51" w:rsidRPr="006B0A00" w:rsidRDefault="00002C51" w:rsidP="00002C51">
      <w:pPr>
        <w:spacing w:after="0" w:line="240" w:lineRule="auto"/>
        <w:rPr>
          <w:rFonts w:cs="Times New Roman"/>
          <w:b/>
          <w:bCs/>
          <w:szCs w:val="24"/>
        </w:rPr>
      </w:pPr>
      <w:r w:rsidRPr="6733D626">
        <w:rPr>
          <w:rFonts w:cs="Times New Roman"/>
          <w:b/>
          <w:bCs/>
          <w:szCs w:val="24"/>
        </w:rPr>
        <w:t xml:space="preserve">Analysis and Evaluation </w:t>
      </w:r>
    </w:p>
    <w:p w14:paraId="38C53EB0" w14:textId="455C084D" w:rsidR="00002C51" w:rsidRPr="005D5CA7" w:rsidRDefault="00A93C1F" w:rsidP="00002C51">
      <w:pPr>
        <w:spacing w:after="0" w:line="240" w:lineRule="auto"/>
        <w:rPr>
          <w:rFonts w:cs="Times New Roman"/>
          <w:szCs w:val="24"/>
        </w:rPr>
      </w:pPr>
      <w:r>
        <w:rPr>
          <w:rFonts w:cs="Times New Roman"/>
          <w:szCs w:val="24"/>
        </w:rPr>
        <w:t xml:space="preserve">The college </w:t>
      </w:r>
      <w:r w:rsidR="00664157">
        <w:rPr>
          <w:rFonts w:cs="Times New Roman"/>
          <w:szCs w:val="24"/>
        </w:rPr>
        <w:t>provides a comprehensive list of</w:t>
      </w:r>
      <w:r>
        <w:rPr>
          <w:rFonts w:cs="Times New Roman"/>
          <w:szCs w:val="24"/>
        </w:rPr>
        <w:t xml:space="preserve"> library and learning support services</w:t>
      </w:r>
      <w:r w:rsidR="00664157">
        <w:rPr>
          <w:rFonts w:cs="Times New Roman"/>
          <w:szCs w:val="24"/>
        </w:rPr>
        <w:t>.  The</w:t>
      </w:r>
      <w:r w:rsidR="00020005">
        <w:rPr>
          <w:rFonts w:cs="Times New Roman"/>
          <w:szCs w:val="24"/>
        </w:rPr>
        <w:t>re are a</w:t>
      </w:r>
      <w:r w:rsidR="00664157">
        <w:rPr>
          <w:rFonts w:cs="Times New Roman"/>
          <w:szCs w:val="24"/>
        </w:rPr>
        <w:t xml:space="preserve"> variety of </w:t>
      </w:r>
      <w:r w:rsidR="00020005">
        <w:rPr>
          <w:rFonts w:cs="Times New Roman"/>
          <w:szCs w:val="24"/>
        </w:rPr>
        <w:t>services available</w:t>
      </w:r>
      <w:r w:rsidR="00664157">
        <w:rPr>
          <w:rFonts w:cs="Times New Roman"/>
          <w:szCs w:val="24"/>
        </w:rPr>
        <w:t xml:space="preserve"> to </w:t>
      </w:r>
      <w:r w:rsidR="00020005">
        <w:rPr>
          <w:rFonts w:cs="Times New Roman"/>
          <w:szCs w:val="24"/>
        </w:rPr>
        <w:t xml:space="preserve">all </w:t>
      </w:r>
      <w:r w:rsidR="00664157">
        <w:rPr>
          <w:rFonts w:cs="Times New Roman"/>
          <w:szCs w:val="24"/>
        </w:rPr>
        <w:t xml:space="preserve">students and staff including a </w:t>
      </w:r>
      <w:r w:rsidR="00020005">
        <w:rPr>
          <w:rFonts w:cs="Times New Roman"/>
          <w:szCs w:val="24"/>
        </w:rPr>
        <w:t xml:space="preserve">quality </w:t>
      </w:r>
      <w:r w:rsidR="00664157">
        <w:rPr>
          <w:rFonts w:cs="Times New Roman"/>
          <w:szCs w:val="24"/>
        </w:rPr>
        <w:t>library and learning resource center</w:t>
      </w:r>
      <w:r w:rsidR="00020005">
        <w:rPr>
          <w:rFonts w:cs="Times New Roman"/>
          <w:szCs w:val="24"/>
        </w:rPr>
        <w:t xml:space="preserve"> and campus-wide tutoring services.  The library has a growing collection of references, periodicals, and databases</w:t>
      </w:r>
      <w:r>
        <w:rPr>
          <w:rFonts w:cs="Times New Roman"/>
          <w:szCs w:val="24"/>
        </w:rPr>
        <w:t>.</w:t>
      </w:r>
      <w:r w:rsidR="00020005">
        <w:rPr>
          <w:rFonts w:cs="Times New Roman"/>
          <w:szCs w:val="24"/>
        </w:rPr>
        <w:t xml:space="preserve">  Librarians provide instruction to students on how to access and utilize these sources, workshops, and one-on-one services. The college also has tutoring services and computer labs to further support learning and success.  These services are available in-person and online for all students.</w:t>
      </w:r>
    </w:p>
    <w:p w14:paraId="27B18CE6" w14:textId="77777777" w:rsidR="00002C51" w:rsidRDefault="00002C51" w:rsidP="00002C51">
      <w:pPr>
        <w:spacing w:after="0" w:line="240" w:lineRule="auto"/>
        <w:rPr>
          <w:rFonts w:cs="Times New Roman"/>
          <w:szCs w:val="24"/>
        </w:rPr>
      </w:pPr>
    </w:p>
    <w:p w14:paraId="28501052" w14:textId="402270D3" w:rsidR="00002C51" w:rsidRDefault="00002C51" w:rsidP="00002C51">
      <w:pPr>
        <w:spacing w:after="0" w:line="240" w:lineRule="auto"/>
        <w:rPr>
          <w:rFonts w:cs="Times New Roman"/>
          <w:b/>
          <w:bCs/>
          <w:szCs w:val="24"/>
        </w:rPr>
      </w:pPr>
      <w:r>
        <w:rPr>
          <w:rFonts w:cs="Times New Roman"/>
          <w:b/>
          <w:bCs/>
          <w:szCs w:val="24"/>
        </w:rPr>
        <w:t>Evidence</w:t>
      </w:r>
    </w:p>
    <w:tbl>
      <w:tblPr>
        <w:tblStyle w:val="TableGrid"/>
        <w:tblW w:w="9659" w:type="dxa"/>
        <w:tblLook w:val="04A0" w:firstRow="1" w:lastRow="0" w:firstColumn="1" w:lastColumn="0" w:noHBand="0" w:noVBand="1"/>
      </w:tblPr>
      <w:tblGrid>
        <w:gridCol w:w="1165"/>
        <w:gridCol w:w="8494"/>
      </w:tblGrid>
      <w:tr w:rsidR="00002C51" w:rsidRPr="001E4CCC" w14:paraId="19DE1F93" w14:textId="77777777" w:rsidTr="00C61CF2">
        <w:tc>
          <w:tcPr>
            <w:tcW w:w="1165" w:type="dxa"/>
          </w:tcPr>
          <w:p w14:paraId="228EDEE0" w14:textId="18986453" w:rsidR="00002C51" w:rsidRPr="001E4CCC" w:rsidRDefault="0028701F" w:rsidP="0079544F">
            <w:pPr>
              <w:rPr>
                <w:rFonts w:cs="Times New Roman"/>
                <w:bCs/>
                <w:szCs w:val="24"/>
              </w:rPr>
            </w:pPr>
            <w:hyperlink r:id="rId586" w:history="1">
              <w:r w:rsidR="0079544F" w:rsidRPr="001E4CCC">
                <w:rPr>
                  <w:rStyle w:val="Hyperlink"/>
                  <w:rFonts w:cs="Times New Roman"/>
                  <w:bCs/>
                  <w:szCs w:val="24"/>
                </w:rPr>
                <w:t>II.B.1</w:t>
              </w:r>
              <w:r w:rsidR="001E4CCC">
                <w:rPr>
                  <w:rStyle w:val="Hyperlink"/>
                  <w:rFonts w:cs="Times New Roman"/>
                  <w:bCs/>
                  <w:szCs w:val="24"/>
                </w:rPr>
                <w:t>-</w:t>
              </w:r>
              <w:r w:rsidR="001E4CCC">
                <w:rPr>
                  <w:rStyle w:val="Hyperlink"/>
                </w:rPr>
                <w:t>1</w:t>
              </w:r>
            </w:hyperlink>
          </w:p>
        </w:tc>
        <w:tc>
          <w:tcPr>
            <w:tcW w:w="8494" w:type="dxa"/>
          </w:tcPr>
          <w:p w14:paraId="5E08FCFB" w14:textId="3A8980E9" w:rsidR="00002C51" w:rsidRPr="001E4CCC" w:rsidRDefault="00002C51" w:rsidP="0079544F">
            <w:pPr>
              <w:rPr>
                <w:rFonts w:cs="Times New Roman"/>
                <w:bCs/>
                <w:szCs w:val="24"/>
              </w:rPr>
            </w:pPr>
            <w:r w:rsidRPr="001E4CCC">
              <w:rPr>
                <w:rFonts w:cs="Times New Roman"/>
                <w:bCs/>
                <w:szCs w:val="24"/>
              </w:rPr>
              <w:t>Library Website</w:t>
            </w:r>
          </w:p>
        </w:tc>
      </w:tr>
      <w:tr w:rsidR="0079544F" w:rsidRPr="001E4CCC" w14:paraId="7865581E" w14:textId="77777777" w:rsidTr="00C61CF2">
        <w:tc>
          <w:tcPr>
            <w:tcW w:w="1165" w:type="dxa"/>
          </w:tcPr>
          <w:p w14:paraId="796DFD93" w14:textId="691FD01C" w:rsidR="0079544F" w:rsidRPr="001E4CCC" w:rsidRDefault="0028701F" w:rsidP="0079544F">
            <w:pPr>
              <w:rPr>
                <w:rFonts w:cs="Times New Roman"/>
                <w:bCs/>
                <w:szCs w:val="24"/>
              </w:rPr>
            </w:pPr>
            <w:hyperlink r:id="rId587" w:history="1">
              <w:r w:rsidR="0079544F" w:rsidRPr="001E4CCC">
                <w:rPr>
                  <w:rStyle w:val="Hyperlink"/>
                  <w:rFonts w:cs="Times New Roman"/>
                  <w:bCs/>
                  <w:szCs w:val="24"/>
                </w:rPr>
                <w:t>II.B.1-</w:t>
              </w:r>
              <w:r w:rsidR="001E4CCC" w:rsidRPr="001E4CCC">
                <w:rPr>
                  <w:rStyle w:val="Hyperlink"/>
                  <w:rFonts w:cs="Times New Roman"/>
                  <w:bCs/>
                  <w:szCs w:val="24"/>
                </w:rPr>
                <w:t>2</w:t>
              </w:r>
            </w:hyperlink>
          </w:p>
        </w:tc>
        <w:tc>
          <w:tcPr>
            <w:tcW w:w="8494" w:type="dxa"/>
          </w:tcPr>
          <w:p w14:paraId="0BA5F2EE" w14:textId="77ECEE70" w:rsidR="0079544F" w:rsidRPr="001E4CCC" w:rsidRDefault="0079544F" w:rsidP="0079544F">
            <w:pPr>
              <w:rPr>
                <w:rFonts w:cs="Times New Roman"/>
                <w:bCs/>
                <w:szCs w:val="24"/>
              </w:rPr>
            </w:pPr>
            <w:r w:rsidRPr="001E4CCC">
              <w:rPr>
                <w:rFonts w:cs="Times New Roman"/>
                <w:bCs/>
                <w:szCs w:val="24"/>
              </w:rPr>
              <w:t>Library Se</w:t>
            </w:r>
            <w:r w:rsidR="001E4CCC">
              <w:rPr>
                <w:rFonts w:cs="Times New Roman"/>
                <w:bCs/>
                <w:szCs w:val="24"/>
              </w:rPr>
              <w:t>rvices</w:t>
            </w:r>
          </w:p>
        </w:tc>
      </w:tr>
      <w:tr w:rsidR="0043052C" w:rsidRPr="001E4CCC" w14:paraId="4D93DE59" w14:textId="77777777" w:rsidTr="00C61CF2">
        <w:tc>
          <w:tcPr>
            <w:tcW w:w="1165" w:type="dxa"/>
          </w:tcPr>
          <w:p w14:paraId="065270CD" w14:textId="78F8BED0" w:rsidR="0043052C" w:rsidRPr="001E4CCC" w:rsidRDefault="0028701F" w:rsidP="0043052C">
            <w:pPr>
              <w:rPr>
                <w:rFonts w:cs="Times New Roman"/>
                <w:bCs/>
                <w:szCs w:val="24"/>
              </w:rPr>
            </w:pPr>
            <w:hyperlink r:id="rId588" w:history="1">
              <w:r w:rsidR="0043052C" w:rsidRPr="0038085C">
                <w:rPr>
                  <w:rStyle w:val="Hyperlink"/>
                  <w:rFonts w:cs="Times New Roman"/>
                  <w:bCs/>
                  <w:szCs w:val="24"/>
                </w:rPr>
                <w:t>II.B.1-</w:t>
              </w:r>
            </w:hyperlink>
            <w:r w:rsidR="00C61CF2">
              <w:rPr>
                <w:rStyle w:val="Hyperlink"/>
                <w:rFonts w:cs="Times New Roman"/>
                <w:bCs/>
                <w:szCs w:val="24"/>
              </w:rPr>
              <w:t>3</w:t>
            </w:r>
          </w:p>
        </w:tc>
        <w:tc>
          <w:tcPr>
            <w:tcW w:w="8494" w:type="dxa"/>
          </w:tcPr>
          <w:p w14:paraId="23BE10B6" w14:textId="10CC4967" w:rsidR="0043052C" w:rsidRDefault="0043052C" w:rsidP="0043052C">
            <w:pPr>
              <w:rPr>
                <w:rFonts w:cs="Times New Roman"/>
                <w:bCs/>
                <w:szCs w:val="24"/>
              </w:rPr>
            </w:pPr>
            <w:r>
              <w:rPr>
                <w:rFonts w:cs="Times New Roman"/>
                <w:bCs/>
                <w:szCs w:val="24"/>
              </w:rPr>
              <w:t>Library Online Reference Services</w:t>
            </w:r>
          </w:p>
        </w:tc>
      </w:tr>
      <w:tr w:rsidR="0043052C" w:rsidRPr="001E4CCC" w14:paraId="3CCC5780" w14:textId="77777777" w:rsidTr="00C61CF2">
        <w:tc>
          <w:tcPr>
            <w:tcW w:w="1165" w:type="dxa"/>
          </w:tcPr>
          <w:p w14:paraId="13E34CEB" w14:textId="79BD2147" w:rsidR="0043052C" w:rsidRPr="001E4CCC" w:rsidRDefault="0028701F" w:rsidP="0043052C">
            <w:pPr>
              <w:rPr>
                <w:rFonts w:cs="Times New Roman"/>
                <w:bCs/>
                <w:szCs w:val="24"/>
              </w:rPr>
            </w:pPr>
            <w:hyperlink r:id="rId589" w:history="1">
              <w:r w:rsidR="0043052C" w:rsidRPr="0038085C">
                <w:rPr>
                  <w:rStyle w:val="Hyperlink"/>
                  <w:rFonts w:cs="Times New Roman"/>
                  <w:bCs/>
                  <w:szCs w:val="24"/>
                </w:rPr>
                <w:t>II.B.1-</w:t>
              </w:r>
            </w:hyperlink>
            <w:r w:rsidR="00C61CF2">
              <w:rPr>
                <w:rStyle w:val="Hyperlink"/>
                <w:rFonts w:cs="Times New Roman"/>
                <w:bCs/>
                <w:szCs w:val="24"/>
              </w:rPr>
              <w:t>4</w:t>
            </w:r>
          </w:p>
        </w:tc>
        <w:tc>
          <w:tcPr>
            <w:tcW w:w="8494" w:type="dxa"/>
          </w:tcPr>
          <w:p w14:paraId="120AA0ED" w14:textId="6E12CBD0" w:rsidR="0043052C" w:rsidRPr="001E4CCC" w:rsidRDefault="0043052C" w:rsidP="0043052C">
            <w:pPr>
              <w:rPr>
                <w:rFonts w:cs="Times New Roman"/>
                <w:bCs/>
                <w:szCs w:val="24"/>
              </w:rPr>
            </w:pPr>
            <w:r>
              <w:rPr>
                <w:rFonts w:cs="Times New Roman"/>
                <w:bCs/>
                <w:szCs w:val="24"/>
              </w:rPr>
              <w:t>Library Fact Sheet</w:t>
            </w:r>
          </w:p>
        </w:tc>
      </w:tr>
      <w:tr w:rsidR="0043052C" w:rsidRPr="001E4CCC" w14:paraId="475CB930" w14:textId="77777777" w:rsidTr="00C61CF2">
        <w:tc>
          <w:tcPr>
            <w:tcW w:w="1165" w:type="dxa"/>
          </w:tcPr>
          <w:p w14:paraId="39727945" w14:textId="67B29A66" w:rsidR="0043052C" w:rsidRPr="001E4CCC" w:rsidRDefault="0028701F" w:rsidP="0043052C">
            <w:pPr>
              <w:rPr>
                <w:rFonts w:cs="Times New Roman"/>
                <w:bCs/>
                <w:szCs w:val="24"/>
              </w:rPr>
            </w:pPr>
            <w:hyperlink r:id="rId590" w:history="1">
              <w:r w:rsidR="0043052C" w:rsidRPr="0038085C">
                <w:rPr>
                  <w:rStyle w:val="Hyperlink"/>
                  <w:rFonts w:cs="Times New Roman"/>
                  <w:bCs/>
                  <w:szCs w:val="24"/>
                </w:rPr>
                <w:t>II.B.1-</w:t>
              </w:r>
            </w:hyperlink>
            <w:r w:rsidR="00C61CF2">
              <w:rPr>
                <w:rStyle w:val="Hyperlink"/>
                <w:rFonts w:cs="Times New Roman"/>
                <w:bCs/>
                <w:szCs w:val="24"/>
              </w:rPr>
              <w:t>5</w:t>
            </w:r>
          </w:p>
        </w:tc>
        <w:tc>
          <w:tcPr>
            <w:tcW w:w="8494" w:type="dxa"/>
          </w:tcPr>
          <w:p w14:paraId="77A31B56" w14:textId="60CCADC6" w:rsidR="0043052C" w:rsidRPr="001E4CCC" w:rsidRDefault="0043052C" w:rsidP="0043052C">
            <w:pPr>
              <w:rPr>
                <w:rFonts w:cs="Times New Roman"/>
                <w:bCs/>
                <w:szCs w:val="24"/>
              </w:rPr>
            </w:pPr>
            <w:r>
              <w:rPr>
                <w:rFonts w:cs="Times New Roman"/>
                <w:bCs/>
                <w:szCs w:val="24"/>
              </w:rPr>
              <w:t>Volume Added 2015-16</w:t>
            </w:r>
          </w:p>
        </w:tc>
      </w:tr>
      <w:tr w:rsidR="0043052C" w:rsidRPr="001E4CCC" w14:paraId="3D1565C9" w14:textId="77777777" w:rsidTr="00C61CF2">
        <w:tc>
          <w:tcPr>
            <w:tcW w:w="1165" w:type="dxa"/>
          </w:tcPr>
          <w:p w14:paraId="7AD4F16C" w14:textId="49DA33C4" w:rsidR="0043052C" w:rsidRPr="001E4CCC" w:rsidRDefault="0028701F" w:rsidP="0043052C">
            <w:pPr>
              <w:rPr>
                <w:rFonts w:cs="Times New Roman"/>
                <w:bCs/>
                <w:szCs w:val="24"/>
              </w:rPr>
            </w:pPr>
            <w:hyperlink r:id="rId591" w:history="1">
              <w:r w:rsidR="0043052C" w:rsidRPr="0038085C">
                <w:rPr>
                  <w:rStyle w:val="Hyperlink"/>
                  <w:rFonts w:cs="Times New Roman"/>
                  <w:bCs/>
                  <w:szCs w:val="24"/>
                </w:rPr>
                <w:t>II.B.1-</w:t>
              </w:r>
            </w:hyperlink>
            <w:r w:rsidR="00C61CF2">
              <w:rPr>
                <w:rStyle w:val="Hyperlink"/>
                <w:rFonts w:cs="Times New Roman"/>
                <w:bCs/>
                <w:szCs w:val="24"/>
              </w:rPr>
              <w:t>6</w:t>
            </w:r>
          </w:p>
        </w:tc>
        <w:tc>
          <w:tcPr>
            <w:tcW w:w="8494" w:type="dxa"/>
          </w:tcPr>
          <w:p w14:paraId="563EAA3A" w14:textId="2273D66E" w:rsidR="0043052C" w:rsidRPr="001E4CCC" w:rsidRDefault="0043052C" w:rsidP="0043052C">
            <w:pPr>
              <w:rPr>
                <w:rFonts w:cs="Times New Roman"/>
                <w:bCs/>
                <w:szCs w:val="24"/>
              </w:rPr>
            </w:pPr>
            <w:r>
              <w:rPr>
                <w:rFonts w:cs="Times New Roman"/>
                <w:bCs/>
                <w:szCs w:val="24"/>
              </w:rPr>
              <w:t>Volume Added 2016-17</w:t>
            </w:r>
          </w:p>
        </w:tc>
      </w:tr>
      <w:tr w:rsidR="0043052C" w:rsidRPr="001E4CCC" w14:paraId="42B0C78B" w14:textId="77777777" w:rsidTr="00C61CF2">
        <w:tc>
          <w:tcPr>
            <w:tcW w:w="1165" w:type="dxa"/>
          </w:tcPr>
          <w:p w14:paraId="78EEAD61" w14:textId="5300B195" w:rsidR="0043052C" w:rsidRPr="001E4CCC" w:rsidRDefault="0028701F" w:rsidP="0043052C">
            <w:pPr>
              <w:rPr>
                <w:rFonts w:cs="Times New Roman"/>
                <w:bCs/>
                <w:szCs w:val="24"/>
              </w:rPr>
            </w:pPr>
            <w:hyperlink r:id="rId592" w:history="1">
              <w:r w:rsidR="0043052C" w:rsidRPr="00EF5BA5">
                <w:rPr>
                  <w:rStyle w:val="Hyperlink"/>
                  <w:rFonts w:cs="Times New Roman"/>
                  <w:bCs/>
                  <w:szCs w:val="24"/>
                </w:rPr>
                <w:t>II.B.1-</w:t>
              </w:r>
            </w:hyperlink>
            <w:r w:rsidR="00C61CF2">
              <w:rPr>
                <w:rStyle w:val="Hyperlink"/>
                <w:rFonts w:cs="Times New Roman"/>
                <w:bCs/>
                <w:szCs w:val="24"/>
              </w:rPr>
              <w:t>7</w:t>
            </w:r>
          </w:p>
        </w:tc>
        <w:tc>
          <w:tcPr>
            <w:tcW w:w="8494" w:type="dxa"/>
          </w:tcPr>
          <w:p w14:paraId="777E4883" w14:textId="4DAD8BB9" w:rsidR="0043052C" w:rsidRPr="001E4CCC" w:rsidRDefault="0043052C" w:rsidP="0043052C">
            <w:pPr>
              <w:rPr>
                <w:rFonts w:cs="Times New Roman"/>
                <w:bCs/>
                <w:szCs w:val="24"/>
              </w:rPr>
            </w:pPr>
            <w:r>
              <w:rPr>
                <w:rFonts w:cs="Times New Roman"/>
                <w:bCs/>
                <w:szCs w:val="24"/>
              </w:rPr>
              <w:t>Library Database</w:t>
            </w:r>
          </w:p>
        </w:tc>
      </w:tr>
      <w:tr w:rsidR="0043052C" w:rsidRPr="001E4CCC" w14:paraId="363CB415" w14:textId="77777777" w:rsidTr="00C61CF2">
        <w:tc>
          <w:tcPr>
            <w:tcW w:w="1165" w:type="dxa"/>
          </w:tcPr>
          <w:p w14:paraId="497A6B58" w14:textId="5CA970A0" w:rsidR="0043052C" w:rsidRPr="001E4CCC" w:rsidRDefault="0028701F" w:rsidP="0043052C">
            <w:pPr>
              <w:rPr>
                <w:rFonts w:cs="Times New Roman"/>
                <w:bCs/>
                <w:szCs w:val="24"/>
              </w:rPr>
            </w:pPr>
            <w:hyperlink r:id="rId593" w:history="1">
              <w:r w:rsidR="0043052C" w:rsidRPr="0049688F">
                <w:rPr>
                  <w:rStyle w:val="Hyperlink"/>
                  <w:rFonts w:cs="Times New Roman"/>
                  <w:bCs/>
                  <w:szCs w:val="24"/>
                </w:rPr>
                <w:t>II.B.1-</w:t>
              </w:r>
            </w:hyperlink>
            <w:r w:rsidR="00C61CF2">
              <w:rPr>
                <w:rStyle w:val="Hyperlink"/>
                <w:rFonts w:cs="Times New Roman"/>
                <w:bCs/>
                <w:szCs w:val="24"/>
              </w:rPr>
              <w:t>8</w:t>
            </w:r>
          </w:p>
        </w:tc>
        <w:tc>
          <w:tcPr>
            <w:tcW w:w="8494" w:type="dxa"/>
          </w:tcPr>
          <w:p w14:paraId="7874DC84" w14:textId="297F57D3" w:rsidR="0043052C" w:rsidRPr="001E4CCC" w:rsidRDefault="0049688F" w:rsidP="0043052C">
            <w:pPr>
              <w:rPr>
                <w:rFonts w:cs="Times New Roman"/>
                <w:bCs/>
                <w:szCs w:val="24"/>
              </w:rPr>
            </w:pPr>
            <w:r>
              <w:rPr>
                <w:rFonts w:cs="Times New Roman"/>
                <w:bCs/>
                <w:szCs w:val="24"/>
              </w:rPr>
              <w:t>Library Online Chat</w:t>
            </w:r>
          </w:p>
        </w:tc>
      </w:tr>
      <w:tr w:rsidR="0043052C" w:rsidRPr="001E4CCC" w14:paraId="07E79787" w14:textId="77777777" w:rsidTr="00C61CF2">
        <w:tc>
          <w:tcPr>
            <w:tcW w:w="1165" w:type="dxa"/>
          </w:tcPr>
          <w:p w14:paraId="085483F7" w14:textId="6B529F9C" w:rsidR="0043052C" w:rsidRPr="001E4CCC" w:rsidRDefault="0028701F" w:rsidP="0043052C">
            <w:pPr>
              <w:rPr>
                <w:rFonts w:cs="Times New Roman"/>
                <w:bCs/>
                <w:szCs w:val="24"/>
              </w:rPr>
            </w:pPr>
            <w:hyperlink r:id="rId594" w:history="1">
              <w:r w:rsidR="0043052C" w:rsidRPr="00EF5BA5">
                <w:rPr>
                  <w:rStyle w:val="Hyperlink"/>
                  <w:rFonts w:cs="Times New Roman"/>
                  <w:bCs/>
                  <w:szCs w:val="24"/>
                </w:rPr>
                <w:t>II.B.1-</w:t>
              </w:r>
            </w:hyperlink>
            <w:r w:rsidR="00C61CF2">
              <w:rPr>
                <w:rStyle w:val="Hyperlink"/>
                <w:rFonts w:cs="Times New Roman"/>
                <w:bCs/>
                <w:szCs w:val="24"/>
              </w:rPr>
              <w:t>9</w:t>
            </w:r>
          </w:p>
        </w:tc>
        <w:tc>
          <w:tcPr>
            <w:tcW w:w="8494" w:type="dxa"/>
          </w:tcPr>
          <w:p w14:paraId="2D574465" w14:textId="6FD6BBC0" w:rsidR="0043052C" w:rsidRPr="001E4CCC" w:rsidRDefault="00EF5BA5" w:rsidP="0043052C">
            <w:pPr>
              <w:rPr>
                <w:rFonts w:cs="Times New Roman"/>
                <w:bCs/>
                <w:szCs w:val="24"/>
              </w:rPr>
            </w:pPr>
            <w:r>
              <w:rPr>
                <w:rFonts w:cs="Times New Roman"/>
                <w:bCs/>
                <w:szCs w:val="24"/>
              </w:rPr>
              <w:t xml:space="preserve">Library </w:t>
            </w:r>
            <w:r>
              <w:rPr>
                <w:bCs/>
              </w:rPr>
              <w:t>Studies 110A</w:t>
            </w:r>
          </w:p>
        </w:tc>
      </w:tr>
      <w:tr w:rsidR="0043052C" w:rsidRPr="001E4CCC" w14:paraId="1766C41D" w14:textId="77777777" w:rsidTr="00C61CF2">
        <w:tc>
          <w:tcPr>
            <w:tcW w:w="1165" w:type="dxa"/>
          </w:tcPr>
          <w:p w14:paraId="5AACC638" w14:textId="04FA4B9B" w:rsidR="0043052C" w:rsidRPr="001E4CCC" w:rsidRDefault="0028701F" w:rsidP="0043052C">
            <w:pPr>
              <w:rPr>
                <w:rFonts w:cs="Times New Roman"/>
                <w:bCs/>
                <w:szCs w:val="24"/>
              </w:rPr>
            </w:pPr>
            <w:hyperlink r:id="rId595" w:history="1">
              <w:r w:rsidR="0043052C" w:rsidRPr="00EF5BA5">
                <w:rPr>
                  <w:rStyle w:val="Hyperlink"/>
                  <w:rFonts w:cs="Times New Roman"/>
                  <w:bCs/>
                  <w:szCs w:val="24"/>
                </w:rPr>
                <w:t>II.B.1-</w:t>
              </w:r>
            </w:hyperlink>
            <w:r w:rsidR="00C61CF2">
              <w:rPr>
                <w:rStyle w:val="Hyperlink"/>
                <w:rFonts w:cs="Times New Roman"/>
                <w:bCs/>
                <w:szCs w:val="24"/>
              </w:rPr>
              <w:t>1</w:t>
            </w:r>
            <w:r w:rsidR="00C61CF2">
              <w:rPr>
                <w:rStyle w:val="Hyperlink"/>
                <w:bCs/>
              </w:rPr>
              <w:t>0</w:t>
            </w:r>
          </w:p>
        </w:tc>
        <w:tc>
          <w:tcPr>
            <w:tcW w:w="8494" w:type="dxa"/>
          </w:tcPr>
          <w:p w14:paraId="313D4AAE" w14:textId="20D742AB" w:rsidR="0043052C" w:rsidRPr="001E4CCC" w:rsidRDefault="00EF5BA5" w:rsidP="0043052C">
            <w:pPr>
              <w:rPr>
                <w:rFonts w:cs="Times New Roman"/>
                <w:bCs/>
                <w:szCs w:val="24"/>
              </w:rPr>
            </w:pPr>
            <w:r>
              <w:rPr>
                <w:rFonts w:cs="Times New Roman"/>
                <w:bCs/>
                <w:szCs w:val="24"/>
              </w:rPr>
              <w:t>Library Workshops</w:t>
            </w:r>
          </w:p>
        </w:tc>
      </w:tr>
      <w:tr w:rsidR="0043052C" w:rsidRPr="001E4CCC" w14:paraId="4520C784" w14:textId="77777777" w:rsidTr="00C61CF2">
        <w:tc>
          <w:tcPr>
            <w:tcW w:w="1165" w:type="dxa"/>
          </w:tcPr>
          <w:p w14:paraId="7F22B13F" w14:textId="64E0DA67" w:rsidR="0043052C" w:rsidRPr="001E4CCC" w:rsidRDefault="0028701F" w:rsidP="0043052C">
            <w:pPr>
              <w:rPr>
                <w:rFonts w:cs="Times New Roman"/>
                <w:bCs/>
                <w:szCs w:val="24"/>
              </w:rPr>
            </w:pPr>
            <w:hyperlink r:id="rId596" w:history="1">
              <w:r w:rsidR="0043052C" w:rsidRPr="00EF5BA5">
                <w:rPr>
                  <w:rStyle w:val="Hyperlink"/>
                  <w:rFonts w:cs="Times New Roman"/>
                  <w:bCs/>
                  <w:szCs w:val="24"/>
                </w:rPr>
                <w:t>II.B.1-</w:t>
              </w:r>
            </w:hyperlink>
            <w:r w:rsidR="00C61CF2">
              <w:rPr>
                <w:rStyle w:val="Hyperlink"/>
                <w:rFonts w:cs="Times New Roman"/>
                <w:bCs/>
                <w:szCs w:val="24"/>
              </w:rPr>
              <w:t>1</w:t>
            </w:r>
            <w:r w:rsidR="00C61CF2">
              <w:rPr>
                <w:rStyle w:val="Hyperlink"/>
                <w:bCs/>
              </w:rPr>
              <w:t>1</w:t>
            </w:r>
          </w:p>
        </w:tc>
        <w:tc>
          <w:tcPr>
            <w:tcW w:w="8494" w:type="dxa"/>
          </w:tcPr>
          <w:p w14:paraId="70F6BF96" w14:textId="719414BA" w:rsidR="0043052C" w:rsidRPr="001E4CCC" w:rsidRDefault="00EF5BA5" w:rsidP="0043052C">
            <w:pPr>
              <w:rPr>
                <w:rFonts w:cs="Times New Roman"/>
                <w:bCs/>
                <w:szCs w:val="24"/>
              </w:rPr>
            </w:pPr>
            <w:r>
              <w:rPr>
                <w:rFonts w:cs="Times New Roman"/>
                <w:bCs/>
                <w:szCs w:val="24"/>
              </w:rPr>
              <w:t>Library Orientations</w:t>
            </w:r>
          </w:p>
        </w:tc>
      </w:tr>
      <w:tr w:rsidR="0043052C" w:rsidRPr="001E4CCC" w14:paraId="0CC44DF4" w14:textId="77777777" w:rsidTr="00C61CF2">
        <w:tc>
          <w:tcPr>
            <w:tcW w:w="1165" w:type="dxa"/>
          </w:tcPr>
          <w:p w14:paraId="1592EDB2" w14:textId="056DC519" w:rsidR="0043052C" w:rsidRPr="001E4CCC" w:rsidRDefault="0028701F" w:rsidP="0043052C">
            <w:pPr>
              <w:rPr>
                <w:rFonts w:cs="Times New Roman"/>
                <w:bCs/>
                <w:szCs w:val="24"/>
              </w:rPr>
            </w:pPr>
            <w:hyperlink r:id="rId597" w:history="1">
              <w:r w:rsidR="0043052C" w:rsidRPr="00EF5BA5">
                <w:rPr>
                  <w:rStyle w:val="Hyperlink"/>
                  <w:rFonts w:cs="Times New Roman"/>
                  <w:bCs/>
                  <w:szCs w:val="24"/>
                </w:rPr>
                <w:t>II.B.1-</w:t>
              </w:r>
            </w:hyperlink>
            <w:r w:rsidR="00C61CF2">
              <w:rPr>
                <w:rStyle w:val="Hyperlink"/>
                <w:rFonts w:cs="Times New Roman"/>
                <w:bCs/>
                <w:szCs w:val="24"/>
              </w:rPr>
              <w:t>12</w:t>
            </w:r>
          </w:p>
        </w:tc>
        <w:tc>
          <w:tcPr>
            <w:tcW w:w="8494" w:type="dxa"/>
          </w:tcPr>
          <w:p w14:paraId="40B577DE" w14:textId="4E5AB64E" w:rsidR="0043052C" w:rsidRPr="001E4CCC" w:rsidRDefault="00EF5BA5" w:rsidP="0043052C">
            <w:pPr>
              <w:rPr>
                <w:rFonts w:cs="Times New Roman"/>
                <w:bCs/>
                <w:szCs w:val="24"/>
              </w:rPr>
            </w:pPr>
            <w:r>
              <w:rPr>
                <w:rFonts w:cs="Times New Roman"/>
                <w:szCs w:val="24"/>
              </w:rPr>
              <w:t>Contra Costa College Library Information Competency Skills Tutorial</w:t>
            </w:r>
          </w:p>
        </w:tc>
      </w:tr>
      <w:tr w:rsidR="00F95580" w:rsidRPr="001E4CCC" w14:paraId="6F7CC238" w14:textId="77777777" w:rsidTr="00C61CF2">
        <w:tc>
          <w:tcPr>
            <w:tcW w:w="1165" w:type="dxa"/>
          </w:tcPr>
          <w:p w14:paraId="21AACFA2" w14:textId="2860A55E" w:rsidR="00F95580" w:rsidRPr="00F95580" w:rsidRDefault="0028701F" w:rsidP="0043052C">
            <w:pPr>
              <w:rPr>
                <w:rFonts w:cs="Times New Roman"/>
                <w:bCs/>
                <w:szCs w:val="24"/>
              </w:rPr>
            </w:pPr>
            <w:hyperlink r:id="rId598" w:history="1">
              <w:r w:rsidR="00F95580" w:rsidRPr="00F95580">
                <w:rPr>
                  <w:rStyle w:val="Hyperlink"/>
                  <w:rFonts w:cs="Times New Roman"/>
                  <w:bCs/>
                  <w:szCs w:val="24"/>
                </w:rPr>
                <w:t>II.B.1-</w:t>
              </w:r>
            </w:hyperlink>
            <w:r w:rsidR="00C61CF2">
              <w:rPr>
                <w:rStyle w:val="Hyperlink"/>
                <w:rFonts w:cs="Times New Roman"/>
                <w:bCs/>
                <w:szCs w:val="24"/>
              </w:rPr>
              <w:t>13</w:t>
            </w:r>
          </w:p>
        </w:tc>
        <w:tc>
          <w:tcPr>
            <w:tcW w:w="8494" w:type="dxa"/>
          </w:tcPr>
          <w:p w14:paraId="30EC2CBB" w14:textId="7D8021A4" w:rsidR="00F95580" w:rsidRDefault="00F95580" w:rsidP="0043052C">
            <w:pPr>
              <w:rPr>
                <w:rFonts w:cs="Times New Roman"/>
                <w:szCs w:val="24"/>
              </w:rPr>
            </w:pPr>
            <w:r>
              <w:rPr>
                <w:rFonts w:cs="Times New Roman"/>
                <w:szCs w:val="24"/>
              </w:rPr>
              <w:t>Online Library Tour</w:t>
            </w:r>
          </w:p>
        </w:tc>
      </w:tr>
      <w:tr w:rsidR="00F95580" w:rsidRPr="001E4CCC" w14:paraId="3309B30F" w14:textId="77777777" w:rsidTr="00C61CF2">
        <w:tc>
          <w:tcPr>
            <w:tcW w:w="1165" w:type="dxa"/>
          </w:tcPr>
          <w:p w14:paraId="1D97A773" w14:textId="033ACA28" w:rsidR="00F95580" w:rsidRDefault="0028701F" w:rsidP="0043052C">
            <w:pPr>
              <w:rPr>
                <w:rFonts w:cs="Times New Roman"/>
                <w:bCs/>
                <w:szCs w:val="24"/>
              </w:rPr>
            </w:pPr>
            <w:hyperlink r:id="rId599" w:history="1">
              <w:r w:rsidR="00F95580" w:rsidRPr="00F90163">
                <w:rPr>
                  <w:rStyle w:val="Hyperlink"/>
                  <w:rFonts w:cs="Times New Roman"/>
                  <w:bCs/>
                  <w:szCs w:val="24"/>
                </w:rPr>
                <w:t>II.B.1-</w:t>
              </w:r>
              <w:r w:rsidR="00C61CF2" w:rsidRPr="00F90163">
                <w:rPr>
                  <w:rStyle w:val="Hyperlink"/>
                  <w:rFonts w:cs="Times New Roman"/>
                  <w:bCs/>
                  <w:szCs w:val="24"/>
                </w:rPr>
                <w:t>1</w:t>
              </w:r>
              <w:r w:rsidR="00C61CF2" w:rsidRPr="00F90163">
                <w:rPr>
                  <w:rStyle w:val="Hyperlink"/>
                </w:rPr>
                <w:t>4</w:t>
              </w:r>
            </w:hyperlink>
          </w:p>
        </w:tc>
        <w:tc>
          <w:tcPr>
            <w:tcW w:w="8494" w:type="dxa"/>
          </w:tcPr>
          <w:p w14:paraId="5DFFA27E" w14:textId="72CE8CB4" w:rsidR="00F95580" w:rsidRDefault="00F95580" w:rsidP="0043052C">
            <w:pPr>
              <w:rPr>
                <w:rFonts w:cs="Times New Roman"/>
                <w:szCs w:val="24"/>
              </w:rPr>
            </w:pPr>
            <w:r>
              <w:rPr>
                <w:rFonts w:cs="Times New Roman"/>
                <w:szCs w:val="24"/>
              </w:rPr>
              <w:t xml:space="preserve">Library Student Satisfaction Survey 2019 </w:t>
            </w:r>
          </w:p>
        </w:tc>
      </w:tr>
      <w:tr w:rsidR="0043052C" w:rsidRPr="001E4CCC" w14:paraId="23948ED4" w14:textId="77777777" w:rsidTr="00C61CF2">
        <w:tc>
          <w:tcPr>
            <w:tcW w:w="1165" w:type="dxa"/>
          </w:tcPr>
          <w:p w14:paraId="62F277EC" w14:textId="7F27790E" w:rsidR="0043052C" w:rsidRPr="001E4CCC" w:rsidRDefault="0028701F" w:rsidP="0043052C">
            <w:pPr>
              <w:rPr>
                <w:rFonts w:cs="Times New Roman"/>
                <w:bCs/>
                <w:szCs w:val="24"/>
              </w:rPr>
            </w:pPr>
            <w:hyperlink r:id="rId600" w:history="1">
              <w:r w:rsidR="0043052C" w:rsidRPr="001348AD">
                <w:rPr>
                  <w:rStyle w:val="Hyperlink"/>
                  <w:rFonts w:cs="Times New Roman"/>
                  <w:bCs/>
                  <w:szCs w:val="24"/>
                </w:rPr>
                <w:t>II.B.1-</w:t>
              </w:r>
            </w:hyperlink>
            <w:r w:rsidR="00C61CF2">
              <w:rPr>
                <w:rStyle w:val="Hyperlink"/>
                <w:rFonts w:cs="Times New Roman"/>
                <w:bCs/>
                <w:szCs w:val="24"/>
              </w:rPr>
              <w:t>15</w:t>
            </w:r>
          </w:p>
        </w:tc>
        <w:tc>
          <w:tcPr>
            <w:tcW w:w="8494" w:type="dxa"/>
          </w:tcPr>
          <w:p w14:paraId="0AEF90D9" w14:textId="71F054BA" w:rsidR="0043052C" w:rsidRPr="001E4CCC" w:rsidRDefault="001348AD" w:rsidP="0043052C">
            <w:pPr>
              <w:rPr>
                <w:rFonts w:cs="Times New Roman"/>
                <w:bCs/>
                <w:szCs w:val="24"/>
              </w:rPr>
            </w:pPr>
            <w:r>
              <w:rPr>
                <w:rFonts w:cs="Times New Roman"/>
                <w:bCs/>
                <w:szCs w:val="24"/>
              </w:rPr>
              <w:t>Tutoring Locations and Hours</w:t>
            </w:r>
          </w:p>
        </w:tc>
      </w:tr>
      <w:tr w:rsidR="0043052C" w:rsidRPr="001E4CCC" w14:paraId="423B0BCD" w14:textId="77777777" w:rsidTr="00C61CF2">
        <w:tc>
          <w:tcPr>
            <w:tcW w:w="1165" w:type="dxa"/>
          </w:tcPr>
          <w:p w14:paraId="156A0E54" w14:textId="6C6997FA" w:rsidR="0043052C" w:rsidRPr="001E4CCC" w:rsidRDefault="0028701F" w:rsidP="0043052C">
            <w:pPr>
              <w:rPr>
                <w:rFonts w:cs="Times New Roman"/>
                <w:bCs/>
                <w:szCs w:val="24"/>
              </w:rPr>
            </w:pPr>
            <w:hyperlink r:id="rId601" w:history="1">
              <w:r w:rsidR="0043052C" w:rsidRPr="001348AD">
                <w:rPr>
                  <w:rStyle w:val="Hyperlink"/>
                  <w:rFonts w:cs="Times New Roman"/>
                  <w:bCs/>
                  <w:szCs w:val="24"/>
                </w:rPr>
                <w:t>II.B.1-</w:t>
              </w:r>
            </w:hyperlink>
            <w:r w:rsidR="00C61CF2">
              <w:rPr>
                <w:rStyle w:val="Hyperlink"/>
                <w:rFonts w:cs="Times New Roman"/>
                <w:bCs/>
                <w:szCs w:val="24"/>
              </w:rPr>
              <w:t>16</w:t>
            </w:r>
          </w:p>
        </w:tc>
        <w:tc>
          <w:tcPr>
            <w:tcW w:w="8494" w:type="dxa"/>
          </w:tcPr>
          <w:p w14:paraId="20B45C06" w14:textId="79FB94CD" w:rsidR="0043052C" w:rsidRPr="001E4CCC" w:rsidRDefault="0043052C" w:rsidP="0043052C">
            <w:pPr>
              <w:rPr>
                <w:rFonts w:cs="Times New Roman"/>
                <w:bCs/>
                <w:szCs w:val="24"/>
              </w:rPr>
            </w:pPr>
            <w:r w:rsidRPr="001E4CCC">
              <w:rPr>
                <w:rFonts w:cs="Times New Roman"/>
                <w:bCs/>
                <w:szCs w:val="24"/>
              </w:rPr>
              <w:t>Online Tutoring</w:t>
            </w:r>
            <w:r w:rsidR="001348AD">
              <w:rPr>
                <w:rFonts w:cs="Times New Roman"/>
                <w:bCs/>
                <w:szCs w:val="24"/>
              </w:rPr>
              <w:t xml:space="preserve"> accessed through Insite</w:t>
            </w:r>
          </w:p>
        </w:tc>
      </w:tr>
    </w:tbl>
    <w:p w14:paraId="75E5AC49" w14:textId="77777777" w:rsidR="00E50C9A" w:rsidRPr="005D5CA7" w:rsidRDefault="00E50C9A" w:rsidP="00A95FFC">
      <w:pPr>
        <w:spacing w:after="0" w:line="240" w:lineRule="auto"/>
        <w:rPr>
          <w:rFonts w:cs="Times New Roman"/>
          <w:b/>
          <w:szCs w:val="24"/>
        </w:rPr>
      </w:pPr>
    </w:p>
    <w:p w14:paraId="3A7B3046" w14:textId="77777777" w:rsidR="00FA74A6" w:rsidRPr="005D5CA7" w:rsidRDefault="00FA74A6" w:rsidP="00DF4F8F">
      <w:pPr>
        <w:pStyle w:val="BodyText"/>
        <w:numPr>
          <w:ilvl w:val="0"/>
          <w:numId w:val="6"/>
        </w:numPr>
        <w:tabs>
          <w:tab w:val="left" w:pos="1181"/>
        </w:tabs>
        <w:ind w:left="360" w:right="170"/>
        <w:rPr>
          <w:rFonts w:ascii="Times New Roman" w:hAnsi="Times New Roman" w:cs="Times New Roman"/>
          <w:szCs w:val="24"/>
        </w:rPr>
      </w:pPr>
      <w:bookmarkStart w:id="109" w:name="IIB2LibFac"/>
      <w:r w:rsidRPr="005D5CA7">
        <w:rPr>
          <w:rFonts w:ascii="Times New Roman" w:hAnsi="Times New Roman" w:cs="Times New Roman"/>
          <w:spacing w:val="-1"/>
          <w:szCs w:val="24"/>
        </w:rPr>
        <w:t>Relying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librarians,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61"/>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professionals,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selects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77"/>
          <w:szCs w:val="24"/>
        </w:rPr>
        <w:t xml:space="preserve"> </w:t>
      </w:r>
      <w:r w:rsidRPr="005D5CA7">
        <w:rPr>
          <w:rFonts w:ascii="Times New Roman" w:hAnsi="Times New Roman" w:cs="Times New Roman"/>
          <w:spacing w:val="-2"/>
          <w:szCs w:val="24"/>
        </w:rPr>
        <w:t>equipment</w:t>
      </w:r>
      <w:r w:rsidRPr="005D5CA7">
        <w:rPr>
          <w:rFonts w:ascii="Times New Roman" w:hAnsi="Times New Roman" w:cs="Times New Roman"/>
          <w:spacing w:val="-1"/>
          <w:szCs w:val="24"/>
        </w:rPr>
        <w:t xml:space="preserve">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materials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enhance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achievement</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mission.</w:t>
      </w:r>
    </w:p>
    <w:bookmarkEnd w:id="109"/>
    <w:p w14:paraId="22F7B1FE" w14:textId="77777777" w:rsidR="00B02A4D" w:rsidRPr="005D5CA7" w:rsidRDefault="00B02A4D" w:rsidP="00A95FFC">
      <w:pPr>
        <w:spacing w:after="0" w:line="240" w:lineRule="auto"/>
        <w:rPr>
          <w:rFonts w:cs="Times New Roman"/>
          <w:b/>
          <w:szCs w:val="24"/>
        </w:rPr>
      </w:pPr>
    </w:p>
    <w:p w14:paraId="13741878"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0F2663E9" w14:textId="6E7A3809" w:rsidR="00612AE2" w:rsidRDefault="00612AE2" w:rsidP="00612AE2">
      <w:pPr>
        <w:spacing w:after="0" w:line="240" w:lineRule="auto"/>
        <w:rPr>
          <w:rFonts w:cs="Times New Roman"/>
          <w:szCs w:val="24"/>
        </w:rPr>
      </w:pPr>
      <w:r>
        <w:rPr>
          <w:rFonts w:cs="Times New Roman"/>
          <w:szCs w:val="24"/>
        </w:rPr>
        <w:t xml:space="preserve">The college has an established evaluation process to determine </w:t>
      </w:r>
      <w:r w:rsidR="006C3E0A">
        <w:rPr>
          <w:rFonts w:cs="Times New Roman"/>
          <w:szCs w:val="24"/>
        </w:rPr>
        <w:t xml:space="preserve">whether </w:t>
      </w:r>
      <w:r>
        <w:rPr>
          <w:rFonts w:cs="Times New Roman"/>
          <w:szCs w:val="24"/>
        </w:rPr>
        <w:t xml:space="preserve">it has enough depth and variety of materials to meet the learning needs of its students. The Contra Costa College </w:t>
      </w:r>
      <w:hyperlink r:id="rId602" w:history="1">
        <w:r w:rsidRPr="00A76EB2">
          <w:rPr>
            <w:rStyle w:val="Hyperlink"/>
            <w:rFonts w:cs="Times New Roman"/>
            <w:szCs w:val="24"/>
          </w:rPr>
          <w:t>Library Collection Development Guidelines</w:t>
        </w:r>
      </w:hyperlink>
      <w:r w:rsidRPr="00A8521D">
        <w:rPr>
          <w:rFonts w:cs="Times New Roman"/>
          <w:b/>
          <w:bCs/>
          <w:szCs w:val="24"/>
        </w:rPr>
        <w:t> </w:t>
      </w:r>
      <w:r w:rsidRPr="00A8521D">
        <w:rPr>
          <w:rFonts w:cs="Times New Roman"/>
          <w:szCs w:val="24"/>
        </w:rPr>
        <w:t xml:space="preserve">states as its main purpose: “To support the instructional program of the college with the books, periodicals, media, electronic and other non-print resources necessary for effective classroom teaching and student learning.”  </w:t>
      </w:r>
      <w:r>
        <w:rPr>
          <w:rFonts w:cs="Times New Roman"/>
          <w:szCs w:val="24"/>
        </w:rPr>
        <w:t xml:space="preserve">The </w:t>
      </w:r>
      <w:r w:rsidRPr="00A8521D">
        <w:rPr>
          <w:rFonts w:cs="Times New Roman"/>
          <w:szCs w:val="24"/>
        </w:rPr>
        <w:t xml:space="preserve">collection development </w:t>
      </w:r>
      <w:r>
        <w:rPr>
          <w:rFonts w:cs="Times New Roman"/>
          <w:szCs w:val="24"/>
        </w:rPr>
        <w:t>encourages faculty and</w:t>
      </w:r>
      <w:r w:rsidR="00B249A6">
        <w:rPr>
          <w:rFonts w:cs="Times New Roman"/>
          <w:szCs w:val="24"/>
        </w:rPr>
        <w:t xml:space="preserve"> other professionally trained personnel</w:t>
      </w:r>
      <w:r>
        <w:rPr>
          <w:rFonts w:cs="Times New Roman"/>
          <w:szCs w:val="24"/>
        </w:rPr>
        <w:t xml:space="preserve"> to initiate requests, </w:t>
      </w:r>
      <w:r w:rsidRPr="00A8521D">
        <w:rPr>
          <w:rFonts w:cs="Times New Roman"/>
          <w:szCs w:val="24"/>
        </w:rPr>
        <w:t xml:space="preserve">reflects the multicultural and multiethnic composition of our community, supports professional growth of the faculty and staff, encourages the habit of reading, and forms a basic information collective for subjects that fall outside of campus community concerns.  This is an effort to assure that </w:t>
      </w:r>
      <w:r w:rsidR="006C3E0A">
        <w:rPr>
          <w:rFonts w:cs="Times New Roman"/>
          <w:szCs w:val="24"/>
        </w:rPr>
        <w:t>varying</w:t>
      </w:r>
      <w:r w:rsidRPr="00A8521D">
        <w:rPr>
          <w:rFonts w:cs="Times New Roman"/>
          <w:szCs w:val="24"/>
        </w:rPr>
        <w:t xml:space="preserve"> viewpoints on political and social matters</w:t>
      </w:r>
      <w:r>
        <w:rPr>
          <w:rFonts w:cs="Times New Roman"/>
          <w:szCs w:val="24"/>
        </w:rPr>
        <w:t xml:space="preserve"> are adequately reflecte</w:t>
      </w:r>
      <w:r w:rsidR="00B249A6">
        <w:rPr>
          <w:rFonts w:cs="Times New Roman"/>
          <w:szCs w:val="24"/>
        </w:rPr>
        <w:t>d</w:t>
      </w:r>
      <w:r w:rsidRPr="00A8521D">
        <w:rPr>
          <w:rFonts w:cs="Times New Roman"/>
          <w:szCs w:val="24"/>
        </w:rPr>
        <w:t>. </w:t>
      </w:r>
    </w:p>
    <w:p w14:paraId="0BD306AA" w14:textId="77777777" w:rsidR="00002C51" w:rsidRDefault="00002C51" w:rsidP="00002C51">
      <w:pPr>
        <w:spacing w:after="0" w:line="240" w:lineRule="auto"/>
        <w:rPr>
          <w:rFonts w:cs="Times New Roman"/>
          <w:szCs w:val="24"/>
        </w:rPr>
      </w:pPr>
    </w:p>
    <w:p w14:paraId="78FD7EA1" w14:textId="2D07E160" w:rsidR="00B249A6" w:rsidRDefault="00002C51" w:rsidP="00002C51">
      <w:pPr>
        <w:spacing w:after="0" w:line="240" w:lineRule="auto"/>
        <w:rPr>
          <w:rFonts w:cs="Times New Roman"/>
          <w:szCs w:val="24"/>
        </w:rPr>
      </w:pPr>
      <w:r>
        <w:rPr>
          <w:rFonts w:cs="Times New Roman"/>
          <w:szCs w:val="24"/>
        </w:rPr>
        <w:t>Faculty and library personnel work together to inform the selection of educational equipment and materials to support student learning. Requests for instructional equipment are</w:t>
      </w:r>
      <w:r w:rsidR="00B249A6">
        <w:rPr>
          <w:rFonts w:cs="Times New Roman"/>
          <w:szCs w:val="24"/>
        </w:rPr>
        <w:t xml:space="preserve"> reflected in </w:t>
      </w:r>
      <w:hyperlink r:id="rId603" w:history="1">
        <w:r w:rsidR="00B249A6" w:rsidRPr="00573B18">
          <w:rPr>
            <w:rStyle w:val="Hyperlink"/>
            <w:rFonts w:cs="Times New Roman"/>
            <w:szCs w:val="24"/>
          </w:rPr>
          <w:t>program review</w:t>
        </w:r>
      </w:hyperlink>
      <w:r w:rsidR="00B249A6">
        <w:rPr>
          <w:rFonts w:cs="Times New Roman"/>
          <w:szCs w:val="24"/>
        </w:rPr>
        <w:t xml:space="preserve"> and vetted</w:t>
      </w:r>
      <w:r>
        <w:rPr>
          <w:rFonts w:cs="Times New Roman"/>
          <w:szCs w:val="24"/>
        </w:rPr>
        <w:t xml:space="preserve"> by the Budget Committee, which uses the criteria and rubric established for this purpose. Final recommendations for funding are presented to College Council for approval </w:t>
      </w:r>
      <w:r w:rsidR="00C560FF">
        <w:rPr>
          <w:rFonts w:cs="Times New Roman"/>
          <w:szCs w:val="24"/>
        </w:rPr>
        <w:t xml:space="preserve">as exemplified in this </w:t>
      </w:r>
      <w:hyperlink r:id="rId604" w:history="1">
        <w:r w:rsidR="00C560FF" w:rsidRPr="0047224B">
          <w:rPr>
            <w:rStyle w:val="Hyperlink"/>
            <w:rFonts w:cs="Times New Roman"/>
            <w:szCs w:val="24"/>
          </w:rPr>
          <w:t>minute</w:t>
        </w:r>
      </w:hyperlink>
      <w:r w:rsidR="006C3E0A">
        <w:rPr>
          <w:rStyle w:val="Hyperlink"/>
          <w:rFonts w:cs="Times New Roman"/>
          <w:szCs w:val="24"/>
        </w:rPr>
        <w:t>s</w:t>
      </w:r>
      <w:r w:rsidR="00C560FF">
        <w:rPr>
          <w:rFonts w:cs="Times New Roman"/>
          <w:szCs w:val="24"/>
        </w:rPr>
        <w:t xml:space="preserve"> and </w:t>
      </w:r>
      <w:r w:rsidR="00FB6462">
        <w:rPr>
          <w:rFonts w:cs="Times New Roman"/>
          <w:szCs w:val="24"/>
        </w:rPr>
        <w:t xml:space="preserve">as clarified in this </w:t>
      </w:r>
      <w:hyperlink r:id="rId605" w:history="1">
        <w:r w:rsidR="00FB6462" w:rsidRPr="00573B18">
          <w:rPr>
            <w:rStyle w:val="Hyperlink"/>
            <w:rFonts w:cs="Times New Roman"/>
            <w:szCs w:val="24"/>
          </w:rPr>
          <w:t>email</w:t>
        </w:r>
      </w:hyperlink>
      <w:r w:rsidR="00FB6462">
        <w:rPr>
          <w:rFonts w:cs="Times New Roman"/>
          <w:szCs w:val="24"/>
        </w:rPr>
        <w:t xml:space="preserve"> from the Director of Business Services</w:t>
      </w:r>
      <w:r>
        <w:rPr>
          <w:rFonts w:cs="Times New Roman"/>
          <w:szCs w:val="24"/>
        </w:rPr>
        <w:t xml:space="preserve">. </w:t>
      </w:r>
    </w:p>
    <w:p w14:paraId="22BF570C" w14:textId="77777777" w:rsidR="00B249A6" w:rsidRDefault="00B249A6" w:rsidP="00002C51">
      <w:pPr>
        <w:spacing w:after="0" w:line="240" w:lineRule="auto"/>
        <w:rPr>
          <w:rFonts w:cs="Times New Roman"/>
          <w:szCs w:val="24"/>
        </w:rPr>
      </w:pPr>
    </w:p>
    <w:p w14:paraId="39B36B1E" w14:textId="5BCA6DC6" w:rsidR="00002C51" w:rsidRDefault="00002C51" w:rsidP="00002C51">
      <w:pPr>
        <w:spacing w:after="0" w:line="240" w:lineRule="auto"/>
        <w:rPr>
          <w:rFonts w:cs="Times New Roman"/>
          <w:szCs w:val="24"/>
        </w:rPr>
      </w:pPr>
      <w:r>
        <w:rPr>
          <w:rFonts w:cs="Times New Roman"/>
          <w:szCs w:val="24"/>
        </w:rPr>
        <w:t>Both online and face-to-face students can find materials to support student learning through</w:t>
      </w:r>
      <w:r w:rsidR="00FB6462">
        <w:rPr>
          <w:rFonts w:cs="Times New Roman"/>
          <w:szCs w:val="24"/>
        </w:rPr>
        <w:t xml:space="preserve"> the library</w:t>
      </w:r>
      <w:r>
        <w:rPr>
          <w:rFonts w:cs="Times New Roman"/>
          <w:szCs w:val="24"/>
        </w:rPr>
        <w:t xml:space="preserve"> </w:t>
      </w:r>
      <w:hyperlink r:id="rId606" w:history="1">
        <w:r w:rsidRPr="00FB6462">
          <w:rPr>
            <w:rStyle w:val="Hyperlink"/>
            <w:rFonts w:cs="Times New Roman"/>
            <w:szCs w:val="24"/>
          </w:rPr>
          <w:t>website</w:t>
        </w:r>
      </w:hyperlink>
      <w:r>
        <w:rPr>
          <w:rFonts w:cs="Times New Roman"/>
          <w:szCs w:val="24"/>
        </w:rPr>
        <w:t xml:space="preserve">, </w:t>
      </w:r>
      <w:r w:rsidRPr="009C36B8">
        <w:rPr>
          <w:rFonts w:cs="Times New Roman"/>
          <w:szCs w:val="24"/>
        </w:rPr>
        <w:t>which has links to the library catalog and databases.  </w:t>
      </w:r>
      <w:r w:rsidR="00FB6462">
        <w:rPr>
          <w:rFonts w:cs="Times New Roman"/>
          <w:szCs w:val="24"/>
        </w:rPr>
        <w:t>S</w:t>
      </w:r>
      <w:r w:rsidRPr="009C36B8">
        <w:rPr>
          <w:rFonts w:cs="Times New Roman"/>
          <w:szCs w:val="24"/>
        </w:rPr>
        <w:t xml:space="preserve">tudents who cannot visit in person may contact the library through phone or email </w:t>
      </w:r>
      <w:r w:rsidR="00FB6462">
        <w:rPr>
          <w:rFonts w:cs="Times New Roman"/>
          <w:szCs w:val="24"/>
        </w:rPr>
        <w:t>on the library homepage and</w:t>
      </w:r>
      <w:r w:rsidR="006C3E0A">
        <w:rPr>
          <w:rFonts w:cs="Times New Roman"/>
          <w:szCs w:val="24"/>
        </w:rPr>
        <w:t xml:space="preserve"> other</w:t>
      </w:r>
      <w:r w:rsidR="00FB6462">
        <w:rPr>
          <w:rFonts w:cs="Times New Roman"/>
          <w:szCs w:val="24"/>
        </w:rPr>
        <w:t xml:space="preserve"> </w:t>
      </w:r>
      <w:hyperlink r:id="rId607" w:history="1">
        <w:r w:rsidR="00FB6462" w:rsidRPr="00C560FF">
          <w:rPr>
            <w:rStyle w:val="Hyperlink"/>
            <w:rFonts w:cs="Times New Roman"/>
            <w:szCs w:val="24"/>
          </w:rPr>
          <w:t>sites</w:t>
        </w:r>
      </w:hyperlink>
      <w:r w:rsidR="00FB6462">
        <w:rPr>
          <w:rFonts w:cs="Times New Roman"/>
          <w:szCs w:val="24"/>
        </w:rPr>
        <w:t xml:space="preserve"> that </w:t>
      </w:r>
      <w:r w:rsidR="00C560FF">
        <w:rPr>
          <w:rFonts w:cs="Times New Roman"/>
          <w:szCs w:val="24"/>
        </w:rPr>
        <w:t>list various ways librarians can be contacted</w:t>
      </w:r>
      <w:r w:rsidRPr="009C36B8">
        <w:rPr>
          <w:rFonts w:cs="Times New Roman"/>
          <w:szCs w:val="24"/>
        </w:rPr>
        <w:t xml:space="preserve">.  Additionally, the library provides Canvas modules of </w:t>
      </w:r>
      <w:hyperlink r:id="rId608" w:history="1">
        <w:r w:rsidRPr="00573B18">
          <w:rPr>
            <w:rStyle w:val="Hyperlink"/>
            <w:rFonts w:cs="Times New Roman"/>
            <w:szCs w:val="24"/>
          </w:rPr>
          <w:t>library orientations</w:t>
        </w:r>
      </w:hyperlink>
      <w:r w:rsidRPr="009C36B8">
        <w:rPr>
          <w:rFonts w:cs="Times New Roman"/>
          <w:szCs w:val="24"/>
        </w:rPr>
        <w:t xml:space="preserve"> in an online format.  This way, online students can get the </w:t>
      </w:r>
      <w:r w:rsidR="006C3E0A">
        <w:rPr>
          <w:rFonts w:cs="Times New Roman"/>
          <w:szCs w:val="24"/>
        </w:rPr>
        <w:t xml:space="preserve">same </w:t>
      </w:r>
      <w:r w:rsidRPr="009C36B8">
        <w:rPr>
          <w:rFonts w:cs="Times New Roman"/>
          <w:szCs w:val="24"/>
        </w:rPr>
        <w:t>necess</w:t>
      </w:r>
      <w:r>
        <w:rPr>
          <w:rFonts w:cs="Times New Roman"/>
          <w:szCs w:val="24"/>
        </w:rPr>
        <w:t>ary information that face-to-f</w:t>
      </w:r>
      <w:r w:rsidRPr="009C36B8">
        <w:rPr>
          <w:rFonts w:cs="Times New Roman"/>
          <w:szCs w:val="24"/>
        </w:rPr>
        <w:t xml:space="preserve">ace students receive </w:t>
      </w:r>
      <w:r w:rsidR="006C3E0A">
        <w:rPr>
          <w:rFonts w:cs="Times New Roman"/>
          <w:szCs w:val="24"/>
        </w:rPr>
        <w:t>o</w:t>
      </w:r>
      <w:r w:rsidRPr="009C36B8">
        <w:rPr>
          <w:rFonts w:cs="Times New Roman"/>
          <w:szCs w:val="24"/>
        </w:rPr>
        <w:t>n research and citation</w:t>
      </w:r>
      <w:r w:rsidR="006C3E0A">
        <w:rPr>
          <w:rFonts w:cs="Times New Roman"/>
          <w:szCs w:val="24"/>
        </w:rPr>
        <w:t xml:space="preserve"> in order</w:t>
      </w:r>
      <w:r w:rsidRPr="009C36B8">
        <w:rPr>
          <w:rFonts w:cs="Times New Roman"/>
          <w:szCs w:val="24"/>
        </w:rPr>
        <w:t xml:space="preserve"> to be informationally literate.  </w:t>
      </w:r>
    </w:p>
    <w:p w14:paraId="3321430E" w14:textId="77777777" w:rsidR="00002C51" w:rsidRDefault="00002C51" w:rsidP="00002C51">
      <w:pPr>
        <w:spacing w:after="0" w:line="240" w:lineRule="auto"/>
        <w:rPr>
          <w:rFonts w:cs="Times New Roman"/>
          <w:szCs w:val="24"/>
        </w:rPr>
      </w:pPr>
    </w:p>
    <w:p w14:paraId="5789E274"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3A461633" w14:textId="243B7547" w:rsidR="00612AE2" w:rsidRDefault="00612AE2" w:rsidP="00612AE2">
      <w:pPr>
        <w:spacing w:after="0" w:line="240" w:lineRule="auto"/>
        <w:rPr>
          <w:rFonts w:cs="Times New Roman"/>
          <w:szCs w:val="24"/>
        </w:rPr>
      </w:pPr>
      <w:r>
        <w:rPr>
          <w:rFonts w:cs="Times New Roman"/>
          <w:szCs w:val="24"/>
        </w:rPr>
        <w:t xml:space="preserve">Faculty and library personnel work together to develop and maintain appropriate library resources and follow the </w:t>
      </w:r>
      <w:hyperlink r:id="rId609" w:history="1">
        <w:r w:rsidRPr="00A76EB2">
          <w:rPr>
            <w:rStyle w:val="Hyperlink"/>
            <w:rFonts w:cs="Times New Roman"/>
            <w:szCs w:val="24"/>
          </w:rPr>
          <w:t>Library Collection Development Guidelines</w:t>
        </w:r>
      </w:hyperlink>
      <w:r>
        <w:rPr>
          <w:rFonts w:cs="Times New Roman"/>
          <w:szCs w:val="24"/>
        </w:rPr>
        <w:t xml:space="preserve">. Librarians select books, e-books, and other library materials through subject faculty requests, reviews from professional periodicals, course assignments, requests from students, </w:t>
      </w:r>
      <w:r w:rsidR="006C3E0A">
        <w:rPr>
          <w:rFonts w:cs="Times New Roman"/>
          <w:szCs w:val="24"/>
        </w:rPr>
        <w:t xml:space="preserve">and </w:t>
      </w:r>
      <w:r>
        <w:rPr>
          <w:rFonts w:cs="Times New Roman"/>
          <w:szCs w:val="24"/>
        </w:rPr>
        <w:t xml:space="preserve">course reading lists, </w:t>
      </w:r>
      <w:r w:rsidR="006C3E0A">
        <w:rPr>
          <w:rFonts w:cs="Times New Roman"/>
          <w:szCs w:val="24"/>
        </w:rPr>
        <w:t>with</w:t>
      </w:r>
      <w:r>
        <w:rPr>
          <w:rFonts w:cs="Times New Roman"/>
          <w:szCs w:val="24"/>
        </w:rPr>
        <w:t xml:space="preserve"> a lens toward reflecting the diversity and needs of our campus and community.   </w:t>
      </w:r>
    </w:p>
    <w:p w14:paraId="7ECD6576" w14:textId="3C25F687" w:rsidR="00002C51" w:rsidRDefault="00002C51" w:rsidP="00A95FFC">
      <w:pPr>
        <w:spacing w:after="0" w:line="240" w:lineRule="auto"/>
        <w:rPr>
          <w:rFonts w:cs="Times New Roman"/>
          <w:szCs w:val="24"/>
        </w:rPr>
      </w:pPr>
    </w:p>
    <w:p w14:paraId="176F5D01" w14:textId="38AC9798" w:rsidR="00002C51" w:rsidRPr="00002C51" w:rsidRDefault="00002C51" w:rsidP="00A95FFC">
      <w:pPr>
        <w:spacing w:after="0" w:line="240" w:lineRule="auto"/>
        <w:rPr>
          <w:rFonts w:cs="Times New Roman"/>
          <w:b/>
          <w:bCs/>
          <w:szCs w:val="24"/>
        </w:rPr>
      </w:pPr>
      <w:r>
        <w:rPr>
          <w:rFonts w:cs="Times New Roman"/>
          <w:b/>
          <w:bCs/>
          <w:szCs w:val="24"/>
        </w:rPr>
        <w:t>Evidence</w:t>
      </w:r>
    </w:p>
    <w:tbl>
      <w:tblPr>
        <w:tblStyle w:val="TableGrid"/>
        <w:tblW w:w="9479" w:type="dxa"/>
        <w:tblLook w:val="04A0" w:firstRow="1" w:lastRow="0" w:firstColumn="1" w:lastColumn="0" w:noHBand="0" w:noVBand="1"/>
      </w:tblPr>
      <w:tblGrid>
        <w:gridCol w:w="985"/>
        <w:gridCol w:w="8494"/>
      </w:tblGrid>
      <w:tr w:rsidR="0079544F" w14:paraId="33342F41" w14:textId="77777777" w:rsidTr="00612AE2">
        <w:tc>
          <w:tcPr>
            <w:tcW w:w="985" w:type="dxa"/>
          </w:tcPr>
          <w:p w14:paraId="0A951A04" w14:textId="7B10B0E9" w:rsidR="0079544F" w:rsidRPr="00FB654C" w:rsidRDefault="0028701F" w:rsidP="0079544F">
            <w:pPr>
              <w:rPr>
                <w:rFonts w:cs="Times New Roman"/>
                <w:bCs/>
                <w:szCs w:val="24"/>
              </w:rPr>
            </w:pPr>
            <w:hyperlink r:id="rId610" w:history="1">
              <w:r w:rsidR="0079544F" w:rsidRPr="00A76EB2">
                <w:rPr>
                  <w:rStyle w:val="Hyperlink"/>
                  <w:rFonts w:cs="Times New Roman"/>
                  <w:bCs/>
                  <w:szCs w:val="24"/>
                </w:rPr>
                <w:t>II.B.</w:t>
              </w:r>
              <w:r w:rsidR="00FB6462" w:rsidRPr="00A76EB2">
                <w:rPr>
                  <w:rStyle w:val="Hyperlink"/>
                  <w:rFonts w:cs="Times New Roman"/>
                  <w:bCs/>
                  <w:szCs w:val="24"/>
                </w:rPr>
                <w:t>2</w:t>
              </w:r>
              <w:r w:rsidR="0079544F" w:rsidRPr="00A76EB2">
                <w:rPr>
                  <w:rStyle w:val="Hyperlink"/>
                  <w:rFonts w:cs="Times New Roman"/>
                  <w:bCs/>
                  <w:szCs w:val="24"/>
                </w:rPr>
                <w:t>-</w:t>
              </w:r>
              <w:r w:rsidR="004D79A6" w:rsidRPr="00A76EB2">
                <w:rPr>
                  <w:rStyle w:val="Hyperlink"/>
                  <w:rFonts w:cs="Times New Roman"/>
                  <w:bCs/>
                  <w:szCs w:val="24"/>
                </w:rPr>
                <w:t>1</w:t>
              </w:r>
            </w:hyperlink>
          </w:p>
        </w:tc>
        <w:tc>
          <w:tcPr>
            <w:tcW w:w="8494" w:type="dxa"/>
          </w:tcPr>
          <w:p w14:paraId="1513C9DF" w14:textId="683033DB" w:rsidR="0079544F" w:rsidRPr="00FB654C" w:rsidRDefault="00C560FF" w:rsidP="0079544F">
            <w:pPr>
              <w:rPr>
                <w:rFonts w:cs="Times New Roman"/>
                <w:bCs/>
                <w:szCs w:val="24"/>
              </w:rPr>
            </w:pPr>
            <w:r>
              <w:rPr>
                <w:rFonts w:cs="Times New Roman"/>
                <w:bCs/>
                <w:szCs w:val="24"/>
              </w:rPr>
              <w:t>Contra Costa College Library Collection Development Guidelines</w:t>
            </w:r>
          </w:p>
        </w:tc>
      </w:tr>
      <w:tr w:rsidR="00B249A6" w14:paraId="1097736F" w14:textId="77777777" w:rsidTr="00612AE2">
        <w:tc>
          <w:tcPr>
            <w:tcW w:w="985" w:type="dxa"/>
          </w:tcPr>
          <w:p w14:paraId="4269F719" w14:textId="12FFBD61" w:rsidR="00B249A6" w:rsidRPr="00FB654C" w:rsidRDefault="0028701F" w:rsidP="00B249A6">
            <w:pPr>
              <w:rPr>
                <w:rFonts w:cs="Times New Roman"/>
                <w:bCs/>
                <w:szCs w:val="24"/>
              </w:rPr>
            </w:pPr>
            <w:hyperlink r:id="rId611" w:history="1">
              <w:r w:rsidR="00B249A6" w:rsidRPr="0038085C">
                <w:rPr>
                  <w:rStyle w:val="Hyperlink"/>
                  <w:rFonts w:cs="Times New Roman"/>
                  <w:bCs/>
                  <w:szCs w:val="24"/>
                </w:rPr>
                <w:t>II.B.2-</w:t>
              </w:r>
              <w:r w:rsidR="004D79A6" w:rsidRPr="0038085C">
                <w:rPr>
                  <w:rStyle w:val="Hyperlink"/>
                  <w:rFonts w:cs="Times New Roman"/>
                  <w:bCs/>
                  <w:szCs w:val="24"/>
                </w:rPr>
                <w:t>2</w:t>
              </w:r>
            </w:hyperlink>
          </w:p>
        </w:tc>
        <w:tc>
          <w:tcPr>
            <w:tcW w:w="8494" w:type="dxa"/>
          </w:tcPr>
          <w:p w14:paraId="763955A4" w14:textId="749F19CA" w:rsidR="00B249A6" w:rsidRDefault="00B249A6" w:rsidP="00B249A6">
            <w:pPr>
              <w:rPr>
                <w:rFonts w:cs="Times New Roman"/>
                <w:bCs/>
                <w:szCs w:val="24"/>
              </w:rPr>
            </w:pPr>
            <w:r w:rsidRPr="00FB654C">
              <w:rPr>
                <w:rFonts w:cs="Times New Roman"/>
                <w:bCs/>
                <w:szCs w:val="24"/>
              </w:rPr>
              <w:t>Library program review that shows prioritization and requests for instructional technology.</w:t>
            </w:r>
          </w:p>
        </w:tc>
      </w:tr>
      <w:tr w:rsidR="00B249A6" w14:paraId="5EA73D67" w14:textId="77777777" w:rsidTr="00612AE2">
        <w:tc>
          <w:tcPr>
            <w:tcW w:w="985" w:type="dxa"/>
          </w:tcPr>
          <w:p w14:paraId="06BEFE64" w14:textId="2CE19936" w:rsidR="00B249A6" w:rsidRPr="00FB654C" w:rsidRDefault="0028701F" w:rsidP="00B249A6">
            <w:pPr>
              <w:rPr>
                <w:rFonts w:cs="Times New Roman"/>
                <w:bCs/>
                <w:szCs w:val="24"/>
              </w:rPr>
            </w:pPr>
            <w:hyperlink r:id="rId612" w:history="1">
              <w:r w:rsidR="00B249A6" w:rsidRPr="0047224B">
                <w:rPr>
                  <w:rStyle w:val="Hyperlink"/>
                  <w:rFonts w:cs="Times New Roman"/>
                  <w:bCs/>
                  <w:szCs w:val="24"/>
                </w:rPr>
                <w:t>II.B.2-</w:t>
              </w:r>
              <w:r w:rsidR="004D79A6" w:rsidRPr="0047224B">
                <w:rPr>
                  <w:rStyle w:val="Hyperlink"/>
                  <w:rFonts w:cs="Times New Roman"/>
                  <w:bCs/>
                  <w:szCs w:val="24"/>
                </w:rPr>
                <w:t>3</w:t>
              </w:r>
            </w:hyperlink>
          </w:p>
        </w:tc>
        <w:tc>
          <w:tcPr>
            <w:tcW w:w="8494" w:type="dxa"/>
          </w:tcPr>
          <w:p w14:paraId="6831EEE9" w14:textId="521F17A9" w:rsidR="00B249A6" w:rsidRDefault="00B249A6" w:rsidP="00B249A6">
            <w:pPr>
              <w:rPr>
                <w:rFonts w:cs="Times New Roman"/>
                <w:bCs/>
                <w:szCs w:val="24"/>
              </w:rPr>
            </w:pPr>
            <w:r>
              <w:rPr>
                <w:rFonts w:cs="Times New Roman"/>
                <w:bCs/>
                <w:szCs w:val="24"/>
              </w:rPr>
              <w:t xml:space="preserve">College Council Minute October 19, 2017 </w:t>
            </w:r>
          </w:p>
        </w:tc>
      </w:tr>
      <w:tr w:rsidR="00B249A6" w14:paraId="33BFC507" w14:textId="77777777" w:rsidTr="00612AE2">
        <w:tc>
          <w:tcPr>
            <w:tcW w:w="985" w:type="dxa"/>
          </w:tcPr>
          <w:p w14:paraId="74058FC6" w14:textId="779C7F3D" w:rsidR="00B249A6" w:rsidRPr="00FB654C" w:rsidRDefault="0028701F" w:rsidP="00B249A6">
            <w:pPr>
              <w:rPr>
                <w:rFonts w:cs="Times New Roman"/>
                <w:bCs/>
                <w:szCs w:val="24"/>
              </w:rPr>
            </w:pPr>
            <w:hyperlink r:id="rId613" w:history="1">
              <w:r w:rsidR="00B249A6" w:rsidRPr="00573B18">
                <w:rPr>
                  <w:rStyle w:val="Hyperlink"/>
                  <w:rFonts w:cs="Times New Roman"/>
                  <w:bCs/>
                  <w:szCs w:val="24"/>
                </w:rPr>
                <w:t>II.B.2-</w:t>
              </w:r>
              <w:r w:rsidR="004D79A6" w:rsidRPr="00573B18">
                <w:rPr>
                  <w:rStyle w:val="Hyperlink"/>
                  <w:rFonts w:cs="Times New Roman"/>
                  <w:bCs/>
                  <w:szCs w:val="24"/>
                </w:rPr>
                <w:t>4</w:t>
              </w:r>
            </w:hyperlink>
          </w:p>
        </w:tc>
        <w:tc>
          <w:tcPr>
            <w:tcW w:w="8494" w:type="dxa"/>
          </w:tcPr>
          <w:p w14:paraId="1469A3DB" w14:textId="70804DE8" w:rsidR="00B249A6" w:rsidRPr="00FB654C" w:rsidRDefault="00B249A6" w:rsidP="00B249A6">
            <w:pPr>
              <w:rPr>
                <w:rFonts w:cs="Times New Roman"/>
                <w:bCs/>
                <w:szCs w:val="24"/>
              </w:rPr>
            </w:pPr>
            <w:r>
              <w:rPr>
                <w:rFonts w:cs="Times New Roman"/>
                <w:bCs/>
                <w:szCs w:val="24"/>
              </w:rPr>
              <w:t>Allocation Email from Director of Business Services</w:t>
            </w:r>
          </w:p>
        </w:tc>
      </w:tr>
      <w:tr w:rsidR="00B249A6" w14:paraId="1703881C" w14:textId="77777777" w:rsidTr="00612AE2">
        <w:tc>
          <w:tcPr>
            <w:tcW w:w="985" w:type="dxa"/>
          </w:tcPr>
          <w:p w14:paraId="5EF6676C" w14:textId="1D9DB847" w:rsidR="00B249A6" w:rsidRPr="00FB654C" w:rsidRDefault="0028701F" w:rsidP="00B249A6">
            <w:pPr>
              <w:rPr>
                <w:rFonts w:cs="Times New Roman"/>
                <w:bCs/>
                <w:szCs w:val="24"/>
              </w:rPr>
            </w:pPr>
            <w:hyperlink r:id="rId614" w:history="1">
              <w:r w:rsidR="00B249A6" w:rsidRPr="00612AE2">
                <w:rPr>
                  <w:rStyle w:val="Hyperlink"/>
                  <w:rFonts w:cs="Times New Roman"/>
                  <w:bCs/>
                  <w:szCs w:val="24"/>
                </w:rPr>
                <w:t>II.B.2</w:t>
              </w:r>
              <w:r w:rsidR="004D79A6">
                <w:rPr>
                  <w:rStyle w:val="Hyperlink"/>
                  <w:rFonts w:cs="Times New Roman"/>
                  <w:bCs/>
                  <w:szCs w:val="24"/>
                </w:rPr>
                <w:t>-</w:t>
              </w:r>
              <w:r w:rsidR="004D79A6">
                <w:rPr>
                  <w:rStyle w:val="Hyperlink"/>
                  <w:bCs/>
                </w:rPr>
                <w:t>5</w:t>
              </w:r>
            </w:hyperlink>
          </w:p>
        </w:tc>
        <w:tc>
          <w:tcPr>
            <w:tcW w:w="8494" w:type="dxa"/>
          </w:tcPr>
          <w:p w14:paraId="2DEA77D2" w14:textId="46A7BB4F" w:rsidR="00B249A6" w:rsidRPr="00FB654C" w:rsidRDefault="00B249A6" w:rsidP="00B249A6">
            <w:pPr>
              <w:rPr>
                <w:rFonts w:cs="Times New Roman"/>
                <w:bCs/>
                <w:szCs w:val="24"/>
              </w:rPr>
            </w:pPr>
            <w:r>
              <w:rPr>
                <w:rFonts w:cs="Times New Roman"/>
                <w:bCs/>
                <w:szCs w:val="24"/>
              </w:rPr>
              <w:t>Library Website</w:t>
            </w:r>
          </w:p>
        </w:tc>
      </w:tr>
      <w:tr w:rsidR="00B249A6" w14:paraId="77789503" w14:textId="77777777" w:rsidTr="00612AE2">
        <w:tc>
          <w:tcPr>
            <w:tcW w:w="985" w:type="dxa"/>
          </w:tcPr>
          <w:p w14:paraId="19698772" w14:textId="3A04106B" w:rsidR="00B249A6" w:rsidRDefault="0028701F" w:rsidP="00B249A6">
            <w:pPr>
              <w:rPr>
                <w:rFonts w:cs="Times New Roman"/>
                <w:bCs/>
                <w:szCs w:val="24"/>
              </w:rPr>
            </w:pPr>
            <w:hyperlink r:id="rId615" w:history="1">
              <w:r w:rsidR="00B249A6" w:rsidRPr="00573B18">
                <w:rPr>
                  <w:rStyle w:val="Hyperlink"/>
                  <w:rFonts w:cs="Times New Roman"/>
                  <w:bCs/>
                  <w:szCs w:val="24"/>
                </w:rPr>
                <w:t>II.B.2-</w:t>
              </w:r>
              <w:r w:rsidR="004D79A6" w:rsidRPr="00573B18">
                <w:rPr>
                  <w:rStyle w:val="Hyperlink"/>
                  <w:rFonts w:cs="Times New Roman"/>
                  <w:bCs/>
                  <w:szCs w:val="24"/>
                </w:rPr>
                <w:t>6</w:t>
              </w:r>
            </w:hyperlink>
          </w:p>
        </w:tc>
        <w:tc>
          <w:tcPr>
            <w:tcW w:w="8494" w:type="dxa"/>
          </w:tcPr>
          <w:p w14:paraId="007DDC49" w14:textId="3832A27C" w:rsidR="00B249A6" w:rsidRDefault="00B249A6" w:rsidP="00B249A6">
            <w:pPr>
              <w:rPr>
                <w:rFonts w:cs="Times New Roman"/>
                <w:bCs/>
                <w:szCs w:val="24"/>
              </w:rPr>
            </w:pPr>
            <w:r>
              <w:rPr>
                <w:rFonts w:cs="Times New Roman"/>
                <w:bCs/>
                <w:szCs w:val="24"/>
              </w:rPr>
              <w:t>Online Library Orientation module</w:t>
            </w:r>
          </w:p>
        </w:tc>
      </w:tr>
      <w:tr w:rsidR="002302B7" w14:paraId="120859FC" w14:textId="77777777" w:rsidTr="00612AE2">
        <w:tc>
          <w:tcPr>
            <w:tcW w:w="985" w:type="dxa"/>
          </w:tcPr>
          <w:p w14:paraId="5DEACD1E" w14:textId="1503ECDB" w:rsidR="002302B7" w:rsidRDefault="0028701F" w:rsidP="002302B7">
            <w:pPr>
              <w:rPr>
                <w:rFonts w:cs="Times New Roman"/>
                <w:bCs/>
                <w:szCs w:val="24"/>
              </w:rPr>
            </w:pPr>
            <w:hyperlink r:id="rId616" w:history="1">
              <w:r w:rsidR="002302B7" w:rsidRPr="00573B18">
                <w:rPr>
                  <w:rStyle w:val="Hyperlink"/>
                  <w:rFonts w:cs="Times New Roman"/>
                  <w:bCs/>
                  <w:szCs w:val="24"/>
                </w:rPr>
                <w:t>II.B.2-7</w:t>
              </w:r>
            </w:hyperlink>
          </w:p>
        </w:tc>
        <w:tc>
          <w:tcPr>
            <w:tcW w:w="8494" w:type="dxa"/>
          </w:tcPr>
          <w:p w14:paraId="13CBF1CF" w14:textId="30AE63DC" w:rsidR="002302B7" w:rsidRDefault="002302B7" w:rsidP="002302B7">
            <w:pPr>
              <w:rPr>
                <w:rFonts w:cs="Times New Roman"/>
                <w:bCs/>
                <w:szCs w:val="24"/>
              </w:rPr>
            </w:pPr>
            <w:r>
              <w:rPr>
                <w:rFonts w:cs="Times New Roman"/>
                <w:szCs w:val="24"/>
              </w:rPr>
              <w:t>Library and Learning Resource Center Program Review 2018</w:t>
            </w:r>
          </w:p>
        </w:tc>
      </w:tr>
    </w:tbl>
    <w:p w14:paraId="16EF603D" w14:textId="77777777" w:rsidR="00B02A4D" w:rsidRPr="005D5CA7" w:rsidRDefault="00B02A4D" w:rsidP="00A95FFC">
      <w:pPr>
        <w:spacing w:after="0" w:line="240" w:lineRule="auto"/>
        <w:rPr>
          <w:rFonts w:eastAsia="Trebuchet MS" w:cs="Times New Roman"/>
          <w:szCs w:val="24"/>
        </w:rPr>
      </w:pPr>
    </w:p>
    <w:p w14:paraId="784BC259" w14:textId="77777777" w:rsidR="00836998" w:rsidRPr="005D5CA7" w:rsidRDefault="00FA74A6" w:rsidP="00DF4F8F">
      <w:pPr>
        <w:pStyle w:val="BodyText"/>
        <w:numPr>
          <w:ilvl w:val="0"/>
          <w:numId w:val="6"/>
        </w:numPr>
        <w:tabs>
          <w:tab w:val="left" w:pos="1181"/>
        </w:tabs>
        <w:ind w:left="360" w:right="242"/>
        <w:rPr>
          <w:rFonts w:ascii="Times New Roman" w:hAnsi="Times New Roman" w:cs="Times New Roman"/>
          <w:szCs w:val="24"/>
        </w:rPr>
      </w:pPr>
      <w:bookmarkStart w:id="110" w:name="_Hlk31974564"/>
      <w:bookmarkStart w:id="111" w:name="IIB3"/>
      <w:bookmarkStart w:id="112" w:name="IIB3libprogrev"/>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their</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adequacy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meeting</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identified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needs.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56"/>
          <w:szCs w:val="24"/>
        </w:rPr>
        <w:t xml:space="preserve"> </w:t>
      </w:r>
      <w:r w:rsidRPr="005D5CA7">
        <w:rPr>
          <w:rFonts w:ascii="Times New Roman" w:hAnsi="Times New Roman" w:cs="Times New Roman"/>
          <w:spacing w:val="-1"/>
          <w:szCs w:val="24"/>
        </w:rPr>
        <w:t>includes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evidence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attainment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33"/>
          <w:szCs w:val="24"/>
        </w:rPr>
        <w:t xml:space="preserve"> </w:t>
      </w:r>
      <w:r w:rsidRPr="005D5CA7">
        <w:rPr>
          <w:rFonts w:ascii="Times New Roman" w:hAnsi="Times New Roman" w:cs="Times New Roman"/>
          <w:spacing w:val="-1"/>
          <w:szCs w:val="24"/>
        </w:rPr>
        <w:t>outcomes.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evaluations</w:t>
      </w:r>
      <w:r w:rsidRPr="005D5CA7">
        <w:rPr>
          <w:rFonts w:ascii="Times New Roman" w:hAnsi="Times New Roman" w:cs="Times New Roman"/>
          <w:spacing w:val="-1"/>
          <w:szCs w:val="24"/>
        </w:rPr>
        <w:t xml:space="preserve"> as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improvement.</w:t>
      </w:r>
    </w:p>
    <w:bookmarkEnd w:id="110"/>
    <w:bookmarkEnd w:id="111"/>
    <w:bookmarkEnd w:id="112"/>
    <w:p w14:paraId="0D6BC766" w14:textId="77777777" w:rsidR="00836998" w:rsidRPr="005D5CA7" w:rsidRDefault="00836998" w:rsidP="00A95FFC">
      <w:pPr>
        <w:pStyle w:val="BodyText"/>
        <w:tabs>
          <w:tab w:val="left" w:pos="1181"/>
        </w:tabs>
        <w:ind w:left="287" w:right="242" w:firstLine="0"/>
        <w:rPr>
          <w:rFonts w:ascii="Times New Roman" w:hAnsi="Times New Roman" w:cs="Times New Roman"/>
          <w:szCs w:val="24"/>
        </w:rPr>
      </w:pPr>
    </w:p>
    <w:p w14:paraId="7ACD394A"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7D06876D" w14:textId="36D13809" w:rsidR="00B02A4D" w:rsidRDefault="00B249A6" w:rsidP="00A95FFC">
      <w:pPr>
        <w:spacing w:after="0" w:line="240" w:lineRule="auto"/>
        <w:rPr>
          <w:rFonts w:cs="Times New Roman"/>
          <w:szCs w:val="24"/>
        </w:rPr>
      </w:pPr>
      <w:r>
        <w:rPr>
          <w:rFonts w:cs="Times New Roman"/>
          <w:szCs w:val="24"/>
        </w:rPr>
        <w:t xml:space="preserve">Like all programs at Contra Costa College, the Library and Learning Resource Center and </w:t>
      </w:r>
      <w:r w:rsidR="00F82E92">
        <w:rPr>
          <w:rFonts w:cs="Times New Roman"/>
          <w:szCs w:val="24"/>
        </w:rPr>
        <w:t xml:space="preserve">the Skills Center/Tutoring Center </w:t>
      </w:r>
      <w:r>
        <w:rPr>
          <w:rFonts w:cs="Times New Roman"/>
          <w:szCs w:val="24"/>
        </w:rPr>
        <w:t>go through an annual review</w:t>
      </w:r>
      <w:r w:rsidR="00C61CF2">
        <w:rPr>
          <w:rFonts w:cs="Times New Roman"/>
          <w:szCs w:val="24"/>
        </w:rPr>
        <w:t xml:space="preserve"> and a program review every 4 years</w:t>
      </w:r>
      <w:r>
        <w:rPr>
          <w:rFonts w:cs="Times New Roman"/>
          <w:szCs w:val="24"/>
        </w:rPr>
        <w:t>.  The</w:t>
      </w:r>
      <w:r w:rsidR="00C3537A">
        <w:rPr>
          <w:rFonts w:cs="Times New Roman"/>
          <w:szCs w:val="24"/>
        </w:rPr>
        <w:t xml:space="preserve"> Library’s</w:t>
      </w:r>
      <w:r w:rsidR="00C61CF2">
        <w:rPr>
          <w:rFonts w:cs="Times New Roman"/>
          <w:szCs w:val="24"/>
        </w:rPr>
        <w:t xml:space="preserve"> </w:t>
      </w:r>
      <w:hyperlink r:id="rId617" w:history="1">
        <w:r w:rsidRPr="00573B18">
          <w:rPr>
            <w:rStyle w:val="Hyperlink"/>
            <w:rFonts w:cs="Times New Roman"/>
            <w:szCs w:val="24"/>
          </w:rPr>
          <w:t>2018 Program Review</w:t>
        </w:r>
      </w:hyperlink>
      <w:r>
        <w:rPr>
          <w:rFonts w:cs="Times New Roman"/>
          <w:szCs w:val="24"/>
        </w:rPr>
        <w:t xml:space="preserve"> </w:t>
      </w:r>
      <w:r w:rsidR="00C3537A">
        <w:rPr>
          <w:rFonts w:cs="Times New Roman"/>
          <w:szCs w:val="24"/>
        </w:rPr>
        <w:t xml:space="preserve">and </w:t>
      </w:r>
      <w:r w:rsidR="00F82E92">
        <w:rPr>
          <w:rFonts w:cs="Times New Roman"/>
          <w:szCs w:val="24"/>
        </w:rPr>
        <w:t>the Skills Center/Tutoring Center’s</w:t>
      </w:r>
      <w:r>
        <w:rPr>
          <w:rFonts w:cs="Times New Roman"/>
          <w:szCs w:val="24"/>
        </w:rPr>
        <w:t xml:space="preserve"> </w:t>
      </w:r>
      <w:hyperlink r:id="rId618" w:history="1">
        <w:r w:rsidR="00844BFD" w:rsidRPr="00844BFD">
          <w:rPr>
            <w:rStyle w:val="Hyperlink"/>
            <w:rFonts w:cs="Times New Roman"/>
            <w:szCs w:val="24"/>
          </w:rPr>
          <w:t>2019</w:t>
        </w:r>
      </w:hyperlink>
      <w:r w:rsidR="00844BFD">
        <w:rPr>
          <w:rFonts w:cs="Times New Roman"/>
          <w:szCs w:val="24"/>
        </w:rPr>
        <w:t xml:space="preserve"> and </w:t>
      </w:r>
      <w:hyperlink r:id="rId619" w:history="1">
        <w:r w:rsidR="00C3537A" w:rsidRPr="00844BFD">
          <w:rPr>
            <w:rStyle w:val="Hyperlink"/>
            <w:rFonts w:cs="Times New Roman"/>
            <w:szCs w:val="24"/>
          </w:rPr>
          <w:t>201</w:t>
        </w:r>
        <w:r w:rsidR="00844BFD" w:rsidRPr="00844BFD">
          <w:rPr>
            <w:rStyle w:val="Hyperlink"/>
            <w:rFonts w:cs="Times New Roman"/>
            <w:szCs w:val="24"/>
          </w:rPr>
          <w:t>8</w:t>
        </w:r>
        <w:r w:rsidR="00C3537A" w:rsidRPr="00844BFD">
          <w:rPr>
            <w:rStyle w:val="Hyperlink"/>
            <w:rFonts w:cs="Times New Roman"/>
            <w:szCs w:val="24"/>
          </w:rPr>
          <w:t xml:space="preserve"> Program Review</w:t>
        </w:r>
      </w:hyperlink>
      <w:r w:rsidR="00C3537A">
        <w:rPr>
          <w:rFonts w:cs="Times New Roman"/>
          <w:szCs w:val="24"/>
        </w:rPr>
        <w:t xml:space="preserve"> show how these programs </w:t>
      </w:r>
      <w:r>
        <w:rPr>
          <w:rFonts w:cs="Times New Roman"/>
          <w:szCs w:val="24"/>
        </w:rPr>
        <w:t>impact on the college’s strategic directions.  The</w:t>
      </w:r>
      <w:r w:rsidR="00F82E92">
        <w:rPr>
          <w:rFonts w:cs="Times New Roman"/>
          <w:szCs w:val="24"/>
        </w:rPr>
        <w:t>ir</w:t>
      </w:r>
      <w:r>
        <w:rPr>
          <w:rFonts w:cs="Times New Roman"/>
          <w:szCs w:val="24"/>
        </w:rPr>
        <w:t xml:space="preserve"> program review</w:t>
      </w:r>
      <w:r w:rsidR="00C3537A">
        <w:rPr>
          <w:rFonts w:cs="Times New Roman"/>
          <w:szCs w:val="24"/>
        </w:rPr>
        <w:t>s</w:t>
      </w:r>
      <w:r>
        <w:rPr>
          <w:rFonts w:cs="Times New Roman"/>
          <w:szCs w:val="24"/>
        </w:rPr>
        <w:t xml:space="preserve"> also include the following to evaluate, analyze, and reflect upon the adequacy of the Library’s services to meet students’ needs:</w:t>
      </w:r>
    </w:p>
    <w:p w14:paraId="79600AEB" w14:textId="77777777" w:rsidR="0047224B" w:rsidRDefault="0047224B" w:rsidP="00A95FFC">
      <w:pPr>
        <w:spacing w:after="0" w:line="240" w:lineRule="auto"/>
        <w:rPr>
          <w:rFonts w:cs="Times New Roman"/>
          <w:szCs w:val="24"/>
        </w:rPr>
      </w:pPr>
    </w:p>
    <w:p w14:paraId="349C7EB9" w14:textId="2DFC7103" w:rsidR="009D3F4A" w:rsidRDefault="009D3F4A" w:rsidP="00D1036F">
      <w:pPr>
        <w:pStyle w:val="ListParagraph"/>
        <w:numPr>
          <w:ilvl w:val="0"/>
          <w:numId w:val="78"/>
        </w:numPr>
        <w:spacing w:after="0" w:line="240" w:lineRule="auto"/>
        <w:rPr>
          <w:rFonts w:cs="Times New Roman"/>
          <w:szCs w:val="24"/>
        </w:rPr>
      </w:pPr>
      <w:r>
        <w:rPr>
          <w:rFonts w:cs="Times New Roman"/>
          <w:szCs w:val="24"/>
        </w:rPr>
        <w:t>Major accomplishments and</w:t>
      </w:r>
      <w:r w:rsidR="00697227">
        <w:rPr>
          <w:rFonts w:cs="Times New Roman"/>
          <w:szCs w:val="24"/>
        </w:rPr>
        <w:t xml:space="preserve"> data</w:t>
      </w:r>
      <w:r>
        <w:rPr>
          <w:rFonts w:cs="Times New Roman"/>
          <w:szCs w:val="24"/>
        </w:rPr>
        <w:t xml:space="preserve"> trends</w:t>
      </w:r>
    </w:p>
    <w:p w14:paraId="3E441C5E" w14:textId="30B255A2" w:rsidR="009D3F4A" w:rsidRDefault="009D3F4A" w:rsidP="00D1036F">
      <w:pPr>
        <w:pStyle w:val="ListParagraph"/>
        <w:numPr>
          <w:ilvl w:val="0"/>
          <w:numId w:val="78"/>
        </w:numPr>
        <w:spacing w:after="0" w:line="240" w:lineRule="auto"/>
        <w:rPr>
          <w:rFonts w:cs="Times New Roman"/>
          <w:szCs w:val="24"/>
        </w:rPr>
      </w:pPr>
      <w:r>
        <w:rPr>
          <w:rFonts w:cs="Times New Roman"/>
          <w:szCs w:val="24"/>
        </w:rPr>
        <w:t>Challenges in implementing strategies and activities</w:t>
      </w:r>
    </w:p>
    <w:p w14:paraId="2CDE48E7" w14:textId="72E8F6D9" w:rsidR="00B249A6" w:rsidRDefault="00B249A6" w:rsidP="00D1036F">
      <w:pPr>
        <w:pStyle w:val="ListParagraph"/>
        <w:numPr>
          <w:ilvl w:val="0"/>
          <w:numId w:val="78"/>
        </w:numPr>
        <w:spacing w:after="0" w:line="240" w:lineRule="auto"/>
        <w:rPr>
          <w:rFonts w:cs="Times New Roman"/>
          <w:szCs w:val="24"/>
        </w:rPr>
      </w:pPr>
      <w:r>
        <w:rPr>
          <w:rFonts w:cs="Times New Roman"/>
          <w:szCs w:val="24"/>
        </w:rPr>
        <w:t xml:space="preserve">Data on </w:t>
      </w:r>
      <w:r w:rsidR="009D3F4A">
        <w:rPr>
          <w:rFonts w:cs="Times New Roman"/>
          <w:szCs w:val="24"/>
        </w:rPr>
        <w:t>Library</w:t>
      </w:r>
      <w:r w:rsidR="00F82E92">
        <w:rPr>
          <w:rFonts w:cs="Times New Roman"/>
          <w:szCs w:val="24"/>
        </w:rPr>
        <w:t xml:space="preserve"> and Tutoring</w:t>
      </w:r>
      <w:r w:rsidR="009D3F4A">
        <w:rPr>
          <w:rFonts w:cs="Times New Roman"/>
          <w:szCs w:val="24"/>
        </w:rPr>
        <w:t xml:space="preserve"> usage</w:t>
      </w:r>
    </w:p>
    <w:p w14:paraId="6E52E9A0" w14:textId="17CDE4EE" w:rsidR="00F82E92" w:rsidRDefault="00F82E92" w:rsidP="00D1036F">
      <w:pPr>
        <w:pStyle w:val="ListParagraph"/>
        <w:numPr>
          <w:ilvl w:val="0"/>
          <w:numId w:val="78"/>
        </w:numPr>
        <w:spacing w:after="0" w:line="240" w:lineRule="auto"/>
        <w:rPr>
          <w:rFonts w:cs="Times New Roman"/>
          <w:szCs w:val="24"/>
        </w:rPr>
      </w:pPr>
      <w:r>
        <w:rPr>
          <w:rFonts w:cs="Times New Roman"/>
          <w:szCs w:val="24"/>
        </w:rPr>
        <w:t>Outcomes assessment</w:t>
      </w:r>
    </w:p>
    <w:p w14:paraId="479A5275" w14:textId="6FF33CDC" w:rsidR="009D3F4A" w:rsidRDefault="009D3F4A" w:rsidP="00D1036F">
      <w:pPr>
        <w:pStyle w:val="ListParagraph"/>
        <w:numPr>
          <w:ilvl w:val="0"/>
          <w:numId w:val="78"/>
        </w:numPr>
        <w:spacing w:after="0" w:line="240" w:lineRule="auto"/>
        <w:rPr>
          <w:rFonts w:cs="Times New Roman"/>
          <w:szCs w:val="24"/>
        </w:rPr>
      </w:pPr>
      <w:r>
        <w:rPr>
          <w:rFonts w:cs="Times New Roman"/>
          <w:szCs w:val="24"/>
        </w:rPr>
        <w:t>Staffing and resource needs and requests</w:t>
      </w:r>
    </w:p>
    <w:p w14:paraId="2D779C94" w14:textId="6172BF7A" w:rsidR="009D3F4A" w:rsidRDefault="009D3F4A" w:rsidP="00D1036F">
      <w:pPr>
        <w:pStyle w:val="ListParagraph"/>
        <w:numPr>
          <w:ilvl w:val="0"/>
          <w:numId w:val="78"/>
        </w:numPr>
        <w:spacing w:after="0" w:line="240" w:lineRule="auto"/>
        <w:rPr>
          <w:rFonts w:cs="Times New Roman"/>
          <w:szCs w:val="24"/>
        </w:rPr>
      </w:pPr>
      <w:r>
        <w:rPr>
          <w:rFonts w:cs="Times New Roman"/>
          <w:szCs w:val="24"/>
        </w:rPr>
        <w:t>Funding and budget report</w:t>
      </w:r>
    </w:p>
    <w:p w14:paraId="65C5F06F" w14:textId="748FD886" w:rsidR="00B249A6" w:rsidRDefault="009D3F4A" w:rsidP="00D1036F">
      <w:pPr>
        <w:pStyle w:val="ListParagraph"/>
        <w:numPr>
          <w:ilvl w:val="0"/>
          <w:numId w:val="78"/>
        </w:numPr>
        <w:spacing w:after="0" w:line="240" w:lineRule="auto"/>
        <w:rPr>
          <w:rFonts w:cs="Times New Roman"/>
          <w:szCs w:val="24"/>
        </w:rPr>
      </w:pPr>
      <w:r w:rsidRPr="009D3F4A">
        <w:rPr>
          <w:rFonts w:cs="Times New Roman"/>
          <w:szCs w:val="24"/>
        </w:rPr>
        <w:t>Recommendations</w:t>
      </w:r>
    </w:p>
    <w:p w14:paraId="4D726FF6" w14:textId="06F03827" w:rsidR="0047224B" w:rsidRPr="009D3F4A" w:rsidRDefault="0047224B" w:rsidP="0047224B">
      <w:pPr>
        <w:pStyle w:val="ListParagraph"/>
        <w:spacing w:after="0" w:line="240" w:lineRule="auto"/>
        <w:ind w:left="1080"/>
        <w:rPr>
          <w:rFonts w:cs="Times New Roman"/>
          <w:szCs w:val="24"/>
        </w:rPr>
      </w:pPr>
    </w:p>
    <w:p w14:paraId="468E2706" w14:textId="3B30FA7F" w:rsidR="009F44C4" w:rsidRDefault="009D3F4A" w:rsidP="009F44C4">
      <w:pPr>
        <w:spacing w:after="0" w:line="240" w:lineRule="auto"/>
        <w:rPr>
          <w:rFonts w:cs="Times New Roman"/>
          <w:bCs/>
          <w:szCs w:val="24"/>
        </w:rPr>
      </w:pPr>
      <w:r>
        <w:rPr>
          <w:rFonts w:cs="Times New Roman"/>
          <w:bCs/>
          <w:szCs w:val="24"/>
        </w:rPr>
        <w:t xml:space="preserve">Other informal yet informative evaluation of services </w:t>
      </w:r>
      <w:r w:rsidR="00F82E92">
        <w:rPr>
          <w:rFonts w:cs="Times New Roman"/>
          <w:bCs/>
          <w:szCs w:val="24"/>
        </w:rPr>
        <w:t>is</w:t>
      </w:r>
      <w:r>
        <w:rPr>
          <w:rFonts w:cs="Times New Roman"/>
          <w:bCs/>
          <w:szCs w:val="24"/>
        </w:rPr>
        <w:t xml:space="preserve"> done through the Library Satisfaction Survey for Faculty which provides the staff with </w:t>
      </w:r>
      <w:r w:rsidR="00770FA6">
        <w:rPr>
          <w:rFonts w:cs="Times New Roman"/>
          <w:bCs/>
          <w:szCs w:val="24"/>
        </w:rPr>
        <w:t xml:space="preserve">information on </w:t>
      </w:r>
      <w:r>
        <w:rPr>
          <w:rFonts w:cs="Times New Roman"/>
          <w:bCs/>
          <w:szCs w:val="24"/>
        </w:rPr>
        <w:t>how faculty rate the Library’s helpfulness and quality.</w:t>
      </w:r>
      <w:r w:rsidR="00D63515">
        <w:rPr>
          <w:rFonts w:cs="Times New Roman"/>
          <w:bCs/>
          <w:szCs w:val="24"/>
        </w:rPr>
        <w:t xml:space="preserve">   </w:t>
      </w:r>
      <w:r w:rsidR="00D63515" w:rsidRPr="00D63515">
        <w:rPr>
          <w:rFonts w:cs="Times New Roman"/>
          <w:bCs/>
          <w:szCs w:val="24"/>
        </w:rPr>
        <w:t xml:space="preserve">Faculty surveys indicate they are generally satisfied with the library’s services and resources.  </w:t>
      </w:r>
      <w:r w:rsidR="00D63515">
        <w:rPr>
          <w:rFonts w:cs="Times New Roman"/>
          <w:bCs/>
          <w:szCs w:val="24"/>
        </w:rPr>
        <w:t xml:space="preserve">A student </w:t>
      </w:r>
      <w:hyperlink r:id="rId620" w:history="1">
        <w:r w:rsidR="00D63515" w:rsidRPr="00D63515">
          <w:rPr>
            <w:rStyle w:val="Hyperlink"/>
            <w:rFonts w:cs="Times New Roman"/>
            <w:bCs/>
            <w:szCs w:val="24"/>
          </w:rPr>
          <w:t>survey</w:t>
        </w:r>
      </w:hyperlink>
      <w:r w:rsidR="00D63515">
        <w:rPr>
          <w:rFonts w:cs="Times New Roman"/>
          <w:bCs/>
          <w:szCs w:val="24"/>
        </w:rPr>
        <w:t xml:space="preserve"> is also deployed by the library to assess students’ satisfaction in general with the library and several areas of the library operation such as library hours, level of technology provided by the library, workshops and presentation, and helpfulness of the librarians.</w:t>
      </w:r>
      <w:r w:rsidR="009F44C4">
        <w:rPr>
          <w:rFonts w:cs="Times New Roman"/>
          <w:bCs/>
          <w:szCs w:val="24"/>
        </w:rPr>
        <w:t xml:space="preserve">  </w:t>
      </w:r>
      <w:r w:rsidR="009F44C4" w:rsidRPr="009F44C4">
        <w:rPr>
          <w:rFonts w:cs="Times New Roman"/>
          <w:bCs/>
          <w:szCs w:val="24"/>
        </w:rPr>
        <w:t xml:space="preserve">Students indicate they would like to see improvements with library open hours (more open hours).  They would also like a stronger library book collection. </w:t>
      </w:r>
      <w:r w:rsidR="00716073">
        <w:rPr>
          <w:rFonts w:cs="Times New Roman"/>
          <w:bCs/>
          <w:szCs w:val="24"/>
        </w:rPr>
        <w:t xml:space="preserve"> </w:t>
      </w:r>
      <w:r w:rsidR="00716073" w:rsidRPr="00716073">
        <w:rPr>
          <w:rFonts w:cs="Times New Roman"/>
          <w:bCs/>
          <w:szCs w:val="24"/>
        </w:rPr>
        <w:t>The library endeavors to run more surveys over time, to assess services, depending on staff availability.</w:t>
      </w:r>
    </w:p>
    <w:p w14:paraId="7B64F7B9" w14:textId="6B806F03" w:rsidR="00F7305F" w:rsidRDefault="00F7305F" w:rsidP="009F44C4">
      <w:pPr>
        <w:spacing w:after="0" w:line="240" w:lineRule="auto"/>
        <w:rPr>
          <w:rFonts w:cs="Times New Roman"/>
          <w:bCs/>
          <w:szCs w:val="24"/>
        </w:rPr>
      </w:pPr>
    </w:p>
    <w:p w14:paraId="3052C556" w14:textId="5B4AC5B2" w:rsidR="00F7305F" w:rsidRPr="00F7305F" w:rsidRDefault="00F7305F" w:rsidP="00F7305F">
      <w:pPr>
        <w:spacing w:after="0" w:line="240" w:lineRule="auto"/>
        <w:rPr>
          <w:rFonts w:cs="Times New Roman"/>
          <w:bCs/>
          <w:szCs w:val="24"/>
        </w:rPr>
      </w:pPr>
      <w:r w:rsidRPr="00F7305F">
        <w:rPr>
          <w:rFonts w:cs="Times New Roman"/>
          <w:bCs/>
          <w:szCs w:val="24"/>
        </w:rPr>
        <w:t xml:space="preserve">In the library program review, it </w:t>
      </w:r>
      <w:r>
        <w:rPr>
          <w:rFonts w:cs="Times New Roman"/>
          <w:bCs/>
          <w:szCs w:val="24"/>
        </w:rPr>
        <w:t xml:space="preserve">is documented </w:t>
      </w:r>
      <w:r w:rsidRPr="00F7305F">
        <w:rPr>
          <w:rFonts w:cs="Times New Roman"/>
          <w:bCs/>
          <w:szCs w:val="24"/>
        </w:rPr>
        <w:t xml:space="preserve">how library staffing has not been adequate </w:t>
      </w:r>
      <w:r>
        <w:rPr>
          <w:rFonts w:cs="Times New Roman"/>
          <w:bCs/>
          <w:szCs w:val="24"/>
        </w:rPr>
        <w:t>since</w:t>
      </w:r>
      <w:r w:rsidRPr="00F7305F">
        <w:rPr>
          <w:rFonts w:cs="Times New Roman"/>
          <w:bCs/>
          <w:szCs w:val="24"/>
        </w:rPr>
        <w:t xml:space="preserve"> </w:t>
      </w:r>
      <w:r>
        <w:rPr>
          <w:rFonts w:cs="Times New Roman"/>
          <w:bCs/>
          <w:szCs w:val="24"/>
        </w:rPr>
        <w:t xml:space="preserve">positions left vacant by </w:t>
      </w:r>
      <w:r w:rsidRPr="00F7305F">
        <w:rPr>
          <w:rFonts w:cs="Times New Roman"/>
          <w:bCs/>
          <w:szCs w:val="24"/>
        </w:rPr>
        <w:t>retire</w:t>
      </w:r>
      <w:r>
        <w:rPr>
          <w:rFonts w:cs="Times New Roman"/>
          <w:bCs/>
          <w:szCs w:val="24"/>
        </w:rPr>
        <w:t>ments</w:t>
      </w:r>
      <w:r w:rsidRPr="00F7305F">
        <w:rPr>
          <w:rFonts w:cs="Times New Roman"/>
          <w:bCs/>
          <w:szCs w:val="24"/>
        </w:rPr>
        <w:t xml:space="preserve"> have not been replaced.  This is </w:t>
      </w:r>
      <w:r>
        <w:rPr>
          <w:rFonts w:cs="Times New Roman"/>
          <w:bCs/>
          <w:szCs w:val="24"/>
        </w:rPr>
        <w:t xml:space="preserve">especially </w:t>
      </w:r>
      <w:r w:rsidRPr="00F7305F">
        <w:rPr>
          <w:rFonts w:cs="Times New Roman"/>
          <w:bCs/>
          <w:szCs w:val="24"/>
        </w:rPr>
        <w:t xml:space="preserve">true for the full-time Instructional Librarian.  The library has requested </w:t>
      </w:r>
      <w:r>
        <w:rPr>
          <w:rFonts w:cs="Times New Roman"/>
          <w:bCs/>
          <w:szCs w:val="24"/>
        </w:rPr>
        <w:t xml:space="preserve">for </w:t>
      </w:r>
      <w:r w:rsidRPr="00F7305F">
        <w:rPr>
          <w:rFonts w:cs="Times New Roman"/>
          <w:bCs/>
          <w:szCs w:val="24"/>
        </w:rPr>
        <w:t xml:space="preserve">this position </w:t>
      </w:r>
      <w:r>
        <w:rPr>
          <w:rFonts w:cs="Times New Roman"/>
          <w:bCs/>
          <w:szCs w:val="24"/>
        </w:rPr>
        <w:t xml:space="preserve">to </w:t>
      </w:r>
      <w:r w:rsidRPr="00F7305F">
        <w:rPr>
          <w:rFonts w:cs="Times New Roman"/>
          <w:bCs/>
          <w:szCs w:val="24"/>
        </w:rPr>
        <w:t xml:space="preserve">be replaced.  Additionally, with the migration </w:t>
      </w:r>
      <w:r>
        <w:rPr>
          <w:rFonts w:cs="Times New Roman"/>
          <w:bCs/>
          <w:szCs w:val="24"/>
        </w:rPr>
        <w:t>into</w:t>
      </w:r>
      <w:r w:rsidRPr="00F7305F">
        <w:rPr>
          <w:rFonts w:cs="Times New Roman"/>
          <w:bCs/>
          <w:szCs w:val="24"/>
        </w:rPr>
        <w:t xml:space="preserve"> the new library services platform (LSP), a part-time systems librarian becomes important.  Funding for this position needs to continue in order for the library to support students.  This position also ties into library innovation as</w:t>
      </w:r>
      <w:r w:rsidR="003678A2">
        <w:rPr>
          <w:rFonts w:cs="Times New Roman"/>
          <w:bCs/>
          <w:szCs w:val="24"/>
        </w:rPr>
        <w:t xml:space="preserve"> the library </w:t>
      </w:r>
      <w:r w:rsidRPr="00F7305F">
        <w:rPr>
          <w:rFonts w:cs="Times New Roman"/>
          <w:bCs/>
          <w:szCs w:val="24"/>
        </w:rPr>
        <w:t xml:space="preserve">continue to collaborate with more departments online, such as creating Canvas library modules for class use.  With the advent of the streaming wars, different streaming content providers creating their own platforms, </w:t>
      </w:r>
      <w:r>
        <w:rPr>
          <w:rFonts w:cs="Times New Roman"/>
          <w:bCs/>
          <w:szCs w:val="24"/>
        </w:rPr>
        <w:t>librarians</w:t>
      </w:r>
      <w:r w:rsidRPr="00F7305F">
        <w:rPr>
          <w:rFonts w:cs="Times New Roman"/>
          <w:bCs/>
          <w:szCs w:val="24"/>
        </w:rPr>
        <w:t xml:space="preserve"> are trying to find the best ways to support students through inclusive providers.  The library is always </w:t>
      </w:r>
      <w:r>
        <w:rPr>
          <w:rFonts w:cs="Times New Roman"/>
          <w:bCs/>
          <w:szCs w:val="24"/>
        </w:rPr>
        <w:t xml:space="preserve">at the forefront of </w:t>
      </w:r>
      <w:r w:rsidRPr="00F7305F">
        <w:rPr>
          <w:rFonts w:cs="Times New Roman"/>
          <w:bCs/>
          <w:szCs w:val="24"/>
        </w:rPr>
        <w:t>innovat</w:t>
      </w:r>
      <w:r>
        <w:rPr>
          <w:rFonts w:cs="Times New Roman"/>
          <w:bCs/>
          <w:szCs w:val="24"/>
        </w:rPr>
        <w:t xml:space="preserve">ion, </w:t>
      </w:r>
      <w:r w:rsidRPr="00F7305F">
        <w:rPr>
          <w:rFonts w:cs="Times New Roman"/>
          <w:bCs/>
          <w:szCs w:val="24"/>
        </w:rPr>
        <w:t xml:space="preserve"> and</w:t>
      </w:r>
      <w:r>
        <w:rPr>
          <w:rFonts w:cs="Times New Roman"/>
          <w:bCs/>
          <w:szCs w:val="24"/>
        </w:rPr>
        <w:t xml:space="preserve"> while the library can’t predict</w:t>
      </w:r>
      <w:r w:rsidRPr="00F7305F">
        <w:rPr>
          <w:rFonts w:cs="Times New Roman"/>
          <w:bCs/>
          <w:szCs w:val="24"/>
        </w:rPr>
        <w:t xml:space="preserve"> what will be needed (such as providing Chromebooks for students during COVID-19 to support Distance Education and student success), </w:t>
      </w:r>
      <w:r>
        <w:rPr>
          <w:rFonts w:cs="Times New Roman"/>
          <w:bCs/>
          <w:szCs w:val="24"/>
        </w:rPr>
        <w:t xml:space="preserve">the librarians </w:t>
      </w:r>
      <w:r w:rsidRPr="00F7305F">
        <w:rPr>
          <w:rFonts w:cs="Times New Roman"/>
          <w:bCs/>
          <w:szCs w:val="24"/>
        </w:rPr>
        <w:t>are flexible and ready to support students in new ways.</w:t>
      </w:r>
    </w:p>
    <w:p w14:paraId="392FBB34" w14:textId="77777777" w:rsidR="00F7305F" w:rsidRPr="009F44C4" w:rsidRDefault="00F7305F" w:rsidP="009F44C4">
      <w:pPr>
        <w:spacing w:after="0" w:line="240" w:lineRule="auto"/>
        <w:rPr>
          <w:rFonts w:cs="Times New Roman"/>
          <w:bCs/>
          <w:szCs w:val="24"/>
        </w:rPr>
      </w:pPr>
    </w:p>
    <w:p w14:paraId="4CDF4D2A" w14:textId="77777777" w:rsidR="009D3F4A" w:rsidRPr="009D3F4A" w:rsidRDefault="009D3F4A" w:rsidP="00A95FFC">
      <w:pPr>
        <w:spacing w:after="0" w:line="240" w:lineRule="auto"/>
        <w:rPr>
          <w:rFonts w:cs="Times New Roman"/>
          <w:bCs/>
          <w:szCs w:val="24"/>
        </w:rPr>
      </w:pPr>
    </w:p>
    <w:p w14:paraId="035394C6"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387F2581" w14:textId="11206BFA" w:rsidR="00E50C9A" w:rsidRPr="005D5CA7" w:rsidRDefault="009D3F4A" w:rsidP="00A95FFC">
      <w:pPr>
        <w:spacing w:after="0" w:line="240" w:lineRule="auto"/>
        <w:rPr>
          <w:rFonts w:cs="Times New Roman"/>
          <w:szCs w:val="24"/>
        </w:rPr>
      </w:pPr>
      <w:r>
        <w:rPr>
          <w:rFonts w:cs="Times New Roman"/>
          <w:szCs w:val="24"/>
        </w:rPr>
        <w:t>The Library and Learning Resource Center</w:t>
      </w:r>
      <w:r w:rsidR="00F82E92">
        <w:rPr>
          <w:rFonts w:cs="Times New Roman"/>
          <w:szCs w:val="24"/>
        </w:rPr>
        <w:t xml:space="preserve"> and Skills Center/Tutoring Center </w:t>
      </w:r>
      <w:r w:rsidR="003678A2">
        <w:rPr>
          <w:rFonts w:cs="Times New Roman"/>
          <w:szCs w:val="24"/>
        </w:rPr>
        <w:t xml:space="preserve">practice a thorough assessment process using variety of ways to evaluate service and impact on student learning.  The programs </w:t>
      </w:r>
      <w:r>
        <w:rPr>
          <w:rFonts w:cs="Times New Roman"/>
          <w:szCs w:val="24"/>
        </w:rPr>
        <w:t>annually review</w:t>
      </w:r>
      <w:r w:rsidR="00F82E92">
        <w:rPr>
          <w:rFonts w:cs="Times New Roman"/>
          <w:szCs w:val="24"/>
        </w:rPr>
        <w:t xml:space="preserve"> their </w:t>
      </w:r>
      <w:r>
        <w:rPr>
          <w:rFonts w:cs="Times New Roman"/>
          <w:szCs w:val="24"/>
        </w:rPr>
        <w:t>services and activities, report their impact on supporting student learning and success, identif</w:t>
      </w:r>
      <w:r w:rsidR="00770FA6">
        <w:rPr>
          <w:rFonts w:cs="Times New Roman"/>
          <w:szCs w:val="24"/>
        </w:rPr>
        <w:t>y</w:t>
      </w:r>
      <w:r>
        <w:rPr>
          <w:rFonts w:cs="Times New Roman"/>
          <w:szCs w:val="24"/>
        </w:rPr>
        <w:t xml:space="preserve"> strategies to further enhance learning and access to quality services, and adopt recommendations to continue its cycle of improvement. </w:t>
      </w:r>
      <w:r w:rsidR="003678A2">
        <w:rPr>
          <w:rFonts w:cs="Times New Roman"/>
          <w:szCs w:val="24"/>
        </w:rPr>
        <w:t xml:space="preserve">The annual faculty and students surveys provide an opportunity for faculty and students to identify strengths and possible areas of improvement for the library. Ongoing assessment also helps ensure that services are adequate.  For example. the library’s program review has also identified critical personnel needs necessary to the overall sustainability of library services.   </w:t>
      </w:r>
    </w:p>
    <w:p w14:paraId="4050E4C8" w14:textId="7A659D33" w:rsidR="00002C51" w:rsidRDefault="00002C51" w:rsidP="00A95FFC">
      <w:pPr>
        <w:spacing w:after="0" w:line="240" w:lineRule="auto"/>
        <w:rPr>
          <w:rFonts w:cs="Times New Roman"/>
          <w:szCs w:val="24"/>
        </w:rPr>
      </w:pPr>
    </w:p>
    <w:p w14:paraId="4535BF4C" w14:textId="6DD5F820" w:rsidR="00002C51" w:rsidRDefault="00002C51" w:rsidP="00002C51">
      <w:pPr>
        <w:spacing w:after="0" w:line="240" w:lineRule="auto"/>
        <w:rPr>
          <w:rFonts w:cs="Times New Roman"/>
          <w:b/>
          <w:bCs/>
          <w:szCs w:val="24"/>
        </w:rPr>
      </w:pPr>
      <w:r w:rsidRPr="61165A68">
        <w:rPr>
          <w:rFonts w:cs="Times New Roman"/>
          <w:b/>
          <w:bCs/>
          <w:szCs w:val="24"/>
        </w:rPr>
        <w:t>Evidence</w:t>
      </w:r>
    </w:p>
    <w:tbl>
      <w:tblPr>
        <w:tblStyle w:val="TableGrid"/>
        <w:tblW w:w="9479" w:type="dxa"/>
        <w:tblLook w:val="04A0" w:firstRow="1" w:lastRow="0" w:firstColumn="1" w:lastColumn="0" w:noHBand="0" w:noVBand="1"/>
      </w:tblPr>
      <w:tblGrid>
        <w:gridCol w:w="985"/>
        <w:gridCol w:w="8494"/>
      </w:tblGrid>
      <w:tr w:rsidR="00002C51" w14:paraId="5A37163B" w14:textId="77777777" w:rsidTr="00F82E92">
        <w:tc>
          <w:tcPr>
            <w:tcW w:w="985" w:type="dxa"/>
          </w:tcPr>
          <w:p w14:paraId="1152D769" w14:textId="2164DF2C" w:rsidR="00002C51" w:rsidRPr="00F82E92" w:rsidRDefault="0028701F" w:rsidP="0079544F">
            <w:pPr>
              <w:rPr>
                <w:rFonts w:cs="Times New Roman"/>
                <w:bCs/>
                <w:szCs w:val="24"/>
              </w:rPr>
            </w:pPr>
            <w:hyperlink r:id="rId621" w:history="1">
              <w:r w:rsidR="00F82E92" w:rsidRPr="00573B18">
                <w:rPr>
                  <w:rStyle w:val="Hyperlink"/>
                  <w:rFonts w:cs="Times New Roman"/>
                  <w:bCs/>
                  <w:szCs w:val="24"/>
                </w:rPr>
                <w:t>II.B.3-</w:t>
              </w:r>
              <w:r w:rsidR="00C3537A">
                <w:rPr>
                  <w:rStyle w:val="Hyperlink"/>
                  <w:rFonts w:cs="Times New Roman"/>
                  <w:bCs/>
                  <w:szCs w:val="24"/>
                </w:rPr>
                <w:t>1</w:t>
              </w:r>
            </w:hyperlink>
          </w:p>
        </w:tc>
        <w:tc>
          <w:tcPr>
            <w:tcW w:w="8494" w:type="dxa"/>
          </w:tcPr>
          <w:p w14:paraId="321E9496" w14:textId="51F5B309" w:rsidR="00002C51" w:rsidRDefault="00F82E92" w:rsidP="0079544F">
            <w:pPr>
              <w:rPr>
                <w:rFonts w:cs="Times New Roman"/>
                <w:b/>
                <w:szCs w:val="24"/>
              </w:rPr>
            </w:pPr>
            <w:r>
              <w:rPr>
                <w:rFonts w:cs="Times New Roman"/>
                <w:szCs w:val="24"/>
              </w:rPr>
              <w:t>Library and Learning Resource Center Program Review 2018</w:t>
            </w:r>
          </w:p>
        </w:tc>
      </w:tr>
      <w:tr w:rsidR="00844BFD" w14:paraId="4AC97DB3" w14:textId="77777777" w:rsidTr="00F82E92">
        <w:tc>
          <w:tcPr>
            <w:tcW w:w="985" w:type="dxa"/>
          </w:tcPr>
          <w:p w14:paraId="0A7D5071" w14:textId="202797EB" w:rsidR="00844BFD" w:rsidRDefault="0028701F" w:rsidP="0079544F">
            <w:hyperlink r:id="rId622" w:history="1">
              <w:r w:rsidR="00844BFD" w:rsidRPr="00844BFD">
                <w:rPr>
                  <w:rStyle w:val="Hyperlink"/>
                </w:rPr>
                <w:t>II.B.3-2</w:t>
              </w:r>
            </w:hyperlink>
          </w:p>
        </w:tc>
        <w:tc>
          <w:tcPr>
            <w:tcW w:w="8494" w:type="dxa"/>
          </w:tcPr>
          <w:p w14:paraId="0483AE7C" w14:textId="0C0F3CBF" w:rsidR="00844BFD" w:rsidRDefault="00844BFD" w:rsidP="0079544F">
            <w:pPr>
              <w:rPr>
                <w:rFonts w:cs="Times New Roman"/>
                <w:szCs w:val="24"/>
              </w:rPr>
            </w:pPr>
            <w:r>
              <w:rPr>
                <w:rFonts w:cs="Times New Roman"/>
                <w:szCs w:val="24"/>
              </w:rPr>
              <w:t>Skills Center/Tutoring Center Program Review 2019</w:t>
            </w:r>
          </w:p>
        </w:tc>
      </w:tr>
      <w:tr w:rsidR="00F82E92" w14:paraId="51F95795" w14:textId="77777777" w:rsidTr="00F82E92">
        <w:tc>
          <w:tcPr>
            <w:tcW w:w="985" w:type="dxa"/>
          </w:tcPr>
          <w:p w14:paraId="0E5CCA2D" w14:textId="3B6341AF" w:rsidR="00F82E92" w:rsidRPr="00F82E92" w:rsidRDefault="0028701F" w:rsidP="00F82E92">
            <w:pPr>
              <w:rPr>
                <w:rFonts w:cs="Times New Roman"/>
                <w:bCs/>
                <w:szCs w:val="24"/>
              </w:rPr>
            </w:pPr>
            <w:hyperlink r:id="rId623" w:history="1">
              <w:r w:rsidR="00F82E92" w:rsidRPr="00844BFD">
                <w:rPr>
                  <w:rStyle w:val="Hyperlink"/>
                  <w:rFonts w:cs="Times New Roman"/>
                  <w:bCs/>
                  <w:szCs w:val="24"/>
                </w:rPr>
                <w:t>II.B.3-</w:t>
              </w:r>
              <w:r w:rsidR="00844BFD">
                <w:rPr>
                  <w:rStyle w:val="Hyperlink"/>
                  <w:rFonts w:cs="Times New Roman"/>
                  <w:bCs/>
                  <w:szCs w:val="24"/>
                </w:rPr>
                <w:t>3</w:t>
              </w:r>
            </w:hyperlink>
          </w:p>
        </w:tc>
        <w:tc>
          <w:tcPr>
            <w:tcW w:w="8494" w:type="dxa"/>
          </w:tcPr>
          <w:p w14:paraId="18C4D3AD" w14:textId="510FBDDF" w:rsidR="00F82E92" w:rsidRDefault="00F82E92" w:rsidP="00F82E92">
            <w:pPr>
              <w:rPr>
                <w:rFonts w:cs="Times New Roman"/>
                <w:b/>
                <w:szCs w:val="24"/>
              </w:rPr>
            </w:pPr>
            <w:r>
              <w:rPr>
                <w:rFonts w:cs="Times New Roman"/>
                <w:szCs w:val="24"/>
              </w:rPr>
              <w:t>Skills Center/</w:t>
            </w:r>
            <w:r w:rsidRPr="001C27F3">
              <w:rPr>
                <w:rFonts w:cs="Times New Roman"/>
                <w:szCs w:val="24"/>
              </w:rPr>
              <w:t>Tutoring Center</w:t>
            </w:r>
            <w:r w:rsidR="002A32A8">
              <w:rPr>
                <w:rFonts w:cs="Times New Roman"/>
                <w:szCs w:val="24"/>
              </w:rPr>
              <w:t xml:space="preserve"> Program Review 201</w:t>
            </w:r>
            <w:r w:rsidR="00844BFD">
              <w:rPr>
                <w:rFonts w:cs="Times New Roman"/>
                <w:szCs w:val="24"/>
              </w:rPr>
              <w:t>8</w:t>
            </w:r>
          </w:p>
        </w:tc>
      </w:tr>
      <w:tr w:rsidR="00F82E92" w14:paraId="3DD450DE" w14:textId="77777777" w:rsidTr="00F82E92">
        <w:tc>
          <w:tcPr>
            <w:tcW w:w="985" w:type="dxa"/>
          </w:tcPr>
          <w:p w14:paraId="52C07D88" w14:textId="2CEEB9F7" w:rsidR="00F82E92" w:rsidRPr="00F82E92" w:rsidRDefault="0028701F" w:rsidP="00F82E92">
            <w:pPr>
              <w:rPr>
                <w:rFonts w:cs="Times New Roman"/>
                <w:bCs/>
                <w:szCs w:val="24"/>
              </w:rPr>
            </w:pPr>
            <w:hyperlink r:id="rId624" w:history="1">
              <w:r w:rsidR="00F82E92" w:rsidRPr="00C3537A">
                <w:rPr>
                  <w:rStyle w:val="Hyperlink"/>
                  <w:rFonts w:cs="Times New Roman"/>
                  <w:bCs/>
                  <w:szCs w:val="24"/>
                </w:rPr>
                <w:t>II.B.3-</w:t>
              </w:r>
              <w:r w:rsidR="00844BFD">
                <w:rPr>
                  <w:rStyle w:val="Hyperlink"/>
                  <w:rFonts w:cs="Times New Roman"/>
                  <w:bCs/>
                  <w:szCs w:val="24"/>
                </w:rPr>
                <w:t>4</w:t>
              </w:r>
            </w:hyperlink>
          </w:p>
        </w:tc>
        <w:tc>
          <w:tcPr>
            <w:tcW w:w="8494" w:type="dxa"/>
          </w:tcPr>
          <w:p w14:paraId="3D9CA78B" w14:textId="29D17392" w:rsidR="00F82E92" w:rsidRDefault="00F82E92" w:rsidP="00F82E92">
            <w:pPr>
              <w:rPr>
                <w:rFonts w:cs="Times New Roman"/>
                <w:b/>
                <w:szCs w:val="24"/>
              </w:rPr>
            </w:pPr>
            <w:r>
              <w:rPr>
                <w:rFonts w:cs="Times New Roman"/>
                <w:szCs w:val="24"/>
              </w:rPr>
              <w:t xml:space="preserve">Library </w:t>
            </w:r>
            <w:r w:rsidR="00D63515">
              <w:rPr>
                <w:rFonts w:cs="Times New Roman"/>
                <w:szCs w:val="24"/>
              </w:rPr>
              <w:t>Faculty</w:t>
            </w:r>
            <w:r>
              <w:rPr>
                <w:rFonts w:cs="Times New Roman"/>
                <w:szCs w:val="24"/>
              </w:rPr>
              <w:t xml:space="preserve"> Satisfaction Survey 2019</w:t>
            </w:r>
          </w:p>
        </w:tc>
      </w:tr>
      <w:tr w:rsidR="00D63515" w14:paraId="0719E9F9" w14:textId="77777777" w:rsidTr="00F82E92">
        <w:tc>
          <w:tcPr>
            <w:tcW w:w="985" w:type="dxa"/>
          </w:tcPr>
          <w:p w14:paraId="0EE077F6" w14:textId="6D353DB0" w:rsidR="00D63515" w:rsidRPr="00D63515" w:rsidRDefault="0028701F" w:rsidP="00F82E92">
            <w:pPr>
              <w:rPr>
                <w:rFonts w:cs="Times New Roman"/>
                <w:bCs/>
                <w:szCs w:val="24"/>
              </w:rPr>
            </w:pPr>
            <w:hyperlink r:id="rId625" w:history="1">
              <w:r w:rsidR="00D63515" w:rsidRPr="00D63515">
                <w:rPr>
                  <w:rStyle w:val="Hyperlink"/>
                  <w:rFonts w:cs="Times New Roman"/>
                  <w:bCs/>
                  <w:szCs w:val="24"/>
                </w:rPr>
                <w:t>II.B.3-</w:t>
              </w:r>
              <w:r w:rsidR="00844BFD">
                <w:rPr>
                  <w:rStyle w:val="Hyperlink"/>
                  <w:rFonts w:cs="Times New Roman"/>
                  <w:bCs/>
                  <w:szCs w:val="24"/>
                </w:rPr>
                <w:t>5</w:t>
              </w:r>
            </w:hyperlink>
          </w:p>
        </w:tc>
        <w:tc>
          <w:tcPr>
            <w:tcW w:w="8494" w:type="dxa"/>
          </w:tcPr>
          <w:p w14:paraId="5466CED7" w14:textId="2201CA12" w:rsidR="00D63515" w:rsidRDefault="00D63515" w:rsidP="00F82E92">
            <w:pPr>
              <w:rPr>
                <w:rFonts w:cs="Times New Roman"/>
                <w:szCs w:val="24"/>
              </w:rPr>
            </w:pPr>
            <w:r>
              <w:rPr>
                <w:rFonts w:cs="Times New Roman"/>
                <w:szCs w:val="24"/>
              </w:rPr>
              <w:t>Library Student Satisfaction Survey 2019</w:t>
            </w:r>
          </w:p>
        </w:tc>
      </w:tr>
    </w:tbl>
    <w:p w14:paraId="1116CD7A" w14:textId="77777777" w:rsidR="00836998" w:rsidRPr="005D5CA7" w:rsidRDefault="00836998" w:rsidP="00A95FFC">
      <w:pPr>
        <w:pStyle w:val="BodyText"/>
        <w:tabs>
          <w:tab w:val="left" w:pos="1181"/>
        </w:tabs>
        <w:ind w:left="287" w:right="242" w:firstLine="0"/>
        <w:rPr>
          <w:rFonts w:ascii="Times New Roman" w:hAnsi="Times New Roman" w:cs="Times New Roman"/>
          <w:szCs w:val="24"/>
        </w:rPr>
      </w:pPr>
    </w:p>
    <w:p w14:paraId="32D56A9C" w14:textId="77777777" w:rsidR="00FA74A6" w:rsidRPr="005D5CA7" w:rsidRDefault="00FA74A6" w:rsidP="00DF4F8F">
      <w:pPr>
        <w:pStyle w:val="BodyText"/>
        <w:numPr>
          <w:ilvl w:val="0"/>
          <w:numId w:val="6"/>
        </w:numPr>
        <w:tabs>
          <w:tab w:val="left" w:pos="1181"/>
        </w:tabs>
        <w:ind w:left="360" w:right="242"/>
        <w:rPr>
          <w:rFonts w:ascii="Times New Roman" w:hAnsi="Times New Roman" w:cs="Times New Roman"/>
          <w:szCs w:val="24"/>
        </w:rPr>
      </w:pPr>
      <w:bookmarkStart w:id="113" w:name="IIB4libcollab"/>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relies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 collaborates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 library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 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instructional</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it </w:t>
      </w:r>
      <w:r w:rsidRPr="005D5CA7">
        <w:rPr>
          <w:rFonts w:ascii="Times New Roman" w:hAnsi="Times New Roman" w:cs="Times New Roman"/>
          <w:spacing w:val="-2"/>
          <w:szCs w:val="24"/>
        </w:rPr>
        <w:t>documents that</w:t>
      </w:r>
      <w:r w:rsidRPr="005D5CA7">
        <w:rPr>
          <w:rFonts w:ascii="Times New Roman" w:hAnsi="Times New Roman" w:cs="Times New Roman"/>
          <w:spacing w:val="-1"/>
          <w:szCs w:val="24"/>
        </w:rPr>
        <w:t xml:space="preserve"> formal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agreements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exist 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such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adequate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intended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easily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accessible</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utilized.</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takes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security,</w:t>
      </w:r>
      <w:r w:rsidRPr="005D5CA7">
        <w:rPr>
          <w:rFonts w:ascii="Times New Roman" w:hAnsi="Times New Roman" w:cs="Times New Roman"/>
          <w:spacing w:val="35"/>
          <w:szCs w:val="24"/>
        </w:rPr>
        <w:t xml:space="preserve"> </w:t>
      </w:r>
      <w:r w:rsidRPr="005D5CA7">
        <w:rPr>
          <w:rFonts w:ascii="Times New Roman" w:hAnsi="Times New Roman" w:cs="Times New Roman"/>
          <w:spacing w:val="-2"/>
          <w:szCs w:val="24"/>
        </w:rPr>
        <w:t>maintenance,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reliability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provided</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either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directly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or </w:t>
      </w:r>
      <w:r w:rsidRPr="005D5CA7">
        <w:rPr>
          <w:rFonts w:ascii="Times New Roman" w:hAnsi="Times New Roman" w:cs="Times New Roman"/>
          <w:spacing w:val="-2"/>
          <w:szCs w:val="24"/>
        </w:rPr>
        <w:t>through</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contractual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arrangement.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67"/>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(ER 17)</w:t>
      </w:r>
    </w:p>
    <w:bookmarkEnd w:id="113"/>
    <w:p w14:paraId="4067A4DF" w14:textId="77777777" w:rsidR="00B02A4D" w:rsidRPr="005D5CA7" w:rsidRDefault="00B02A4D" w:rsidP="00A95FFC">
      <w:pPr>
        <w:spacing w:after="0" w:line="240" w:lineRule="auto"/>
        <w:rPr>
          <w:rFonts w:cs="Times New Roman"/>
          <w:b/>
          <w:szCs w:val="24"/>
        </w:rPr>
      </w:pPr>
    </w:p>
    <w:p w14:paraId="632CD810"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21D097D5" w14:textId="25EC2FAE" w:rsidR="004D79A6" w:rsidRDefault="002A32A8" w:rsidP="00A95FFC">
      <w:pPr>
        <w:spacing w:after="0" w:line="240" w:lineRule="auto"/>
        <w:rPr>
          <w:rFonts w:cs="Times New Roman"/>
          <w:szCs w:val="24"/>
        </w:rPr>
      </w:pPr>
      <w:r>
        <w:rPr>
          <w:rFonts w:cs="Times New Roman"/>
          <w:szCs w:val="24"/>
        </w:rPr>
        <w:t>Contra Costa College’s Library and Learning Resource Center utilizes databases and media services</w:t>
      </w:r>
      <w:r w:rsidR="004D79A6">
        <w:rPr>
          <w:rFonts w:cs="Times New Roman"/>
          <w:szCs w:val="24"/>
        </w:rPr>
        <w:t xml:space="preserve"> that are </w:t>
      </w:r>
      <w:r>
        <w:rPr>
          <w:rFonts w:cs="Times New Roman"/>
          <w:szCs w:val="24"/>
        </w:rPr>
        <w:t xml:space="preserve">procured through the </w:t>
      </w:r>
      <w:hyperlink r:id="rId626" w:history="1">
        <w:r w:rsidRPr="00573B18">
          <w:rPr>
            <w:rStyle w:val="Hyperlink"/>
            <w:rFonts w:cs="Times New Roman"/>
            <w:szCs w:val="24"/>
          </w:rPr>
          <w:t>Community College Library Consortium</w:t>
        </w:r>
      </w:hyperlink>
      <w:r>
        <w:rPr>
          <w:rFonts w:cs="Times New Roman"/>
          <w:szCs w:val="24"/>
        </w:rPr>
        <w:t>, which is a joint project by the Council of Chief Librarians and the Community College League of California</w:t>
      </w:r>
      <w:r w:rsidR="004D79A6">
        <w:rPr>
          <w:rFonts w:cs="Times New Roman"/>
          <w:szCs w:val="24"/>
        </w:rPr>
        <w:t xml:space="preserve"> to support </w:t>
      </w:r>
      <w:r w:rsidR="0027771D">
        <w:rPr>
          <w:rFonts w:cs="Times New Roman"/>
          <w:szCs w:val="24"/>
        </w:rPr>
        <w:t>California Community College libraries resource sharing</w:t>
      </w:r>
      <w:r w:rsidR="004D79A6">
        <w:rPr>
          <w:rFonts w:cs="Times New Roman"/>
          <w:szCs w:val="24"/>
        </w:rPr>
        <w:t xml:space="preserve">.  By collaborating with other colleges, Contra Costa </w:t>
      </w:r>
      <w:r w:rsidR="005D7F79">
        <w:rPr>
          <w:rFonts w:cs="Times New Roman"/>
          <w:szCs w:val="24"/>
        </w:rPr>
        <w:t xml:space="preserve">College </w:t>
      </w:r>
      <w:r w:rsidR="004D79A6">
        <w:rPr>
          <w:rFonts w:cs="Times New Roman"/>
          <w:szCs w:val="24"/>
        </w:rPr>
        <w:t xml:space="preserve">receives </w:t>
      </w:r>
      <w:r>
        <w:rPr>
          <w:rFonts w:cs="Times New Roman"/>
          <w:szCs w:val="24"/>
        </w:rPr>
        <w:t>discount pricing</w:t>
      </w:r>
      <w:r w:rsidR="004D79A6">
        <w:rPr>
          <w:rFonts w:cs="Times New Roman"/>
          <w:szCs w:val="24"/>
        </w:rPr>
        <w:t xml:space="preserve"> for these services and join</w:t>
      </w:r>
      <w:r w:rsidR="002F0204">
        <w:rPr>
          <w:rFonts w:cs="Times New Roman"/>
          <w:szCs w:val="24"/>
        </w:rPr>
        <w:t>s</w:t>
      </w:r>
      <w:r w:rsidR="004D79A6">
        <w:rPr>
          <w:rFonts w:cs="Times New Roman"/>
          <w:szCs w:val="24"/>
        </w:rPr>
        <w:t xml:space="preserve"> other colleges </w:t>
      </w:r>
      <w:r w:rsidR="002F0204">
        <w:rPr>
          <w:rFonts w:cs="Times New Roman"/>
          <w:szCs w:val="24"/>
        </w:rPr>
        <w:t>that</w:t>
      </w:r>
      <w:r w:rsidR="004D79A6">
        <w:rPr>
          <w:rFonts w:cs="Times New Roman"/>
          <w:szCs w:val="24"/>
        </w:rPr>
        <w:t xml:space="preserve"> also utilize these services to ensure consistency and currency</w:t>
      </w:r>
      <w:r>
        <w:rPr>
          <w:rFonts w:cs="Times New Roman"/>
          <w:szCs w:val="24"/>
        </w:rPr>
        <w:t xml:space="preserve">.  </w:t>
      </w:r>
    </w:p>
    <w:p w14:paraId="51BC19D7" w14:textId="77777777" w:rsidR="004D79A6" w:rsidRDefault="004D79A6" w:rsidP="00A95FFC">
      <w:pPr>
        <w:spacing w:after="0" w:line="240" w:lineRule="auto"/>
        <w:rPr>
          <w:rFonts w:cs="Times New Roman"/>
          <w:szCs w:val="24"/>
        </w:rPr>
      </w:pPr>
    </w:p>
    <w:p w14:paraId="08AE5FAC" w14:textId="5175F0FC" w:rsidR="004D79A6" w:rsidRDefault="004D79A6" w:rsidP="00A95FFC">
      <w:pPr>
        <w:spacing w:after="0" w:line="240" w:lineRule="auto"/>
        <w:rPr>
          <w:rFonts w:cs="Times New Roman"/>
          <w:szCs w:val="24"/>
        </w:rPr>
      </w:pPr>
      <w:r>
        <w:rPr>
          <w:rFonts w:cs="Times New Roman"/>
          <w:szCs w:val="24"/>
        </w:rPr>
        <w:t>Many of the databases operate their own log</w:t>
      </w:r>
      <w:r w:rsidR="002F0204">
        <w:rPr>
          <w:rFonts w:cs="Times New Roman"/>
          <w:szCs w:val="24"/>
        </w:rPr>
        <w:t>-</w:t>
      </w:r>
      <w:r>
        <w:rPr>
          <w:rFonts w:cs="Times New Roman"/>
          <w:szCs w:val="24"/>
        </w:rPr>
        <w:t>in and security system</w:t>
      </w:r>
      <w:r w:rsidR="002F0204">
        <w:rPr>
          <w:rFonts w:cs="Times New Roman"/>
          <w:szCs w:val="24"/>
        </w:rPr>
        <w:t>s</w:t>
      </w:r>
      <w:r>
        <w:rPr>
          <w:rFonts w:cs="Times New Roman"/>
          <w:szCs w:val="24"/>
        </w:rPr>
        <w:t xml:space="preserve">.  For example McGraw Hill’s </w:t>
      </w:r>
      <w:hyperlink r:id="rId627" w:history="1">
        <w:r w:rsidRPr="004D79A6">
          <w:rPr>
            <w:rStyle w:val="Hyperlink"/>
            <w:rFonts w:cs="Times New Roman"/>
            <w:szCs w:val="24"/>
          </w:rPr>
          <w:t>Access Science</w:t>
        </w:r>
      </w:hyperlink>
      <w:r>
        <w:rPr>
          <w:rFonts w:cs="Times New Roman"/>
          <w:szCs w:val="24"/>
        </w:rPr>
        <w:t xml:space="preserve"> has an open site as well as a secured site that requires sign</w:t>
      </w:r>
      <w:r w:rsidR="002F0204">
        <w:rPr>
          <w:rFonts w:cs="Times New Roman"/>
          <w:szCs w:val="24"/>
        </w:rPr>
        <w:t>-</w:t>
      </w:r>
      <w:r>
        <w:rPr>
          <w:rFonts w:cs="Times New Roman"/>
          <w:szCs w:val="24"/>
        </w:rPr>
        <w:t>in credentials to save and customize services to the user</w:t>
      </w:r>
      <w:r w:rsidR="002F0204">
        <w:rPr>
          <w:rFonts w:cs="Times New Roman"/>
          <w:szCs w:val="24"/>
        </w:rPr>
        <w:t>,</w:t>
      </w:r>
      <w:r>
        <w:rPr>
          <w:rFonts w:cs="Times New Roman"/>
          <w:szCs w:val="24"/>
        </w:rPr>
        <w:t xml:space="preserve"> </w:t>
      </w:r>
      <w:r w:rsidR="002F0204">
        <w:rPr>
          <w:rFonts w:cs="Times New Roman"/>
          <w:szCs w:val="24"/>
        </w:rPr>
        <w:t>w</w:t>
      </w:r>
      <w:r>
        <w:rPr>
          <w:rFonts w:cs="Times New Roman"/>
          <w:szCs w:val="24"/>
        </w:rPr>
        <w:t xml:space="preserve">hereas EBSCO’s </w:t>
      </w:r>
      <w:hyperlink r:id="rId628" w:history="1">
        <w:r w:rsidRPr="004D79A6">
          <w:rPr>
            <w:rStyle w:val="Hyperlink"/>
            <w:rFonts w:cs="Times New Roman"/>
            <w:szCs w:val="24"/>
          </w:rPr>
          <w:t>America: History &amp; Life with Full Text</w:t>
        </w:r>
      </w:hyperlink>
      <w:r>
        <w:rPr>
          <w:rFonts w:cs="Times New Roman"/>
          <w:szCs w:val="24"/>
        </w:rPr>
        <w:t xml:space="preserve"> requires credentials to access.  Many of these databases also have a campus-only link for added security.</w:t>
      </w:r>
      <w:r w:rsidR="00C86836">
        <w:rPr>
          <w:rFonts w:cs="Times New Roman"/>
          <w:szCs w:val="24"/>
        </w:rPr>
        <w:t xml:space="preserve">  These databases go through heavy usage at Contra Costa College:</w:t>
      </w:r>
    </w:p>
    <w:p w14:paraId="5CCB0055" w14:textId="77777777" w:rsidR="0047224B" w:rsidRDefault="0047224B" w:rsidP="00A95FFC">
      <w:pPr>
        <w:spacing w:after="0" w:line="240" w:lineRule="auto"/>
        <w:rPr>
          <w:rFonts w:cs="Times New Roman"/>
          <w:szCs w:val="24"/>
        </w:rPr>
      </w:pPr>
    </w:p>
    <w:p w14:paraId="0368C90A" w14:textId="77777777" w:rsidR="00C86836" w:rsidRDefault="00C86836" w:rsidP="00D1036F">
      <w:pPr>
        <w:pStyle w:val="ListParagraph"/>
        <w:numPr>
          <w:ilvl w:val="1"/>
          <w:numId w:val="47"/>
        </w:numPr>
        <w:rPr>
          <w:rFonts w:cs="Times New Roman"/>
          <w:szCs w:val="24"/>
        </w:rPr>
      </w:pPr>
      <w:r w:rsidRPr="00C86836">
        <w:rPr>
          <w:rFonts w:cs="Times New Roman"/>
          <w:szCs w:val="24"/>
        </w:rPr>
        <w:t>44 databases maintained by several vendors.</w:t>
      </w:r>
    </w:p>
    <w:p w14:paraId="7CFCF04B" w14:textId="34AAD2A2" w:rsidR="00C86836" w:rsidRDefault="00C86836" w:rsidP="00D1036F">
      <w:pPr>
        <w:pStyle w:val="ListParagraph"/>
        <w:numPr>
          <w:ilvl w:val="1"/>
          <w:numId w:val="47"/>
        </w:numPr>
        <w:rPr>
          <w:rFonts w:cs="Times New Roman"/>
          <w:szCs w:val="24"/>
        </w:rPr>
      </w:pPr>
      <w:r w:rsidRPr="00C86836">
        <w:rPr>
          <w:rFonts w:cs="Times New Roman"/>
          <w:szCs w:val="24"/>
        </w:rPr>
        <w:t>211 Online Reference Chat sessions</w:t>
      </w:r>
      <w:r>
        <w:rPr>
          <w:rFonts w:cs="Times New Roman"/>
          <w:szCs w:val="24"/>
        </w:rPr>
        <w:t>.</w:t>
      </w:r>
      <w:r w:rsidRPr="00C86836">
        <w:rPr>
          <w:rFonts w:cs="Times New Roman"/>
          <w:szCs w:val="24"/>
        </w:rPr>
        <w:t xml:space="preserve"> </w:t>
      </w:r>
    </w:p>
    <w:p w14:paraId="2E195614" w14:textId="77777777" w:rsidR="00C86836" w:rsidRDefault="00C86836" w:rsidP="00D1036F">
      <w:pPr>
        <w:pStyle w:val="ListParagraph"/>
        <w:numPr>
          <w:ilvl w:val="1"/>
          <w:numId w:val="47"/>
        </w:numPr>
        <w:rPr>
          <w:rFonts w:cs="Times New Roman"/>
          <w:szCs w:val="24"/>
        </w:rPr>
      </w:pPr>
      <w:r w:rsidRPr="00C86836">
        <w:rPr>
          <w:rFonts w:cs="Times New Roman"/>
          <w:szCs w:val="24"/>
        </w:rPr>
        <w:t>27,405 searches of Electronic Resources</w:t>
      </w:r>
    </w:p>
    <w:p w14:paraId="362D1CD8" w14:textId="77777777" w:rsidR="00C86836" w:rsidRDefault="00C86836" w:rsidP="00D1036F">
      <w:pPr>
        <w:pStyle w:val="ListParagraph"/>
        <w:numPr>
          <w:ilvl w:val="1"/>
          <w:numId w:val="47"/>
        </w:numPr>
        <w:rPr>
          <w:rFonts w:cs="Times New Roman"/>
          <w:szCs w:val="24"/>
        </w:rPr>
      </w:pPr>
      <w:r w:rsidRPr="00C86836">
        <w:rPr>
          <w:rFonts w:cs="Times New Roman"/>
          <w:szCs w:val="24"/>
        </w:rPr>
        <w:t>22,024 uses of Streaming Vide</w:t>
      </w:r>
      <w:r>
        <w:rPr>
          <w:rFonts w:cs="Times New Roman"/>
          <w:szCs w:val="24"/>
        </w:rPr>
        <w:t>os</w:t>
      </w:r>
    </w:p>
    <w:p w14:paraId="1EC64DDA" w14:textId="7BE2F1D3" w:rsidR="00C86836" w:rsidRPr="0002038A" w:rsidRDefault="00C86836" w:rsidP="00D1036F">
      <w:pPr>
        <w:pStyle w:val="ListParagraph"/>
        <w:numPr>
          <w:ilvl w:val="1"/>
          <w:numId w:val="47"/>
        </w:numPr>
        <w:spacing w:after="0" w:line="240" w:lineRule="auto"/>
        <w:rPr>
          <w:rFonts w:cs="Times New Roman"/>
          <w:szCs w:val="24"/>
        </w:rPr>
      </w:pPr>
      <w:r w:rsidRPr="0002038A">
        <w:rPr>
          <w:rFonts w:cs="Times New Roman"/>
          <w:szCs w:val="24"/>
        </w:rPr>
        <w:t>31,163 uses of E-books</w:t>
      </w:r>
    </w:p>
    <w:p w14:paraId="1F019A74" w14:textId="77777777" w:rsidR="004D79A6" w:rsidRDefault="004D79A6" w:rsidP="00A95FFC">
      <w:pPr>
        <w:spacing w:after="0" w:line="240" w:lineRule="auto"/>
        <w:rPr>
          <w:rFonts w:cs="Times New Roman"/>
          <w:szCs w:val="24"/>
        </w:rPr>
      </w:pPr>
    </w:p>
    <w:p w14:paraId="56E7DA1F" w14:textId="35144FF8" w:rsidR="00B02A4D" w:rsidRPr="005D5CA7" w:rsidRDefault="002A32A8" w:rsidP="00A95FFC">
      <w:pPr>
        <w:spacing w:after="0" w:line="240" w:lineRule="auto"/>
        <w:rPr>
          <w:rFonts w:cs="Times New Roman"/>
          <w:szCs w:val="24"/>
        </w:rPr>
      </w:pPr>
      <w:r>
        <w:rPr>
          <w:rFonts w:cs="Times New Roman"/>
          <w:szCs w:val="24"/>
        </w:rPr>
        <w:t xml:space="preserve">As described in </w:t>
      </w:r>
      <w:hyperlink w:anchor="IIB3libprogrev" w:history="1">
        <w:r w:rsidRPr="005D7F79">
          <w:rPr>
            <w:rStyle w:val="Hyperlink"/>
            <w:rFonts w:cs="Times New Roman"/>
            <w:szCs w:val="24"/>
          </w:rPr>
          <w:t>Standard II.B.3</w:t>
        </w:r>
      </w:hyperlink>
      <w:r>
        <w:rPr>
          <w:rFonts w:cs="Times New Roman"/>
          <w:szCs w:val="24"/>
        </w:rPr>
        <w:t>, the Library and Learning Resource Center annually goes through a program review</w:t>
      </w:r>
      <w:r w:rsidR="002F0204">
        <w:rPr>
          <w:rFonts w:cs="Times New Roman"/>
          <w:szCs w:val="24"/>
        </w:rPr>
        <w:t>,</w:t>
      </w:r>
      <w:r>
        <w:rPr>
          <w:rFonts w:cs="Times New Roman"/>
          <w:szCs w:val="24"/>
        </w:rPr>
        <w:t xml:space="preserve"> and new materials are vetted through the Contra Costa College </w:t>
      </w:r>
      <w:hyperlink r:id="rId629" w:history="1">
        <w:r w:rsidRPr="00573B18">
          <w:rPr>
            <w:rStyle w:val="Hyperlink"/>
            <w:rFonts w:cs="Times New Roman"/>
            <w:szCs w:val="24"/>
          </w:rPr>
          <w:t>Library Collection Development Guidelines</w:t>
        </w:r>
      </w:hyperlink>
      <w:r>
        <w:rPr>
          <w:rFonts w:cs="Times New Roman"/>
          <w:szCs w:val="24"/>
        </w:rPr>
        <w:t>.</w:t>
      </w:r>
    </w:p>
    <w:p w14:paraId="17A7B2AD" w14:textId="77777777" w:rsidR="00E50C9A" w:rsidRPr="002A32A8" w:rsidRDefault="00E50C9A" w:rsidP="00A95FFC">
      <w:pPr>
        <w:spacing w:after="0" w:line="240" w:lineRule="auto"/>
        <w:rPr>
          <w:rFonts w:cs="Times New Roman"/>
          <w:szCs w:val="24"/>
        </w:rPr>
      </w:pPr>
    </w:p>
    <w:p w14:paraId="177E6167"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4480955E" w14:textId="216F84BB" w:rsidR="00B02A4D" w:rsidRDefault="00654230" w:rsidP="00A95FFC">
      <w:pPr>
        <w:spacing w:after="0" w:line="240" w:lineRule="auto"/>
        <w:rPr>
          <w:rFonts w:cs="Times New Roman"/>
          <w:szCs w:val="24"/>
        </w:rPr>
      </w:pPr>
      <w:r>
        <w:rPr>
          <w:rFonts w:cs="Times New Roman"/>
          <w:szCs w:val="24"/>
        </w:rPr>
        <w:t xml:space="preserve">Contra Costa College is part of a consortium that enables the library to share resources </w:t>
      </w:r>
      <w:r w:rsidR="002F0204">
        <w:rPr>
          <w:rFonts w:cs="Times New Roman"/>
          <w:szCs w:val="24"/>
        </w:rPr>
        <w:t xml:space="preserve">with other California Community Colleges </w:t>
      </w:r>
      <w:r>
        <w:rPr>
          <w:rFonts w:cs="Times New Roman"/>
          <w:szCs w:val="24"/>
        </w:rPr>
        <w:t xml:space="preserve">at </w:t>
      </w:r>
      <w:r w:rsidR="002F0204">
        <w:rPr>
          <w:rFonts w:cs="Times New Roman"/>
          <w:szCs w:val="24"/>
        </w:rPr>
        <w:t xml:space="preserve">a </w:t>
      </w:r>
      <w:r>
        <w:rPr>
          <w:rFonts w:cs="Times New Roman"/>
          <w:szCs w:val="24"/>
        </w:rPr>
        <w:t>discounte</w:t>
      </w:r>
      <w:r w:rsidR="002F0204">
        <w:rPr>
          <w:rFonts w:cs="Times New Roman"/>
          <w:szCs w:val="24"/>
        </w:rPr>
        <w:t>d</w:t>
      </w:r>
      <w:r>
        <w:rPr>
          <w:rFonts w:cs="Times New Roman"/>
          <w:szCs w:val="24"/>
        </w:rPr>
        <w:t xml:space="preserve"> price.  These include databases and media services.  Security and access to many of these sites are managed by the owners of the sites.  The usefulness of these databases and media services </w:t>
      </w:r>
      <w:r w:rsidR="002F0204">
        <w:rPr>
          <w:rFonts w:cs="Times New Roman"/>
          <w:szCs w:val="24"/>
        </w:rPr>
        <w:t>is</w:t>
      </w:r>
      <w:r>
        <w:rPr>
          <w:rFonts w:cs="Times New Roman"/>
          <w:szCs w:val="24"/>
        </w:rPr>
        <w:t xml:space="preserve"> tracked and reported as part of the annual </w:t>
      </w:r>
      <w:hyperlink r:id="rId630" w:history="1">
        <w:r w:rsidRPr="002302B7">
          <w:rPr>
            <w:rStyle w:val="Hyperlink"/>
            <w:rFonts w:cs="Times New Roman"/>
            <w:szCs w:val="24"/>
          </w:rPr>
          <w:t>program review</w:t>
        </w:r>
      </w:hyperlink>
      <w:r>
        <w:rPr>
          <w:rFonts w:cs="Times New Roman"/>
          <w:szCs w:val="24"/>
        </w:rPr>
        <w:t xml:space="preserve"> process.</w:t>
      </w:r>
    </w:p>
    <w:p w14:paraId="6D0FAF29" w14:textId="77777777" w:rsidR="00654230" w:rsidRPr="005D5CA7" w:rsidRDefault="00654230" w:rsidP="00A95FFC">
      <w:pPr>
        <w:spacing w:after="0" w:line="240" w:lineRule="auto"/>
        <w:rPr>
          <w:rFonts w:cs="Times New Roman"/>
          <w:szCs w:val="24"/>
        </w:rPr>
      </w:pPr>
    </w:p>
    <w:p w14:paraId="01D5E66A" w14:textId="77777777" w:rsidR="004D79A6" w:rsidRDefault="004D79A6" w:rsidP="004D79A6">
      <w:pPr>
        <w:spacing w:after="0" w:line="240" w:lineRule="auto"/>
        <w:rPr>
          <w:rFonts w:cs="Times New Roman"/>
          <w:b/>
          <w:bCs/>
          <w:szCs w:val="24"/>
        </w:rPr>
      </w:pPr>
      <w:r w:rsidRPr="61165A68">
        <w:rPr>
          <w:rFonts w:cs="Times New Roman"/>
          <w:b/>
          <w:bCs/>
          <w:szCs w:val="24"/>
        </w:rPr>
        <w:t>Evidence</w:t>
      </w:r>
    </w:p>
    <w:tbl>
      <w:tblPr>
        <w:tblStyle w:val="TableGrid"/>
        <w:tblW w:w="9479" w:type="dxa"/>
        <w:tblLook w:val="04A0" w:firstRow="1" w:lastRow="0" w:firstColumn="1" w:lastColumn="0" w:noHBand="0" w:noVBand="1"/>
      </w:tblPr>
      <w:tblGrid>
        <w:gridCol w:w="985"/>
        <w:gridCol w:w="8494"/>
      </w:tblGrid>
      <w:tr w:rsidR="004D79A6" w14:paraId="50D7985B" w14:textId="77777777" w:rsidTr="00697227">
        <w:tc>
          <w:tcPr>
            <w:tcW w:w="985" w:type="dxa"/>
          </w:tcPr>
          <w:p w14:paraId="05F5317A" w14:textId="795475D7" w:rsidR="004D79A6" w:rsidRPr="00F82E92" w:rsidRDefault="0028701F" w:rsidP="00697227">
            <w:pPr>
              <w:rPr>
                <w:rFonts w:cs="Times New Roman"/>
                <w:bCs/>
                <w:szCs w:val="24"/>
              </w:rPr>
            </w:pPr>
            <w:hyperlink r:id="rId631" w:history="1">
              <w:r w:rsidR="004D79A6" w:rsidRPr="00573B18">
                <w:rPr>
                  <w:rStyle w:val="Hyperlink"/>
                  <w:rFonts w:cs="Times New Roman"/>
                  <w:bCs/>
                  <w:szCs w:val="24"/>
                </w:rPr>
                <w:t>II.B.4-1</w:t>
              </w:r>
            </w:hyperlink>
          </w:p>
        </w:tc>
        <w:tc>
          <w:tcPr>
            <w:tcW w:w="8494" w:type="dxa"/>
          </w:tcPr>
          <w:p w14:paraId="2A77CBF1" w14:textId="1AB80572" w:rsidR="004D79A6" w:rsidRDefault="0027771D" w:rsidP="00697227">
            <w:pPr>
              <w:rPr>
                <w:rFonts w:cs="Times New Roman"/>
                <w:b/>
                <w:szCs w:val="24"/>
              </w:rPr>
            </w:pPr>
            <w:r>
              <w:rPr>
                <w:rFonts w:cs="Times New Roman"/>
                <w:szCs w:val="24"/>
              </w:rPr>
              <w:t>Community College Library Consortium Agreement/Invoice</w:t>
            </w:r>
          </w:p>
        </w:tc>
      </w:tr>
      <w:tr w:rsidR="004D79A6" w14:paraId="0A486FD7" w14:textId="77777777" w:rsidTr="00697227">
        <w:tc>
          <w:tcPr>
            <w:tcW w:w="985" w:type="dxa"/>
          </w:tcPr>
          <w:p w14:paraId="79FCC9D6" w14:textId="6495C05E" w:rsidR="004D79A6" w:rsidRPr="00F82E92" w:rsidRDefault="0028701F" w:rsidP="00697227">
            <w:pPr>
              <w:rPr>
                <w:rFonts w:cs="Times New Roman"/>
                <w:bCs/>
                <w:szCs w:val="24"/>
              </w:rPr>
            </w:pPr>
            <w:hyperlink r:id="rId632" w:history="1">
              <w:r w:rsidR="004D79A6" w:rsidRPr="0027771D">
                <w:rPr>
                  <w:rStyle w:val="Hyperlink"/>
                  <w:rFonts w:cs="Times New Roman"/>
                  <w:bCs/>
                  <w:szCs w:val="24"/>
                </w:rPr>
                <w:t>II.B.4-2</w:t>
              </w:r>
            </w:hyperlink>
          </w:p>
        </w:tc>
        <w:tc>
          <w:tcPr>
            <w:tcW w:w="8494" w:type="dxa"/>
          </w:tcPr>
          <w:p w14:paraId="71D8191D" w14:textId="3E88506A" w:rsidR="004D79A6" w:rsidRDefault="0027771D" w:rsidP="00697227">
            <w:pPr>
              <w:rPr>
                <w:rFonts w:cs="Times New Roman"/>
                <w:b/>
                <w:szCs w:val="24"/>
              </w:rPr>
            </w:pPr>
            <w:r>
              <w:rPr>
                <w:rFonts w:cs="Times New Roman"/>
                <w:szCs w:val="24"/>
              </w:rPr>
              <w:t>Access Science</w:t>
            </w:r>
          </w:p>
        </w:tc>
      </w:tr>
      <w:tr w:rsidR="004D79A6" w14:paraId="38B937DC" w14:textId="77777777" w:rsidTr="00697227">
        <w:tc>
          <w:tcPr>
            <w:tcW w:w="985" w:type="dxa"/>
          </w:tcPr>
          <w:p w14:paraId="17F739CA" w14:textId="418D4C25" w:rsidR="004D79A6" w:rsidRPr="00F82E92" w:rsidRDefault="0028701F" w:rsidP="00697227">
            <w:pPr>
              <w:rPr>
                <w:rFonts w:cs="Times New Roman"/>
                <w:bCs/>
                <w:szCs w:val="24"/>
              </w:rPr>
            </w:pPr>
            <w:hyperlink r:id="rId633" w:history="1">
              <w:r w:rsidR="004D79A6" w:rsidRPr="0027771D">
                <w:rPr>
                  <w:rStyle w:val="Hyperlink"/>
                  <w:rFonts w:cs="Times New Roman"/>
                  <w:bCs/>
                  <w:szCs w:val="24"/>
                </w:rPr>
                <w:t>II.B.4-3</w:t>
              </w:r>
            </w:hyperlink>
          </w:p>
        </w:tc>
        <w:tc>
          <w:tcPr>
            <w:tcW w:w="8494" w:type="dxa"/>
          </w:tcPr>
          <w:p w14:paraId="0270B415" w14:textId="48290AA3" w:rsidR="004D79A6" w:rsidRDefault="0027771D" w:rsidP="00697227">
            <w:pPr>
              <w:rPr>
                <w:rFonts w:cs="Times New Roman"/>
                <w:b/>
                <w:szCs w:val="24"/>
              </w:rPr>
            </w:pPr>
            <w:r>
              <w:rPr>
                <w:rFonts w:cs="Times New Roman"/>
                <w:szCs w:val="24"/>
              </w:rPr>
              <w:t>America: History &amp; Life with Full Text</w:t>
            </w:r>
          </w:p>
        </w:tc>
      </w:tr>
      <w:tr w:rsidR="00C86836" w14:paraId="45C1B008" w14:textId="77777777" w:rsidTr="00697227">
        <w:tc>
          <w:tcPr>
            <w:tcW w:w="985" w:type="dxa"/>
          </w:tcPr>
          <w:p w14:paraId="2E38E8B4" w14:textId="6739FBAE" w:rsidR="00C86836" w:rsidRDefault="0028701F" w:rsidP="00697227">
            <w:pPr>
              <w:rPr>
                <w:rFonts w:cs="Times New Roman"/>
                <w:bCs/>
                <w:szCs w:val="24"/>
              </w:rPr>
            </w:pPr>
            <w:hyperlink r:id="rId634" w:history="1">
              <w:r w:rsidR="00C86836" w:rsidRPr="00573B18">
                <w:rPr>
                  <w:rStyle w:val="Hyperlink"/>
                  <w:rFonts w:cs="Times New Roman"/>
                  <w:bCs/>
                  <w:szCs w:val="24"/>
                </w:rPr>
                <w:t>II.B.4-4</w:t>
              </w:r>
            </w:hyperlink>
          </w:p>
        </w:tc>
        <w:tc>
          <w:tcPr>
            <w:tcW w:w="8494" w:type="dxa"/>
          </w:tcPr>
          <w:p w14:paraId="58440D5E" w14:textId="61C013DD" w:rsidR="00C86836" w:rsidRDefault="00C86836" w:rsidP="00697227">
            <w:pPr>
              <w:rPr>
                <w:rFonts w:cs="Times New Roman"/>
                <w:szCs w:val="24"/>
              </w:rPr>
            </w:pPr>
            <w:r>
              <w:rPr>
                <w:rFonts w:cs="Times New Roman"/>
                <w:szCs w:val="24"/>
              </w:rPr>
              <w:t>Database Usage by Search 2018-19 (Partial)</w:t>
            </w:r>
          </w:p>
        </w:tc>
      </w:tr>
      <w:tr w:rsidR="004D79A6" w14:paraId="675E0F3B" w14:textId="77777777" w:rsidTr="00697227">
        <w:tc>
          <w:tcPr>
            <w:tcW w:w="985" w:type="dxa"/>
          </w:tcPr>
          <w:p w14:paraId="34A0CF89" w14:textId="699799A1" w:rsidR="004D79A6" w:rsidRPr="00F82E92" w:rsidRDefault="0028701F" w:rsidP="00697227">
            <w:pPr>
              <w:rPr>
                <w:rFonts w:cs="Times New Roman"/>
                <w:bCs/>
                <w:szCs w:val="24"/>
              </w:rPr>
            </w:pPr>
            <w:hyperlink w:anchor="IIB3libprogrev" w:history="1">
              <w:r w:rsidR="004D79A6" w:rsidRPr="005D7F79">
                <w:rPr>
                  <w:rStyle w:val="Hyperlink"/>
                  <w:rFonts w:cs="Times New Roman"/>
                  <w:bCs/>
                  <w:szCs w:val="24"/>
                </w:rPr>
                <w:t>II.B.4-</w:t>
              </w:r>
              <w:r w:rsidR="00C86836" w:rsidRPr="005D7F79">
                <w:rPr>
                  <w:rStyle w:val="Hyperlink"/>
                  <w:rFonts w:cs="Times New Roman"/>
                  <w:bCs/>
                  <w:szCs w:val="24"/>
                </w:rPr>
                <w:t>5</w:t>
              </w:r>
            </w:hyperlink>
          </w:p>
        </w:tc>
        <w:tc>
          <w:tcPr>
            <w:tcW w:w="8494" w:type="dxa"/>
          </w:tcPr>
          <w:p w14:paraId="184698BB" w14:textId="31969DCE" w:rsidR="004D79A6" w:rsidRPr="00C86836" w:rsidRDefault="00C86836" w:rsidP="00697227">
            <w:pPr>
              <w:rPr>
                <w:rFonts w:cs="Times New Roman"/>
                <w:bCs/>
                <w:szCs w:val="24"/>
              </w:rPr>
            </w:pPr>
            <w:r>
              <w:rPr>
                <w:rFonts w:cs="Times New Roman"/>
                <w:bCs/>
                <w:szCs w:val="24"/>
              </w:rPr>
              <w:t>Standard II.B.3</w:t>
            </w:r>
          </w:p>
        </w:tc>
      </w:tr>
      <w:tr w:rsidR="00C86836" w14:paraId="3F0E88A3" w14:textId="77777777" w:rsidTr="00C86836">
        <w:tc>
          <w:tcPr>
            <w:tcW w:w="985" w:type="dxa"/>
          </w:tcPr>
          <w:p w14:paraId="5DB13541" w14:textId="2C99B4BE" w:rsidR="00C86836" w:rsidRPr="00F82E92" w:rsidRDefault="0028701F" w:rsidP="00697227">
            <w:pPr>
              <w:rPr>
                <w:rFonts w:cs="Times New Roman"/>
                <w:bCs/>
                <w:szCs w:val="24"/>
              </w:rPr>
            </w:pPr>
            <w:hyperlink r:id="rId635" w:history="1">
              <w:r w:rsidR="00C86836" w:rsidRPr="00573B18">
                <w:rPr>
                  <w:rStyle w:val="Hyperlink"/>
                  <w:rFonts w:cs="Times New Roman"/>
                  <w:bCs/>
                  <w:szCs w:val="24"/>
                </w:rPr>
                <w:t>II.B.4-6</w:t>
              </w:r>
            </w:hyperlink>
          </w:p>
        </w:tc>
        <w:tc>
          <w:tcPr>
            <w:tcW w:w="8494" w:type="dxa"/>
          </w:tcPr>
          <w:p w14:paraId="7254ECD4" w14:textId="1D522369" w:rsidR="00C86836" w:rsidRPr="00C86836" w:rsidRDefault="00C86836" w:rsidP="00697227">
            <w:pPr>
              <w:rPr>
                <w:rFonts w:cs="Times New Roman"/>
                <w:bCs/>
                <w:szCs w:val="24"/>
              </w:rPr>
            </w:pPr>
            <w:r>
              <w:rPr>
                <w:rFonts w:cs="Times New Roman"/>
                <w:bCs/>
                <w:szCs w:val="24"/>
              </w:rPr>
              <w:t>Library Collection Development Guidelines</w:t>
            </w:r>
          </w:p>
        </w:tc>
      </w:tr>
      <w:tr w:rsidR="002302B7" w14:paraId="4A860E2D" w14:textId="77777777" w:rsidTr="00C86836">
        <w:tc>
          <w:tcPr>
            <w:tcW w:w="985" w:type="dxa"/>
          </w:tcPr>
          <w:p w14:paraId="383F73CF" w14:textId="4AD06713" w:rsidR="002302B7" w:rsidRDefault="0028701F" w:rsidP="002302B7">
            <w:hyperlink r:id="rId636" w:history="1">
              <w:r w:rsidR="002302B7" w:rsidRPr="002302B7">
                <w:rPr>
                  <w:rStyle w:val="Hyperlink"/>
                </w:rPr>
                <w:t>II.B.4.7</w:t>
              </w:r>
            </w:hyperlink>
          </w:p>
        </w:tc>
        <w:tc>
          <w:tcPr>
            <w:tcW w:w="8494" w:type="dxa"/>
          </w:tcPr>
          <w:p w14:paraId="754A9D6B" w14:textId="4FFF492F" w:rsidR="002302B7" w:rsidRDefault="002302B7" w:rsidP="002302B7">
            <w:pPr>
              <w:rPr>
                <w:rFonts w:cs="Times New Roman"/>
                <w:bCs/>
                <w:szCs w:val="24"/>
              </w:rPr>
            </w:pPr>
            <w:r>
              <w:rPr>
                <w:rFonts w:cs="Times New Roman"/>
                <w:szCs w:val="24"/>
              </w:rPr>
              <w:t>Library and Learning Resource Center Program Review 2018</w:t>
            </w:r>
          </w:p>
        </w:tc>
      </w:tr>
    </w:tbl>
    <w:p w14:paraId="13EF05AD" w14:textId="45F6AF9F" w:rsidR="0082127D" w:rsidRDefault="0082127D" w:rsidP="00A95FFC">
      <w:pPr>
        <w:spacing w:after="0" w:line="240" w:lineRule="auto"/>
        <w:rPr>
          <w:rFonts w:cs="Times New Roman"/>
          <w:b/>
          <w:szCs w:val="24"/>
        </w:rPr>
      </w:pPr>
    </w:p>
    <w:p w14:paraId="53B97F1C" w14:textId="77777777" w:rsidR="0082127D" w:rsidRPr="005D5CA7" w:rsidRDefault="0082127D" w:rsidP="00A95FFC">
      <w:pPr>
        <w:pBdr>
          <w:top w:val="single" w:sz="4" w:space="1" w:color="auto"/>
        </w:pBdr>
        <w:spacing w:after="0" w:line="240" w:lineRule="auto"/>
        <w:rPr>
          <w:rFonts w:cs="Times New Roman"/>
          <w:b/>
          <w:szCs w:val="24"/>
        </w:rPr>
      </w:pPr>
    </w:p>
    <w:p w14:paraId="4F5897B8" w14:textId="77777777" w:rsidR="0082127D" w:rsidRPr="005D5CA7" w:rsidRDefault="0082127D" w:rsidP="00A95FFC">
      <w:pPr>
        <w:spacing w:after="0" w:line="240" w:lineRule="auto"/>
        <w:rPr>
          <w:rFonts w:cs="Times New Roman"/>
          <w:b/>
          <w:szCs w:val="24"/>
        </w:rPr>
      </w:pPr>
      <w:r w:rsidRPr="005D5CA7">
        <w:rPr>
          <w:rFonts w:cs="Times New Roman"/>
          <w:b/>
          <w:szCs w:val="24"/>
        </w:rPr>
        <w:t xml:space="preserve">Evidence List </w:t>
      </w:r>
    </w:p>
    <w:p w14:paraId="14C15F37" w14:textId="77777777" w:rsidR="0082127D" w:rsidRPr="005D5CA7" w:rsidRDefault="0082127D" w:rsidP="00A95FFC">
      <w:pPr>
        <w:spacing w:after="0" w:line="240" w:lineRule="auto"/>
        <w:rPr>
          <w:rFonts w:cs="Times New Roman"/>
          <w:b/>
          <w:szCs w:val="24"/>
        </w:rPr>
      </w:pPr>
    </w:p>
    <w:p w14:paraId="596E6DA3" w14:textId="77777777" w:rsidR="0082127D" w:rsidRPr="005D5CA7" w:rsidRDefault="0082127D" w:rsidP="00A95FFC">
      <w:pPr>
        <w:spacing w:after="0" w:line="240" w:lineRule="auto"/>
        <w:rPr>
          <w:rFonts w:cs="Times New Roman"/>
          <w:szCs w:val="24"/>
        </w:rPr>
      </w:pPr>
      <w:r w:rsidRPr="005D5CA7">
        <w:rPr>
          <w:rFonts w:cs="Times New Roman"/>
          <w:szCs w:val="24"/>
        </w:rPr>
        <w:t>[insert list]</w:t>
      </w:r>
    </w:p>
    <w:p w14:paraId="7C70E9F1" w14:textId="77777777" w:rsidR="0082127D" w:rsidRPr="005D5CA7" w:rsidRDefault="0082127D" w:rsidP="00A95FFC">
      <w:pPr>
        <w:pBdr>
          <w:bottom w:val="single" w:sz="4" w:space="1" w:color="auto"/>
        </w:pBdr>
        <w:spacing w:after="0" w:line="240" w:lineRule="auto"/>
        <w:ind w:left="119"/>
        <w:rPr>
          <w:rFonts w:cs="Times New Roman"/>
          <w:szCs w:val="24"/>
        </w:rPr>
      </w:pPr>
    </w:p>
    <w:p w14:paraId="12CBB9B1" w14:textId="77777777" w:rsidR="0082127D" w:rsidRPr="005D5CA7" w:rsidRDefault="0082127D" w:rsidP="00A95FFC">
      <w:pPr>
        <w:spacing w:after="0" w:line="240" w:lineRule="auto"/>
        <w:rPr>
          <w:rFonts w:cs="Times New Roman"/>
          <w:b/>
          <w:szCs w:val="24"/>
        </w:rPr>
      </w:pPr>
    </w:p>
    <w:p w14:paraId="2C9F6796" w14:textId="77777777" w:rsidR="00FA74A6" w:rsidRPr="005D5CA7" w:rsidRDefault="00FA74A6" w:rsidP="00DF4F8F">
      <w:pPr>
        <w:pStyle w:val="Heading3"/>
        <w:numPr>
          <w:ilvl w:val="0"/>
          <w:numId w:val="4"/>
        </w:numPr>
        <w:rPr>
          <w:rFonts w:ascii="Times New Roman" w:hAnsi="Times New Roman" w:cs="Times New Roman"/>
        </w:rPr>
      </w:pPr>
      <w:bookmarkStart w:id="114" w:name="_Toc34028410"/>
      <w:r w:rsidRPr="005D5CA7">
        <w:rPr>
          <w:rFonts w:ascii="Times New Roman" w:hAnsi="Times New Roman" w:cs="Times New Roman"/>
        </w:rPr>
        <w:t>Student Support Services</w:t>
      </w:r>
      <w:bookmarkEnd w:id="114"/>
    </w:p>
    <w:p w14:paraId="7A55A660" w14:textId="77777777" w:rsidR="00FA74A6" w:rsidRPr="005D5CA7" w:rsidRDefault="00FA74A6" w:rsidP="00A95FFC">
      <w:pPr>
        <w:spacing w:after="0" w:line="240" w:lineRule="auto"/>
        <w:rPr>
          <w:rFonts w:eastAsia="Trebuchet MS" w:cs="Times New Roman"/>
          <w:b/>
          <w:bCs/>
          <w:szCs w:val="24"/>
        </w:rPr>
      </w:pPr>
    </w:p>
    <w:p w14:paraId="42DCBC9E" w14:textId="77777777" w:rsidR="00FA74A6" w:rsidRPr="005D5CA7" w:rsidRDefault="00FA74A6" w:rsidP="00DF4F8F">
      <w:pPr>
        <w:pStyle w:val="BodyText"/>
        <w:numPr>
          <w:ilvl w:val="0"/>
          <w:numId w:val="7"/>
        </w:numPr>
        <w:tabs>
          <w:tab w:val="left" w:pos="1181"/>
        </w:tabs>
        <w:ind w:left="360" w:right="242"/>
        <w:rPr>
          <w:rFonts w:ascii="Times New Roman" w:hAnsi="Times New Roman" w:cs="Times New Roman"/>
          <w:szCs w:val="24"/>
        </w:rPr>
      </w:pPr>
      <w:bookmarkStart w:id="115" w:name="IIC1sservice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student 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demonstrates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services, regardless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means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delivery,</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correspondence</w:t>
      </w:r>
      <w:r w:rsidRPr="005D5CA7">
        <w:rPr>
          <w:rFonts w:ascii="Times New Roman" w:hAnsi="Times New Roman" w:cs="Times New Roman"/>
          <w:spacing w:val="-2"/>
          <w:szCs w:val="24"/>
        </w:rPr>
        <w:t xml:space="preserve"> 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enhance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accomplishment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15)</w:t>
      </w:r>
    </w:p>
    <w:bookmarkEnd w:id="115"/>
    <w:p w14:paraId="293CCA19" w14:textId="77777777" w:rsidR="0096684B" w:rsidRPr="005D5CA7" w:rsidRDefault="0096684B" w:rsidP="00A95FFC">
      <w:pPr>
        <w:spacing w:after="0" w:line="240" w:lineRule="auto"/>
        <w:rPr>
          <w:rFonts w:cs="Times New Roman"/>
          <w:b/>
          <w:szCs w:val="24"/>
        </w:rPr>
      </w:pPr>
    </w:p>
    <w:p w14:paraId="1C21EC9D" w14:textId="6096A0BB" w:rsidR="0096684B" w:rsidRDefault="0096684B" w:rsidP="00A95FFC">
      <w:pPr>
        <w:spacing w:after="0" w:line="240" w:lineRule="auto"/>
        <w:rPr>
          <w:rFonts w:cs="Times New Roman"/>
          <w:b/>
          <w:szCs w:val="24"/>
        </w:rPr>
      </w:pPr>
      <w:r w:rsidRPr="005D5CA7">
        <w:rPr>
          <w:rFonts w:cs="Times New Roman"/>
          <w:b/>
          <w:szCs w:val="24"/>
        </w:rPr>
        <w:t>Evidence of Meeting the Standard</w:t>
      </w:r>
    </w:p>
    <w:p w14:paraId="3705BECB" w14:textId="26CDE60B" w:rsidR="00730AF2" w:rsidRDefault="00697227" w:rsidP="00002C51">
      <w:pPr>
        <w:spacing w:after="0" w:line="240" w:lineRule="auto"/>
        <w:rPr>
          <w:rFonts w:cs="Times New Roman"/>
          <w:szCs w:val="24"/>
        </w:rPr>
      </w:pPr>
      <w:r>
        <w:rPr>
          <w:rFonts w:cs="Times New Roman"/>
          <w:b/>
          <w:szCs w:val="24"/>
        </w:rPr>
        <w:t xml:space="preserve">Student Services – </w:t>
      </w:r>
      <w:r w:rsidR="00730AF2">
        <w:rPr>
          <w:rFonts w:cs="Times New Roman"/>
          <w:szCs w:val="24"/>
        </w:rPr>
        <w:t>T</w:t>
      </w:r>
      <w:r w:rsidR="00002C51" w:rsidRPr="00195100">
        <w:rPr>
          <w:rFonts w:cs="Times New Roman"/>
          <w:szCs w:val="24"/>
        </w:rPr>
        <w:t xml:space="preserve">he student support services provided by the college are outlined in the </w:t>
      </w:r>
      <w:r w:rsidR="00562FC3">
        <w:rPr>
          <w:rFonts w:cs="Times New Roman"/>
          <w:szCs w:val="24"/>
        </w:rPr>
        <w:t>c</w:t>
      </w:r>
      <w:r w:rsidR="00002C51" w:rsidRPr="00195100">
        <w:rPr>
          <w:rFonts w:cs="Times New Roman"/>
          <w:szCs w:val="24"/>
        </w:rPr>
        <w:t xml:space="preserve">ollege </w:t>
      </w:r>
      <w:hyperlink r:id="rId637" w:history="1">
        <w:r w:rsidR="00562FC3" w:rsidRPr="00562FC3">
          <w:rPr>
            <w:rStyle w:val="Hyperlink"/>
            <w:rFonts w:cs="Times New Roman"/>
            <w:szCs w:val="24"/>
          </w:rPr>
          <w:t>c</w:t>
        </w:r>
        <w:r w:rsidR="00002C51" w:rsidRPr="00562FC3">
          <w:rPr>
            <w:rStyle w:val="Hyperlink"/>
            <w:rFonts w:cs="Times New Roman"/>
            <w:szCs w:val="24"/>
          </w:rPr>
          <w:t>atalog</w:t>
        </w:r>
      </w:hyperlink>
      <w:r w:rsidR="00562FC3">
        <w:rPr>
          <w:rFonts w:cs="Times New Roman"/>
          <w:szCs w:val="24"/>
        </w:rPr>
        <w:t xml:space="preserve"> (pages 46-52)</w:t>
      </w:r>
      <w:r w:rsidR="00002C51" w:rsidRPr="00195100">
        <w:rPr>
          <w:rFonts w:cs="Times New Roman"/>
          <w:szCs w:val="24"/>
        </w:rPr>
        <w:t xml:space="preserve"> and college </w:t>
      </w:r>
      <w:hyperlink r:id="rId638" w:history="1">
        <w:r w:rsidR="00002C51" w:rsidRPr="00562FC3">
          <w:rPr>
            <w:rStyle w:val="Hyperlink"/>
            <w:rFonts w:cs="Times New Roman"/>
            <w:szCs w:val="24"/>
          </w:rPr>
          <w:t>website</w:t>
        </w:r>
      </w:hyperlink>
      <w:r w:rsidR="00002C51" w:rsidRPr="00195100">
        <w:rPr>
          <w:rFonts w:cs="Times New Roman"/>
          <w:szCs w:val="24"/>
        </w:rPr>
        <w:t>.</w:t>
      </w:r>
      <w:r w:rsidR="00562FC3">
        <w:rPr>
          <w:rFonts w:cs="Times New Roman"/>
          <w:szCs w:val="24"/>
        </w:rPr>
        <w:t xml:space="preserve">  Student Services at Contra Costa include programs like the</w:t>
      </w:r>
      <w:r w:rsidR="00002C51" w:rsidRPr="00195100">
        <w:rPr>
          <w:rFonts w:cs="Times New Roman"/>
          <w:szCs w:val="24"/>
        </w:rPr>
        <w:t> </w:t>
      </w:r>
      <w:hyperlink r:id="rId639" w:history="1">
        <w:r w:rsidR="00002C51" w:rsidRPr="003E358E">
          <w:rPr>
            <w:rStyle w:val="Hyperlink"/>
            <w:rFonts w:cs="Times New Roman"/>
            <w:szCs w:val="24"/>
          </w:rPr>
          <w:t>Welcome Center </w:t>
        </w:r>
      </w:hyperlink>
      <w:r w:rsidR="00002C51" w:rsidRPr="003E358E">
        <w:rPr>
          <w:rFonts w:cs="Times New Roman"/>
          <w:szCs w:val="24"/>
        </w:rPr>
        <w:t>and </w:t>
      </w:r>
      <w:hyperlink r:id="rId640" w:history="1">
        <w:r w:rsidR="00002C51" w:rsidRPr="003E358E">
          <w:rPr>
            <w:rStyle w:val="Hyperlink"/>
            <w:rFonts w:cs="Times New Roman"/>
            <w:szCs w:val="24"/>
          </w:rPr>
          <w:t>Admissions</w:t>
        </w:r>
      </w:hyperlink>
      <w:r w:rsidR="00002C51" w:rsidRPr="00195100">
        <w:rPr>
          <w:rFonts w:cs="Times New Roman"/>
          <w:szCs w:val="24"/>
        </w:rPr>
        <w:t>, </w:t>
      </w:r>
      <w:hyperlink r:id="rId641" w:history="1">
        <w:r w:rsidR="00562FC3" w:rsidRPr="003E358E">
          <w:rPr>
            <w:rStyle w:val="Hyperlink"/>
            <w:rFonts w:cs="Times New Roman"/>
            <w:szCs w:val="24"/>
          </w:rPr>
          <w:t>Counseling Center</w:t>
        </w:r>
      </w:hyperlink>
      <w:r w:rsidR="00562FC3">
        <w:rPr>
          <w:rFonts w:cs="Times New Roman"/>
          <w:szCs w:val="24"/>
        </w:rPr>
        <w:t>,</w:t>
      </w:r>
      <w:r w:rsidR="003E358E">
        <w:rPr>
          <w:rFonts w:cs="Times New Roman"/>
          <w:szCs w:val="24"/>
        </w:rPr>
        <w:t xml:space="preserve"> </w:t>
      </w:r>
      <w:hyperlink r:id="rId642" w:history="1">
        <w:r w:rsidR="003E358E" w:rsidRPr="003E358E">
          <w:rPr>
            <w:rStyle w:val="Hyperlink"/>
            <w:rFonts w:cs="Times New Roman"/>
            <w:szCs w:val="24"/>
          </w:rPr>
          <w:t>Office of</w:t>
        </w:r>
        <w:r w:rsidR="00562FC3" w:rsidRPr="003E358E">
          <w:rPr>
            <w:rStyle w:val="Hyperlink"/>
            <w:rFonts w:cs="Times New Roman"/>
            <w:szCs w:val="24"/>
          </w:rPr>
          <w:t xml:space="preserve"> </w:t>
        </w:r>
        <w:r w:rsidR="00002C51" w:rsidRPr="003E358E">
          <w:rPr>
            <w:rStyle w:val="Hyperlink"/>
            <w:rFonts w:cs="Times New Roman"/>
            <w:szCs w:val="24"/>
          </w:rPr>
          <w:t>Financia</w:t>
        </w:r>
        <w:r w:rsidR="003E358E">
          <w:rPr>
            <w:rStyle w:val="Hyperlink"/>
            <w:rFonts w:cs="Times New Roman"/>
            <w:szCs w:val="24"/>
          </w:rPr>
          <w:t>l Assistance</w:t>
        </w:r>
        <w:r w:rsidR="00730AF2">
          <w:rPr>
            <w:rStyle w:val="Hyperlink"/>
            <w:rFonts w:cs="Times New Roman"/>
            <w:szCs w:val="24"/>
          </w:rPr>
          <w:t xml:space="preserve">, </w:t>
        </w:r>
      </w:hyperlink>
      <w:r w:rsidR="00002C51" w:rsidRPr="00195100">
        <w:rPr>
          <w:rFonts w:cs="Times New Roman"/>
          <w:szCs w:val="24"/>
        </w:rPr>
        <w:t>and </w:t>
      </w:r>
      <w:hyperlink r:id="rId643" w:history="1">
        <w:r w:rsidR="00002C51" w:rsidRPr="003E358E">
          <w:rPr>
            <w:rStyle w:val="Hyperlink"/>
            <w:rFonts w:cs="Times New Roman"/>
            <w:szCs w:val="24"/>
          </w:rPr>
          <w:t>Career Services</w:t>
        </w:r>
      </w:hyperlink>
      <w:r w:rsidR="00002C51" w:rsidRPr="00195100">
        <w:rPr>
          <w:rFonts w:cs="Times New Roman"/>
          <w:szCs w:val="24"/>
        </w:rPr>
        <w:t>. </w:t>
      </w:r>
      <w:r w:rsidR="00730AF2">
        <w:rPr>
          <w:rFonts w:cs="Times New Roman"/>
          <w:szCs w:val="24"/>
        </w:rPr>
        <w:t xml:space="preserve"> </w:t>
      </w:r>
    </w:p>
    <w:p w14:paraId="19B361BA" w14:textId="43FEF14A" w:rsidR="00730AF2" w:rsidRDefault="00730AF2" w:rsidP="00002C51">
      <w:pPr>
        <w:spacing w:after="0" w:line="240" w:lineRule="auto"/>
        <w:rPr>
          <w:rFonts w:cs="Times New Roman"/>
          <w:szCs w:val="24"/>
        </w:rPr>
      </w:pPr>
    </w:p>
    <w:p w14:paraId="267B6DB0" w14:textId="571823B8" w:rsidR="00697227" w:rsidRPr="00697227" w:rsidRDefault="00697227" w:rsidP="00002C51">
      <w:pPr>
        <w:spacing w:after="0" w:line="240" w:lineRule="auto"/>
        <w:rPr>
          <w:rFonts w:cs="Times New Roman"/>
          <w:b/>
          <w:bCs/>
          <w:szCs w:val="24"/>
        </w:rPr>
      </w:pPr>
      <w:r>
        <w:rPr>
          <w:rFonts w:cs="Times New Roman"/>
          <w:b/>
          <w:bCs/>
          <w:szCs w:val="24"/>
        </w:rPr>
        <w:t xml:space="preserve">Evaluation </w:t>
      </w:r>
      <w:r w:rsidR="00DA1109">
        <w:rPr>
          <w:rFonts w:cs="Times New Roman"/>
          <w:b/>
          <w:bCs/>
          <w:szCs w:val="24"/>
        </w:rPr>
        <w:t xml:space="preserve">of Quality </w:t>
      </w:r>
    </w:p>
    <w:p w14:paraId="2B88934C" w14:textId="481D9749" w:rsidR="00002C51" w:rsidRPr="00195100" w:rsidRDefault="00730AF2" w:rsidP="00002C51">
      <w:pPr>
        <w:spacing w:after="0" w:line="240" w:lineRule="auto"/>
        <w:rPr>
          <w:rFonts w:cs="Times New Roman"/>
          <w:szCs w:val="24"/>
        </w:rPr>
      </w:pPr>
      <w:r>
        <w:rPr>
          <w:rFonts w:cs="Times New Roman"/>
          <w:szCs w:val="24"/>
        </w:rPr>
        <w:t xml:space="preserve">Assessments of programs are required by two policies.  </w:t>
      </w:r>
      <w:r w:rsidR="00002C51" w:rsidRPr="00195100">
        <w:rPr>
          <w:rFonts w:cs="Times New Roman"/>
          <w:szCs w:val="24"/>
        </w:rPr>
        <w:t xml:space="preserve">District Board Policy </w:t>
      </w:r>
      <w:hyperlink r:id="rId644" w:history="1">
        <w:r w:rsidR="00002C51" w:rsidRPr="00562FC3">
          <w:rPr>
            <w:rStyle w:val="Hyperlink"/>
            <w:rFonts w:cs="Times New Roman"/>
            <w:szCs w:val="24"/>
          </w:rPr>
          <w:t>1012</w:t>
        </w:r>
      </w:hyperlink>
      <w:r w:rsidR="00002C51" w:rsidRPr="00195100">
        <w:rPr>
          <w:rFonts w:cs="Times New Roman"/>
          <w:szCs w:val="24"/>
        </w:rPr>
        <w:t xml:space="preserve"> requires that the college implements “regular cycles of review</w:t>
      </w:r>
      <w:r w:rsidR="003E358E">
        <w:rPr>
          <w:rFonts w:cs="Times New Roman"/>
          <w:szCs w:val="24"/>
        </w:rPr>
        <w:t xml:space="preserve">… and ensure the review of </w:t>
      </w:r>
      <w:r w:rsidR="00002C51" w:rsidRPr="00195100">
        <w:rPr>
          <w:rFonts w:cs="Times New Roman"/>
          <w:szCs w:val="24"/>
        </w:rPr>
        <w:t>student services” and that there is a “formal process by which systematic assessment is conducted.</w:t>
      </w:r>
      <w:r w:rsidR="003E358E">
        <w:rPr>
          <w:rFonts w:cs="Times New Roman"/>
          <w:szCs w:val="24"/>
        </w:rPr>
        <w:t>”</w:t>
      </w:r>
      <w:r w:rsidR="00002C51" w:rsidRPr="00195100">
        <w:rPr>
          <w:rFonts w:cs="Times New Roman"/>
          <w:szCs w:val="24"/>
        </w:rPr>
        <w:t> </w:t>
      </w:r>
      <w:r>
        <w:rPr>
          <w:rFonts w:cs="Times New Roman"/>
          <w:szCs w:val="24"/>
        </w:rPr>
        <w:t>On campus, policy A1003.00 in the College Procedures</w:t>
      </w:r>
      <w:hyperlink r:id="rId645" w:history="1">
        <w:r w:rsidRPr="00730AF2">
          <w:rPr>
            <w:rStyle w:val="Hyperlink"/>
            <w:rFonts w:cs="Times New Roman"/>
            <w:szCs w:val="24"/>
          </w:rPr>
          <w:t xml:space="preserve"> Handbook</w:t>
        </w:r>
      </w:hyperlink>
      <w:r>
        <w:rPr>
          <w:rFonts w:cs="Times New Roman"/>
          <w:szCs w:val="24"/>
        </w:rPr>
        <w:t xml:space="preserve"> task</w:t>
      </w:r>
      <w:r w:rsidR="00986ACC">
        <w:rPr>
          <w:rFonts w:cs="Times New Roman"/>
          <w:szCs w:val="24"/>
        </w:rPr>
        <w:t xml:space="preserve">s the President’s Cabinet to “develop a system for planning, implementing, maintaining and evaluating all programs and services.” </w:t>
      </w:r>
      <w:r w:rsidR="00002C51" w:rsidRPr="00195100">
        <w:rPr>
          <w:rFonts w:cs="Times New Roman"/>
          <w:szCs w:val="24"/>
        </w:rPr>
        <w:t>Additionally, the college’s</w:t>
      </w:r>
      <w:r>
        <w:rPr>
          <w:rFonts w:cs="Times New Roman"/>
          <w:szCs w:val="24"/>
        </w:rPr>
        <w:t xml:space="preserve"> 2015-20</w:t>
      </w:r>
      <w:r w:rsidR="00002C51" w:rsidRPr="00195100">
        <w:rPr>
          <w:rFonts w:cs="Times New Roman"/>
          <w:szCs w:val="24"/>
        </w:rPr>
        <w:t xml:space="preserve"> </w:t>
      </w:r>
      <w:hyperlink r:id="rId646" w:history="1">
        <w:r w:rsidR="00002C51" w:rsidRPr="00730AF2">
          <w:rPr>
            <w:rStyle w:val="Hyperlink"/>
            <w:rFonts w:cs="Times New Roman"/>
            <w:szCs w:val="24"/>
          </w:rPr>
          <w:t>Strategic Plan</w:t>
        </w:r>
      </w:hyperlink>
      <w:r w:rsidR="00002C51" w:rsidRPr="00195100">
        <w:rPr>
          <w:rFonts w:cs="Times New Roman"/>
          <w:szCs w:val="24"/>
        </w:rPr>
        <w:t xml:space="preserve"> specifically identifies the evaluation of services to support student learning outcomes in strategic objectives 1.3, 1.4, 1.5, and 3.3, and identifies specific strategies to achieve those objectives.  </w:t>
      </w:r>
    </w:p>
    <w:p w14:paraId="31878EA5" w14:textId="77777777" w:rsidR="00002C51" w:rsidRPr="00195100" w:rsidRDefault="00002C51" w:rsidP="00002C51">
      <w:pPr>
        <w:spacing w:after="0" w:line="240" w:lineRule="auto"/>
        <w:rPr>
          <w:rFonts w:cs="Times New Roman"/>
          <w:szCs w:val="24"/>
        </w:rPr>
      </w:pPr>
      <w:r w:rsidRPr="00195100">
        <w:rPr>
          <w:rFonts w:cs="Times New Roman"/>
          <w:szCs w:val="24"/>
        </w:rPr>
        <w:t> </w:t>
      </w:r>
    </w:p>
    <w:p w14:paraId="38782715" w14:textId="76B281CE" w:rsidR="00002C51" w:rsidRPr="00195100" w:rsidRDefault="00002C51" w:rsidP="00002C51">
      <w:pPr>
        <w:spacing w:after="0" w:line="240" w:lineRule="auto"/>
        <w:rPr>
          <w:rFonts w:cs="Times New Roman"/>
          <w:szCs w:val="24"/>
        </w:rPr>
      </w:pPr>
      <w:r w:rsidRPr="00195100">
        <w:rPr>
          <w:rFonts w:cs="Times New Roman"/>
          <w:szCs w:val="24"/>
        </w:rPr>
        <w:t>The evaluation of student support services occurs at regular intervals, and the data and outcomes are disaggregated by location or means of delivery. </w:t>
      </w:r>
      <w:r w:rsidR="00986ACC" w:rsidRPr="00195100">
        <w:rPr>
          <w:rFonts w:cs="Times New Roman"/>
          <w:szCs w:val="24"/>
        </w:rPr>
        <w:t xml:space="preserve"> </w:t>
      </w:r>
      <w:r w:rsidRPr="00195100">
        <w:rPr>
          <w:rFonts w:cs="Times New Roman"/>
          <w:szCs w:val="24"/>
        </w:rPr>
        <w:t>Every student support service program is required to complete a</w:t>
      </w:r>
      <w:r w:rsidR="007232F7">
        <w:rPr>
          <w:rFonts w:cs="Times New Roman"/>
          <w:szCs w:val="24"/>
        </w:rPr>
        <w:t>n annual program review and a comprehensive p</w:t>
      </w:r>
      <w:r w:rsidRPr="00195100">
        <w:rPr>
          <w:rFonts w:cs="Times New Roman"/>
          <w:szCs w:val="24"/>
        </w:rPr>
        <w:t xml:space="preserve">rogram </w:t>
      </w:r>
      <w:r w:rsidR="007232F7">
        <w:rPr>
          <w:rFonts w:cs="Times New Roman"/>
          <w:szCs w:val="24"/>
        </w:rPr>
        <w:t>r</w:t>
      </w:r>
      <w:r w:rsidRPr="00195100">
        <w:rPr>
          <w:rFonts w:cs="Times New Roman"/>
          <w:szCs w:val="24"/>
        </w:rPr>
        <w:t>eview </w:t>
      </w:r>
      <w:r w:rsidR="007232F7">
        <w:rPr>
          <w:rFonts w:cs="Times New Roman"/>
          <w:szCs w:val="24"/>
        </w:rPr>
        <w:t>s</w:t>
      </w:r>
      <w:r w:rsidRPr="00195100">
        <w:rPr>
          <w:rFonts w:cs="Times New Roman"/>
          <w:szCs w:val="24"/>
        </w:rPr>
        <w:t>elf-</w:t>
      </w:r>
      <w:r w:rsidR="007232F7">
        <w:rPr>
          <w:rFonts w:cs="Times New Roman"/>
          <w:szCs w:val="24"/>
        </w:rPr>
        <w:t>s</w:t>
      </w:r>
      <w:r w:rsidRPr="00195100">
        <w:rPr>
          <w:rFonts w:cs="Times New Roman"/>
          <w:szCs w:val="24"/>
        </w:rPr>
        <w:t xml:space="preserve">tudy </w:t>
      </w:r>
      <w:r w:rsidR="007232F7">
        <w:rPr>
          <w:rFonts w:cs="Times New Roman"/>
          <w:szCs w:val="24"/>
        </w:rPr>
        <w:t xml:space="preserve">with disaggregated data </w:t>
      </w:r>
      <w:r w:rsidRPr="00195100">
        <w:rPr>
          <w:rFonts w:cs="Times New Roman"/>
          <w:szCs w:val="24"/>
        </w:rPr>
        <w:t>every four years. The college publishes a </w:t>
      </w:r>
      <w:hyperlink r:id="rId647" w:history="1">
        <w:r w:rsidRPr="0092706F">
          <w:rPr>
            <w:rStyle w:val="Hyperlink"/>
            <w:rFonts w:cs="Times New Roman"/>
            <w:szCs w:val="24"/>
          </w:rPr>
          <w:t>Program Review Schedule</w:t>
        </w:r>
      </w:hyperlink>
      <w:r w:rsidRPr="00195100">
        <w:rPr>
          <w:rFonts w:cs="Times New Roman"/>
          <w:szCs w:val="24"/>
        </w:rPr>
        <w:t xml:space="preserve"> which is distributed through the </w:t>
      </w:r>
      <w:hyperlink r:id="rId648" w:history="1">
        <w:r w:rsidRPr="005B0BF5">
          <w:rPr>
            <w:rStyle w:val="Hyperlink"/>
            <w:rFonts w:cs="Times New Roman"/>
            <w:szCs w:val="24"/>
          </w:rPr>
          <w:t>Planning Committee</w:t>
        </w:r>
      </w:hyperlink>
      <w:r w:rsidRPr="00195100">
        <w:rPr>
          <w:rFonts w:cs="Times New Roman"/>
          <w:szCs w:val="24"/>
        </w:rPr>
        <w:t xml:space="preserve"> annually.  Furthermore, data regarding the age, race, ethnicity, gender, educational attainment, academic performance, and success rates of students, as well as data collected from student satisfaction surveys, is</w:t>
      </w:r>
      <w:r w:rsidR="007232F7">
        <w:rPr>
          <w:rFonts w:cs="Times New Roman"/>
          <w:szCs w:val="24"/>
        </w:rPr>
        <w:t xml:space="preserve"> disaggregated, </w:t>
      </w:r>
      <w:r w:rsidRPr="00195100">
        <w:rPr>
          <w:rFonts w:cs="Times New Roman"/>
          <w:szCs w:val="24"/>
        </w:rPr>
        <w:t>collected, and evaluated as part of the college’s Strategic Plan, also coordinated through the Planning Committee. </w:t>
      </w:r>
    </w:p>
    <w:p w14:paraId="748033FB" w14:textId="77777777" w:rsidR="00002C51" w:rsidRPr="00195100" w:rsidRDefault="00002C51" w:rsidP="00002C51">
      <w:pPr>
        <w:spacing w:after="0" w:line="240" w:lineRule="auto"/>
        <w:rPr>
          <w:rFonts w:cs="Times New Roman"/>
          <w:szCs w:val="24"/>
        </w:rPr>
      </w:pPr>
      <w:r w:rsidRPr="00195100">
        <w:rPr>
          <w:rFonts w:cs="Times New Roman"/>
          <w:szCs w:val="24"/>
        </w:rPr>
        <w:t> </w:t>
      </w:r>
    </w:p>
    <w:p w14:paraId="548D3942" w14:textId="4E43B55A" w:rsidR="001223A6" w:rsidRDefault="00833234" w:rsidP="00002C51">
      <w:pPr>
        <w:spacing w:after="0" w:line="240" w:lineRule="auto"/>
        <w:rPr>
          <w:rFonts w:cs="Times New Roman"/>
          <w:szCs w:val="24"/>
        </w:rPr>
      </w:pPr>
      <w:r>
        <w:rPr>
          <w:rFonts w:cs="Times New Roman"/>
          <w:szCs w:val="24"/>
        </w:rPr>
        <w:t>Like</w:t>
      </w:r>
      <w:r w:rsidR="005B0BF5">
        <w:rPr>
          <w:rFonts w:cs="Times New Roman"/>
          <w:szCs w:val="24"/>
        </w:rPr>
        <w:t xml:space="preserve"> </w:t>
      </w:r>
      <w:r w:rsidR="001223A6">
        <w:rPr>
          <w:rFonts w:cs="Times New Roman"/>
          <w:szCs w:val="24"/>
        </w:rPr>
        <w:t xml:space="preserve">other </w:t>
      </w:r>
      <w:r w:rsidR="005B0BF5">
        <w:rPr>
          <w:rFonts w:cs="Times New Roman"/>
          <w:szCs w:val="24"/>
        </w:rPr>
        <w:t xml:space="preserve">programs on campus, </w:t>
      </w:r>
      <w:r w:rsidR="00002C51" w:rsidRPr="00195100">
        <w:rPr>
          <w:rFonts w:cs="Times New Roman"/>
          <w:szCs w:val="24"/>
        </w:rPr>
        <w:t xml:space="preserve">Student </w:t>
      </w:r>
      <w:r w:rsidR="005B0BF5">
        <w:rPr>
          <w:rFonts w:cs="Times New Roman"/>
          <w:szCs w:val="24"/>
        </w:rPr>
        <w:t>S</w:t>
      </w:r>
      <w:r w:rsidR="00002C51" w:rsidRPr="00195100">
        <w:rPr>
          <w:rFonts w:cs="Times New Roman"/>
          <w:szCs w:val="24"/>
        </w:rPr>
        <w:t>ervices</w:t>
      </w:r>
      <w:r w:rsidR="005B0BF5">
        <w:rPr>
          <w:rFonts w:cs="Times New Roman"/>
          <w:szCs w:val="24"/>
        </w:rPr>
        <w:t xml:space="preserve"> </w:t>
      </w:r>
      <w:r w:rsidR="00002C51" w:rsidRPr="00195100">
        <w:rPr>
          <w:rFonts w:cs="Times New Roman"/>
          <w:szCs w:val="24"/>
        </w:rPr>
        <w:t>alig</w:t>
      </w:r>
      <w:r w:rsidR="005B0BF5">
        <w:rPr>
          <w:rFonts w:cs="Times New Roman"/>
          <w:szCs w:val="24"/>
        </w:rPr>
        <w:t>n their goals and outcomes to the ins</w:t>
      </w:r>
      <w:r w:rsidR="00002C51" w:rsidRPr="00195100">
        <w:rPr>
          <w:rFonts w:cs="Times New Roman"/>
          <w:szCs w:val="24"/>
        </w:rPr>
        <w:t>titutional mission. The most recent Program Reviews for all student support services areas</w:t>
      </w:r>
      <w:r w:rsidR="002D0E44">
        <w:rPr>
          <w:rFonts w:cs="Times New Roman"/>
          <w:szCs w:val="24"/>
        </w:rPr>
        <w:t>,</w:t>
      </w:r>
      <w:r w:rsidR="00002C51" w:rsidRPr="00195100">
        <w:rPr>
          <w:rFonts w:cs="Times New Roman"/>
          <w:szCs w:val="24"/>
        </w:rPr>
        <w:t xml:space="preserve"> </w:t>
      </w:r>
      <w:hyperlink r:id="rId649" w:history="1">
        <w:r w:rsidR="00002C51" w:rsidRPr="0092706F">
          <w:rPr>
            <w:rStyle w:val="Hyperlink"/>
            <w:rFonts w:cs="Times New Roman"/>
            <w:szCs w:val="24"/>
          </w:rPr>
          <w:t>Admissions &amp; Records</w:t>
        </w:r>
      </w:hyperlink>
      <w:r w:rsidR="00002C51" w:rsidRPr="00195100">
        <w:rPr>
          <w:rFonts w:cs="Times New Roman"/>
          <w:szCs w:val="24"/>
        </w:rPr>
        <w:t xml:space="preserve">, </w:t>
      </w:r>
      <w:hyperlink r:id="rId650" w:history="1">
        <w:r w:rsidR="00002C51" w:rsidRPr="0092706F">
          <w:rPr>
            <w:rStyle w:val="Hyperlink"/>
            <w:rFonts w:cs="Times New Roman"/>
            <w:szCs w:val="24"/>
          </w:rPr>
          <w:t>Financial Aid</w:t>
        </w:r>
      </w:hyperlink>
      <w:r w:rsidR="00002C51" w:rsidRPr="00195100">
        <w:rPr>
          <w:rFonts w:cs="Times New Roman"/>
          <w:szCs w:val="24"/>
        </w:rPr>
        <w:t xml:space="preserve">, </w:t>
      </w:r>
      <w:hyperlink r:id="rId651" w:history="1">
        <w:r w:rsidR="00002C51" w:rsidRPr="0092706F">
          <w:rPr>
            <w:rStyle w:val="Hyperlink"/>
            <w:rFonts w:cs="Times New Roman"/>
            <w:szCs w:val="24"/>
          </w:rPr>
          <w:t>Counseling</w:t>
        </w:r>
      </w:hyperlink>
      <w:r w:rsidR="00002C51" w:rsidRPr="00195100">
        <w:rPr>
          <w:rFonts w:cs="Times New Roman"/>
          <w:szCs w:val="24"/>
        </w:rPr>
        <w:t xml:space="preserve">, </w:t>
      </w:r>
      <w:r w:rsidR="001223A6">
        <w:rPr>
          <w:rFonts w:cs="Times New Roman"/>
          <w:szCs w:val="24"/>
        </w:rPr>
        <w:t>Disabled Students’ Program and Services (</w:t>
      </w:r>
      <w:hyperlink r:id="rId652" w:history="1">
        <w:r w:rsidR="00002C51" w:rsidRPr="0092706F">
          <w:rPr>
            <w:rStyle w:val="Hyperlink"/>
            <w:rFonts w:cs="Times New Roman"/>
            <w:szCs w:val="24"/>
          </w:rPr>
          <w:t>DSPS</w:t>
        </w:r>
      </w:hyperlink>
      <w:r w:rsidR="001223A6">
        <w:rPr>
          <w:rFonts w:cs="Times New Roman"/>
          <w:szCs w:val="24"/>
        </w:rPr>
        <w:t>)</w:t>
      </w:r>
      <w:r w:rsidR="00002C51" w:rsidRPr="00195100">
        <w:rPr>
          <w:rFonts w:cs="Times New Roman"/>
          <w:szCs w:val="24"/>
        </w:rPr>
        <w:t xml:space="preserve">, </w:t>
      </w:r>
      <w:r>
        <w:rPr>
          <w:rFonts w:cs="Times New Roman"/>
          <w:szCs w:val="24"/>
        </w:rPr>
        <w:t>Early Learning Center (</w:t>
      </w:r>
      <w:r w:rsidR="00002C51" w:rsidRPr="00195100">
        <w:rPr>
          <w:rFonts w:cs="Times New Roman"/>
          <w:szCs w:val="24"/>
        </w:rPr>
        <w:t>ELC</w:t>
      </w:r>
      <w:r>
        <w:rPr>
          <w:rFonts w:cs="Times New Roman"/>
          <w:szCs w:val="24"/>
        </w:rPr>
        <w:t>)</w:t>
      </w:r>
      <w:r w:rsidR="00002C51" w:rsidRPr="00195100">
        <w:rPr>
          <w:rFonts w:cs="Times New Roman"/>
          <w:szCs w:val="24"/>
        </w:rPr>
        <w:t xml:space="preserve">, </w:t>
      </w:r>
      <w:hyperlink r:id="rId653" w:history="1">
        <w:r w:rsidR="00002C51" w:rsidRPr="0092706F">
          <w:rPr>
            <w:rStyle w:val="Hyperlink"/>
            <w:rFonts w:cs="Times New Roman"/>
            <w:szCs w:val="24"/>
          </w:rPr>
          <w:t>Enrollment Service</w:t>
        </w:r>
        <w:r w:rsidRPr="0092706F">
          <w:rPr>
            <w:rStyle w:val="Hyperlink"/>
            <w:rFonts w:cs="Times New Roman"/>
            <w:szCs w:val="24"/>
          </w:rPr>
          <w:t>-Welcome Center</w:t>
        </w:r>
      </w:hyperlink>
      <w:r w:rsidR="00002C51" w:rsidRPr="00195100">
        <w:rPr>
          <w:rFonts w:cs="Times New Roman"/>
          <w:szCs w:val="24"/>
        </w:rPr>
        <w:t xml:space="preserve">, </w:t>
      </w:r>
      <w:r>
        <w:rPr>
          <w:rFonts w:cs="Times New Roman"/>
          <w:szCs w:val="24"/>
        </w:rPr>
        <w:t>Extended Opportunities Program and Services (</w:t>
      </w:r>
      <w:hyperlink r:id="rId654" w:history="1">
        <w:r w:rsidR="00002C51" w:rsidRPr="0092706F">
          <w:rPr>
            <w:rStyle w:val="Hyperlink"/>
            <w:rFonts w:cs="Times New Roman"/>
            <w:szCs w:val="24"/>
          </w:rPr>
          <w:t>EOPS</w:t>
        </w:r>
      </w:hyperlink>
      <w:r>
        <w:rPr>
          <w:rFonts w:cs="Times New Roman"/>
          <w:szCs w:val="24"/>
        </w:rPr>
        <w:t>)</w:t>
      </w:r>
      <w:r w:rsidR="00002C51" w:rsidRPr="00195100">
        <w:rPr>
          <w:rFonts w:cs="Times New Roman"/>
          <w:szCs w:val="24"/>
        </w:rPr>
        <w:t xml:space="preserve">, and </w:t>
      </w:r>
      <w:hyperlink r:id="rId655" w:history="1">
        <w:r w:rsidR="00002C51" w:rsidRPr="0092706F">
          <w:rPr>
            <w:rStyle w:val="Hyperlink"/>
            <w:rFonts w:cs="Times New Roman"/>
            <w:szCs w:val="24"/>
          </w:rPr>
          <w:t>Student Life</w:t>
        </w:r>
      </w:hyperlink>
      <w:r w:rsidR="00002C51" w:rsidRPr="00195100">
        <w:rPr>
          <w:rFonts w:cs="Times New Roman"/>
          <w:szCs w:val="24"/>
        </w:rPr>
        <w:t xml:space="preserve"> demonstrate a consistent process for evaluating the quality of support services to ensure student learning and alignment with the college’s mission, vision, and values</w:t>
      </w:r>
      <w:r w:rsidR="001223A6">
        <w:rPr>
          <w:rFonts w:cs="Times New Roman"/>
          <w:szCs w:val="24"/>
        </w:rPr>
        <w:t xml:space="preserve">. </w:t>
      </w:r>
      <w:r w:rsidR="00697227">
        <w:rPr>
          <w:rFonts w:cs="Times New Roman"/>
          <w:szCs w:val="24"/>
        </w:rPr>
        <w:t xml:space="preserve">  The information they reported include:</w:t>
      </w:r>
    </w:p>
    <w:p w14:paraId="240B44F8" w14:textId="2C824290" w:rsidR="00697227" w:rsidRDefault="00697227" w:rsidP="00D1036F">
      <w:pPr>
        <w:pStyle w:val="ListParagraph"/>
        <w:numPr>
          <w:ilvl w:val="0"/>
          <w:numId w:val="78"/>
        </w:numPr>
        <w:spacing w:after="0" w:line="240" w:lineRule="auto"/>
        <w:rPr>
          <w:rFonts w:cs="Times New Roman"/>
          <w:szCs w:val="24"/>
        </w:rPr>
      </w:pPr>
      <w:r>
        <w:rPr>
          <w:rFonts w:cs="Times New Roman"/>
          <w:szCs w:val="24"/>
        </w:rPr>
        <w:t>Major accomplishments and data trends</w:t>
      </w:r>
    </w:p>
    <w:p w14:paraId="5F61AC2B" w14:textId="77777777" w:rsidR="00697227" w:rsidRDefault="00697227" w:rsidP="00D1036F">
      <w:pPr>
        <w:pStyle w:val="ListParagraph"/>
        <w:numPr>
          <w:ilvl w:val="0"/>
          <w:numId w:val="78"/>
        </w:numPr>
        <w:spacing w:after="0" w:line="240" w:lineRule="auto"/>
        <w:rPr>
          <w:rFonts w:cs="Times New Roman"/>
          <w:szCs w:val="24"/>
        </w:rPr>
      </w:pPr>
      <w:r>
        <w:rPr>
          <w:rFonts w:cs="Times New Roman"/>
          <w:szCs w:val="24"/>
        </w:rPr>
        <w:t>Challenges in implementing strategies and activities</w:t>
      </w:r>
    </w:p>
    <w:p w14:paraId="4116DD4D" w14:textId="4D1E3189" w:rsidR="00697227" w:rsidRDefault="00697227" w:rsidP="00D1036F">
      <w:pPr>
        <w:pStyle w:val="ListParagraph"/>
        <w:numPr>
          <w:ilvl w:val="0"/>
          <w:numId w:val="78"/>
        </w:numPr>
        <w:spacing w:after="0" w:line="240" w:lineRule="auto"/>
        <w:rPr>
          <w:rFonts w:cs="Times New Roman"/>
          <w:szCs w:val="24"/>
        </w:rPr>
      </w:pPr>
      <w:r>
        <w:rPr>
          <w:rFonts w:cs="Times New Roman"/>
          <w:szCs w:val="24"/>
        </w:rPr>
        <w:t>Strategies to improve efficiencies</w:t>
      </w:r>
    </w:p>
    <w:p w14:paraId="2534B5E1" w14:textId="77777777" w:rsidR="00697227" w:rsidRDefault="00697227" w:rsidP="00D1036F">
      <w:pPr>
        <w:pStyle w:val="ListParagraph"/>
        <w:numPr>
          <w:ilvl w:val="0"/>
          <w:numId w:val="78"/>
        </w:numPr>
        <w:spacing w:after="0" w:line="240" w:lineRule="auto"/>
        <w:rPr>
          <w:rFonts w:cs="Times New Roman"/>
          <w:szCs w:val="24"/>
        </w:rPr>
      </w:pPr>
      <w:r>
        <w:rPr>
          <w:rFonts w:cs="Times New Roman"/>
          <w:szCs w:val="24"/>
        </w:rPr>
        <w:t>Outcomes assessment</w:t>
      </w:r>
    </w:p>
    <w:p w14:paraId="72324995" w14:textId="77777777" w:rsidR="00697227" w:rsidRDefault="00697227" w:rsidP="00D1036F">
      <w:pPr>
        <w:pStyle w:val="ListParagraph"/>
        <w:numPr>
          <w:ilvl w:val="0"/>
          <w:numId w:val="78"/>
        </w:numPr>
        <w:spacing w:after="0" w:line="240" w:lineRule="auto"/>
        <w:rPr>
          <w:rFonts w:cs="Times New Roman"/>
          <w:szCs w:val="24"/>
        </w:rPr>
      </w:pPr>
      <w:r>
        <w:rPr>
          <w:rFonts w:cs="Times New Roman"/>
          <w:szCs w:val="24"/>
        </w:rPr>
        <w:t>Staffing and resource needs and requests</w:t>
      </w:r>
    </w:p>
    <w:p w14:paraId="0E3DD8F6" w14:textId="77777777" w:rsidR="00697227" w:rsidRDefault="00697227" w:rsidP="00D1036F">
      <w:pPr>
        <w:pStyle w:val="ListParagraph"/>
        <w:numPr>
          <w:ilvl w:val="0"/>
          <w:numId w:val="78"/>
        </w:numPr>
        <w:spacing w:after="0" w:line="240" w:lineRule="auto"/>
        <w:rPr>
          <w:rFonts w:cs="Times New Roman"/>
          <w:szCs w:val="24"/>
        </w:rPr>
      </w:pPr>
      <w:r>
        <w:rPr>
          <w:rFonts w:cs="Times New Roman"/>
          <w:szCs w:val="24"/>
        </w:rPr>
        <w:t>Funding and budget report</w:t>
      </w:r>
    </w:p>
    <w:p w14:paraId="55E89FE6" w14:textId="77777777" w:rsidR="00697227" w:rsidRPr="009D3F4A" w:rsidRDefault="00697227" w:rsidP="00D1036F">
      <w:pPr>
        <w:pStyle w:val="ListParagraph"/>
        <w:numPr>
          <w:ilvl w:val="0"/>
          <w:numId w:val="78"/>
        </w:numPr>
        <w:spacing w:after="0" w:line="240" w:lineRule="auto"/>
        <w:rPr>
          <w:rFonts w:cs="Times New Roman"/>
          <w:szCs w:val="24"/>
        </w:rPr>
      </w:pPr>
      <w:r w:rsidRPr="009D3F4A">
        <w:rPr>
          <w:rFonts w:cs="Times New Roman"/>
          <w:szCs w:val="24"/>
        </w:rPr>
        <w:t>Recommendations</w:t>
      </w:r>
    </w:p>
    <w:p w14:paraId="011BD6C7" w14:textId="541F20AF" w:rsidR="00697227" w:rsidRDefault="00697227" w:rsidP="00002C51">
      <w:pPr>
        <w:spacing w:after="0" w:line="240" w:lineRule="auto"/>
        <w:rPr>
          <w:rFonts w:cs="Times New Roman"/>
          <w:szCs w:val="24"/>
        </w:rPr>
      </w:pPr>
    </w:p>
    <w:p w14:paraId="4935C76B" w14:textId="71D2B22A" w:rsidR="00DA1109" w:rsidRPr="00DA1109" w:rsidRDefault="00DA1109" w:rsidP="00002C51">
      <w:pPr>
        <w:spacing w:after="0" w:line="240" w:lineRule="auto"/>
        <w:rPr>
          <w:rFonts w:cs="Times New Roman"/>
          <w:b/>
          <w:bCs/>
          <w:szCs w:val="24"/>
        </w:rPr>
      </w:pPr>
      <w:r>
        <w:rPr>
          <w:rFonts w:cs="Times New Roman"/>
          <w:b/>
          <w:bCs/>
          <w:szCs w:val="24"/>
        </w:rPr>
        <w:t>Distance Education and Correspondence Education</w:t>
      </w:r>
    </w:p>
    <w:p w14:paraId="40499A0E" w14:textId="1691191C" w:rsidR="00D476C1" w:rsidRDefault="00697227" w:rsidP="00002C51">
      <w:pPr>
        <w:spacing w:after="0" w:line="240" w:lineRule="auto"/>
        <w:rPr>
          <w:rFonts w:cs="Times New Roman"/>
          <w:szCs w:val="24"/>
        </w:rPr>
      </w:pPr>
      <w:r>
        <w:rPr>
          <w:rFonts w:cs="Times New Roman"/>
          <w:szCs w:val="24"/>
        </w:rPr>
        <w:t>While</w:t>
      </w:r>
      <w:r w:rsidR="00002C51" w:rsidRPr="00195100">
        <w:rPr>
          <w:rFonts w:cs="Times New Roman"/>
          <w:szCs w:val="24"/>
        </w:rPr>
        <w:t> Contra Costa College does not have any correspondence education programs</w:t>
      </w:r>
      <w:r w:rsidR="00DA1109">
        <w:rPr>
          <w:rFonts w:cs="Times New Roman"/>
          <w:szCs w:val="24"/>
        </w:rPr>
        <w:t>, the college</w:t>
      </w:r>
      <w:r w:rsidR="00002C51" w:rsidRPr="00195100">
        <w:rPr>
          <w:rFonts w:cs="Times New Roman"/>
          <w:szCs w:val="24"/>
        </w:rPr>
        <w:t xml:space="preserve"> offer</w:t>
      </w:r>
      <w:r w:rsidR="00DA1109">
        <w:rPr>
          <w:rFonts w:cs="Times New Roman"/>
          <w:szCs w:val="24"/>
        </w:rPr>
        <w:t>s</w:t>
      </w:r>
      <w:r w:rsidR="00002C51" w:rsidRPr="00195100">
        <w:rPr>
          <w:rFonts w:cs="Times New Roman"/>
          <w:szCs w:val="24"/>
        </w:rPr>
        <w:t xml:space="preserve"> </w:t>
      </w:r>
      <w:r w:rsidR="00DA1109">
        <w:rPr>
          <w:rFonts w:cs="Times New Roman"/>
          <w:szCs w:val="24"/>
        </w:rPr>
        <w:t>online classes</w:t>
      </w:r>
      <w:r w:rsidR="00002C51" w:rsidRPr="00195100">
        <w:rPr>
          <w:rFonts w:cs="Times New Roman"/>
          <w:szCs w:val="24"/>
        </w:rPr>
        <w:t xml:space="preserve">. In 2018, the college developed a </w:t>
      </w:r>
      <w:bookmarkStart w:id="116" w:name="_Hlk32646045"/>
      <w:r w:rsidR="00DA1109">
        <w:rPr>
          <w:rFonts w:cs="Times New Roman"/>
          <w:szCs w:val="24"/>
        </w:rPr>
        <w:fldChar w:fldCharType="begin"/>
      </w:r>
      <w:r w:rsidR="00DA1109">
        <w:rPr>
          <w:rFonts w:cs="Times New Roman"/>
          <w:szCs w:val="24"/>
        </w:rPr>
        <w:instrText xml:space="preserve"> HYPERLINK "https://www.contracosta.edu/wp-content/uploads/2018/04/CCC-DE-Strategic-plan-FINAL-APPROVED-BY-DE-COMMITTEE-2-9-18-AC-SEN-college-council-planning-3-9-18.pdf" </w:instrText>
      </w:r>
      <w:r w:rsidR="00DA1109">
        <w:rPr>
          <w:rFonts w:cs="Times New Roman"/>
          <w:szCs w:val="24"/>
        </w:rPr>
        <w:fldChar w:fldCharType="separate"/>
      </w:r>
      <w:r w:rsidR="00002C51" w:rsidRPr="00DA1109">
        <w:rPr>
          <w:rStyle w:val="Hyperlink"/>
          <w:rFonts w:cs="Times New Roman"/>
          <w:szCs w:val="24"/>
        </w:rPr>
        <w:t>Distance Education Strategic Plan</w:t>
      </w:r>
      <w:r w:rsidR="00DA1109">
        <w:rPr>
          <w:rFonts w:cs="Times New Roman"/>
          <w:szCs w:val="24"/>
        </w:rPr>
        <w:fldChar w:fldCharType="end"/>
      </w:r>
      <w:r w:rsidR="00002C51" w:rsidRPr="00195100">
        <w:rPr>
          <w:rFonts w:cs="Times New Roman"/>
          <w:szCs w:val="24"/>
        </w:rPr>
        <w:t xml:space="preserve"> </w:t>
      </w:r>
      <w:bookmarkEnd w:id="116"/>
      <w:r w:rsidR="00002C51" w:rsidRPr="00195100">
        <w:rPr>
          <w:rFonts w:cs="Times New Roman"/>
          <w:szCs w:val="24"/>
        </w:rPr>
        <w:t xml:space="preserve">in response to the </w:t>
      </w:r>
      <w:r w:rsidR="00DA1109">
        <w:rPr>
          <w:rFonts w:cs="Times New Roman"/>
          <w:szCs w:val="24"/>
        </w:rPr>
        <w:t>F</w:t>
      </w:r>
      <w:r w:rsidR="00002C51" w:rsidRPr="00195100">
        <w:rPr>
          <w:rFonts w:cs="Times New Roman"/>
          <w:szCs w:val="24"/>
        </w:rPr>
        <w:t xml:space="preserve">all 2014 Accreditation Team recommendations which, in part, </w:t>
      </w:r>
      <w:r w:rsidR="002D0E44">
        <w:rPr>
          <w:rFonts w:cs="Times New Roman"/>
          <w:szCs w:val="24"/>
        </w:rPr>
        <w:t>indicated</w:t>
      </w:r>
      <w:r w:rsidR="002D0E44" w:rsidRPr="00195100">
        <w:rPr>
          <w:rFonts w:cs="Times New Roman"/>
          <w:szCs w:val="24"/>
        </w:rPr>
        <w:t xml:space="preserve"> </w:t>
      </w:r>
      <w:r w:rsidR="00002C51" w:rsidRPr="00195100">
        <w:rPr>
          <w:rFonts w:cs="Times New Roman"/>
          <w:szCs w:val="24"/>
        </w:rPr>
        <w:t xml:space="preserve">the need for the college to “provide a student orientation and online student and learning support services.” Specifically, this plan supports a goal of expanding student support services and reports progress in the area of Counseling, which signed a contract with </w:t>
      </w:r>
      <w:hyperlink r:id="rId656" w:history="1">
        <w:r w:rsidR="00002C51" w:rsidRPr="009F44C4">
          <w:rPr>
            <w:rStyle w:val="Hyperlink"/>
            <w:rFonts w:cs="Times New Roman"/>
            <w:szCs w:val="24"/>
          </w:rPr>
          <w:t>Cranium Café</w:t>
        </w:r>
      </w:hyperlink>
      <w:r w:rsidR="00002C51" w:rsidRPr="00195100">
        <w:rPr>
          <w:rFonts w:cs="Times New Roman"/>
          <w:szCs w:val="24"/>
        </w:rPr>
        <w:t xml:space="preserve"> in fall 2017 to develop online counseling support services. Currently, Counseling provides distance counseling services </w:t>
      </w:r>
      <w:r w:rsidR="009F44C4">
        <w:rPr>
          <w:rFonts w:cs="Times New Roman"/>
          <w:szCs w:val="24"/>
        </w:rPr>
        <w:t xml:space="preserve">through Cranium Café and </w:t>
      </w:r>
      <w:r w:rsidR="00A335B5">
        <w:rPr>
          <w:rFonts w:cs="Times New Roman"/>
          <w:szCs w:val="24"/>
        </w:rPr>
        <w:t xml:space="preserve">through </w:t>
      </w:r>
      <w:r w:rsidR="00002C51" w:rsidRPr="00195100">
        <w:rPr>
          <w:rFonts w:cs="Times New Roman"/>
          <w:szCs w:val="24"/>
        </w:rPr>
        <w:t>telephone counseling appointments. </w:t>
      </w:r>
    </w:p>
    <w:p w14:paraId="5C5F9CC7" w14:textId="77777777" w:rsidR="00D476C1" w:rsidRDefault="00D476C1" w:rsidP="00002C51">
      <w:pPr>
        <w:spacing w:after="0" w:line="240" w:lineRule="auto"/>
        <w:rPr>
          <w:rFonts w:cs="Times New Roman"/>
          <w:szCs w:val="24"/>
        </w:rPr>
      </w:pPr>
    </w:p>
    <w:p w14:paraId="401E5AEB" w14:textId="78A10C39" w:rsidR="00D476C1" w:rsidRDefault="00002C51" w:rsidP="00002C51">
      <w:pPr>
        <w:spacing w:after="0" w:line="240" w:lineRule="auto"/>
        <w:rPr>
          <w:rFonts w:cs="Times New Roman"/>
          <w:szCs w:val="24"/>
        </w:rPr>
      </w:pPr>
      <w:r w:rsidRPr="00195100">
        <w:rPr>
          <w:rFonts w:cs="Times New Roman"/>
          <w:szCs w:val="24"/>
        </w:rPr>
        <w:t>The college’s Distance Education Strategic Plan</w:t>
      </w:r>
      <w:r w:rsidR="009F44C4">
        <w:rPr>
          <w:rFonts w:cs="Times New Roman"/>
          <w:szCs w:val="24"/>
        </w:rPr>
        <w:t xml:space="preserve"> </w:t>
      </w:r>
      <w:r w:rsidRPr="00195100">
        <w:rPr>
          <w:rFonts w:cs="Times New Roman"/>
          <w:szCs w:val="24"/>
        </w:rPr>
        <w:t>includ</w:t>
      </w:r>
      <w:r w:rsidR="009F44C4">
        <w:rPr>
          <w:rFonts w:cs="Times New Roman"/>
          <w:szCs w:val="24"/>
        </w:rPr>
        <w:t>es</w:t>
      </w:r>
      <w:r w:rsidRPr="00195100">
        <w:rPr>
          <w:rFonts w:cs="Times New Roman"/>
          <w:szCs w:val="24"/>
        </w:rPr>
        <w:t xml:space="preserve"> a five-year </w:t>
      </w:r>
      <w:hyperlink r:id="rId657" w:history="1">
        <w:r w:rsidRPr="0002038A">
          <w:rPr>
            <w:rStyle w:val="Hyperlink"/>
            <w:rFonts w:cs="Times New Roman"/>
            <w:szCs w:val="24"/>
          </w:rPr>
          <w:t>timetable</w:t>
        </w:r>
      </w:hyperlink>
      <w:r w:rsidRPr="00195100">
        <w:rPr>
          <w:rFonts w:cs="Times New Roman"/>
          <w:szCs w:val="24"/>
        </w:rPr>
        <w:t> </w:t>
      </w:r>
      <w:r w:rsidR="00A335B5">
        <w:rPr>
          <w:rFonts w:cs="Times New Roman"/>
          <w:szCs w:val="24"/>
        </w:rPr>
        <w:t xml:space="preserve">(2018-2023) </w:t>
      </w:r>
      <w:r w:rsidRPr="00195100">
        <w:rPr>
          <w:rFonts w:cs="Times New Roman"/>
          <w:szCs w:val="24"/>
        </w:rPr>
        <w:t>of what the college plans to accomplish with DE strategies. Specifically, the college has successfully joined the Online Education Initiative (OEI) cohort and has plans to continue assessing and evaluating support services to ensure accessibility and that the needs of students are being met. </w:t>
      </w:r>
    </w:p>
    <w:p w14:paraId="067CC797" w14:textId="77777777" w:rsidR="00D476C1" w:rsidRDefault="00D476C1" w:rsidP="00002C51">
      <w:pPr>
        <w:spacing w:after="0" w:line="240" w:lineRule="auto"/>
        <w:rPr>
          <w:rFonts w:cs="Times New Roman"/>
          <w:szCs w:val="24"/>
        </w:rPr>
      </w:pPr>
    </w:p>
    <w:p w14:paraId="01A279A5" w14:textId="1347796D" w:rsidR="00002C51" w:rsidRPr="00195100" w:rsidRDefault="00002C51" w:rsidP="00002C51">
      <w:pPr>
        <w:spacing w:after="0" w:line="240" w:lineRule="auto"/>
        <w:rPr>
          <w:rFonts w:cs="Times New Roman"/>
          <w:szCs w:val="24"/>
        </w:rPr>
      </w:pPr>
      <w:r w:rsidRPr="00195100">
        <w:rPr>
          <w:rFonts w:cs="Times New Roman"/>
          <w:szCs w:val="24"/>
        </w:rPr>
        <w:t xml:space="preserve">The college has also developed a Student Equity Plan which lists access </w:t>
      </w:r>
      <w:hyperlink r:id="rId658" w:history="1">
        <w:r w:rsidRPr="00183BD7">
          <w:rPr>
            <w:rStyle w:val="Hyperlink"/>
            <w:rFonts w:cs="Times New Roman"/>
            <w:szCs w:val="24"/>
          </w:rPr>
          <w:t>strategies</w:t>
        </w:r>
      </w:hyperlink>
      <w:r w:rsidRPr="00195100">
        <w:rPr>
          <w:rFonts w:cs="Times New Roman"/>
          <w:szCs w:val="24"/>
        </w:rPr>
        <w:t xml:space="preserve"> related to direct student support. Specifically, the college has utilized equity funding to hire Counselor Assistants and an Outreach Manager (upgraded from an Outreach Coordinator) to better facilitate online application completion, online orientation, and career/academic pathways workshops through visits to local high school campuses. For example, the Outreach Manager plans and implements numerous off-campus </w:t>
      </w:r>
      <w:hyperlink r:id="rId659" w:history="1">
        <w:r w:rsidRPr="00D51A33">
          <w:rPr>
            <w:rStyle w:val="Hyperlink"/>
            <w:rFonts w:cs="Times New Roman"/>
            <w:szCs w:val="24"/>
          </w:rPr>
          <w:t>outreach activities</w:t>
        </w:r>
      </w:hyperlink>
      <w:r w:rsidRPr="00195100">
        <w:rPr>
          <w:rFonts w:cs="Times New Roman"/>
          <w:szCs w:val="24"/>
        </w:rPr>
        <w:t xml:space="preserve"> to bolster support services to students outside of the physical campus totaling 175 off-site activities in 2017-2018</w:t>
      </w:r>
      <w:r w:rsidR="00FF18D7">
        <w:rPr>
          <w:rFonts w:cs="Times New Roman"/>
          <w:szCs w:val="24"/>
        </w:rPr>
        <w:t>, 178</w:t>
      </w:r>
      <w:r w:rsidRPr="00195100">
        <w:rPr>
          <w:rFonts w:cs="Times New Roman"/>
          <w:szCs w:val="24"/>
        </w:rPr>
        <w:t xml:space="preserve"> off-site activities in 2018-2019</w:t>
      </w:r>
      <w:r w:rsidR="00FF18D7">
        <w:rPr>
          <w:rFonts w:cs="Times New Roman"/>
          <w:szCs w:val="24"/>
        </w:rPr>
        <w:t>, and 95 in 2019-2020.</w:t>
      </w:r>
      <w:r w:rsidR="00FF18D7" w:rsidRPr="00195100">
        <w:rPr>
          <w:rFonts w:cs="Times New Roman"/>
          <w:szCs w:val="24"/>
        </w:rPr>
        <w:t xml:space="preserve"> </w:t>
      </w:r>
    </w:p>
    <w:p w14:paraId="5973AB7B" w14:textId="77777777" w:rsidR="00E50C9A" w:rsidRPr="005D5CA7" w:rsidRDefault="00E50C9A" w:rsidP="00A95FFC">
      <w:pPr>
        <w:spacing w:after="0" w:line="240" w:lineRule="auto"/>
        <w:rPr>
          <w:rFonts w:cs="Times New Roman"/>
          <w:b/>
          <w:szCs w:val="24"/>
        </w:rPr>
      </w:pPr>
    </w:p>
    <w:p w14:paraId="45866DE4" w14:textId="77777777" w:rsidR="0096684B" w:rsidRPr="005D5CA7" w:rsidRDefault="0096684B" w:rsidP="00A95FFC">
      <w:pPr>
        <w:spacing w:after="0" w:line="240" w:lineRule="auto"/>
        <w:rPr>
          <w:rFonts w:cs="Times New Roman"/>
          <w:b/>
          <w:szCs w:val="24"/>
        </w:rPr>
      </w:pPr>
      <w:r w:rsidRPr="005D5CA7">
        <w:rPr>
          <w:rFonts w:cs="Times New Roman"/>
          <w:b/>
          <w:szCs w:val="24"/>
        </w:rPr>
        <w:t>Analysis and Evaluation</w:t>
      </w:r>
    </w:p>
    <w:p w14:paraId="130BB45D" w14:textId="47C1BB2F" w:rsidR="00730AF2" w:rsidRDefault="00730AF2" w:rsidP="00730AF2">
      <w:pPr>
        <w:spacing w:after="0" w:line="240" w:lineRule="auto"/>
        <w:rPr>
          <w:rFonts w:cs="Times New Roman"/>
          <w:szCs w:val="24"/>
        </w:rPr>
      </w:pPr>
      <w:r w:rsidRPr="00195100">
        <w:rPr>
          <w:rFonts w:cs="Times New Roman"/>
          <w:szCs w:val="24"/>
        </w:rPr>
        <w:t xml:space="preserve">Contra Costa College </w:t>
      </w:r>
      <w:r>
        <w:rPr>
          <w:rFonts w:cs="Times New Roman"/>
          <w:szCs w:val="24"/>
        </w:rPr>
        <w:t>evaluates the</w:t>
      </w:r>
      <w:r w:rsidRPr="00195100">
        <w:rPr>
          <w:rFonts w:cs="Times New Roman"/>
          <w:szCs w:val="24"/>
        </w:rPr>
        <w:t xml:space="preserve"> quality of its student support services</w:t>
      </w:r>
      <w:r>
        <w:rPr>
          <w:rFonts w:cs="Times New Roman"/>
          <w:szCs w:val="24"/>
        </w:rPr>
        <w:t xml:space="preserve"> through </w:t>
      </w:r>
      <w:r w:rsidR="00D476C1">
        <w:rPr>
          <w:rFonts w:cs="Times New Roman"/>
          <w:szCs w:val="24"/>
        </w:rPr>
        <w:t>periodic</w:t>
      </w:r>
      <w:r>
        <w:rPr>
          <w:rFonts w:cs="Times New Roman"/>
          <w:szCs w:val="24"/>
        </w:rPr>
        <w:t xml:space="preserve"> program review</w:t>
      </w:r>
      <w:r w:rsidRPr="00195100">
        <w:rPr>
          <w:rFonts w:cs="Times New Roman"/>
          <w:szCs w:val="24"/>
        </w:rPr>
        <w:t> to ensure that services support student learning</w:t>
      </w:r>
      <w:r>
        <w:rPr>
          <w:rFonts w:cs="Times New Roman"/>
          <w:szCs w:val="24"/>
        </w:rPr>
        <w:t xml:space="preserve"> and the mission of the college</w:t>
      </w:r>
      <w:r w:rsidRPr="00195100">
        <w:rPr>
          <w:rFonts w:cs="Times New Roman"/>
          <w:szCs w:val="24"/>
        </w:rPr>
        <w:t>. </w:t>
      </w:r>
      <w:r w:rsidR="00D476C1">
        <w:rPr>
          <w:rFonts w:cs="Times New Roman"/>
          <w:szCs w:val="24"/>
        </w:rPr>
        <w:t xml:space="preserve">Student Services also follows up with recommendations from reviews, ACCJC, and strategic plans to “close the loop” on identified gaps and strategies and adhere to the process of </w:t>
      </w:r>
      <w:r w:rsidR="002D0E44">
        <w:rPr>
          <w:rFonts w:cs="Times New Roman"/>
          <w:szCs w:val="24"/>
        </w:rPr>
        <w:t xml:space="preserve">a </w:t>
      </w:r>
      <w:r w:rsidR="00D476C1">
        <w:rPr>
          <w:rFonts w:cs="Times New Roman"/>
          <w:szCs w:val="24"/>
        </w:rPr>
        <w:t>continuous cycle of improvement.</w:t>
      </w:r>
    </w:p>
    <w:p w14:paraId="66769273" w14:textId="473EAC56" w:rsidR="00FA74A6" w:rsidRDefault="00FA74A6" w:rsidP="00A95FFC">
      <w:pPr>
        <w:pStyle w:val="BodyText"/>
        <w:tabs>
          <w:tab w:val="left" w:pos="1181"/>
        </w:tabs>
        <w:ind w:left="0" w:right="508" w:firstLine="0"/>
        <w:rPr>
          <w:rFonts w:ascii="Times New Roman" w:hAnsi="Times New Roman" w:cs="Times New Roman"/>
          <w:szCs w:val="24"/>
        </w:rPr>
      </w:pPr>
    </w:p>
    <w:p w14:paraId="4A662886" w14:textId="2AAF9CB5" w:rsidR="00002C51" w:rsidRDefault="00002C51" w:rsidP="00A95FFC">
      <w:pPr>
        <w:pStyle w:val="BodyText"/>
        <w:tabs>
          <w:tab w:val="left" w:pos="1181"/>
        </w:tabs>
        <w:ind w:left="0" w:right="508" w:firstLine="0"/>
        <w:rPr>
          <w:rFonts w:ascii="Times New Roman" w:hAnsi="Times New Roman" w:cs="Times New Roman"/>
          <w:b/>
          <w:bCs/>
          <w:szCs w:val="24"/>
        </w:rPr>
      </w:pPr>
      <w:r>
        <w:rPr>
          <w:rFonts w:ascii="Times New Roman" w:hAnsi="Times New Roman" w:cs="Times New Roman"/>
          <w:b/>
          <w:bCs/>
          <w:szCs w:val="24"/>
        </w:rPr>
        <w:t>Evidence</w:t>
      </w:r>
    </w:p>
    <w:tbl>
      <w:tblPr>
        <w:tblStyle w:val="TableGrid"/>
        <w:tblW w:w="9659" w:type="dxa"/>
        <w:tblLook w:val="04A0" w:firstRow="1" w:lastRow="0" w:firstColumn="1" w:lastColumn="0" w:noHBand="0" w:noVBand="1"/>
      </w:tblPr>
      <w:tblGrid>
        <w:gridCol w:w="1165"/>
        <w:gridCol w:w="8494"/>
      </w:tblGrid>
      <w:tr w:rsidR="00562FC3" w14:paraId="1B860730" w14:textId="77777777" w:rsidTr="00183BD7">
        <w:tc>
          <w:tcPr>
            <w:tcW w:w="1165" w:type="dxa"/>
          </w:tcPr>
          <w:p w14:paraId="38C5CA9A" w14:textId="0B87E538" w:rsidR="00562FC3" w:rsidRDefault="0028701F" w:rsidP="00562FC3">
            <w:pPr>
              <w:rPr>
                <w:rFonts w:cs="Times New Roman"/>
                <w:bCs/>
                <w:szCs w:val="24"/>
              </w:rPr>
            </w:pPr>
            <w:hyperlink r:id="rId660" w:history="1">
              <w:r w:rsidR="00562FC3" w:rsidRPr="00A76EB2">
                <w:rPr>
                  <w:rStyle w:val="Hyperlink"/>
                  <w:rFonts w:cs="Times New Roman"/>
                  <w:bCs/>
                  <w:szCs w:val="24"/>
                </w:rPr>
                <w:t>II.C.1-</w:t>
              </w:r>
            </w:hyperlink>
            <w:r w:rsidR="00AB02AC">
              <w:rPr>
                <w:rStyle w:val="Hyperlink"/>
                <w:rFonts w:cs="Times New Roman"/>
                <w:bCs/>
                <w:szCs w:val="24"/>
              </w:rPr>
              <w:t>1</w:t>
            </w:r>
          </w:p>
        </w:tc>
        <w:tc>
          <w:tcPr>
            <w:tcW w:w="8494" w:type="dxa"/>
          </w:tcPr>
          <w:p w14:paraId="16FA4DC4" w14:textId="5E2D6AA3" w:rsidR="00562FC3" w:rsidRPr="00C00B37" w:rsidRDefault="00562FC3" w:rsidP="00562FC3">
            <w:pPr>
              <w:rPr>
                <w:rFonts w:cs="Times New Roman"/>
                <w:bCs/>
                <w:szCs w:val="24"/>
              </w:rPr>
            </w:pPr>
            <w:r>
              <w:rPr>
                <w:rFonts w:cs="Times New Roman"/>
                <w:bCs/>
                <w:szCs w:val="24"/>
              </w:rPr>
              <w:t>2019-20 Catalog</w:t>
            </w:r>
          </w:p>
        </w:tc>
      </w:tr>
      <w:tr w:rsidR="00562FC3" w14:paraId="1B7299E9" w14:textId="77777777" w:rsidTr="00183BD7">
        <w:tc>
          <w:tcPr>
            <w:tcW w:w="1165" w:type="dxa"/>
          </w:tcPr>
          <w:p w14:paraId="7FCE6BA4" w14:textId="77713975" w:rsidR="00562FC3" w:rsidRDefault="0028701F" w:rsidP="00562FC3">
            <w:pPr>
              <w:rPr>
                <w:rFonts w:cs="Times New Roman"/>
                <w:bCs/>
                <w:szCs w:val="24"/>
              </w:rPr>
            </w:pPr>
            <w:hyperlink r:id="rId661" w:history="1">
              <w:r w:rsidR="00562FC3" w:rsidRPr="00A76EB2">
                <w:rPr>
                  <w:rStyle w:val="Hyperlink"/>
                  <w:rFonts w:cs="Times New Roman"/>
                  <w:bCs/>
                  <w:szCs w:val="24"/>
                </w:rPr>
                <w:t>II.C.1-</w:t>
              </w:r>
            </w:hyperlink>
            <w:r w:rsidR="00AB02AC">
              <w:rPr>
                <w:rStyle w:val="Hyperlink"/>
                <w:rFonts w:cs="Times New Roman"/>
                <w:bCs/>
                <w:szCs w:val="24"/>
              </w:rPr>
              <w:t>2</w:t>
            </w:r>
          </w:p>
        </w:tc>
        <w:tc>
          <w:tcPr>
            <w:tcW w:w="8494" w:type="dxa"/>
          </w:tcPr>
          <w:p w14:paraId="2D045D0D" w14:textId="1BD5CAA6" w:rsidR="00562FC3" w:rsidRPr="00C00B37" w:rsidRDefault="00986ACC" w:rsidP="00562FC3">
            <w:pPr>
              <w:rPr>
                <w:rFonts w:cs="Times New Roman"/>
                <w:bCs/>
                <w:szCs w:val="24"/>
              </w:rPr>
            </w:pPr>
            <w:r>
              <w:rPr>
                <w:rFonts w:cs="Times New Roman"/>
                <w:bCs/>
                <w:szCs w:val="24"/>
              </w:rPr>
              <w:t>Student Services Homepage</w:t>
            </w:r>
          </w:p>
        </w:tc>
      </w:tr>
      <w:tr w:rsidR="00562FC3" w14:paraId="293CD32D" w14:textId="77777777" w:rsidTr="00183BD7">
        <w:tc>
          <w:tcPr>
            <w:tcW w:w="1165" w:type="dxa"/>
          </w:tcPr>
          <w:p w14:paraId="16873F7C" w14:textId="1E57481F" w:rsidR="00562FC3" w:rsidRDefault="0028701F" w:rsidP="00562FC3">
            <w:pPr>
              <w:rPr>
                <w:rFonts w:cs="Times New Roman"/>
                <w:bCs/>
                <w:szCs w:val="24"/>
              </w:rPr>
            </w:pPr>
            <w:hyperlink r:id="rId662" w:history="1">
              <w:r w:rsidR="00562FC3" w:rsidRPr="00A76EB2">
                <w:rPr>
                  <w:rStyle w:val="Hyperlink"/>
                  <w:rFonts w:cs="Times New Roman"/>
                  <w:bCs/>
                  <w:szCs w:val="24"/>
                </w:rPr>
                <w:t>II.C.1-</w:t>
              </w:r>
            </w:hyperlink>
            <w:r w:rsidR="00AB02AC">
              <w:rPr>
                <w:rStyle w:val="Hyperlink"/>
                <w:rFonts w:cs="Times New Roman"/>
                <w:bCs/>
                <w:szCs w:val="24"/>
              </w:rPr>
              <w:t>3</w:t>
            </w:r>
          </w:p>
        </w:tc>
        <w:tc>
          <w:tcPr>
            <w:tcW w:w="8494" w:type="dxa"/>
          </w:tcPr>
          <w:p w14:paraId="5D9B4898" w14:textId="5A3E5930" w:rsidR="00562FC3" w:rsidRPr="00C00B37" w:rsidRDefault="00986ACC" w:rsidP="00562FC3">
            <w:pPr>
              <w:rPr>
                <w:rFonts w:cs="Times New Roman"/>
                <w:bCs/>
                <w:szCs w:val="24"/>
              </w:rPr>
            </w:pPr>
            <w:r>
              <w:rPr>
                <w:rFonts w:cs="Times New Roman"/>
                <w:bCs/>
                <w:szCs w:val="24"/>
              </w:rPr>
              <w:t>Welcome Center</w:t>
            </w:r>
          </w:p>
        </w:tc>
      </w:tr>
      <w:tr w:rsidR="00562FC3" w14:paraId="4A0C2C44" w14:textId="77777777" w:rsidTr="00183BD7">
        <w:tc>
          <w:tcPr>
            <w:tcW w:w="1165" w:type="dxa"/>
          </w:tcPr>
          <w:p w14:paraId="1D7E24AA" w14:textId="19AB91C4" w:rsidR="00562FC3" w:rsidRDefault="0028701F" w:rsidP="00562FC3">
            <w:pPr>
              <w:rPr>
                <w:rFonts w:cs="Times New Roman"/>
                <w:bCs/>
                <w:szCs w:val="24"/>
              </w:rPr>
            </w:pPr>
            <w:hyperlink r:id="rId663" w:history="1">
              <w:r w:rsidR="00562FC3" w:rsidRPr="001047E0">
                <w:rPr>
                  <w:rStyle w:val="Hyperlink"/>
                  <w:rFonts w:cs="Times New Roman"/>
                  <w:bCs/>
                  <w:szCs w:val="24"/>
                </w:rPr>
                <w:t>II.C.1-</w:t>
              </w:r>
            </w:hyperlink>
            <w:r w:rsidR="00AB02AC">
              <w:rPr>
                <w:rStyle w:val="Hyperlink"/>
                <w:rFonts w:cs="Times New Roman"/>
                <w:bCs/>
                <w:szCs w:val="24"/>
              </w:rPr>
              <w:t>4</w:t>
            </w:r>
          </w:p>
        </w:tc>
        <w:tc>
          <w:tcPr>
            <w:tcW w:w="8494" w:type="dxa"/>
          </w:tcPr>
          <w:p w14:paraId="0B5153E5" w14:textId="127E3749" w:rsidR="00562FC3" w:rsidRPr="00C00B37" w:rsidRDefault="00986ACC" w:rsidP="00562FC3">
            <w:pPr>
              <w:rPr>
                <w:rFonts w:cs="Times New Roman"/>
                <w:bCs/>
                <w:szCs w:val="24"/>
              </w:rPr>
            </w:pPr>
            <w:r>
              <w:rPr>
                <w:rFonts w:cs="Times New Roman"/>
                <w:bCs/>
                <w:szCs w:val="24"/>
              </w:rPr>
              <w:t>Admissions and Records</w:t>
            </w:r>
          </w:p>
        </w:tc>
      </w:tr>
      <w:tr w:rsidR="00562FC3" w14:paraId="61C8C095" w14:textId="77777777" w:rsidTr="00183BD7">
        <w:tc>
          <w:tcPr>
            <w:tcW w:w="1165" w:type="dxa"/>
          </w:tcPr>
          <w:p w14:paraId="6CEA12A8" w14:textId="293E16FD" w:rsidR="00562FC3" w:rsidRPr="00D27DAE" w:rsidRDefault="0028701F" w:rsidP="00562FC3">
            <w:pPr>
              <w:rPr>
                <w:rFonts w:cs="Times New Roman"/>
                <w:bCs/>
                <w:szCs w:val="24"/>
              </w:rPr>
            </w:pPr>
            <w:hyperlink r:id="rId664" w:history="1">
              <w:r w:rsidR="00562FC3" w:rsidRPr="001047E0">
                <w:rPr>
                  <w:rStyle w:val="Hyperlink"/>
                  <w:rFonts w:cs="Times New Roman"/>
                  <w:bCs/>
                  <w:szCs w:val="24"/>
                </w:rPr>
                <w:t>II.C.1-</w:t>
              </w:r>
            </w:hyperlink>
            <w:r w:rsidR="00AB02AC">
              <w:rPr>
                <w:rStyle w:val="Hyperlink"/>
                <w:rFonts w:cs="Times New Roman"/>
                <w:bCs/>
                <w:szCs w:val="24"/>
              </w:rPr>
              <w:t>5</w:t>
            </w:r>
          </w:p>
        </w:tc>
        <w:tc>
          <w:tcPr>
            <w:tcW w:w="8494" w:type="dxa"/>
          </w:tcPr>
          <w:p w14:paraId="6ADAAA6B" w14:textId="7CDC9E98" w:rsidR="00562FC3" w:rsidRPr="00C00B37" w:rsidRDefault="00986ACC" w:rsidP="00562FC3">
            <w:pPr>
              <w:rPr>
                <w:rFonts w:cs="Times New Roman"/>
                <w:bCs/>
                <w:szCs w:val="24"/>
              </w:rPr>
            </w:pPr>
            <w:r>
              <w:rPr>
                <w:rFonts w:cs="Times New Roman"/>
                <w:bCs/>
                <w:szCs w:val="24"/>
              </w:rPr>
              <w:t>Counseling Center</w:t>
            </w:r>
          </w:p>
        </w:tc>
      </w:tr>
      <w:tr w:rsidR="00562FC3" w14:paraId="7E8FDDB6" w14:textId="77777777" w:rsidTr="00183BD7">
        <w:tc>
          <w:tcPr>
            <w:tcW w:w="1165" w:type="dxa"/>
          </w:tcPr>
          <w:p w14:paraId="02F398A1" w14:textId="53EF9FEC" w:rsidR="00562FC3" w:rsidRPr="00D27DAE" w:rsidRDefault="0028701F" w:rsidP="00562FC3">
            <w:pPr>
              <w:rPr>
                <w:rFonts w:cs="Times New Roman"/>
                <w:bCs/>
                <w:szCs w:val="24"/>
              </w:rPr>
            </w:pPr>
            <w:hyperlink r:id="rId665" w:history="1">
              <w:r w:rsidR="00562FC3" w:rsidRPr="001047E0">
                <w:rPr>
                  <w:rStyle w:val="Hyperlink"/>
                  <w:rFonts w:cs="Times New Roman"/>
                  <w:bCs/>
                  <w:szCs w:val="24"/>
                </w:rPr>
                <w:t>II.C.1-</w:t>
              </w:r>
            </w:hyperlink>
            <w:r w:rsidR="00AB02AC">
              <w:rPr>
                <w:rStyle w:val="Hyperlink"/>
                <w:rFonts w:cs="Times New Roman"/>
                <w:bCs/>
                <w:szCs w:val="24"/>
              </w:rPr>
              <w:t>6</w:t>
            </w:r>
          </w:p>
        </w:tc>
        <w:tc>
          <w:tcPr>
            <w:tcW w:w="8494" w:type="dxa"/>
          </w:tcPr>
          <w:p w14:paraId="56330691" w14:textId="206FA756" w:rsidR="00562FC3" w:rsidRPr="00C00B37" w:rsidRDefault="00986ACC" w:rsidP="00562FC3">
            <w:pPr>
              <w:rPr>
                <w:rFonts w:cs="Times New Roman"/>
                <w:bCs/>
                <w:szCs w:val="24"/>
              </w:rPr>
            </w:pPr>
            <w:r>
              <w:rPr>
                <w:rFonts w:cs="Times New Roman"/>
                <w:bCs/>
                <w:szCs w:val="24"/>
              </w:rPr>
              <w:t>Office of Financial Assistance</w:t>
            </w:r>
          </w:p>
        </w:tc>
      </w:tr>
      <w:bookmarkStart w:id="117" w:name="_Hlk31971078"/>
      <w:tr w:rsidR="00C00B37" w14:paraId="19DB1D9B" w14:textId="77777777" w:rsidTr="00183BD7">
        <w:tc>
          <w:tcPr>
            <w:tcW w:w="1165" w:type="dxa"/>
          </w:tcPr>
          <w:p w14:paraId="70E1211C" w14:textId="3BDED49C" w:rsidR="00C00B37" w:rsidRPr="00C00B37" w:rsidRDefault="001047E0" w:rsidP="0079544F">
            <w:pPr>
              <w:rPr>
                <w:rFonts w:cs="Times New Roman"/>
                <w:bCs/>
                <w:szCs w:val="24"/>
              </w:rPr>
            </w:pPr>
            <w:r>
              <w:rPr>
                <w:rFonts w:cs="Times New Roman"/>
                <w:bCs/>
                <w:szCs w:val="24"/>
              </w:rPr>
              <w:fldChar w:fldCharType="begin"/>
            </w:r>
            <w:r>
              <w:rPr>
                <w:rFonts w:cs="Times New Roman"/>
                <w:bCs/>
                <w:szCs w:val="24"/>
              </w:rPr>
              <w:instrText xml:space="preserve"> HYPERLINK "https://www.contracosta.edu/student-services/career-services/" </w:instrText>
            </w:r>
            <w:r>
              <w:rPr>
                <w:rFonts w:cs="Times New Roman"/>
                <w:bCs/>
                <w:szCs w:val="24"/>
              </w:rPr>
              <w:fldChar w:fldCharType="separate"/>
            </w:r>
            <w:r w:rsidR="00C00B37" w:rsidRPr="001047E0">
              <w:rPr>
                <w:rStyle w:val="Hyperlink"/>
                <w:rFonts w:cs="Times New Roman"/>
                <w:bCs/>
                <w:szCs w:val="24"/>
              </w:rPr>
              <w:t>II.C.1</w:t>
            </w:r>
            <w:r w:rsidR="00AB02AC">
              <w:rPr>
                <w:rStyle w:val="Hyperlink"/>
                <w:rFonts w:cs="Times New Roman"/>
                <w:bCs/>
                <w:szCs w:val="24"/>
              </w:rPr>
              <w:t>-</w:t>
            </w:r>
            <w:r w:rsidR="00AB02AC">
              <w:rPr>
                <w:rStyle w:val="Hyperlink"/>
              </w:rPr>
              <w:t>7</w:t>
            </w:r>
            <w:r>
              <w:rPr>
                <w:rFonts w:cs="Times New Roman"/>
                <w:bCs/>
                <w:szCs w:val="24"/>
              </w:rPr>
              <w:fldChar w:fldCharType="end"/>
            </w:r>
          </w:p>
        </w:tc>
        <w:tc>
          <w:tcPr>
            <w:tcW w:w="8494" w:type="dxa"/>
          </w:tcPr>
          <w:p w14:paraId="15452CFA" w14:textId="19DD6C5A" w:rsidR="00C00B37" w:rsidRPr="00986ACC" w:rsidRDefault="00986ACC" w:rsidP="00986ACC">
            <w:pPr>
              <w:rPr>
                <w:rFonts w:cs="Times New Roman"/>
                <w:bCs/>
                <w:szCs w:val="24"/>
              </w:rPr>
            </w:pPr>
            <w:r>
              <w:rPr>
                <w:rFonts w:cs="Times New Roman"/>
                <w:bCs/>
                <w:szCs w:val="24"/>
              </w:rPr>
              <w:t>Career Services</w:t>
            </w:r>
          </w:p>
        </w:tc>
      </w:tr>
      <w:bookmarkEnd w:id="117"/>
      <w:tr w:rsidR="00C00B37" w14:paraId="2F700391" w14:textId="77777777" w:rsidTr="00183BD7">
        <w:tc>
          <w:tcPr>
            <w:tcW w:w="1165" w:type="dxa"/>
          </w:tcPr>
          <w:p w14:paraId="060B9249" w14:textId="14F71AE1" w:rsidR="00C00B37" w:rsidRPr="00C00B37" w:rsidRDefault="001047E0" w:rsidP="00C00B37">
            <w:pPr>
              <w:rPr>
                <w:rFonts w:cs="Times New Roman"/>
                <w:bCs/>
                <w:szCs w:val="24"/>
              </w:rPr>
            </w:pPr>
            <w:r>
              <w:rPr>
                <w:rFonts w:cs="Times New Roman"/>
                <w:bCs/>
                <w:szCs w:val="24"/>
              </w:rPr>
              <w:fldChar w:fldCharType="begin"/>
            </w:r>
            <w:r>
              <w:rPr>
                <w:rFonts w:cs="Times New Roman"/>
                <w:bCs/>
                <w:szCs w:val="24"/>
              </w:rPr>
              <w:instrText xml:space="preserve"> HYPERLINK "http://www.4cd.edu/gb/policies-procedures/board/BP1012.pdf" </w:instrText>
            </w:r>
            <w:r>
              <w:rPr>
                <w:rFonts w:cs="Times New Roman"/>
                <w:bCs/>
                <w:szCs w:val="24"/>
              </w:rPr>
              <w:fldChar w:fldCharType="separate"/>
            </w:r>
            <w:r w:rsidR="00C00B37" w:rsidRPr="001047E0">
              <w:rPr>
                <w:rStyle w:val="Hyperlink"/>
                <w:rFonts w:cs="Times New Roman"/>
                <w:bCs/>
                <w:szCs w:val="24"/>
              </w:rPr>
              <w:t>II.C.1</w:t>
            </w:r>
            <w:r w:rsidR="00183BD7">
              <w:rPr>
                <w:rStyle w:val="Hyperlink"/>
                <w:rFonts w:cs="Times New Roman"/>
                <w:bCs/>
                <w:szCs w:val="24"/>
              </w:rPr>
              <w:t>-</w:t>
            </w:r>
            <w:r w:rsidR="00183BD7">
              <w:rPr>
                <w:rStyle w:val="Hyperlink"/>
              </w:rPr>
              <w:t>8</w:t>
            </w:r>
            <w:r>
              <w:rPr>
                <w:rFonts w:cs="Times New Roman"/>
                <w:bCs/>
                <w:szCs w:val="24"/>
              </w:rPr>
              <w:fldChar w:fldCharType="end"/>
            </w:r>
          </w:p>
        </w:tc>
        <w:tc>
          <w:tcPr>
            <w:tcW w:w="8494" w:type="dxa"/>
          </w:tcPr>
          <w:p w14:paraId="04F7BF3C" w14:textId="172A8F4C" w:rsidR="00C00B37" w:rsidRPr="00C00B37" w:rsidRDefault="005B0BF5" w:rsidP="00C00B37">
            <w:pPr>
              <w:rPr>
                <w:rFonts w:cs="Times New Roman"/>
                <w:bCs/>
                <w:szCs w:val="24"/>
              </w:rPr>
            </w:pPr>
            <w:r>
              <w:rPr>
                <w:rFonts w:cs="Times New Roman"/>
                <w:bCs/>
                <w:szCs w:val="24"/>
              </w:rPr>
              <w:t>Board Policy 1012</w:t>
            </w:r>
          </w:p>
        </w:tc>
      </w:tr>
      <w:tr w:rsidR="00C00B37" w14:paraId="716C73E6" w14:textId="77777777" w:rsidTr="00183BD7">
        <w:tc>
          <w:tcPr>
            <w:tcW w:w="1165" w:type="dxa"/>
          </w:tcPr>
          <w:p w14:paraId="77458FF0" w14:textId="66CEF3EA" w:rsidR="00C00B37" w:rsidRPr="00C00B37" w:rsidRDefault="0028701F" w:rsidP="00C00B37">
            <w:pPr>
              <w:rPr>
                <w:rFonts w:cs="Times New Roman"/>
                <w:bCs/>
                <w:szCs w:val="24"/>
              </w:rPr>
            </w:pPr>
            <w:hyperlink r:id="rId666" w:history="1">
              <w:r w:rsidR="00C00B37" w:rsidRPr="001047E0">
                <w:rPr>
                  <w:rStyle w:val="Hyperlink"/>
                  <w:rFonts w:cs="Times New Roman"/>
                  <w:bCs/>
                  <w:szCs w:val="24"/>
                </w:rPr>
                <w:t>II.C.1-</w:t>
              </w:r>
            </w:hyperlink>
            <w:r w:rsidR="00183BD7">
              <w:rPr>
                <w:rStyle w:val="Hyperlink"/>
                <w:rFonts w:cs="Times New Roman"/>
                <w:bCs/>
                <w:szCs w:val="24"/>
              </w:rPr>
              <w:t>9</w:t>
            </w:r>
          </w:p>
        </w:tc>
        <w:tc>
          <w:tcPr>
            <w:tcW w:w="8494" w:type="dxa"/>
          </w:tcPr>
          <w:p w14:paraId="42AFE838" w14:textId="5DDF6761" w:rsidR="00C00B37" w:rsidRPr="00C00B37" w:rsidRDefault="005B0BF5" w:rsidP="00C00B37">
            <w:pPr>
              <w:rPr>
                <w:rFonts w:cs="Times New Roman"/>
                <w:bCs/>
                <w:szCs w:val="24"/>
              </w:rPr>
            </w:pPr>
            <w:r>
              <w:rPr>
                <w:rFonts w:cs="Times New Roman"/>
                <w:bCs/>
                <w:szCs w:val="24"/>
              </w:rPr>
              <w:t>College Procedures Handbook</w:t>
            </w:r>
          </w:p>
        </w:tc>
      </w:tr>
      <w:tr w:rsidR="00C00B37" w14:paraId="7E26E0C8" w14:textId="77777777" w:rsidTr="00183BD7">
        <w:tc>
          <w:tcPr>
            <w:tcW w:w="1165" w:type="dxa"/>
          </w:tcPr>
          <w:p w14:paraId="68A72A4D" w14:textId="6BF22CED" w:rsidR="00C00B37" w:rsidRDefault="0028701F" w:rsidP="00C00B37">
            <w:pPr>
              <w:rPr>
                <w:rFonts w:cs="Times New Roman"/>
                <w:b/>
                <w:szCs w:val="24"/>
              </w:rPr>
            </w:pPr>
            <w:hyperlink r:id="rId667" w:history="1">
              <w:r w:rsidR="00C00B37" w:rsidRPr="001047E0">
                <w:rPr>
                  <w:rStyle w:val="Hyperlink"/>
                  <w:rFonts w:cs="Times New Roman"/>
                  <w:bCs/>
                  <w:szCs w:val="24"/>
                </w:rPr>
                <w:t>II.C.1-</w:t>
              </w:r>
            </w:hyperlink>
            <w:r w:rsidR="00183BD7">
              <w:rPr>
                <w:rStyle w:val="Hyperlink"/>
                <w:rFonts w:cs="Times New Roman"/>
                <w:bCs/>
                <w:szCs w:val="24"/>
              </w:rPr>
              <w:t>1</w:t>
            </w:r>
            <w:r w:rsidR="00183BD7">
              <w:rPr>
                <w:rStyle w:val="Hyperlink"/>
              </w:rPr>
              <w:t>0</w:t>
            </w:r>
          </w:p>
        </w:tc>
        <w:tc>
          <w:tcPr>
            <w:tcW w:w="8494" w:type="dxa"/>
          </w:tcPr>
          <w:p w14:paraId="700EAD9A" w14:textId="528824DB" w:rsidR="00C00B37" w:rsidRPr="005B0BF5" w:rsidRDefault="005B0BF5" w:rsidP="00C00B37">
            <w:pPr>
              <w:rPr>
                <w:rFonts w:cs="Times New Roman"/>
                <w:bCs/>
                <w:szCs w:val="24"/>
              </w:rPr>
            </w:pPr>
            <w:r>
              <w:rPr>
                <w:rFonts w:cs="Times New Roman"/>
                <w:bCs/>
                <w:szCs w:val="24"/>
              </w:rPr>
              <w:t>Strategic Plan 2015-20</w:t>
            </w:r>
          </w:p>
        </w:tc>
      </w:tr>
      <w:tr w:rsidR="00986ACC" w:rsidRPr="00C00B37" w14:paraId="4F9BDCB5" w14:textId="77777777" w:rsidTr="00183BD7">
        <w:tc>
          <w:tcPr>
            <w:tcW w:w="1165" w:type="dxa"/>
          </w:tcPr>
          <w:p w14:paraId="387D46AE" w14:textId="7CCA16FC" w:rsidR="00986ACC" w:rsidRPr="00C00B37" w:rsidRDefault="0028701F" w:rsidP="00697227">
            <w:pPr>
              <w:rPr>
                <w:rFonts w:cs="Times New Roman"/>
                <w:bCs/>
                <w:szCs w:val="24"/>
              </w:rPr>
            </w:pPr>
            <w:hyperlink r:id="rId668" w:history="1">
              <w:r w:rsidR="00986ACC" w:rsidRPr="0092706F">
                <w:rPr>
                  <w:rStyle w:val="Hyperlink"/>
                  <w:rFonts w:cs="Times New Roman"/>
                  <w:bCs/>
                  <w:szCs w:val="24"/>
                </w:rPr>
                <w:t>II.C.1</w:t>
              </w:r>
              <w:r w:rsidR="00183BD7">
                <w:rPr>
                  <w:rStyle w:val="Hyperlink"/>
                  <w:rFonts w:cs="Times New Roman"/>
                  <w:bCs/>
                  <w:szCs w:val="24"/>
                </w:rPr>
                <w:t>-</w:t>
              </w:r>
              <w:r w:rsidR="00183BD7">
                <w:rPr>
                  <w:rStyle w:val="Hyperlink"/>
                </w:rPr>
                <w:t>11</w:t>
              </w:r>
            </w:hyperlink>
          </w:p>
        </w:tc>
        <w:tc>
          <w:tcPr>
            <w:tcW w:w="8494" w:type="dxa"/>
          </w:tcPr>
          <w:p w14:paraId="390D55A8" w14:textId="63B63349" w:rsidR="00986ACC" w:rsidRPr="005B0BF5" w:rsidRDefault="005B0BF5" w:rsidP="00697227">
            <w:pPr>
              <w:rPr>
                <w:rFonts w:cs="Times New Roman"/>
                <w:bCs/>
                <w:szCs w:val="24"/>
              </w:rPr>
            </w:pPr>
            <w:r>
              <w:rPr>
                <w:rFonts w:cs="Times New Roman"/>
                <w:bCs/>
                <w:szCs w:val="24"/>
              </w:rPr>
              <w:t>Program Review Schedule</w:t>
            </w:r>
          </w:p>
        </w:tc>
      </w:tr>
      <w:tr w:rsidR="00986ACC" w:rsidRPr="00C00B37" w14:paraId="56C14CBE" w14:textId="77777777" w:rsidTr="00183BD7">
        <w:tc>
          <w:tcPr>
            <w:tcW w:w="1165" w:type="dxa"/>
          </w:tcPr>
          <w:p w14:paraId="296EDAF4" w14:textId="1A3F6E0D" w:rsidR="00986ACC" w:rsidRPr="00C00B37" w:rsidRDefault="0028701F" w:rsidP="00697227">
            <w:pPr>
              <w:rPr>
                <w:rFonts w:cs="Times New Roman"/>
                <w:bCs/>
                <w:szCs w:val="24"/>
              </w:rPr>
            </w:pPr>
            <w:hyperlink r:id="rId669" w:history="1">
              <w:r w:rsidR="00986ACC" w:rsidRPr="0092706F">
                <w:rPr>
                  <w:rStyle w:val="Hyperlink"/>
                  <w:rFonts w:cs="Times New Roman"/>
                  <w:bCs/>
                  <w:szCs w:val="24"/>
                </w:rPr>
                <w:t>II.C.1-</w:t>
              </w:r>
            </w:hyperlink>
            <w:r w:rsidR="00183BD7">
              <w:rPr>
                <w:rStyle w:val="Hyperlink"/>
                <w:rFonts w:cs="Times New Roman"/>
                <w:bCs/>
                <w:szCs w:val="24"/>
              </w:rPr>
              <w:t>1</w:t>
            </w:r>
            <w:r w:rsidR="00183BD7">
              <w:rPr>
                <w:rStyle w:val="Hyperlink"/>
              </w:rPr>
              <w:t>2</w:t>
            </w:r>
          </w:p>
        </w:tc>
        <w:tc>
          <w:tcPr>
            <w:tcW w:w="8494" w:type="dxa"/>
          </w:tcPr>
          <w:p w14:paraId="1CD29C42" w14:textId="12F8567F" w:rsidR="00986ACC" w:rsidRPr="005B0BF5" w:rsidRDefault="005B0BF5" w:rsidP="00697227">
            <w:pPr>
              <w:rPr>
                <w:rFonts w:cs="Times New Roman"/>
                <w:bCs/>
                <w:szCs w:val="24"/>
              </w:rPr>
            </w:pPr>
            <w:r>
              <w:rPr>
                <w:rFonts w:cs="Times New Roman"/>
                <w:bCs/>
                <w:szCs w:val="24"/>
              </w:rPr>
              <w:t>Planning Committee</w:t>
            </w:r>
          </w:p>
        </w:tc>
      </w:tr>
      <w:tr w:rsidR="00986ACC" w14:paraId="26390603" w14:textId="77777777" w:rsidTr="00183BD7">
        <w:tc>
          <w:tcPr>
            <w:tcW w:w="1165" w:type="dxa"/>
          </w:tcPr>
          <w:p w14:paraId="50A9FAC6" w14:textId="5DF3A105" w:rsidR="00986ACC" w:rsidRDefault="0028701F" w:rsidP="00697227">
            <w:pPr>
              <w:rPr>
                <w:rFonts w:cs="Times New Roman"/>
                <w:b/>
                <w:szCs w:val="24"/>
              </w:rPr>
            </w:pPr>
            <w:hyperlink r:id="rId670" w:history="1">
              <w:r w:rsidR="00986ACC" w:rsidRPr="0092706F">
                <w:rPr>
                  <w:rStyle w:val="Hyperlink"/>
                  <w:rFonts w:cs="Times New Roman"/>
                  <w:bCs/>
                  <w:szCs w:val="24"/>
                </w:rPr>
                <w:t>II.C.1-</w:t>
              </w:r>
            </w:hyperlink>
            <w:r w:rsidR="00D51A33">
              <w:rPr>
                <w:rStyle w:val="Hyperlink"/>
                <w:rFonts w:cs="Times New Roman"/>
                <w:bCs/>
                <w:szCs w:val="24"/>
              </w:rPr>
              <w:t>1</w:t>
            </w:r>
            <w:r w:rsidR="00D51A33">
              <w:rPr>
                <w:rStyle w:val="Hyperlink"/>
              </w:rPr>
              <w:t>3</w:t>
            </w:r>
          </w:p>
        </w:tc>
        <w:tc>
          <w:tcPr>
            <w:tcW w:w="8494" w:type="dxa"/>
          </w:tcPr>
          <w:p w14:paraId="24067165" w14:textId="53B8B088" w:rsidR="00986ACC" w:rsidRPr="005B0BF5" w:rsidRDefault="001223A6" w:rsidP="00697227">
            <w:pPr>
              <w:rPr>
                <w:rFonts w:cs="Times New Roman"/>
                <w:bCs/>
                <w:szCs w:val="24"/>
              </w:rPr>
            </w:pPr>
            <w:r>
              <w:rPr>
                <w:rFonts w:cs="Times New Roman"/>
                <w:bCs/>
                <w:szCs w:val="24"/>
              </w:rPr>
              <w:t>Admissions and Records Program Review</w:t>
            </w:r>
          </w:p>
        </w:tc>
      </w:tr>
      <w:tr w:rsidR="00986ACC" w:rsidRPr="00C00B37" w14:paraId="376312F6" w14:textId="77777777" w:rsidTr="00183BD7">
        <w:tc>
          <w:tcPr>
            <w:tcW w:w="1165" w:type="dxa"/>
          </w:tcPr>
          <w:p w14:paraId="44D1F1E0" w14:textId="35F5B111" w:rsidR="00986ACC" w:rsidRPr="00C00B37" w:rsidRDefault="0028701F" w:rsidP="00697227">
            <w:pPr>
              <w:rPr>
                <w:rFonts w:cs="Times New Roman"/>
                <w:bCs/>
                <w:szCs w:val="24"/>
              </w:rPr>
            </w:pPr>
            <w:hyperlink r:id="rId671" w:history="1">
              <w:r w:rsidR="00986ACC" w:rsidRPr="0092706F">
                <w:rPr>
                  <w:rStyle w:val="Hyperlink"/>
                  <w:rFonts w:cs="Times New Roman"/>
                  <w:bCs/>
                  <w:szCs w:val="24"/>
                </w:rPr>
                <w:t>II.C.1-</w:t>
              </w:r>
            </w:hyperlink>
            <w:r w:rsidR="00D51A33">
              <w:rPr>
                <w:rStyle w:val="Hyperlink"/>
                <w:rFonts w:cs="Times New Roman"/>
                <w:bCs/>
                <w:szCs w:val="24"/>
              </w:rPr>
              <w:t>1</w:t>
            </w:r>
            <w:r w:rsidR="00D51A33">
              <w:rPr>
                <w:rStyle w:val="Hyperlink"/>
              </w:rPr>
              <w:t>4</w:t>
            </w:r>
          </w:p>
        </w:tc>
        <w:tc>
          <w:tcPr>
            <w:tcW w:w="8494" w:type="dxa"/>
          </w:tcPr>
          <w:p w14:paraId="45390434" w14:textId="27E7B387" w:rsidR="00986ACC" w:rsidRPr="005B0BF5" w:rsidRDefault="001223A6" w:rsidP="00697227">
            <w:pPr>
              <w:rPr>
                <w:rFonts w:cs="Times New Roman"/>
                <w:bCs/>
                <w:szCs w:val="24"/>
              </w:rPr>
            </w:pPr>
            <w:r>
              <w:rPr>
                <w:rFonts w:cs="Times New Roman"/>
                <w:bCs/>
                <w:szCs w:val="24"/>
              </w:rPr>
              <w:t>Financial Aid Program Review</w:t>
            </w:r>
          </w:p>
        </w:tc>
      </w:tr>
      <w:tr w:rsidR="00986ACC" w:rsidRPr="00C00B37" w14:paraId="7E9BAFA3" w14:textId="77777777" w:rsidTr="00183BD7">
        <w:tc>
          <w:tcPr>
            <w:tcW w:w="1165" w:type="dxa"/>
          </w:tcPr>
          <w:p w14:paraId="6EDB3990" w14:textId="05761F22" w:rsidR="00986ACC" w:rsidRPr="00C00B37" w:rsidRDefault="0028701F" w:rsidP="00697227">
            <w:pPr>
              <w:rPr>
                <w:rFonts w:cs="Times New Roman"/>
                <w:bCs/>
                <w:szCs w:val="24"/>
              </w:rPr>
            </w:pPr>
            <w:hyperlink r:id="rId672" w:history="1">
              <w:r w:rsidR="00986ACC" w:rsidRPr="0092706F">
                <w:rPr>
                  <w:rStyle w:val="Hyperlink"/>
                  <w:rFonts w:cs="Times New Roman"/>
                  <w:bCs/>
                  <w:szCs w:val="24"/>
                </w:rPr>
                <w:t>II.C.1-</w:t>
              </w:r>
            </w:hyperlink>
            <w:r w:rsidR="00D51A33">
              <w:rPr>
                <w:rStyle w:val="Hyperlink"/>
                <w:rFonts w:cs="Times New Roman"/>
                <w:bCs/>
                <w:szCs w:val="24"/>
              </w:rPr>
              <w:t>1</w:t>
            </w:r>
            <w:r w:rsidR="00D51A33">
              <w:rPr>
                <w:rStyle w:val="Hyperlink"/>
              </w:rPr>
              <w:t>5</w:t>
            </w:r>
          </w:p>
        </w:tc>
        <w:tc>
          <w:tcPr>
            <w:tcW w:w="8494" w:type="dxa"/>
          </w:tcPr>
          <w:p w14:paraId="6B3C2D1D" w14:textId="6F52472A" w:rsidR="00986ACC" w:rsidRPr="005B0BF5" w:rsidRDefault="00833234" w:rsidP="00697227">
            <w:pPr>
              <w:rPr>
                <w:rFonts w:cs="Times New Roman"/>
                <w:bCs/>
                <w:szCs w:val="24"/>
              </w:rPr>
            </w:pPr>
            <w:r>
              <w:rPr>
                <w:rFonts w:cs="Times New Roman"/>
                <w:bCs/>
                <w:szCs w:val="24"/>
              </w:rPr>
              <w:t>Counseling, Career, and Transfer Center</w:t>
            </w:r>
            <w:r w:rsidR="0002038A">
              <w:rPr>
                <w:rFonts w:cs="Times New Roman"/>
                <w:bCs/>
                <w:szCs w:val="24"/>
              </w:rPr>
              <w:t xml:space="preserve"> Program Review</w:t>
            </w:r>
          </w:p>
        </w:tc>
      </w:tr>
      <w:tr w:rsidR="001223A6" w:rsidRPr="00C00B37" w14:paraId="698D13B5" w14:textId="77777777" w:rsidTr="00183BD7">
        <w:tc>
          <w:tcPr>
            <w:tcW w:w="1165" w:type="dxa"/>
          </w:tcPr>
          <w:p w14:paraId="49CF1D9F" w14:textId="3688D41E" w:rsidR="001223A6" w:rsidRPr="00D27DAE" w:rsidRDefault="0028701F" w:rsidP="001223A6">
            <w:pPr>
              <w:rPr>
                <w:rFonts w:cs="Times New Roman"/>
                <w:bCs/>
                <w:szCs w:val="24"/>
              </w:rPr>
            </w:pPr>
            <w:hyperlink r:id="rId673" w:history="1">
              <w:r w:rsidR="001223A6" w:rsidRPr="0092706F">
                <w:rPr>
                  <w:rStyle w:val="Hyperlink"/>
                  <w:rFonts w:cs="Times New Roman"/>
                  <w:bCs/>
                  <w:szCs w:val="24"/>
                </w:rPr>
                <w:t>II.C.1-</w:t>
              </w:r>
            </w:hyperlink>
            <w:r w:rsidR="00D51A33">
              <w:rPr>
                <w:rStyle w:val="Hyperlink"/>
                <w:rFonts w:cs="Times New Roman"/>
                <w:bCs/>
                <w:szCs w:val="24"/>
              </w:rPr>
              <w:t>1</w:t>
            </w:r>
            <w:r w:rsidR="00D51A33">
              <w:rPr>
                <w:rStyle w:val="Hyperlink"/>
              </w:rPr>
              <w:t>6</w:t>
            </w:r>
          </w:p>
        </w:tc>
        <w:tc>
          <w:tcPr>
            <w:tcW w:w="8494" w:type="dxa"/>
          </w:tcPr>
          <w:p w14:paraId="29B03FD2" w14:textId="6D25002A" w:rsidR="001223A6" w:rsidRPr="005B0BF5" w:rsidRDefault="00CE16B1" w:rsidP="001223A6">
            <w:pPr>
              <w:rPr>
                <w:rFonts w:cs="Times New Roman"/>
                <w:bCs/>
                <w:szCs w:val="24"/>
              </w:rPr>
            </w:pPr>
            <w:r>
              <w:rPr>
                <w:rFonts w:cs="Times New Roman"/>
                <w:bCs/>
                <w:szCs w:val="24"/>
              </w:rPr>
              <w:t>Disabled Students’ Program and Services</w:t>
            </w:r>
            <w:r w:rsidR="0002038A">
              <w:rPr>
                <w:rFonts w:cs="Times New Roman"/>
                <w:bCs/>
                <w:szCs w:val="24"/>
              </w:rPr>
              <w:t xml:space="preserve"> Program Review</w:t>
            </w:r>
          </w:p>
        </w:tc>
      </w:tr>
      <w:tr w:rsidR="001223A6" w:rsidRPr="00C00B37" w14:paraId="2DC64395" w14:textId="77777777" w:rsidTr="00183BD7">
        <w:tc>
          <w:tcPr>
            <w:tcW w:w="1165" w:type="dxa"/>
          </w:tcPr>
          <w:p w14:paraId="5D65BF11" w14:textId="1E14CD75" w:rsidR="001223A6" w:rsidRPr="00D27DAE" w:rsidRDefault="0028701F" w:rsidP="001223A6">
            <w:pPr>
              <w:rPr>
                <w:rFonts w:cs="Times New Roman"/>
                <w:bCs/>
                <w:szCs w:val="24"/>
              </w:rPr>
            </w:pPr>
            <w:hyperlink r:id="rId674" w:history="1">
              <w:r w:rsidR="001223A6" w:rsidRPr="0092706F">
                <w:rPr>
                  <w:rStyle w:val="Hyperlink"/>
                  <w:rFonts w:cs="Times New Roman"/>
                  <w:bCs/>
                  <w:szCs w:val="24"/>
                </w:rPr>
                <w:t>II.C.1-</w:t>
              </w:r>
            </w:hyperlink>
            <w:r w:rsidR="00D51A33">
              <w:rPr>
                <w:rStyle w:val="Hyperlink"/>
                <w:rFonts w:cs="Times New Roman"/>
                <w:bCs/>
                <w:szCs w:val="24"/>
              </w:rPr>
              <w:t>17</w:t>
            </w:r>
          </w:p>
        </w:tc>
        <w:tc>
          <w:tcPr>
            <w:tcW w:w="8494" w:type="dxa"/>
          </w:tcPr>
          <w:p w14:paraId="235FD049" w14:textId="73F2F084" w:rsidR="001223A6" w:rsidRPr="005B0BF5" w:rsidRDefault="00CE16B1" w:rsidP="001223A6">
            <w:pPr>
              <w:rPr>
                <w:rFonts w:cs="Times New Roman"/>
                <w:bCs/>
                <w:szCs w:val="24"/>
              </w:rPr>
            </w:pPr>
            <w:r>
              <w:rPr>
                <w:rFonts w:cs="Times New Roman"/>
                <w:bCs/>
                <w:szCs w:val="24"/>
              </w:rPr>
              <w:t>Enrollment Services – Welcome Center</w:t>
            </w:r>
            <w:r w:rsidR="0002038A">
              <w:rPr>
                <w:rFonts w:cs="Times New Roman"/>
                <w:bCs/>
                <w:szCs w:val="24"/>
              </w:rPr>
              <w:t xml:space="preserve"> Program Review</w:t>
            </w:r>
          </w:p>
        </w:tc>
      </w:tr>
      <w:tr w:rsidR="00833234" w:rsidRPr="00C00B37" w14:paraId="68F24E88" w14:textId="77777777" w:rsidTr="00183BD7">
        <w:tc>
          <w:tcPr>
            <w:tcW w:w="1165" w:type="dxa"/>
          </w:tcPr>
          <w:p w14:paraId="0DB43390" w14:textId="62E7E173" w:rsidR="00833234" w:rsidRPr="00D27DAE" w:rsidRDefault="0028701F" w:rsidP="00833234">
            <w:pPr>
              <w:rPr>
                <w:rFonts w:cs="Times New Roman"/>
                <w:bCs/>
                <w:szCs w:val="24"/>
              </w:rPr>
            </w:pPr>
            <w:hyperlink r:id="rId675" w:history="1">
              <w:r w:rsidR="00833234" w:rsidRPr="0002038A">
                <w:rPr>
                  <w:rStyle w:val="Hyperlink"/>
                  <w:rFonts w:cs="Times New Roman"/>
                  <w:bCs/>
                  <w:szCs w:val="24"/>
                </w:rPr>
                <w:t>II.C.1-</w:t>
              </w:r>
            </w:hyperlink>
            <w:r w:rsidR="00D51A33">
              <w:rPr>
                <w:rStyle w:val="Hyperlink"/>
                <w:rFonts w:cs="Times New Roman"/>
                <w:bCs/>
                <w:szCs w:val="24"/>
              </w:rPr>
              <w:t>18</w:t>
            </w:r>
          </w:p>
        </w:tc>
        <w:tc>
          <w:tcPr>
            <w:tcW w:w="8494" w:type="dxa"/>
          </w:tcPr>
          <w:p w14:paraId="552AE078" w14:textId="490FC2E7" w:rsidR="00833234" w:rsidRPr="005B0BF5" w:rsidRDefault="00CE16B1" w:rsidP="00833234">
            <w:pPr>
              <w:rPr>
                <w:rFonts w:cs="Times New Roman"/>
                <w:bCs/>
                <w:szCs w:val="24"/>
              </w:rPr>
            </w:pPr>
            <w:r>
              <w:rPr>
                <w:rFonts w:cs="Times New Roman"/>
                <w:szCs w:val="24"/>
              </w:rPr>
              <w:t>Extended Opportunities Program and Services (</w:t>
            </w:r>
            <w:r w:rsidRPr="00195100">
              <w:rPr>
                <w:rFonts w:cs="Times New Roman"/>
                <w:szCs w:val="24"/>
              </w:rPr>
              <w:t>EOPS</w:t>
            </w:r>
            <w:r>
              <w:rPr>
                <w:rFonts w:cs="Times New Roman"/>
                <w:szCs w:val="24"/>
              </w:rPr>
              <w:t>)</w:t>
            </w:r>
            <w:r w:rsidR="0002038A">
              <w:rPr>
                <w:rFonts w:cs="Times New Roman"/>
                <w:szCs w:val="24"/>
              </w:rPr>
              <w:t xml:space="preserve"> </w:t>
            </w:r>
            <w:r w:rsidR="0002038A">
              <w:rPr>
                <w:rFonts w:cs="Times New Roman"/>
                <w:bCs/>
                <w:szCs w:val="24"/>
              </w:rPr>
              <w:t>Program Review</w:t>
            </w:r>
          </w:p>
        </w:tc>
      </w:tr>
      <w:tr w:rsidR="00833234" w:rsidRPr="00C00B37" w14:paraId="2C00F2B2" w14:textId="77777777" w:rsidTr="00183BD7">
        <w:tc>
          <w:tcPr>
            <w:tcW w:w="1165" w:type="dxa"/>
          </w:tcPr>
          <w:p w14:paraId="32BBA9AC" w14:textId="0C356B62" w:rsidR="00833234" w:rsidRPr="00D27DAE" w:rsidRDefault="0028701F" w:rsidP="00833234">
            <w:pPr>
              <w:rPr>
                <w:rFonts w:cs="Times New Roman"/>
                <w:bCs/>
                <w:szCs w:val="24"/>
              </w:rPr>
            </w:pPr>
            <w:hyperlink r:id="rId676" w:history="1">
              <w:r w:rsidR="00833234" w:rsidRPr="0002038A">
                <w:rPr>
                  <w:rStyle w:val="Hyperlink"/>
                  <w:rFonts w:cs="Times New Roman"/>
                  <w:bCs/>
                  <w:szCs w:val="24"/>
                </w:rPr>
                <w:t>II.C.1-</w:t>
              </w:r>
            </w:hyperlink>
            <w:r w:rsidR="00D51A33">
              <w:rPr>
                <w:rStyle w:val="Hyperlink"/>
                <w:rFonts w:cs="Times New Roman"/>
                <w:bCs/>
                <w:szCs w:val="24"/>
              </w:rPr>
              <w:t>1</w:t>
            </w:r>
            <w:r w:rsidR="00D51A33">
              <w:rPr>
                <w:rStyle w:val="Hyperlink"/>
              </w:rPr>
              <w:t>9</w:t>
            </w:r>
          </w:p>
        </w:tc>
        <w:tc>
          <w:tcPr>
            <w:tcW w:w="8494" w:type="dxa"/>
          </w:tcPr>
          <w:p w14:paraId="64690565" w14:textId="42472CB2" w:rsidR="00833234" w:rsidRPr="005B0BF5" w:rsidRDefault="00CE16B1" w:rsidP="00833234">
            <w:pPr>
              <w:rPr>
                <w:rFonts w:cs="Times New Roman"/>
                <w:bCs/>
                <w:szCs w:val="24"/>
              </w:rPr>
            </w:pPr>
            <w:r>
              <w:rPr>
                <w:rFonts w:cs="Times New Roman"/>
                <w:bCs/>
                <w:szCs w:val="24"/>
              </w:rPr>
              <w:t>Student Life</w:t>
            </w:r>
            <w:r w:rsidR="0002038A">
              <w:rPr>
                <w:rFonts w:cs="Times New Roman"/>
                <w:bCs/>
                <w:szCs w:val="24"/>
              </w:rPr>
              <w:t xml:space="preserve"> Program Review</w:t>
            </w:r>
          </w:p>
        </w:tc>
      </w:tr>
      <w:tr w:rsidR="00833234" w:rsidRPr="00C00B37" w14:paraId="7DB6E3D3" w14:textId="77777777" w:rsidTr="00183BD7">
        <w:tc>
          <w:tcPr>
            <w:tcW w:w="1165" w:type="dxa"/>
          </w:tcPr>
          <w:p w14:paraId="3B6B6BEF" w14:textId="5D772406" w:rsidR="00833234" w:rsidRPr="00D27DAE" w:rsidRDefault="0028701F" w:rsidP="00833234">
            <w:pPr>
              <w:rPr>
                <w:rFonts w:cs="Times New Roman"/>
                <w:bCs/>
                <w:szCs w:val="24"/>
              </w:rPr>
            </w:pPr>
            <w:hyperlink r:id="rId677" w:history="1">
              <w:r w:rsidR="00833234" w:rsidRPr="0002038A">
                <w:rPr>
                  <w:rStyle w:val="Hyperlink"/>
                  <w:rFonts w:cs="Times New Roman"/>
                  <w:bCs/>
                  <w:szCs w:val="24"/>
                </w:rPr>
                <w:t>II.C.1-</w:t>
              </w:r>
            </w:hyperlink>
            <w:r w:rsidR="00D51A33">
              <w:rPr>
                <w:rStyle w:val="Hyperlink"/>
                <w:rFonts w:cs="Times New Roman"/>
                <w:bCs/>
                <w:szCs w:val="24"/>
              </w:rPr>
              <w:t>2</w:t>
            </w:r>
            <w:r w:rsidR="00D51A33">
              <w:rPr>
                <w:rStyle w:val="Hyperlink"/>
              </w:rPr>
              <w:t>0</w:t>
            </w:r>
          </w:p>
        </w:tc>
        <w:tc>
          <w:tcPr>
            <w:tcW w:w="8494" w:type="dxa"/>
          </w:tcPr>
          <w:p w14:paraId="23187E6D" w14:textId="573634B5" w:rsidR="00833234" w:rsidRPr="005B0BF5" w:rsidRDefault="00DA1109" w:rsidP="00833234">
            <w:pPr>
              <w:rPr>
                <w:rFonts w:cs="Times New Roman"/>
                <w:bCs/>
                <w:szCs w:val="24"/>
              </w:rPr>
            </w:pPr>
            <w:r>
              <w:rPr>
                <w:rFonts w:cs="Times New Roman"/>
                <w:bCs/>
                <w:szCs w:val="24"/>
              </w:rPr>
              <w:t>Distance Education Strategic Plan</w:t>
            </w:r>
          </w:p>
        </w:tc>
      </w:tr>
      <w:tr w:rsidR="00DA1109" w:rsidRPr="00C00B37" w14:paraId="38C81ABF" w14:textId="77777777" w:rsidTr="00183BD7">
        <w:tc>
          <w:tcPr>
            <w:tcW w:w="1165" w:type="dxa"/>
          </w:tcPr>
          <w:p w14:paraId="36C71058" w14:textId="0D0F34D0" w:rsidR="00DA1109" w:rsidRPr="00D27DAE" w:rsidRDefault="0028701F" w:rsidP="00DA1109">
            <w:pPr>
              <w:rPr>
                <w:rFonts w:cs="Times New Roman"/>
                <w:bCs/>
                <w:szCs w:val="24"/>
              </w:rPr>
            </w:pPr>
            <w:hyperlink r:id="rId678" w:history="1">
              <w:r w:rsidR="00DA1109" w:rsidRPr="009F44C4">
                <w:rPr>
                  <w:rStyle w:val="Hyperlink"/>
                  <w:rFonts w:cs="Times New Roman"/>
                  <w:bCs/>
                  <w:szCs w:val="24"/>
                </w:rPr>
                <w:t>II.C.1-</w:t>
              </w:r>
              <w:r w:rsidR="00D51A33" w:rsidRPr="009F44C4">
                <w:rPr>
                  <w:rStyle w:val="Hyperlink"/>
                  <w:rFonts w:cs="Times New Roman"/>
                  <w:bCs/>
                  <w:szCs w:val="24"/>
                </w:rPr>
                <w:t>21</w:t>
              </w:r>
            </w:hyperlink>
          </w:p>
        </w:tc>
        <w:tc>
          <w:tcPr>
            <w:tcW w:w="8494" w:type="dxa"/>
          </w:tcPr>
          <w:p w14:paraId="0DCAD132" w14:textId="0AE7762F" w:rsidR="00DA1109" w:rsidRDefault="00DA1109" w:rsidP="00DA1109">
            <w:pPr>
              <w:rPr>
                <w:rFonts w:cs="Times New Roman"/>
                <w:bCs/>
                <w:szCs w:val="24"/>
              </w:rPr>
            </w:pPr>
            <w:r w:rsidRPr="00D51A33">
              <w:rPr>
                <w:rFonts w:cs="Times New Roman"/>
                <w:bCs/>
                <w:szCs w:val="24"/>
              </w:rPr>
              <w:t>Cranium Café Screenshot</w:t>
            </w:r>
            <w:r w:rsidR="00D476C1" w:rsidRPr="00D51A33">
              <w:rPr>
                <w:rFonts w:cs="Times New Roman"/>
                <w:bCs/>
                <w:szCs w:val="24"/>
              </w:rPr>
              <w:t xml:space="preserve"> </w:t>
            </w:r>
          </w:p>
        </w:tc>
      </w:tr>
      <w:tr w:rsidR="00DA1109" w:rsidRPr="00C00B37" w14:paraId="4C158A99" w14:textId="77777777" w:rsidTr="00183BD7">
        <w:tc>
          <w:tcPr>
            <w:tcW w:w="1165" w:type="dxa"/>
          </w:tcPr>
          <w:p w14:paraId="564BFF0F" w14:textId="4FBA1DAC" w:rsidR="00DA1109" w:rsidRPr="00D27DAE" w:rsidRDefault="0028701F" w:rsidP="00DA1109">
            <w:pPr>
              <w:rPr>
                <w:rFonts w:cs="Times New Roman"/>
                <w:bCs/>
                <w:szCs w:val="24"/>
              </w:rPr>
            </w:pPr>
            <w:hyperlink r:id="rId679" w:history="1">
              <w:r w:rsidR="00DA1109" w:rsidRPr="0002038A">
                <w:rPr>
                  <w:rStyle w:val="Hyperlink"/>
                  <w:rFonts w:cs="Times New Roman"/>
                  <w:bCs/>
                  <w:szCs w:val="24"/>
                </w:rPr>
                <w:t>II.C.1-</w:t>
              </w:r>
            </w:hyperlink>
            <w:r w:rsidR="00D51A33">
              <w:rPr>
                <w:rStyle w:val="Hyperlink"/>
                <w:rFonts w:cs="Times New Roman"/>
                <w:bCs/>
                <w:szCs w:val="24"/>
              </w:rPr>
              <w:t>2</w:t>
            </w:r>
            <w:r w:rsidR="00D51A33">
              <w:rPr>
                <w:rStyle w:val="Hyperlink"/>
              </w:rPr>
              <w:t>2</w:t>
            </w:r>
          </w:p>
        </w:tc>
        <w:tc>
          <w:tcPr>
            <w:tcW w:w="8494" w:type="dxa"/>
          </w:tcPr>
          <w:p w14:paraId="3C84C20F" w14:textId="16B3FE39" w:rsidR="00DA1109" w:rsidRDefault="00D476C1" w:rsidP="00DA1109">
            <w:pPr>
              <w:rPr>
                <w:rFonts w:cs="Times New Roman"/>
                <w:bCs/>
                <w:szCs w:val="24"/>
              </w:rPr>
            </w:pPr>
            <w:r>
              <w:rPr>
                <w:rFonts w:cs="Times New Roman"/>
                <w:bCs/>
                <w:szCs w:val="24"/>
              </w:rPr>
              <w:t>DE Strategic Plan Timetable</w:t>
            </w:r>
          </w:p>
        </w:tc>
      </w:tr>
      <w:tr w:rsidR="00DA1109" w:rsidRPr="00C00B37" w14:paraId="16199597" w14:textId="77777777" w:rsidTr="00183BD7">
        <w:tc>
          <w:tcPr>
            <w:tcW w:w="1165" w:type="dxa"/>
          </w:tcPr>
          <w:p w14:paraId="0FB1AA56" w14:textId="55C1B9F7" w:rsidR="00DA1109" w:rsidRPr="00D27DAE" w:rsidRDefault="0028701F" w:rsidP="00DA1109">
            <w:pPr>
              <w:rPr>
                <w:rFonts w:cs="Times New Roman"/>
                <w:bCs/>
                <w:szCs w:val="24"/>
              </w:rPr>
            </w:pPr>
            <w:hyperlink r:id="rId680" w:history="1">
              <w:r w:rsidR="00DA1109" w:rsidRPr="0002038A">
                <w:rPr>
                  <w:rStyle w:val="Hyperlink"/>
                  <w:rFonts w:cs="Times New Roman"/>
                  <w:bCs/>
                  <w:szCs w:val="24"/>
                </w:rPr>
                <w:t>II.C.1-</w:t>
              </w:r>
            </w:hyperlink>
            <w:r w:rsidR="00D51A33">
              <w:rPr>
                <w:rStyle w:val="Hyperlink"/>
                <w:rFonts w:cs="Times New Roman"/>
                <w:bCs/>
                <w:szCs w:val="24"/>
              </w:rPr>
              <w:t>2</w:t>
            </w:r>
            <w:r w:rsidR="00D51A33">
              <w:rPr>
                <w:rStyle w:val="Hyperlink"/>
              </w:rPr>
              <w:t>3</w:t>
            </w:r>
          </w:p>
        </w:tc>
        <w:tc>
          <w:tcPr>
            <w:tcW w:w="8494" w:type="dxa"/>
          </w:tcPr>
          <w:p w14:paraId="2DE06F46" w14:textId="7A397030" w:rsidR="00DA1109" w:rsidRDefault="00D476C1" w:rsidP="00DA1109">
            <w:pPr>
              <w:rPr>
                <w:rFonts w:cs="Times New Roman"/>
                <w:bCs/>
                <w:szCs w:val="24"/>
              </w:rPr>
            </w:pPr>
            <w:r>
              <w:rPr>
                <w:rFonts w:cs="Times New Roman"/>
                <w:bCs/>
                <w:szCs w:val="24"/>
              </w:rPr>
              <w:t>Student Equity Plan Student Services Strategies</w:t>
            </w:r>
          </w:p>
        </w:tc>
      </w:tr>
      <w:tr w:rsidR="00D476C1" w:rsidRPr="00C00B37" w14:paraId="27B974CB" w14:textId="77777777" w:rsidTr="00183BD7">
        <w:tc>
          <w:tcPr>
            <w:tcW w:w="1165" w:type="dxa"/>
          </w:tcPr>
          <w:p w14:paraId="134E6C09" w14:textId="1FE37CB2" w:rsidR="00D476C1" w:rsidRPr="00D27DAE" w:rsidRDefault="0028701F" w:rsidP="00D476C1">
            <w:pPr>
              <w:rPr>
                <w:rFonts w:cs="Times New Roman"/>
                <w:bCs/>
                <w:szCs w:val="24"/>
              </w:rPr>
            </w:pPr>
            <w:hyperlink r:id="rId681" w:history="1">
              <w:r w:rsidR="00D476C1" w:rsidRPr="0002038A">
                <w:rPr>
                  <w:rStyle w:val="Hyperlink"/>
                  <w:rFonts w:cs="Times New Roman"/>
                  <w:bCs/>
                  <w:szCs w:val="24"/>
                </w:rPr>
                <w:t>II.C.1-</w:t>
              </w:r>
            </w:hyperlink>
            <w:r w:rsidR="00D51A33">
              <w:rPr>
                <w:rStyle w:val="Hyperlink"/>
                <w:rFonts w:cs="Times New Roman"/>
                <w:bCs/>
                <w:szCs w:val="24"/>
              </w:rPr>
              <w:t>24</w:t>
            </w:r>
          </w:p>
        </w:tc>
        <w:tc>
          <w:tcPr>
            <w:tcW w:w="8494" w:type="dxa"/>
          </w:tcPr>
          <w:p w14:paraId="42934B38" w14:textId="6C911108" w:rsidR="00D476C1" w:rsidRDefault="00D476C1" w:rsidP="00D476C1">
            <w:pPr>
              <w:rPr>
                <w:rFonts w:cs="Times New Roman"/>
                <w:bCs/>
                <w:szCs w:val="24"/>
              </w:rPr>
            </w:pPr>
            <w:r>
              <w:rPr>
                <w:rFonts w:cs="Times New Roman"/>
                <w:bCs/>
                <w:szCs w:val="24"/>
              </w:rPr>
              <w:t>Outreach Activities Calendar Sample</w:t>
            </w:r>
          </w:p>
        </w:tc>
      </w:tr>
    </w:tbl>
    <w:p w14:paraId="2C2202D5" w14:textId="77777777" w:rsidR="0047224B" w:rsidRPr="0047224B" w:rsidRDefault="0047224B" w:rsidP="0047224B">
      <w:pPr>
        <w:pStyle w:val="BodyText"/>
        <w:tabs>
          <w:tab w:val="left" w:pos="1181"/>
        </w:tabs>
        <w:ind w:left="360" w:right="508" w:firstLine="0"/>
        <w:rPr>
          <w:rFonts w:ascii="Times New Roman" w:hAnsi="Times New Roman" w:cs="Times New Roman"/>
          <w:szCs w:val="24"/>
        </w:rPr>
      </w:pPr>
      <w:bookmarkStart w:id="118" w:name="_Hlk31974604"/>
      <w:bookmarkStart w:id="119" w:name="IIC2sservicesassess"/>
    </w:p>
    <w:p w14:paraId="6DDD3F75" w14:textId="0B71E9C6"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identifies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outcomes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42"/>
          <w:szCs w:val="24"/>
        </w:rPr>
        <w:t xml:space="preserve"> </w:t>
      </w:r>
      <w:r w:rsidRPr="005D5CA7">
        <w:rPr>
          <w:rFonts w:ascii="Times New Roman" w:hAnsi="Times New Roman" w:cs="Times New Roman"/>
          <w:spacing w:val="-2"/>
          <w:szCs w:val="24"/>
        </w:rPr>
        <w:t>population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outcomes.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assessment</w:t>
      </w:r>
      <w:r w:rsidRPr="005D5CA7">
        <w:rPr>
          <w:rFonts w:ascii="Times New Roman" w:hAnsi="Times New Roman" w:cs="Times New Roman"/>
          <w:szCs w:val="24"/>
        </w:rPr>
        <w:t xml:space="preserve"> </w:t>
      </w:r>
      <w:r w:rsidRPr="005D5CA7">
        <w:rPr>
          <w:rFonts w:ascii="Times New Roman" w:hAnsi="Times New Roman" w:cs="Times New Roman"/>
          <w:spacing w:val="-2"/>
          <w:szCs w:val="24"/>
        </w:rPr>
        <w:t>data</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continuously</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bookmarkEnd w:id="118"/>
    <w:bookmarkEnd w:id="119"/>
    <w:p w14:paraId="5BD86B1B" w14:textId="77777777" w:rsidR="00FA74A6" w:rsidRPr="005D5CA7" w:rsidRDefault="00FA74A6" w:rsidP="00A95FFC">
      <w:pPr>
        <w:spacing w:after="0" w:line="240" w:lineRule="auto"/>
        <w:rPr>
          <w:rFonts w:eastAsia="Trebuchet MS" w:cs="Times New Roman"/>
          <w:szCs w:val="24"/>
        </w:rPr>
      </w:pPr>
    </w:p>
    <w:p w14:paraId="1891D18A"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5E8CF6FF" w14:textId="077BB7BF" w:rsidR="007232F7" w:rsidRDefault="00C00B37" w:rsidP="007232F7">
      <w:pPr>
        <w:spacing w:after="0" w:line="240" w:lineRule="auto"/>
        <w:rPr>
          <w:rFonts w:eastAsia="Trebuchet MS" w:cs="Times New Roman"/>
          <w:szCs w:val="20"/>
        </w:rPr>
      </w:pPr>
      <w:r w:rsidRPr="00F54857">
        <w:rPr>
          <w:rFonts w:eastAsia="Trebuchet MS" w:cs="Times New Roman"/>
          <w:szCs w:val="20"/>
        </w:rPr>
        <w:t xml:space="preserve">Contra Costa College regularly assesses learning support outcomes within Student Services as a part of </w:t>
      </w:r>
      <w:r w:rsidR="00D863D8">
        <w:rPr>
          <w:rFonts w:eastAsia="Trebuchet MS" w:cs="Times New Roman"/>
          <w:szCs w:val="20"/>
        </w:rPr>
        <w:t>the</w:t>
      </w:r>
      <w:r w:rsidRPr="00F54857">
        <w:rPr>
          <w:rFonts w:eastAsia="Trebuchet MS" w:cs="Times New Roman"/>
          <w:szCs w:val="20"/>
        </w:rPr>
        <w:t xml:space="preserve"> regular program review process</w:t>
      </w:r>
      <w:r w:rsidR="007232F7">
        <w:rPr>
          <w:rFonts w:eastAsia="Trebuchet MS" w:cs="Times New Roman"/>
          <w:szCs w:val="20"/>
        </w:rPr>
        <w:t xml:space="preserve"> as described in </w:t>
      </w:r>
      <w:hyperlink w:anchor="IIC1sservices" w:history="1">
        <w:r w:rsidR="007232F7" w:rsidRPr="0027348B">
          <w:rPr>
            <w:rStyle w:val="Hyperlink"/>
            <w:rFonts w:eastAsia="Trebuchet MS" w:cs="Times New Roman"/>
            <w:szCs w:val="20"/>
          </w:rPr>
          <w:t>Standard II.C.1</w:t>
        </w:r>
      </w:hyperlink>
      <w:r w:rsidR="007232F7">
        <w:rPr>
          <w:rFonts w:eastAsia="Trebuchet MS" w:cs="Times New Roman"/>
          <w:szCs w:val="20"/>
        </w:rPr>
        <w:t xml:space="preserve"> above.  In addition, the result of program reviews leads to discussions and new strategies.  For example, Section A.1 of the program review template </w:t>
      </w:r>
      <w:r w:rsidR="007232F7" w:rsidRPr="00F54857">
        <w:rPr>
          <w:rFonts w:eastAsia="Trebuchet MS" w:cs="Times New Roman"/>
          <w:szCs w:val="20"/>
        </w:rPr>
        <w:t>asks for narrative around “major accomplishments, improvements, or modifications affecting the unit over the past year” and contains information about continuous improvement.  This is reflected as an example in</w:t>
      </w:r>
      <w:r w:rsidR="007232F7">
        <w:rPr>
          <w:rFonts w:eastAsia="Trebuchet MS" w:cs="Times New Roman"/>
          <w:szCs w:val="20"/>
        </w:rPr>
        <w:t xml:space="preserve"> </w:t>
      </w:r>
      <w:hyperlink r:id="rId682" w:history="1">
        <w:r w:rsidR="007232F7" w:rsidRPr="0027348B">
          <w:rPr>
            <w:rStyle w:val="Hyperlink"/>
            <w:rFonts w:eastAsia="Trebuchet MS" w:cs="Times New Roman"/>
            <w:szCs w:val="20"/>
          </w:rPr>
          <w:t>Financial Aid Office program review</w:t>
        </w:r>
      </w:hyperlink>
      <w:r w:rsidR="007232F7" w:rsidRPr="00F54857">
        <w:rPr>
          <w:rFonts w:eastAsia="Trebuchet MS" w:cs="Times New Roman"/>
          <w:szCs w:val="20"/>
        </w:rPr>
        <w:t xml:space="preserve"> where goals based on A</w:t>
      </w:r>
      <w:r w:rsidR="007232F7">
        <w:rPr>
          <w:rFonts w:eastAsia="Trebuchet MS" w:cs="Times New Roman"/>
          <w:szCs w:val="20"/>
        </w:rPr>
        <w:t xml:space="preserve">dministrative </w:t>
      </w:r>
      <w:r w:rsidR="007232F7" w:rsidRPr="00F54857">
        <w:rPr>
          <w:rFonts w:eastAsia="Trebuchet MS" w:cs="Times New Roman"/>
          <w:szCs w:val="20"/>
        </w:rPr>
        <w:t>U</w:t>
      </w:r>
      <w:r w:rsidR="007232F7">
        <w:rPr>
          <w:rFonts w:eastAsia="Trebuchet MS" w:cs="Times New Roman"/>
          <w:szCs w:val="20"/>
        </w:rPr>
        <w:t xml:space="preserve">nit </w:t>
      </w:r>
      <w:r w:rsidR="007232F7" w:rsidRPr="00F54857">
        <w:rPr>
          <w:rFonts w:eastAsia="Trebuchet MS" w:cs="Times New Roman"/>
          <w:szCs w:val="20"/>
        </w:rPr>
        <w:t>O</w:t>
      </w:r>
      <w:r w:rsidR="007232F7">
        <w:rPr>
          <w:rFonts w:eastAsia="Trebuchet MS" w:cs="Times New Roman"/>
          <w:szCs w:val="20"/>
        </w:rPr>
        <w:t>utcome</w:t>
      </w:r>
      <w:r w:rsidR="007232F7" w:rsidRPr="00F54857">
        <w:rPr>
          <w:rFonts w:eastAsia="Trebuchet MS" w:cs="Times New Roman"/>
          <w:szCs w:val="20"/>
        </w:rPr>
        <w:t>s</w:t>
      </w:r>
      <w:r w:rsidR="007232F7">
        <w:rPr>
          <w:rFonts w:eastAsia="Trebuchet MS" w:cs="Times New Roman"/>
          <w:szCs w:val="20"/>
        </w:rPr>
        <w:t xml:space="preserve"> (AUO)</w:t>
      </w:r>
      <w:r w:rsidR="007232F7" w:rsidRPr="00F54857">
        <w:rPr>
          <w:rFonts w:eastAsia="Trebuchet MS" w:cs="Times New Roman"/>
          <w:szCs w:val="20"/>
        </w:rPr>
        <w:t xml:space="preserve"> and progress towards those goals are listed</w:t>
      </w:r>
      <w:r w:rsidR="007232F7">
        <w:rPr>
          <w:rFonts w:eastAsia="Trebuchet MS" w:cs="Times New Roman"/>
          <w:szCs w:val="20"/>
        </w:rPr>
        <w:t xml:space="preserve">.  </w:t>
      </w:r>
      <w:r w:rsidR="007232F7" w:rsidRPr="00F54857">
        <w:rPr>
          <w:rFonts w:eastAsia="Trebuchet MS" w:cs="Times New Roman"/>
          <w:szCs w:val="20"/>
        </w:rPr>
        <w:t xml:space="preserve">Another example of this process </w:t>
      </w:r>
      <w:r w:rsidR="007232F7">
        <w:rPr>
          <w:rFonts w:eastAsia="Trebuchet MS" w:cs="Times New Roman"/>
          <w:szCs w:val="20"/>
        </w:rPr>
        <w:t>is evident in the</w:t>
      </w:r>
      <w:r w:rsidR="007232F7" w:rsidRPr="00F54857">
        <w:rPr>
          <w:rFonts w:eastAsia="Trebuchet MS" w:cs="Times New Roman"/>
          <w:szCs w:val="20"/>
        </w:rPr>
        <w:t xml:space="preserve"> </w:t>
      </w:r>
      <w:hyperlink r:id="rId683" w:history="1">
        <w:r w:rsidR="007232F7" w:rsidRPr="007F1D27">
          <w:rPr>
            <w:rStyle w:val="Hyperlink"/>
            <w:rFonts w:eastAsia="Trebuchet MS" w:cs="Times New Roman"/>
            <w:szCs w:val="20"/>
          </w:rPr>
          <w:t>Enrollment Services program review</w:t>
        </w:r>
      </w:hyperlink>
      <w:r w:rsidR="007232F7" w:rsidRPr="00F54857">
        <w:rPr>
          <w:rFonts w:eastAsia="Trebuchet MS" w:cs="Times New Roman"/>
          <w:szCs w:val="20"/>
        </w:rPr>
        <w:t xml:space="preserve">.  In the AUO section of the program review for Enrollment Services, it was identified that </w:t>
      </w:r>
      <w:r w:rsidR="007232F7">
        <w:rPr>
          <w:rFonts w:eastAsia="Trebuchet MS" w:cs="Times New Roman"/>
          <w:szCs w:val="20"/>
        </w:rPr>
        <w:t xml:space="preserve">Contra Costa College </w:t>
      </w:r>
      <w:r w:rsidR="007232F7" w:rsidRPr="00F54857">
        <w:rPr>
          <w:rFonts w:eastAsia="Trebuchet MS" w:cs="Times New Roman"/>
          <w:szCs w:val="20"/>
        </w:rPr>
        <w:t xml:space="preserve">did not hit </w:t>
      </w:r>
      <w:r w:rsidR="00D863D8">
        <w:rPr>
          <w:rFonts w:eastAsia="Trebuchet MS" w:cs="Times New Roman"/>
          <w:szCs w:val="20"/>
        </w:rPr>
        <w:t>its</w:t>
      </w:r>
      <w:r w:rsidR="007232F7" w:rsidRPr="00F54857">
        <w:rPr>
          <w:rFonts w:eastAsia="Trebuchet MS" w:cs="Times New Roman"/>
          <w:szCs w:val="20"/>
        </w:rPr>
        <w:t xml:space="preserve"> target on completion of the online orientation.  In a subsequent </w:t>
      </w:r>
      <w:r w:rsidR="007232F7">
        <w:rPr>
          <w:rFonts w:eastAsia="Trebuchet MS" w:cs="Times New Roman"/>
          <w:szCs w:val="20"/>
        </w:rPr>
        <w:t xml:space="preserve">Student </w:t>
      </w:r>
      <w:r w:rsidR="007232F7" w:rsidRPr="00F54857">
        <w:rPr>
          <w:rFonts w:eastAsia="Trebuchet MS" w:cs="Times New Roman"/>
          <w:szCs w:val="20"/>
        </w:rPr>
        <w:t>S</w:t>
      </w:r>
      <w:r w:rsidR="007232F7">
        <w:rPr>
          <w:rFonts w:eastAsia="Trebuchet MS" w:cs="Times New Roman"/>
          <w:szCs w:val="20"/>
        </w:rPr>
        <w:t xml:space="preserve">uccess and Support </w:t>
      </w:r>
      <w:r w:rsidR="007232F7" w:rsidRPr="00F54857">
        <w:rPr>
          <w:rFonts w:eastAsia="Trebuchet MS" w:cs="Times New Roman"/>
          <w:szCs w:val="20"/>
        </w:rPr>
        <w:t>P</w:t>
      </w:r>
      <w:r w:rsidR="007232F7">
        <w:rPr>
          <w:rFonts w:eastAsia="Trebuchet MS" w:cs="Times New Roman"/>
          <w:szCs w:val="20"/>
        </w:rPr>
        <w:t>rogram</w:t>
      </w:r>
      <w:r w:rsidR="007232F7" w:rsidRPr="00F54857">
        <w:rPr>
          <w:rFonts w:eastAsia="Trebuchet MS" w:cs="Times New Roman"/>
          <w:szCs w:val="20"/>
        </w:rPr>
        <w:t xml:space="preserve"> </w:t>
      </w:r>
      <w:hyperlink r:id="rId684" w:history="1">
        <w:r w:rsidR="007232F7" w:rsidRPr="00EE3B83">
          <w:rPr>
            <w:rStyle w:val="Hyperlink"/>
            <w:rFonts w:eastAsia="Trebuchet MS" w:cs="Times New Roman"/>
            <w:szCs w:val="20"/>
          </w:rPr>
          <w:t>team meeting</w:t>
        </w:r>
      </w:hyperlink>
      <w:r w:rsidR="007232F7" w:rsidRPr="00F54857">
        <w:rPr>
          <w:rFonts w:eastAsia="Trebuchet MS" w:cs="Times New Roman"/>
          <w:szCs w:val="20"/>
        </w:rPr>
        <w:t>, this was discussed and a strategy of deploying the online orientation as part of assessment workshops was developed and implemented. </w:t>
      </w:r>
    </w:p>
    <w:p w14:paraId="6DDCB36C" w14:textId="77777777" w:rsidR="00C00B37" w:rsidRDefault="00C00B37" w:rsidP="00C00B37">
      <w:pPr>
        <w:spacing w:after="0" w:line="240" w:lineRule="auto"/>
        <w:rPr>
          <w:rFonts w:eastAsia="Trebuchet MS" w:cs="Times New Roman"/>
          <w:szCs w:val="20"/>
        </w:rPr>
      </w:pPr>
    </w:p>
    <w:p w14:paraId="33ADA3AB" w14:textId="77777777" w:rsidR="00C00B37" w:rsidRPr="00E32F30" w:rsidRDefault="00C00B37" w:rsidP="00C00B37">
      <w:pPr>
        <w:spacing w:after="0" w:line="240" w:lineRule="auto"/>
        <w:rPr>
          <w:rFonts w:eastAsia="Trebuchet MS" w:cs="Times New Roman"/>
          <w:b/>
          <w:szCs w:val="20"/>
        </w:rPr>
      </w:pPr>
      <w:r w:rsidRPr="00E32F30">
        <w:rPr>
          <w:rFonts w:eastAsia="Trebuchet MS" w:cs="Times New Roman"/>
          <w:b/>
          <w:szCs w:val="20"/>
        </w:rPr>
        <w:t>Analysis and Evaluation</w:t>
      </w:r>
    </w:p>
    <w:p w14:paraId="276C9CCE" w14:textId="5262BB32" w:rsidR="00C00B37" w:rsidRDefault="007F1D27" w:rsidP="00C00B37">
      <w:pPr>
        <w:spacing w:after="0" w:line="240" w:lineRule="auto"/>
        <w:rPr>
          <w:rFonts w:eastAsia="Trebuchet MS" w:cs="Times New Roman"/>
          <w:szCs w:val="20"/>
        </w:rPr>
      </w:pPr>
      <w:r>
        <w:rPr>
          <w:rFonts w:eastAsia="Trebuchet MS" w:cs="Times New Roman"/>
          <w:szCs w:val="20"/>
        </w:rPr>
        <w:t>The programs in student services have identified outcomes and goals and regularly evaluate their effectiveness in meeting their goals.</w:t>
      </w:r>
      <w:r w:rsidR="00F02F15">
        <w:rPr>
          <w:rFonts w:eastAsia="Trebuchet MS" w:cs="Times New Roman"/>
          <w:szCs w:val="20"/>
        </w:rPr>
        <w:t xml:space="preserve"> </w:t>
      </w:r>
      <w:r w:rsidR="00F02F15" w:rsidRPr="00F02F15">
        <w:rPr>
          <w:rFonts w:eastAsia="Trebuchet MS" w:cs="Times New Roman"/>
          <w:szCs w:val="20"/>
        </w:rPr>
        <w:t>Much of the training and tracking of SLO process, and therefore, by nature, the AUO process is focused on SLOs for our instructional units.  One area of continuous improvement would be to create professional development and stronger tracking mechanisms for those groups that must complete AUOs.</w:t>
      </w:r>
    </w:p>
    <w:p w14:paraId="32C7DE25" w14:textId="38A203A3" w:rsidR="00C00B37" w:rsidRDefault="00C00B37" w:rsidP="00C00B37">
      <w:pPr>
        <w:spacing w:after="0" w:line="240" w:lineRule="auto"/>
        <w:rPr>
          <w:rFonts w:eastAsia="Trebuchet MS" w:cs="Times New Roman"/>
          <w:szCs w:val="20"/>
        </w:rPr>
      </w:pPr>
    </w:p>
    <w:p w14:paraId="3A726805" w14:textId="01F514BA" w:rsidR="00C00B37" w:rsidRDefault="00C00B37" w:rsidP="00C00B37">
      <w:pPr>
        <w:spacing w:after="0" w:line="240" w:lineRule="auto"/>
        <w:rPr>
          <w:rFonts w:eastAsia="Trebuchet MS" w:cs="Times New Roman"/>
          <w:b/>
          <w:bCs/>
          <w:szCs w:val="20"/>
        </w:rPr>
      </w:pPr>
      <w:r>
        <w:rPr>
          <w:rFonts w:eastAsia="Trebuchet MS" w:cs="Times New Roman"/>
          <w:b/>
          <w:bCs/>
          <w:szCs w:val="20"/>
        </w:rPr>
        <w:t>Evidence</w:t>
      </w:r>
    </w:p>
    <w:tbl>
      <w:tblPr>
        <w:tblStyle w:val="TableGrid"/>
        <w:tblW w:w="9479" w:type="dxa"/>
        <w:tblLook w:val="04A0" w:firstRow="1" w:lastRow="0" w:firstColumn="1" w:lastColumn="0" w:noHBand="0" w:noVBand="1"/>
      </w:tblPr>
      <w:tblGrid>
        <w:gridCol w:w="985"/>
        <w:gridCol w:w="8494"/>
      </w:tblGrid>
      <w:tr w:rsidR="00C00B37" w14:paraId="2E838236" w14:textId="77777777" w:rsidTr="00A957A8">
        <w:tc>
          <w:tcPr>
            <w:tcW w:w="985" w:type="dxa"/>
          </w:tcPr>
          <w:p w14:paraId="60E07AC9" w14:textId="1E8BD0A8" w:rsidR="00C00B37" w:rsidRPr="00C00B37" w:rsidRDefault="0028701F" w:rsidP="00C00B37">
            <w:pPr>
              <w:rPr>
                <w:rFonts w:cs="Times New Roman"/>
                <w:bCs/>
                <w:szCs w:val="24"/>
              </w:rPr>
            </w:pPr>
            <w:hyperlink w:anchor="IIC1sservices" w:history="1">
              <w:r w:rsidR="00C00B37" w:rsidRPr="007F1D27">
                <w:rPr>
                  <w:rStyle w:val="Hyperlink"/>
                  <w:rFonts w:cs="Times New Roman"/>
                  <w:bCs/>
                  <w:szCs w:val="24"/>
                </w:rPr>
                <w:t>II.C.2-</w:t>
              </w:r>
            </w:hyperlink>
            <w:r w:rsidR="00A957A8">
              <w:rPr>
                <w:rStyle w:val="Hyperlink"/>
                <w:rFonts w:cs="Times New Roman"/>
                <w:bCs/>
                <w:szCs w:val="24"/>
              </w:rPr>
              <w:t>1</w:t>
            </w:r>
          </w:p>
        </w:tc>
        <w:tc>
          <w:tcPr>
            <w:tcW w:w="8494" w:type="dxa"/>
          </w:tcPr>
          <w:p w14:paraId="1ED362D7" w14:textId="04ECD0A1" w:rsidR="00C00B37" w:rsidRPr="00C00B37" w:rsidRDefault="007232F7" w:rsidP="00C00B37">
            <w:pPr>
              <w:rPr>
                <w:rFonts w:cs="Times New Roman"/>
                <w:bCs/>
                <w:szCs w:val="24"/>
              </w:rPr>
            </w:pPr>
            <w:r>
              <w:rPr>
                <w:rFonts w:cs="Times New Roman"/>
                <w:bCs/>
                <w:szCs w:val="24"/>
              </w:rPr>
              <w:t>Standard II.C.1</w:t>
            </w:r>
          </w:p>
        </w:tc>
      </w:tr>
      <w:tr w:rsidR="00C00B37" w14:paraId="00802664" w14:textId="77777777" w:rsidTr="00A957A8">
        <w:tc>
          <w:tcPr>
            <w:tcW w:w="985" w:type="dxa"/>
          </w:tcPr>
          <w:p w14:paraId="06271CA0" w14:textId="5E02C306" w:rsidR="00C00B37" w:rsidRPr="00C00B37" w:rsidRDefault="0028701F" w:rsidP="00C00B37">
            <w:pPr>
              <w:rPr>
                <w:rFonts w:cs="Times New Roman"/>
                <w:bCs/>
                <w:szCs w:val="24"/>
              </w:rPr>
            </w:pPr>
            <w:hyperlink r:id="rId685" w:history="1">
              <w:r w:rsidR="00C00B37" w:rsidRPr="007F1D27">
                <w:rPr>
                  <w:rStyle w:val="Hyperlink"/>
                  <w:rFonts w:cs="Times New Roman"/>
                  <w:bCs/>
                  <w:szCs w:val="24"/>
                </w:rPr>
                <w:t>II.C.2-</w:t>
              </w:r>
            </w:hyperlink>
            <w:r w:rsidR="00A957A8">
              <w:rPr>
                <w:rStyle w:val="Hyperlink"/>
                <w:rFonts w:cs="Times New Roman"/>
                <w:bCs/>
                <w:szCs w:val="24"/>
              </w:rPr>
              <w:t>2</w:t>
            </w:r>
          </w:p>
        </w:tc>
        <w:tc>
          <w:tcPr>
            <w:tcW w:w="8494" w:type="dxa"/>
          </w:tcPr>
          <w:p w14:paraId="2581D2C9" w14:textId="2E5F7D87" w:rsidR="00C00B37" w:rsidRPr="00C00B37" w:rsidRDefault="00DA1063" w:rsidP="00C00B37">
            <w:pPr>
              <w:rPr>
                <w:rFonts w:cs="Times New Roman"/>
                <w:bCs/>
                <w:szCs w:val="24"/>
              </w:rPr>
            </w:pPr>
            <w:r>
              <w:rPr>
                <w:rFonts w:cs="Times New Roman"/>
                <w:bCs/>
                <w:szCs w:val="24"/>
              </w:rPr>
              <w:t>Financial Aid Program Review</w:t>
            </w:r>
          </w:p>
        </w:tc>
      </w:tr>
      <w:tr w:rsidR="007232F7" w:rsidRPr="00C00B37" w14:paraId="79672C51" w14:textId="77777777" w:rsidTr="00A957A8">
        <w:tc>
          <w:tcPr>
            <w:tcW w:w="985" w:type="dxa"/>
          </w:tcPr>
          <w:p w14:paraId="1B6C2F8E" w14:textId="2B00B85D" w:rsidR="007232F7" w:rsidRPr="00C00B37" w:rsidRDefault="0028701F" w:rsidP="00EB1E9D">
            <w:pPr>
              <w:rPr>
                <w:rFonts w:cs="Times New Roman"/>
                <w:bCs/>
                <w:szCs w:val="24"/>
              </w:rPr>
            </w:pPr>
            <w:hyperlink r:id="rId686" w:history="1">
              <w:r w:rsidR="007232F7" w:rsidRPr="007F1D27">
                <w:rPr>
                  <w:rStyle w:val="Hyperlink"/>
                  <w:rFonts w:cs="Times New Roman"/>
                  <w:bCs/>
                  <w:szCs w:val="24"/>
                </w:rPr>
                <w:t>II.C.2-</w:t>
              </w:r>
            </w:hyperlink>
            <w:r w:rsidR="00A957A8">
              <w:rPr>
                <w:rStyle w:val="Hyperlink"/>
                <w:rFonts w:cs="Times New Roman"/>
                <w:bCs/>
                <w:szCs w:val="24"/>
              </w:rPr>
              <w:t>3</w:t>
            </w:r>
          </w:p>
        </w:tc>
        <w:tc>
          <w:tcPr>
            <w:tcW w:w="8494" w:type="dxa"/>
          </w:tcPr>
          <w:p w14:paraId="20690EBD" w14:textId="366D8412" w:rsidR="007232F7" w:rsidRPr="00C00B37" w:rsidRDefault="00DA1063" w:rsidP="00EB1E9D">
            <w:pPr>
              <w:rPr>
                <w:rFonts w:cs="Times New Roman"/>
                <w:bCs/>
                <w:szCs w:val="24"/>
              </w:rPr>
            </w:pPr>
            <w:r>
              <w:rPr>
                <w:rFonts w:cs="Times New Roman"/>
                <w:bCs/>
                <w:szCs w:val="24"/>
              </w:rPr>
              <w:t>Enrollment Services Program Review</w:t>
            </w:r>
          </w:p>
        </w:tc>
      </w:tr>
      <w:tr w:rsidR="007232F7" w:rsidRPr="00C00B37" w14:paraId="606E8BD2" w14:textId="77777777" w:rsidTr="00A957A8">
        <w:tc>
          <w:tcPr>
            <w:tcW w:w="985" w:type="dxa"/>
          </w:tcPr>
          <w:p w14:paraId="061C2075" w14:textId="55AD92F0" w:rsidR="007232F7" w:rsidRPr="00C00B37" w:rsidRDefault="0028701F" w:rsidP="00EB1E9D">
            <w:pPr>
              <w:rPr>
                <w:rFonts w:cs="Times New Roman"/>
                <w:bCs/>
                <w:szCs w:val="24"/>
              </w:rPr>
            </w:pPr>
            <w:hyperlink r:id="rId687" w:history="1">
              <w:r w:rsidR="007232F7" w:rsidRPr="007F1D27">
                <w:rPr>
                  <w:rStyle w:val="Hyperlink"/>
                  <w:rFonts w:cs="Times New Roman"/>
                  <w:bCs/>
                  <w:szCs w:val="24"/>
                </w:rPr>
                <w:t>II.C.2-</w:t>
              </w:r>
            </w:hyperlink>
            <w:r w:rsidR="00A957A8">
              <w:rPr>
                <w:rStyle w:val="Hyperlink"/>
                <w:rFonts w:cs="Times New Roman"/>
                <w:bCs/>
                <w:szCs w:val="24"/>
              </w:rPr>
              <w:t>4</w:t>
            </w:r>
          </w:p>
        </w:tc>
        <w:tc>
          <w:tcPr>
            <w:tcW w:w="8494" w:type="dxa"/>
          </w:tcPr>
          <w:p w14:paraId="0015D3E4" w14:textId="0CDE04CB" w:rsidR="007232F7" w:rsidRPr="00C00B37" w:rsidRDefault="00DA1063" w:rsidP="00EB1E9D">
            <w:pPr>
              <w:rPr>
                <w:rFonts w:cs="Times New Roman"/>
                <w:bCs/>
                <w:szCs w:val="24"/>
              </w:rPr>
            </w:pPr>
            <w:r>
              <w:rPr>
                <w:rFonts w:cs="Times New Roman"/>
                <w:bCs/>
                <w:szCs w:val="24"/>
              </w:rPr>
              <w:t>Student Success and Support Program Meeting Minutes</w:t>
            </w:r>
          </w:p>
        </w:tc>
      </w:tr>
    </w:tbl>
    <w:p w14:paraId="311CB7CC" w14:textId="77777777" w:rsidR="00E32F30" w:rsidRPr="005D5CA7" w:rsidRDefault="00E32F30" w:rsidP="00A95FFC">
      <w:pPr>
        <w:spacing w:after="0" w:line="240" w:lineRule="auto"/>
        <w:rPr>
          <w:rFonts w:eastAsia="Trebuchet MS" w:cs="Times New Roman"/>
          <w:szCs w:val="24"/>
        </w:rPr>
      </w:pPr>
    </w:p>
    <w:p w14:paraId="35C3E60D" w14:textId="232626B4"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bookmarkStart w:id="120" w:name="IIC3sservicesacces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equitable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providing</w:t>
      </w:r>
      <w:r w:rsidR="00DA1063">
        <w:rPr>
          <w:rFonts w:ascii="Times New Roman" w:hAnsi="Times New Roman" w:cs="Times New Roman"/>
          <w:spacing w:val="68"/>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comprehensive,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reliable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regardless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delivery</w:t>
      </w:r>
      <w:r w:rsidRPr="005D5CA7">
        <w:rPr>
          <w:rFonts w:ascii="Times New Roman" w:hAnsi="Times New Roman" w:cs="Times New Roman"/>
          <w:szCs w:val="24"/>
        </w:rPr>
        <w:t xml:space="preserve"> </w:t>
      </w:r>
      <w:r w:rsidRPr="005D5CA7">
        <w:rPr>
          <w:rFonts w:ascii="Times New Roman" w:hAnsi="Times New Roman" w:cs="Times New Roman"/>
          <w:spacing w:val="-2"/>
          <w:szCs w:val="24"/>
        </w:rPr>
        <w:t>method.</w:t>
      </w:r>
      <w:r w:rsidRPr="005D5CA7">
        <w:rPr>
          <w:rFonts w:ascii="Times New Roman" w:hAnsi="Times New Roman" w:cs="Times New Roman"/>
          <w:szCs w:val="24"/>
        </w:rPr>
        <w:t xml:space="preserve"> </w:t>
      </w:r>
    </w:p>
    <w:bookmarkEnd w:id="120"/>
    <w:p w14:paraId="375D4B80" w14:textId="77777777" w:rsidR="00FA74A6" w:rsidRPr="005D5CA7" w:rsidRDefault="00FA74A6" w:rsidP="00A95FFC">
      <w:pPr>
        <w:spacing w:after="0" w:line="240" w:lineRule="auto"/>
        <w:rPr>
          <w:rFonts w:eastAsia="Trebuchet MS" w:cs="Times New Roman"/>
          <w:szCs w:val="24"/>
        </w:rPr>
      </w:pPr>
    </w:p>
    <w:p w14:paraId="112651FB"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26D69506" w14:textId="5706DAB5" w:rsidR="00DA1063" w:rsidRDefault="00DA1063" w:rsidP="00C00B37">
      <w:pPr>
        <w:spacing w:after="0" w:line="240" w:lineRule="auto"/>
        <w:rPr>
          <w:rFonts w:eastAsia="Trebuchet MS" w:cs="Times New Roman"/>
          <w:szCs w:val="20"/>
        </w:rPr>
      </w:pPr>
      <w:r>
        <w:rPr>
          <w:rFonts w:eastAsia="Trebuchet MS" w:cs="Times New Roman"/>
          <w:szCs w:val="20"/>
        </w:rPr>
        <w:t>As noted in program review examples and narrative</w:t>
      </w:r>
      <w:r w:rsidR="00D863D8">
        <w:rPr>
          <w:rFonts w:eastAsia="Trebuchet MS" w:cs="Times New Roman"/>
          <w:szCs w:val="20"/>
        </w:rPr>
        <w:t>s</w:t>
      </w:r>
      <w:r>
        <w:rPr>
          <w:rFonts w:eastAsia="Trebuchet MS" w:cs="Times New Roman"/>
          <w:szCs w:val="20"/>
        </w:rPr>
        <w:t xml:space="preserve"> about program reviews in Student Services in previous sections above, Student Services programs a</w:t>
      </w:r>
      <w:r w:rsidR="00C00B37" w:rsidRPr="00F54857">
        <w:rPr>
          <w:rFonts w:eastAsia="Trebuchet MS" w:cs="Times New Roman"/>
          <w:szCs w:val="20"/>
        </w:rPr>
        <w:t>ssess student needs for services regardless of location or mode of delivery and allocate resources to provide for those services. The college understands that student support services need to be accessible</w:t>
      </w:r>
      <w:r>
        <w:rPr>
          <w:rFonts w:eastAsia="Trebuchet MS" w:cs="Times New Roman"/>
          <w:szCs w:val="20"/>
        </w:rPr>
        <w:t xml:space="preserve"> and available</w:t>
      </w:r>
      <w:r w:rsidR="00C00B37" w:rsidRPr="00F54857">
        <w:rPr>
          <w:rFonts w:eastAsia="Trebuchet MS" w:cs="Times New Roman"/>
          <w:szCs w:val="20"/>
        </w:rPr>
        <w:t xml:space="preserve"> to students and deliver</w:t>
      </w:r>
      <w:r w:rsidR="00D863D8">
        <w:rPr>
          <w:rFonts w:eastAsia="Trebuchet MS" w:cs="Times New Roman"/>
          <w:szCs w:val="20"/>
        </w:rPr>
        <w:t>s</w:t>
      </w:r>
      <w:r w:rsidR="00C00B37" w:rsidRPr="00F54857">
        <w:rPr>
          <w:rFonts w:eastAsia="Trebuchet MS" w:cs="Times New Roman"/>
          <w:szCs w:val="20"/>
        </w:rPr>
        <w:t xml:space="preserve"> those services in different ways. </w:t>
      </w:r>
    </w:p>
    <w:p w14:paraId="0F10EE1B" w14:textId="77777777" w:rsidR="00DA1063" w:rsidRDefault="00DA1063" w:rsidP="00C00B37">
      <w:pPr>
        <w:spacing w:after="0" w:line="240" w:lineRule="auto"/>
        <w:rPr>
          <w:rFonts w:eastAsia="Trebuchet MS" w:cs="Times New Roman"/>
          <w:szCs w:val="20"/>
        </w:rPr>
      </w:pPr>
    </w:p>
    <w:p w14:paraId="115321A7" w14:textId="64D2F779" w:rsidR="00345048" w:rsidRDefault="00DA1063" w:rsidP="00C00B37">
      <w:pPr>
        <w:spacing w:after="0" w:line="240" w:lineRule="auto"/>
        <w:rPr>
          <w:rFonts w:eastAsia="Trebuchet MS" w:cs="Times New Roman"/>
          <w:szCs w:val="20"/>
        </w:rPr>
      </w:pPr>
      <w:r>
        <w:rPr>
          <w:rFonts w:eastAsia="Trebuchet MS" w:cs="Times New Roman"/>
          <w:szCs w:val="20"/>
        </w:rPr>
        <w:t>Many services and functions are available</w:t>
      </w:r>
      <w:r w:rsidR="00345048">
        <w:rPr>
          <w:rFonts w:eastAsia="Trebuchet MS" w:cs="Times New Roman"/>
          <w:szCs w:val="20"/>
        </w:rPr>
        <w:t xml:space="preserve"> by phone or</w:t>
      </w:r>
      <w:r>
        <w:rPr>
          <w:rFonts w:eastAsia="Trebuchet MS" w:cs="Times New Roman"/>
          <w:szCs w:val="20"/>
        </w:rPr>
        <w:t xml:space="preserve"> online</w:t>
      </w:r>
      <w:r w:rsidR="00345048">
        <w:rPr>
          <w:rFonts w:eastAsia="Trebuchet MS" w:cs="Times New Roman"/>
          <w:szCs w:val="20"/>
        </w:rPr>
        <w:t xml:space="preserve"> through the website, email, or electronic forms to ensure access for all students</w:t>
      </w:r>
      <w:r>
        <w:rPr>
          <w:rFonts w:eastAsia="Trebuchet MS" w:cs="Times New Roman"/>
          <w:szCs w:val="20"/>
        </w:rPr>
        <w:t xml:space="preserve">.  </w:t>
      </w:r>
      <w:r w:rsidR="00345048">
        <w:rPr>
          <w:rFonts w:eastAsia="Trebuchet MS" w:cs="Times New Roman"/>
          <w:szCs w:val="20"/>
        </w:rPr>
        <w:t>For example:</w:t>
      </w:r>
    </w:p>
    <w:p w14:paraId="2CBD903D" w14:textId="72200A4F" w:rsidR="00345048" w:rsidRDefault="00345048" w:rsidP="00D1036F">
      <w:pPr>
        <w:pStyle w:val="ListParagraph"/>
        <w:numPr>
          <w:ilvl w:val="0"/>
          <w:numId w:val="79"/>
        </w:numPr>
        <w:spacing w:after="0" w:line="240" w:lineRule="auto"/>
        <w:rPr>
          <w:rFonts w:eastAsia="Trebuchet MS" w:cs="Times New Roman"/>
          <w:szCs w:val="20"/>
        </w:rPr>
      </w:pPr>
      <w:r>
        <w:rPr>
          <w:rFonts w:eastAsia="Trebuchet MS" w:cs="Times New Roman"/>
          <w:szCs w:val="20"/>
        </w:rPr>
        <w:t xml:space="preserve">Information </w:t>
      </w:r>
      <w:r w:rsidR="00D863D8">
        <w:rPr>
          <w:rFonts w:eastAsia="Trebuchet MS" w:cs="Times New Roman"/>
          <w:szCs w:val="20"/>
        </w:rPr>
        <w:t>about</w:t>
      </w:r>
      <w:r>
        <w:rPr>
          <w:rFonts w:eastAsia="Trebuchet MS" w:cs="Times New Roman"/>
          <w:szCs w:val="20"/>
        </w:rPr>
        <w:t xml:space="preserve"> different ways to access all student services programs and resources are available on the Student Services </w:t>
      </w:r>
      <w:hyperlink r:id="rId688" w:history="1">
        <w:r w:rsidRPr="00345048">
          <w:rPr>
            <w:rStyle w:val="Hyperlink"/>
            <w:rFonts w:eastAsia="Trebuchet MS" w:cs="Times New Roman"/>
            <w:szCs w:val="20"/>
          </w:rPr>
          <w:t>homepage</w:t>
        </w:r>
      </w:hyperlink>
      <w:r>
        <w:rPr>
          <w:rFonts w:eastAsia="Trebuchet MS" w:cs="Times New Roman"/>
          <w:szCs w:val="20"/>
        </w:rPr>
        <w:t>.</w:t>
      </w:r>
    </w:p>
    <w:p w14:paraId="4F152F06" w14:textId="77777777" w:rsidR="00345048" w:rsidRDefault="00345048" w:rsidP="00D1036F">
      <w:pPr>
        <w:pStyle w:val="ListParagraph"/>
        <w:numPr>
          <w:ilvl w:val="0"/>
          <w:numId w:val="79"/>
        </w:numPr>
        <w:spacing w:after="0" w:line="240" w:lineRule="auto"/>
        <w:rPr>
          <w:rFonts w:eastAsia="Trebuchet MS" w:cs="Times New Roman"/>
          <w:szCs w:val="20"/>
        </w:rPr>
      </w:pPr>
      <w:r>
        <w:rPr>
          <w:rFonts w:eastAsia="Trebuchet MS" w:cs="Times New Roman"/>
          <w:szCs w:val="20"/>
        </w:rPr>
        <w:t>T</w:t>
      </w:r>
      <w:r w:rsidRPr="00345048">
        <w:rPr>
          <w:rFonts w:eastAsia="Trebuchet MS" w:cs="Times New Roman"/>
          <w:szCs w:val="20"/>
        </w:rPr>
        <w:t xml:space="preserve">he full matriculation process (steps 1-6, which include applying for financial aid, assessment, orientation, educational planning, and registration, all of which pertain to student support services), is outlined on the </w:t>
      </w:r>
      <w:hyperlink r:id="rId689" w:history="1">
        <w:r w:rsidRPr="00345048">
          <w:rPr>
            <w:rStyle w:val="Hyperlink"/>
            <w:rFonts w:eastAsia="Trebuchet MS" w:cs="Times New Roman"/>
            <w:szCs w:val="20"/>
          </w:rPr>
          <w:t>Apply Now</w:t>
        </w:r>
      </w:hyperlink>
      <w:r w:rsidRPr="00345048">
        <w:rPr>
          <w:rFonts w:eastAsia="Trebuchet MS" w:cs="Times New Roman"/>
          <w:szCs w:val="20"/>
        </w:rPr>
        <w:t xml:space="preserve"> homepage and can be done completely online. </w:t>
      </w:r>
    </w:p>
    <w:p w14:paraId="2CA80D80" w14:textId="1386B60F" w:rsidR="00345048" w:rsidRPr="00345048" w:rsidRDefault="00DA1063" w:rsidP="00D1036F">
      <w:pPr>
        <w:pStyle w:val="ListParagraph"/>
        <w:numPr>
          <w:ilvl w:val="0"/>
          <w:numId w:val="79"/>
        </w:numPr>
        <w:spacing w:after="0" w:line="240" w:lineRule="auto"/>
        <w:rPr>
          <w:rFonts w:eastAsia="Trebuchet MS" w:cs="Times New Roman"/>
          <w:szCs w:val="20"/>
        </w:rPr>
      </w:pPr>
      <w:r w:rsidRPr="00345048">
        <w:rPr>
          <w:rFonts w:eastAsia="Trebuchet MS" w:cs="Times New Roman"/>
          <w:szCs w:val="20"/>
        </w:rPr>
        <w:t xml:space="preserve">Application, </w:t>
      </w:r>
      <w:r w:rsidR="00C00B37" w:rsidRPr="00345048">
        <w:rPr>
          <w:rFonts w:eastAsia="Trebuchet MS" w:cs="Times New Roman"/>
          <w:szCs w:val="20"/>
        </w:rPr>
        <w:t>Course Schedules and College Catalogs are available completely</w:t>
      </w:r>
      <w:r w:rsidR="00345048">
        <w:rPr>
          <w:rFonts w:eastAsia="Trebuchet MS" w:cs="Times New Roman"/>
          <w:szCs w:val="20"/>
        </w:rPr>
        <w:t xml:space="preserve"> </w:t>
      </w:r>
      <w:r w:rsidR="00C00B37" w:rsidRPr="00345048">
        <w:rPr>
          <w:rFonts w:eastAsia="Trebuchet MS" w:cs="Times New Roman"/>
          <w:szCs w:val="20"/>
        </w:rPr>
        <w:t>online, making it easy for students to apply to the college and</w:t>
      </w:r>
      <w:r w:rsidRPr="00345048">
        <w:rPr>
          <w:rFonts w:eastAsia="Trebuchet MS" w:cs="Times New Roman"/>
          <w:szCs w:val="20"/>
        </w:rPr>
        <w:t xml:space="preserve"> review available courses and programs.  </w:t>
      </w:r>
    </w:p>
    <w:p w14:paraId="1A0922F5" w14:textId="77777777" w:rsidR="00345048" w:rsidRDefault="00DA1063" w:rsidP="00D1036F">
      <w:pPr>
        <w:pStyle w:val="ListParagraph"/>
        <w:numPr>
          <w:ilvl w:val="0"/>
          <w:numId w:val="79"/>
        </w:numPr>
        <w:spacing w:after="0" w:line="240" w:lineRule="auto"/>
        <w:rPr>
          <w:rFonts w:eastAsia="Trebuchet MS" w:cs="Times New Roman"/>
          <w:szCs w:val="20"/>
        </w:rPr>
      </w:pPr>
      <w:r w:rsidRPr="00345048">
        <w:rPr>
          <w:rFonts w:eastAsia="Trebuchet MS" w:cs="Times New Roman"/>
          <w:szCs w:val="20"/>
        </w:rPr>
        <w:t>Students can also register for courses</w:t>
      </w:r>
      <w:r w:rsidR="00345048">
        <w:rPr>
          <w:rFonts w:eastAsia="Trebuchet MS" w:cs="Times New Roman"/>
          <w:szCs w:val="20"/>
        </w:rPr>
        <w:t xml:space="preserve"> and look for their grades</w:t>
      </w:r>
      <w:r w:rsidR="00C00B37" w:rsidRPr="00345048">
        <w:rPr>
          <w:rFonts w:eastAsia="Trebuchet MS" w:cs="Times New Roman"/>
          <w:szCs w:val="20"/>
        </w:rPr>
        <w:t xml:space="preserve"> completely remotely through </w:t>
      </w:r>
      <w:r w:rsidRPr="00345048">
        <w:rPr>
          <w:rFonts w:eastAsia="Trebuchet MS" w:cs="Times New Roman"/>
          <w:szCs w:val="20"/>
        </w:rPr>
        <w:t xml:space="preserve">the </w:t>
      </w:r>
      <w:hyperlink r:id="rId690" w:history="1">
        <w:r w:rsidRPr="00345048">
          <w:rPr>
            <w:rStyle w:val="Hyperlink"/>
            <w:rFonts w:eastAsia="Trebuchet MS" w:cs="Times New Roman"/>
            <w:szCs w:val="20"/>
          </w:rPr>
          <w:t>Insite</w:t>
        </w:r>
      </w:hyperlink>
      <w:r w:rsidRPr="00345048">
        <w:rPr>
          <w:rFonts w:eastAsia="Trebuchet MS" w:cs="Times New Roman"/>
          <w:szCs w:val="20"/>
        </w:rPr>
        <w:t xml:space="preserve"> </w:t>
      </w:r>
      <w:r w:rsidR="00C00B37" w:rsidRPr="00345048">
        <w:rPr>
          <w:rFonts w:eastAsia="Trebuchet MS" w:cs="Times New Roman"/>
          <w:szCs w:val="20"/>
        </w:rPr>
        <w:t>student portal</w:t>
      </w:r>
      <w:r w:rsidRPr="00345048">
        <w:rPr>
          <w:rFonts w:eastAsia="Trebuchet MS" w:cs="Times New Roman"/>
          <w:szCs w:val="20"/>
        </w:rPr>
        <w:t>, which also houses Canvas, the college’s online learning management system</w:t>
      </w:r>
      <w:r w:rsidR="00C00B37" w:rsidRPr="00345048">
        <w:rPr>
          <w:rFonts w:eastAsia="Trebuchet MS" w:cs="Times New Roman"/>
          <w:szCs w:val="20"/>
        </w:rPr>
        <w:t xml:space="preserve">. </w:t>
      </w:r>
    </w:p>
    <w:p w14:paraId="5AC6E185" w14:textId="5C225992" w:rsidR="00345048" w:rsidRDefault="00C00B37" w:rsidP="00D1036F">
      <w:pPr>
        <w:pStyle w:val="ListParagraph"/>
        <w:numPr>
          <w:ilvl w:val="0"/>
          <w:numId w:val="79"/>
        </w:numPr>
        <w:spacing w:after="0" w:line="240" w:lineRule="auto"/>
        <w:rPr>
          <w:rFonts w:eastAsia="Trebuchet MS" w:cs="Times New Roman"/>
          <w:szCs w:val="20"/>
        </w:rPr>
      </w:pPr>
      <w:r w:rsidRPr="00345048">
        <w:rPr>
          <w:rFonts w:eastAsia="Trebuchet MS" w:cs="Times New Roman"/>
          <w:szCs w:val="20"/>
        </w:rPr>
        <w:t xml:space="preserve">Various student support service departments provide workshops and events outside of and in addition to normal office hours. These </w:t>
      </w:r>
      <w:hyperlink r:id="rId691" w:history="1">
        <w:r w:rsidRPr="0027348B">
          <w:rPr>
            <w:rStyle w:val="Hyperlink"/>
            <w:rFonts w:eastAsia="Trebuchet MS" w:cs="Times New Roman"/>
            <w:szCs w:val="20"/>
          </w:rPr>
          <w:t>workshops and events</w:t>
        </w:r>
      </w:hyperlink>
      <w:r w:rsidRPr="00345048">
        <w:rPr>
          <w:rFonts w:eastAsia="Trebuchet MS" w:cs="Times New Roman"/>
          <w:szCs w:val="20"/>
        </w:rPr>
        <w:t xml:space="preserve"> serve to connect students with the services offered by the college. </w:t>
      </w:r>
    </w:p>
    <w:p w14:paraId="4CAE4B11" w14:textId="52386DBD" w:rsidR="00345048" w:rsidRDefault="00345048" w:rsidP="00D1036F">
      <w:pPr>
        <w:pStyle w:val="ListParagraph"/>
        <w:numPr>
          <w:ilvl w:val="0"/>
          <w:numId w:val="79"/>
        </w:numPr>
        <w:spacing w:after="0" w:line="240" w:lineRule="auto"/>
        <w:rPr>
          <w:rFonts w:eastAsia="Trebuchet MS" w:cs="Times New Roman"/>
          <w:szCs w:val="20"/>
        </w:rPr>
      </w:pPr>
      <w:r>
        <w:rPr>
          <w:rFonts w:eastAsia="Trebuchet MS" w:cs="Times New Roman"/>
          <w:szCs w:val="20"/>
        </w:rPr>
        <w:t xml:space="preserve">The college’s </w:t>
      </w:r>
      <w:hyperlink r:id="rId692" w:history="1">
        <w:r w:rsidRPr="0027348B">
          <w:rPr>
            <w:rStyle w:val="Hyperlink"/>
            <w:rFonts w:eastAsia="Trebuchet MS" w:cs="Times New Roman"/>
            <w:szCs w:val="20"/>
          </w:rPr>
          <w:t>social media</w:t>
        </w:r>
      </w:hyperlink>
      <w:r>
        <w:rPr>
          <w:rFonts w:eastAsia="Trebuchet MS" w:cs="Times New Roman"/>
          <w:szCs w:val="20"/>
        </w:rPr>
        <w:t xml:space="preserve"> presence </w:t>
      </w:r>
      <w:r w:rsidR="00C00B37" w:rsidRPr="00345048">
        <w:rPr>
          <w:rFonts w:eastAsia="Trebuchet MS" w:cs="Times New Roman"/>
          <w:szCs w:val="20"/>
        </w:rPr>
        <w:t>provide</w:t>
      </w:r>
      <w:r w:rsidR="00D863D8">
        <w:rPr>
          <w:rFonts w:eastAsia="Trebuchet MS" w:cs="Times New Roman"/>
          <w:szCs w:val="20"/>
        </w:rPr>
        <w:t>s</w:t>
      </w:r>
      <w:r w:rsidR="00C00B37" w:rsidRPr="00345048">
        <w:rPr>
          <w:rFonts w:eastAsia="Trebuchet MS" w:cs="Times New Roman"/>
          <w:szCs w:val="20"/>
        </w:rPr>
        <w:t xml:space="preserve"> access to information about student support services and </w:t>
      </w:r>
      <w:r>
        <w:rPr>
          <w:rFonts w:eastAsia="Trebuchet MS" w:cs="Times New Roman"/>
          <w:szCs w:val="20"/>
        </w:rPr>
        <w:t>activities</w:t>
      </w:r>
      <w:r w:rsidR="00C00B37" w:rsidRPr="00345048">
        <w:rPr>
          <w:rFonts w:eastAsia="Trebuchet MS" w:cs="Times New Roman"/>
          <w:szCs w:val="20"/>
        </w:rPr>
        <w:t xml:space="preserve"> through Facebook, Twitter, Instagram, LinkedIn, and YouTube. </w:t>
      </w:r>
    </w:p>
    <w:p w14:paraId="013BB239" w14:textId="6B73D53E" w:rsidR="00A335B5" w:rsidRPr="00A335B5" w:rsidRDefault="00A335B5" w:rsidP="00D1036F">
      <w:pPr>
        <w:pStyle w:val="ListParagraph"/>
        <w:numPr>
          <w:ilvl w:val="0"/>
          <w:numId w:val="79"/>
        </w:numPr>
        <w:spacing w:after="0" w:line="240" w:lineRule="auto"/>
        <w:rPr>
          <w:rFonts w:eastAsia="Trebuchet MS" w:cs="Times New Roman"/>
          <w:szCs w:val="20"/>
        </w:rPr>
      </w:pPr>
      <w:r>
        <w:rPr>
          <w:rFonts w:eastAsia="Trebuchet MS" w:cs="Times New Roman"/>
          <w:szCs w:val="20"/>
        </w:rPr>
        <w:t>Tutoring is available online through NetTutor.</w:t>
      </w:r>
    </w:p>
    <w:p w14:paraId="1464EF70" w14:textId="51D8B244" w:rsidR="00B900F9" w:rsidRDefault="0028701F" w:rsidP="00D1036F">
      <w:pPr>
        <w:pStyle w:val="ListParagraph"/>
        <w:numPr>
          <w:ilvl w:val="0"/>
          <w:numId w:val="79"/>
        </w:numPr>
        <w:spacing w:after="0" w:line="240" w:lineRule="auto"/>
        <w:rPr>
          <w:rFonts w:eastAsia="Trebuchet MS" w:cs="Times New Roman"/>
          <w:szCs w:val="20"/>
        </w:rPr>
      </w:pPr>
      <w:hyperlink r:id="rId693" w:history="1">
        <w:r w:rsidR="00C00B37" w:rsidRPr="00B900F9">
          <w:rPr>
            <w:rStyle w:val="Hyperlink"/>
            <w:rFonts w:eastAsia="Trebuchet MS" w:cs="Times New Roman"/>
            <w:szCs w:val="20"/>
          </w:rPr>
          <w:t>Counseling</w:t>
        </w:r>
      </w:hyperlink>
      <w:r w:rsidR="00C00B37" w:rsidRPr="00345048">
        <w:rPr>
          <w:rFonts w:eastAsia="Trebuchet MS" w:cs="Times New Roman"/>
          <w:szCs w:val="20"/>
        </w:rPr>
        <w:t xml:space="preserve"> appointments can be booked in person, by phone, or online</w:t>
      </w:r>
      <w:r w:rsidR="00A335B5">
        <w:rPr>
          <w:rFonts w:eastAsia="Trebuchet MS" w:cs="Times New Roman"/>
          <w:szCs w:val="20"/>
        </w:rPr>
        <w:t xml:space="preserve"> through Cranium Cafe</w:t>
      </w:r>
      <w:r w:rsidR="00C00B37" w:rsidRPr="00345048">
        <w:rPr>
          <w:rFonts w:eastAsia="Trebuchet MS" w:cs="Times New Roman"/>
          <w:szCs w:val="20"/>
        </w:rPr>
        <w:t>. </w:t>
      </w:r>
    </w:p>
    <w:p w14:paraId="718926E6" w14:textId="77777777" w:rsidR="00B900F9" w:rsidRDefault="00B900F9" w:rsidP="00B900F9">
      <w:pPr>
        <w:spacing w:after="0" w:line="240" w:lineRule="auto"/>
        <w:rPr>
          <w:rFonts w:eastAsia="Trebuchet MS" w:cs="Times New Roman"/>
          <w:szCs w:val="20"/>
        </w:rPr>
      </w:pPr>
    </w:p>
    <w:p w14:paraId="40C7040F" w14:textId="59D6BB02" w:rsidR="00C00B37" w:rsidRPr="00B900F9" w:rsidRDefault="00B900F9" w:rsidP="00B900F9">
      <w:pPr>
        <w:spacing w:after="0" w:line="240" w:lineRule="auto"/>
        <w:rPr>
          <w:rFonts w:eastAsia="Trebuchet MS" w:cs="Times New Roman"/>
          <w:szCs w:val="20"/>
        </w:rPr>
      </w:pPr>
      <w:r>
        <w:rPr>
          <w:rFonts w:eastAsia="Trebuchet MS" w:cs="Times New Roman"/>
          <w:szCs w:val="20"/>
        </w:rPr>
        <w:t>Lastly, the outreach team</w:t>
      </w:r>
      <w:r w:rsidR="00C00B37" w:rsidRPr="00B900F9">
        <w:rPr>
          <w:rFonts w:eastAsia="Trebuchet MS" w:cs="Times New Roman"/>
          <w:szCs w:val="20"/>
        </w:rPr>
        <w:t xml:space="preserve"> provide</w:t>
      </w:r>
      <w:r>
        <w:rPr>
          <w:rFonts w:eastAsia="Trebuchet MS" w:cs="Times New Roman"/>
          <w:szCs w:val="20"/>
        </w:rPr>
        <w:t>s</w:t>
      </w:r>
      <w:r w:rsidR="00C00B37" w:rsidRPr="00B900F9">
        <w:rPr>
          <w:rFonts w:eastAsia="Trebuchet MS" w:cs="Times New Roman"/>
          <w:szCs w:val="20"/>
        </w:rPr>
        <w:t xml:space="preserve"> comprehensive and reliable services regardless of location by conducting various </w:t>
      </w:r>
      <w:hyperlink r:id="rId694" w:history="1">
        <w:r w:rsidR="00C00B37" w:rsidRPr="0027348B">
          <w:rPr>
            <w:rStyle w:val="Hyperlink"/>
            <w:rFonts w:eastAsia="Trebuchet MS" w:cs="Times New Roman"/>
            <w:szCs w:val="20"/>
          </w:rPr>
          <w:t>workshops</w:t>
        </w:r>
      </w:hyperlink>
      <w:r w:rsidR="00C00B37" w:rsidRPr="00B900F9">
        <w:rPr>
          <w:rFonts w:eastAsia="Trebuchet MS" w:cs="Times New Roman"/>
          <w:szCs w:val="20"/>
        </w:rPr>
        <w:t xml:space="preserve"> to promote high school onboarding and a college-going culture throughout the year. This includes counselor collaboratives, priority registration workshops, college prep workshops, Comet Day, and summer bridge program</w:t>
      </w:r>
      <w:r w:rsidRPr="00B900F9">
        <w:rPr>
          <w:rFonts w:eastAsia="Trebuchet MS" w:cs="Times New Roman"/>
          <w:szCs w:val="20"/>
        </w:rPr>
        <w:t>s</w:t>
      </w:r>
      <w:r w:rsidR="00C00B37" w:rsidRPr="00B900F9">
        <w:rPr>
          <w:rFonts w:eastAsia="Trebuchet MS" w:cs="Times New Roman"/>
          <w:szCs w:val="20"/>
        </w:rPr>
        <w:t xml:space="preserve">, all of which occur off-campus and/or outside of normal Outreach Office hours to ensure equity </w:t>
      </w:r>
      <w:r w:rsidR="00D863D8">
        <w:rPr>
          <w:rFonts w:eastAsia="Trebuchet MS" w:cs="Times New Roman"/>
          <w:szCs w:val="20"/>
        </w:rPr>
        <w:t>in access to</w:t>
      </w:r>
      <w:r w:rsidR="00C00B37" w:rsidRPr="00B900F9">
        <w:rPr>
          <w:rFonts w:eastAsia="Trebuchet MS" w:cs="Times New Roman"/>
          <w:szCs w:val="20"/>
        </w:rPr>
        <w:t xml:space="preserve"> information for students and potential students regardless of location. </w:t>
      </w:r>
    </w:p>
    <w:p w14:paraId="48B21518" w14:textId="77777777" w:rsidR="00E50C9A" w:rsidRPr="005D5CA7" w:rsidRDefault="00E50C9A" w:rsidP="00A95FFC">
      <w:pPr>
        <w:spacing w:after="0" w:line="240" w:lineRule="auto"/>
        <w:rPr>
          <w:rFonts w:eastAsia="Trebuchet MS" w:cs="Times New Roman"/>
          <w:b/>
          <w:szCs w:val="24"/>
        </w:rPr>
      </w:pPr>
    </w:p>
    <w:p w14:paraId="72E0041F"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1C3C45AD" w14:textId="322C448A" w:rsidR="00E32F30" w:rsidRDefault="00B900F9" w:rsidP="00A95FFC">
      <w:pPr>
        <w:spacing w:after="0" w:line="240" w:lineRule="auto"/>
        <w:rPr>
          <w:rFonts w:eastAsia="Trebuchet MS" w:cs="Times New Roman"/>
          <w:szCs w:val="24"/>
        </w:rPr>
      </w:pPr>
      <w:r>
        <w:rPr>
          <w:rFonts w:eastAsia="Trebuchet MS" w:cs="Times New Roman"/>
          <w:szCs w:val="24"/>
        </w:rPr>
        <w:t>Contra Costa College has technology and strategies that remove barrier</w:t>
      </w:r>
      <w:r w:rsidR="00D863D8">
        <w:rPr>
          <w:rFonts w:eastAsia="Trebuchet MS" w:cs="Times New Roman"/>
          <w:szCs w:val="24"/>
        </w:rPr>
        <w:t>s</w:t>
      </w:r>
      <w:r>
        <w:rPr>
          <w:rFonts w:eastAsia="Trebuchet MS" w:cs="Times New Roman"/>
          <w:szCs w:val="24"/>
        </w:rPr>
        <w:t xml:space="preserve"> to equitable access to services.  Many departments have designed services to be available over the phone, at different times, or at different sites.  Student Services at Contra Costa College has also enhanced its services by </w:t>
      </w:r>
      <w:r w:rsidR="00D863D8">
        <w:rPr>
          <w:rFonts w:eastAsia="Trebuchet MS" w:cs="Times New Roman"/>
          <w:szCs w:val="24"/>
        </w:rPr>
        <w:t>utilizi</w:t>
      </w:r>
      <w:r>
        <w:rPr>
          <w:rFonts w:eastAsia="Trebuchet MS" w:cs="Times New Roman"/>
          <w:szCs w:val="24"/>
        </w:rPr>
        <w:t>ng technology to meet the needs of students anywhere and at any time.</w:t>
      </w:r>
    </w:p>
    <w:p w14:paraId="1A03B622" w14:textId="1B6EFE96" w:rsidR="00C00B37" w:rsidRDefault="00C00B37" w:rsidP="00A95FFC">
      <w:pPr>
        <w:spacing w:after="0" w:line="240" w:lineRule="auto"/>
        <w:rPr>
          <w:rFonts w:eastAsia="Trebuchet MS" w:cs="Times New Roman"/>
          <w:szCs w:val="24"/>
        </w:rPr>
      </w:pPr>
    </w:p>
    <w:p w14:paraId="0C2977DE" w14:textId="3184BD7E" w:rsidR="00C00B37" w:rsidRDefault="00C00B37"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79" w:type="dxa"/>
        <w:tblLook w:val="04A0" w:firstRow="1" w:lastRow="0" w:firstColumn="1" w:lastColumn="0" w:noHBand="0" w:noVBand="1"/>
      </w:tblPr>
      <w:tblGrid>
        <w:gridCol w:w="985"/>
        <w:gridCol w:w="8494"/>
      </w:tblGrid>
      <w:tr w:rsidR="00C00B37" w14:paraId="6B819832" w14:textId="77777777" w:rsidTr="0047224B">
        <w:tc>
          <w:tcPr>
            <w:tcW w:w="985" w:type="dxa"/>
          </w:tcPr>
          <w:p w14:paraId="0D4602B2" w14:textId="02BDFD61" w:rsidR="00C00B37" w:rsidRPr="00C00B37" w:rsidRDefault="0028701F" w:rsidP="0079544F">
            <w:pPr>
              <w:rPr>
                <w:rFonts w:cs="Times New Roman"/>
                <w:bCs/>
                <w:szCs w:val="24"/>
              </w:rPr>
            </w:pPr>
            <w:hyperlink r:id="rId695" w:history="1">
              <w:r w:rsidR="00C00B37" w:rsidRPr="0027348B">
                <w:rPr>
                  <w:rStyle w:val="Hyperlink"/>
                  <w:rFonts w:cs="Times New Roman"/>
                  <w:bCs/>
                  <w:szCs w:val="24"/>
                </w:rPr>
                <w:t>II.C.3-</w:t>
              </w:r>
            </w:hyperlink>
            <w:r w:rsidR="0047224B">
              <w:rPr>
                <w:rStyle w:val="Hyperlink"/>
                <w:rFonts w:cs="Times New Roman"/>
                <w:bCs/>
                <w:szCs w:val="24"/>
              </w:rPr>
              <w:t>1</w:t>
            </w:r>
          </w:p>
        </w:tc>
        <w:tc>
          <w:tcPr>
            <w:tcW w:w="8494" w:type="dxa"/>
          </w:tcPr>
          <w:p w14:paraId="51E223BB" w14:textId="380AA09C" w:rsidR="00C00B37" w:rsidRPr="00C00B37" w:rsidRDefault="00B900F9" w:rsidP="0079544F">
            <w:pPr>
              <w:rPr>
                <w:rFonts w:cs="Times New Roman"/>
                <w:bCs/>
                <w:szCs w:val="24"/>
              </w:rPr>
            </w:pPr>
            <w:r>
              <w:rPr>
                <w:rFonts w:cs="Times New Roman"/>
                <w:bCs/>
                <w:szCs w:val="24"/>
              </w:rPr>
              <w:t>Student Services Homepage</w:t>
            </w:r>
          </w:p>
        </w:tc>
      </w:tr>
      <w:tr w:rsidR="00C00B37" w14:paraId="795EB130" w14:textId="77777777" w:rsidTr="0047224B">
        <w:tc>
          <w:tcPr>
            <w:tcW w:w="985" w:type="dxa"/>
          </w:tcPr>
          <w:p w14:paraId="65B89924" w14:textId="2E3E5B93" w:rsidR="00C00B37" w:rsidRPr="00C00B37" w:rsidRDefault="0028701F" w:rsidP="00C00B37">
            <w:pPr>
              <w:rPr>
                <w:rFonts w:cs="Times New Roman"/>
                <w:bCs/>
                <w:szCs w:val="24"/>
              </w:rPr>
            </w:pPr>
            <w:hyperlink r:id="rId696" w:history="1">
              <w:r w:rsidR="00C00B37" w:rsidRPr="0027348B">
                <w:rPr>
                  <w:rStyle w:val="Hyperlink"/>
                  <w:rFonts w:cs="Times New Roman"/>
                  <w:bCs/>
                  <w:szCs w:val="24"/>
                </w:rPr>
                <w:t>II.C.3-</w:t>
              </w:r>
            </w:hyperlink>
            <w:r w:rsidR="0047224B">
              <w:rPr>
                <w:rStyle w:val="Hyperlink"/>
                <w:rFonts w:cs="Times New Roman"/>
                <w:bCs/>
                <w:szCs w:val="24"/>
              </w:rPr>
              <w:t>2</w:t>
            </w:r>
          </w:p>
        </w:tc>
        <w:tc>
          <w:tcPr>
            <w:tcW w:w="8494" w:type="dxa"/>
          </w:tcPr>
          <w:p w14:paraId="75D7F854" w14:textId="13B717C0" w:rsidR="00C00B37" w:rsidRPr="00C00B37" w:rsidRDefault="00345048" w:rsidP="00C00B37">
            <w:pPr>
              <w:rPr>
                <w:rFonts w:cs="Times New Roman"/>
                <w:bCs/>
                <w:szCs w:val="24"/>
              </w:rPr>
            </w:pPr>
            <w:r>
              <w:rPr>
                <w:rFonts w:cs="Times New Roman"/>
                <w:bCs/>
                <w:szCs w:val="24"/>
              </w:rPr>
              <w:t xml:space="preserve">Apply Now </w:t>
            </w:r>
            <w:r w:rsidR="00EF0FE1">
              <w:rPr>
                <w:rFonts w:cs="Times New Roman"/>
                <w:bCs/>
                <w:szCs w:val="24"/>
              </w:rPr>
              <w:t>H</w:t>
            </w:r>
            <w:r>
              <w:rPr>
                <w:rFonts w:cs="Times New Roman"/>
                <w:bCs/>
                <w:szCs w:val="24"/>
              </w:rPr>
              <w:t>omepage</w:t>
            </w:r>
          </w:p>
        </w:tc>
      </w:tr>
      <w:tr w:rsidR="00C00B37" w14:paraId="4B0845A0" w14:textId="77777777" w:rsidTr="0047224B">
        <w:tc>
          <w:tcPr>
            <w:tcW w:w="985" w:type="dxa"/>
          </w:tcPr>
          <w:p w14:paraId="40C07640" w14:textId="294BCF46" w:rsidR="00C00B37" w:rsidRPr="00C00B37" w:rsidRDefault="0028701F" w:rsidP="00C00B37">
            <w:pPr>
              <w:rPr>
                <w:rFonts w:cs="Times New Roman"/>
                <w:bCs/>
                <w:szCs w:val="24"/>
              </w:rPr>
            </w:pPr>
            <w:hyperlink r:id="rId697" w:history="1">
              <w:r w:rsidR="00C00B37" w:rsidRPr="0027348B">
                <w:rPr>
                  <w:rStyle w:val="Hyperlink"/>
                  <w:rFonts w:cs="Times New Roman"/>
                  <w:bCs/>
                  <w:szCs w:val="24"/>
                </w:rPr>
                <w:t>II.C.3-</w:t>
              </w:r>
            </w:hyperlink>
            <w:r w:rsidR="0047224B">
              <w:rPr>
                <w:rStyle w:val="Hyperlink"/>
                <w:rFonts w:cs="Times New Roman"/>
                <w:bCs/>
                <w:szCs w:val="24"/>
              </w:rPr>
              <w:t>3</w:t>
            </w:r>
          </w:p>
        </w:tc>
        <w:tc>
          <w:tcPr>
            <w:tcW w:w="8494" w:type="dxa"/>
          </w:tcPr>
          <w:p w14:paraId="500AD7DE" w14:textId="7F429DA6" w:rsidR="00C00B37" w:rsidRPr="00C00B37" w:rsidRDefault="00B900F9" w:rsidP="00C00B37">
            <w:pPr>
              <w:rPr>
                <w:rFonts w:cs="Times New Roman"/>
                <w:bCs/>
                <w:szCs w:val="24"/>
              </w:rPr>
            </w:pPr>
            <w:r>
              <w:rPr>
                <w:rFonts w:cs="Times New Roman"/>
                <w:bCs/>
                <w:szCs w:val="24"/>
              </w:rPr>
              <w:t>Insite Student Portal</w:t>
            </w:r>
          </w:p>
        </w:tc>
      </w:tr>
      <w:tr w:rsidR="00C00B37" w14:paraId="0E91C3E5" w14:textId="77777777" w:rsidTr="0047224B">
        <w:tc>
          <w:tcPr>
            <w:tcW w:w="985" w:type="dxa"/>
          </w:tcPr>
          <w:p w14:paraId="1763ED22" w14:textId="5C5B8519" w:rsidR="00C00B37" w:rsidRPr="00C00B37" w:rsidRDefault="0028701F" w:rsidP="00C00B37">
            <w:pPr>
              <w:rPr>
                <w:rFonts w:cs="Times New Roman"/>
                <w:bCs/>
                <w:szCs w:val="24"/>
              </w:rPr>
            </w:pPr>
            <w:hyperlink r:id="rId698" w:history="1">
              <w:r w:rsidR="00C00B37" w:rsidRPr="0027348B">
                <w:rPr>
                  <w:rStyle w:val="Hyperlink"/>
                  <w:rFonts w:cs="Times New Roman"/>
                  <w:bCs/>
                  <w:szCs w:val="24"/>
                </w:rPr>
                <w:t>II.C.3-</w:t>
              </w:r>
            </w:hyperlink>
            <w:r w:rsidR="0047224B">
              <w:rPr>
                <w:rStyle w:val="Hyperlink"/>
                <w:rFonts w:cs="Times New Roman"/>
                <w:bCs/>
                <w:szCs w:val="24"/>
              </w:rPr>
              <w:t>4</w:t>
            </w:r>
          </w:p>
        </w:tc>
        <w:tc>
          <w:tcPr>
            <w:tcW w:w="8494" w:type="dxa"/>
          </w:tcPr>
          <w:p w14:paraId="6F8CFB4E" w14:textId="723A8369" w:rsidR="00C00B37" w:rsidRPr="00C00B37" w:rsidRDefault="00B900F9" w:rsidP="00C00B37">
            <w:pPr>
              <w:rPr>
                <w:rFonts w:cs="Times New Roman"/>
                <w:bCs/>
                <w:szCs w:val="24"/>
              </w:rPr>
            </w:pPr>
            <w:r>
              <w:rPr>
                <w:rFonts w:cs="Times New Roman"/>
                <w:bCs/>
                <w:szCs w:val="24"/>
              </w:rPr>
              <w:t>Events and Workshops</w:t>
            </w:r>
          </w:p>
        </w:tc>
      </w:tr>
      <w:tr w:rsidR="00C00B37" w14:paraId="67F5A241" w14:textId="77777777" w:rsidTr="0047224B">
        <w:tc>
          <w:tcPr>
            <w:tcW w:w="985" w:type="dxa"/>
          </w:tcPr>
          <w:p w14:paraId="0914D2AE" w14:textId="3E0DF3AA" w:rsidR="00C00B37" w:rsidRPr="00C00B37" w:rsidRDefault="0028701F" w:rsidP="00C00B37">
            <w:pPr>
              <w:rPr>
                <w:rFonts w:cs="Times New Roman"/>
                <w:bCs/>
                <w:szCs w:val="24"/>
              </w:rPr>
            </w:pPr>
            <w:hyperlink r:id="rId699" w:history="1">
              <w:r w:rsidR="00C00B37" w:rsidRPr="0027348B">
                <w:rPr>
                  <w:rStyle w:val="Hyperlink"/>
                  <w:rFonts w:cs="Times New Roman"/>
                  <w:bCs/>
                  <w:szCs w:val="24"/>
                </w:rPr>
                <w:t>II.C.3-</w:t>
              </w:r>
            </w:hyperlink>
            <w:r w:rsidR="0047224B">
              <w:rPr>
                <w:rStyle w:val="Hyperlink"/>
                <w:rFonts w:cs="Times New Roman"/>
                <w:bCs/>
                <w:szCs w:val="24"/>
              </w:rPr>
              <w:t>5</w:t>
            </w:r>
          </w:p>
        </w:tc>
        <w:tc>
          <w:tcPr>
            <w:tcW w:w="8494" w:type="dxa"/>
          </w:tcPr>
          <w:p w14:paraId="7EE3104F" w14:textId="3681E5EF" w:rsidR="00C00B37" w:rsidRPr="00C00B37" w:rsidRDefault="00B900F9" w:rsidP="00C00B37">
            <w:pPr>
              <w:rPr>
                <w:rFonts w:cs="Times New Roman"/>
                <w:bCs/>
                <w:szCs w:val="24"/>
              </w:rPr>
            </w:pPr>
            <w:r>
              <w:rPr>
                <w:rFonts w:cs="Times New Roman"/>
                <w:bCs/>
                <w:szCs w:val="24"/>
              </w:rPr>
              <w:t>Social Media Example</w:t>
            </w:r>
          </w:p>
        </w:tc>
      </w:tr>
      <w:tr w:rsidR="00C00B37" w14:paraId="4E8DF36E" w14:textId="77777777" w:rsidTr="0047224B">
        <w:tc>
          <w:tcPr>
            <w:tcW w:w="985" w:type="dxa"/>
          </w:tcPr>
          <w:p w14:paraId="555E85AF" w14:textId="38498398" w:rsidR="00C00B37" w:rsidRPr="00C00B37" w:rsidRDefault="0028701F" w:rsidP="00C00B37">
            <w:pPr>
              <w:rPr>
                <w:rFonts w:cs="Times New Roman"/>
                <w:bCs/>
                <w:szCs w:val="24"/>
              </w:rPr>
            </w:pPr>
            <w:hyperlink r:id="rId700" w:history="1">
              <w:r w:rsidR="00C00B37" w:rsidRPr="0027348B">
                <w:rPr>
                  <w:rStyle w:val="Hyperlink"/>
                  <w:rFonts w:cs="Times New Roman"/>
                  <w:bCs/>
                  <w:szCs w:val="24"/>
                </w:rPr>
                <w:t>II.C.3-</w:t>
              </w:r>
            </w:hyperlink>
            <w:r w:rsidR="0047224B">
              <w:rPr>
                <w:rStyle w:val="Hyperlink"/>
                <w:rFonts w:cs="Times New Roman"/>
                <w:bCs/>
                <w:szCs w:val="24"/>
              </w:rPr>
              <w:t>6</w:t>
            </w:r>
          </w:p>
        </w:tc>
        <w:tc>
          <w:tcPr>
            <w:tcW w:w="8494" w:type="dxa"/>
          </w:tcPr>
          <w:p w14:paraId="263B5DE5" w14:textId="26220541" w:rsidR="00C00B37" w:rsidRPr="00C00B37" w:rsidRDefault="00B900F9" w:rsidP="00C00B37">
            <w:pPr>
              <w:rPr>
                <w:rFonts w:cs="Times New Roman"/>
                <w:bCs/>
                <w:szCs w:val="24"/>
              </w:rPr>
            </w:pPr>
            <w:r>
              <w:rPr>
                <w:rFonts w:cs="Times New Roman"/>
                <w:bCs/>
                <w:szCs w:val="24"/>
              </w:rPr>
              <w:t>Counseling</w:t>
            </w:r>
            <w:r w:rsidR="00EF0FE1">
              <w:rPr>
                <w:rFonts w:cs="Times New Roman"/>
                <w:bCs/>
                <w:szCs w:val="24"/>
              </w:rPr>
              <w:t xml:space="preserve"> Homepage</w:t>
            </w:r>
          </w:p>
        </w:tc>
      </w:tr>
      <w:tr w:rsidR="00C00B37" w14:paraId="2DCEBE23" w14:textId="77777777" w:rsidTr="0047224B">
        <w:tc>
          <w:tcPr>
            <w:tcW w:w="985" w:type="dxa"/>
          </w:tcPr>
          <w:p w14:paraId="36C0A99D" w14:textId="774A38F4" w:rsidR="00C00B37" w:rsidRPr="00C00B37" w:rsidRDefault="0028701F" w:rsidP="00C00B37">
            <w:pPr>
              <w:rPr>
                <w:rFonts w:cs="Times New Roman"/>
                <w:bCs/>
                <w:szCs w:val="24"/>
              </w:rPr>
            </w:pPr>
            <w:hyperlink r:id="rId701" w:history="1">
              <w:r w:rsidR="00C00B37" w:rsidRPr="0027348B">
                <w:rPr>
                  <w:rStyle w:val="Hyperlink"/>
                  <w:rFonts w:cs="Times New Roman"/>
                  <w:bCs/>
                  <w:szCs w:val="24"/>
                </w:rPr>
                <w:t>II.C.3-</w:t>
              </w:r>
            </w:hyperlink>
            <w:r w:rsidR="0047224B">
              <w:rPr>
                <w:rStyle w:val="Hyperlink"/>
                <w:rFonts w:cs="Times New Roman"/>
                <w:bCs/>
                <w:szCs w:val="24"/>
              </w:rPr>
              <w:t>7</w:t>
            </w:r>
          </w:p>
        </w:tc>
        <w:tc>
          <w:tcPr>
            <w:tcW w:w="8494" w:type="dxa"/>
          </w:tcPr>
          <w:p w14:paraId="1837C008" w14:textId="5F9C1AD3" w:rsidR="00C00B37" w:rsidRPr="00C00B37" w:rsidRDefault="00B900F9" w:rsidP="00C00B37">
            <w:pPr>
              <w:rPr>
                <w:rFonts w:cs="Times New Roman"/>
                <w:bCs/>
                <w:szCs w:val="24"/>
              </w:rPr>
            </w:pPr>
            <w:r>
              <w:rPr>
                <w:rFonts w:cs="Times New Roman"/>
                <w:bCs/>
                <w:szCs w:val="24"/>
              </w:rPr>
              <w:t>High School Outreach.</w:t>
            </w:r>
          </w:p>
        </w:tc>
      </w:tr>
    </w:tbl>
    <w:p w14:paraId="4F49CB9F" w14:textId="77777777" w:rsidR="00E32F30" w:rsidRPr="005D5CA7" w:rsidRDefault="00E32F30" w:rsidP="00A95FFC">
      <w:pPr>
        <w:spacing w:after="0" w:line="240" w:lineRule="auto"/>
        <w:rPr>
          <w:rFonts w:eastAsia="Trebuchet MS" w:cs="Times New Roman"/>
          <w:szCs w:val="24"/>
        </w:rPr>
      </w:pPr>
    </w:p>
    <w:p w14:paraId="5D15816E"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Co-curricular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athletics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zCs w:val="24"/>
        </w:rPr>
        <w:t xml:space="preserve"> </w:t>
      </w:r>
      <w:r w:rsidRPr="005D5CA7">
        <w:rPr>
          <w:rFonts w:ascii="Times New Roman" w:hAnsi="Times New Roman" w:cs="Times New Roman"/>
          <w:spacing w:val="-1"/>
          <w:szCs w:val="24"/>
        </w:rPr>
        <w:t>suited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contribute</w:t>
      </w:r>
      <w:r w:rsidRPr="005D5CA7">
        <w:rPr>
          <w:rFonts w:ascii="Times New Roman" w:hAnsi="Times New Roman" w:cs="Times New Roman"/>
          <w:szCs w:val="24"/>
        </w:rPr>
        <w:t xml:space="preserve"> to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social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cultural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dimensions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experience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zCs w:val="24"/>
        </w:rPr>
        <w:t>If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offers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co-curricular or</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athletic</w:t>
      </w:r>
      <w:r w:rsidRPr="005D5CA7">
        <w:rPr>
          <w:rFonts w:ascii="Times New Roman" w:hAnsi="Times New Roman" w:cs="Times New Roman"/>
          <w:spacing w:val="56"/>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conducted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sound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2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finances.</w:t>
      </w:r>
    </w:p>
    <w:p w14:paraId="1D133DAB" w14:textId="77777777" w:rsidR="00FA74A6" w:rsidRPr="005D5CA7" w:rsidRDefault="00FA74A6" w:rsidP="00A95FFC">
      <w:pPr>
        <w:spacing w:after="0" w:line="240" w:lineRule="auto"/>
        <w:rPr>
          <w:rFonts w:eastAsia="Trebuchet MS" w:cs="Times New Roman"/>
          <w:szCs w:val="24"/>
        </w:rPr>
      </w:pPr>
    </w:p>
    <w:p w14:paraId="06318165"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41BC2C98" w14:textId="756B1DBF" w:rsidR="00C00B37" w:rsidRDefault="00C00B37" w:rsidP="00C00B37">
      <w:pPr>
        <w:spacing w:after="0" w:line="240" w:lineRule="auto"/>
        <w:rPr>
          <w:rFonts w:eastAsia="Trebuchet MS" w:cs="Times New Roman"/>
          <w:szCs w:val="20"/>
        </w:rPr>
      </w:pPr>
      <w:r>
        <w:rPr>
          <w:rFonts w:eastAsia="Trebuchet MS" w:cs="Times New Roman"/>
          <w:szCs w:val="20"/>
        </w:rPr>
        <w:t xml:space="preserve">Contra Costa College offers a variety of co-curricular programming for students. </w:t>
      </w:r>
      <w:r w:rsidRPr="004338BC">
        <w:rPr>
          <w:rFonts w:eastAsia="Trebuchet MS" w:cs="Times New Roman"/>
          <w:szCs w:val="20"/>
        </w:rPr>
        <w:t xml:space="preserve">These programs </w:t>
      </w:r>
      <w:r w:rsidR="00F3690E">
        <w:rPr>
          <w:rFonts w:eastAsia="Trebuchet MS" w:cs="Times New Roman"/>
          <w:szCs w:val="20"/>
        </w:rPr>
        <w:t>and activities</w:t>
      </w:r>
      <w:r w:rsidR="000E5820">
        <w:rPr>
          <w:rFonts w:eastAsia="Trebuchet MS" w:cs="Times New Roman"/>
          <w:szCs w:val="20"/>
        </w:rPr>
        <w:t>,</w:t>
      </w:r>
      <w:r w:rsidR="00F3690E">
        <w:rPr>
          <w:rFonts w:eastAsia="Trebuchet MS" w:cs="Times New Roman"/>
          <w:szCs w:val="20"/>
        </w:rPr>
        <w:t xml:space="preserve"> such </w:t>
      </w:r>
      <w:r w:rsidR="000E5820">
        <w:rPr>
          <w:rFonts w:eastAsia="Trebuchet MS" w:cs="Times New Roman"/>
          <w:szCs w:val="20"/>
        </w:rPr>
        <w:t xml:space="preserve">as </w:t>
      </w:r>
      <w:r w:rsidR="00F3690E">
        <w:rPr>
          <w:rFonts w:eastAsia="Trebuchet MS" w:cs="Times New Roman"/>
          <w:szCs w:val="20"/>
        </w:rPr>
        <w:t>Club Rush, Transfer Day, and Welcome Week</w:t>
      </w:r>
      <w:r w:rsidR="000E5820">
        <w:rPr>
          <w:rFonts w:eastAsia="Trebuchet MS" w:cs="Times New Roman"/>
          <w:szCs w:val="20"/>
        </w:rPr>
        <w:t>,</w:t>
      </w:r>
      <w:r w:rsidR="00F3690E">
        <w:rPr>
          <w:rFonts w:eastAsia="Trebuchet MS" w:cs="Times New Roman"/>
          <w:szCs w:val="20"/>
        </w:rPr>
        <w:t xml:space="preserve"> </w:t>
      </w:r>
      <w:r w:rsidRPr="004338BC">
        <w:rPr>
          <w:rFonts w:eastAsia="Trebuchet MS" w:cs="Times New Roman"/>
          <w:szCs w:val="20"/>
        </w:rPr>
        <w:t>are rich in diversity and cultural awareness with a goal of enhancing the overall student experience that support</w:t>
      </w:r>
      <w:r w:rsidR="000E5820">
        <w:rPr>
          <w:rFonts w:eastAsia="Trebuchet MS" w:cs="Times New Roman"/>
          <w:szCs w:val="20"/>
        </w:rPr>
        <w:t>s</w:t>
      </w:r>
      <w:r w:rsidRPr="004338BC">
        <w:rPr>
          <w:rFonts w:eastAsia="Trebuchet MS" w:cs="Times New Roman"/>
          <w:szCs w:val="20"/>
        </w:rPr>
        <w:t xml:space="preserve"> the institution’s mission.  These programs provide equitable opportunities through academic support, leadership, mentorship, </w:t>
      </w:r>
      <w:r w:rsidR="000E5820">
        <w:rPr>
          <w:rFonts w:eastAsia="Trebuchet MS" w:cs="Times New Roman"/>
          <w:szCs w:val="20"/>
        </w:rPr>
        <w:t xml:space="preserve">and </w:t>
      </w:r>
      <w:r w:rsidRPr="004338BC">
        <w:rPr>
          <w:rFonts w:eastAsia="Trebuchet MS" w:cs="Times New Roman"/>
          <w:szCs w:val="20"/>
        </w:rPr>
        <w:t>career experiences.  The co-curricular programs and athletic programs we provide are: </w:t>
      </w:r>
    </w:p>
    <w:p w14:paraId="13FB9A7E" w14:textId="36628E25" w:rsidR="0047224B" w:rsidRDefault="0047224B" w:rsidP="00C00B37">
      <w:pPr>
        <w:spacing w:after="0" w:line="240" w:lineRule="auto"/>
        <w:rPr>
          <w:rFonts w:eastAsia="Trebuchet MS" w:cs="Times New Roman"/>
          <w:szCs w:val="20"/>
        </w:rPr>
      </w:pP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5"/>
        <w:gridCol w:w="7455"/>
      </w:tblGrid>
      <w:tr w:rsidR="00C00B37" w:rsidRPr="004338BC" w14:paraId="6C642B3B" w14:textId="77777777" w:rsidTr="007B4D38">
        <w:tc>
          <w:tcPr>
            <w:tcW w:w="1875" w:type="dxa"/>
            <w:tcBorders>
              <w:top w:val="single" w:sz="6" w:space="0" w:color="auto"/>
              <w:left w:val="single" w:sz="6" w:space="0" w:color="auto"/>
              <w:bottom w:val="single" w:sz="6" w:space="0" w:color="auto"/>
              <w:right w:val="single" w:sz="6" w:space="0" w:color="auto"/>
            </w:tcBorders>
            <w:shd w:val="clear" w:color="auto" w:fill="D0CECE"/>
            <w:hideMark/>
          </w:tcPr>
          <w:p w14:paraId="1D9A003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Program </w:t>
            </w:r>
          </w:p>
        </w:tc>
        <w:tc>
          <w:tcPr>
            <w:tcW w:w="7455" w:type="dxa"/>
            <w:tcBorders>
              <w:top w:val="single" w:sz="6" w:space="0" w:color="auto"/>
              <w:left w:val="nil"/>
              <w:bottom w:val="single" w:sz="6" w:space="0" w:color="auto"/>
              <w:right w:val="single" w:sz="6" w:space="0" w:color="auto"/>
            </w:tcBorders>
            <w:shd w:val="clear" w:color="auto" w:fill="D0CECE"/>
            <w:hideMark/>
          </w:tcPr>
          <w:p w14:paraId="38067FD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Social &amp; Cultural Contribution </w:t>
            </w:r>
          </w:p>
        </w:tc>
      </w:tr>
      <w:tr w:rsidR="00C00B37" w:rsidRPr="004338BC" w14:paraId="1B6D90EA"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59DB707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Intercollegiate Athletics: 8 programs </w:t>
            </w:r>
          </w:p>
        </w:tc>
        <w:tc>
          <w:tcPr>
            <w:tcW w:w="7455" w:type="dxa"/>
            <w:tcBorders>
              <w:top w:val="nil"/>
              <w:left w:val="nil"/>
              <w:bottom w:val="single" w:sz="6" w:space="0" w:color="auto"/>
              <w:right w:val="single" w:sz="6" w:space="0" w:color="auto"/>
            </w:tcBorders>
            <w:shd w:val="clear" w:color="auto" w:fill="auto"/>
            <w:hideMark/>
          </w:tcPr>
          <w:p w14:paraId="52776791" w14:textId="3E6B3C1F"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xml:space="preserve">Our institution offers 8 athletic programs that provide equitable opportunities for student-athletes.  The California Community College Athletic Association, Bay Valley Conference and the Contra Costa College Athletic handbook ensure compliance </w:t>
            </w:r>
            <w:r w:rsidR="000E5820">
              <w:rPr>
                <w:rFonts w:eastAsia="Trebuchet MS" w:cs="Times New Roman"/>
                <w:szCs w:val="20"/>
              </w:rPr>
              <w:t>with policies around</w:t>
            </w:r>
            <w:r w:rsidRPr="004338BC">
              <w:rPr>
                <w:rFonts w:eastAsia="Trebuchet MS" w:cs="Times New Roman"/>
                <w:szCs w:val="20"/>
              </w:rPr>
              <w:t xml:space="preserve"> athletic competition.  We have a full-time tenure track athletic counselor to assist with facilitating student academic success. </w:t>
            </w:r>
          </w:p>
          <w:p w14:paraId="49CCFEB1"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58539E0C" w14:textId="053503E9"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Mission Statement 11.C.4.0; </w:t>
            </w:r>
            <w:hyperlink r:id="rId702" w:history="1">
              <w:r w:rsidRPr="005973F5">
                <w:rPr>
                  <w:rStyle w:val="Hyperlink"/>
                  <w:rFonts w:eastAsia="Trebuchet MS" w:cs="Times New Roman"/>
                  <w:szCs w:val="20"/>
                </w:rPr>
                <w:t>Coaches/Support Staff</w:t>
              </w:r>
            </w:hyperlink>
            <w:r w:rsidRPr="004338BC">
              <w:rPr>
                <w:rFonts w:eastAsia="Trebuchet MS" w:cs="Times New Roman"/>
                <w:szCs w:val="20"/>
              </w:rPr>
              <w:t xml:space="preserve"> - </w:t>
            </w:r>
            <w:hyperlink r:id="rId703" w:history="1">
              <w:r w:rsidRPr="005973F5">
                <w:rPr>
                  <w:rStyle w:val="Hyperlink"/>
                  <w:rFonts w:eastAsia="Trebuchet MS" w:cs="Times New Roman"/>
                  <w:szCs w:val="20"/>
                </w:rPr>
                <w:t>Handbook</w:t>
              </w:r>
            </w:hyperlink>
            <w:r w:rsidRPr="004338BC">
              <w:rPr>
                <w:rFonts w:eastAsia="Trebuchet MS" w:cs="Times New Roman"/>
                <w:szCs w:val="20"/>
              </w:rPr>
              <w:t>/Code of Ethics</w:t>
            </w:r>
            <w:r w:rsidR="005973F5">
              <w:rPr>
                <w:rFonts w:eastAsia="Trebuchet MS" w:cs="Times New Roman"/>
                <w:szCs w:val="20"/>
              </w:rPr>
              <w:t>:</w:t>
            </w:r>
            <w:r w:rsidRPr="004338BC">
              <w:rPr>
                <w:rFonts w:eastAsia="Trebuchet MS" w:cs="Times New Roman"/>
                <w:szCs w:val="20"/>
              </w:rPr>
              <w:t> </w:t>
            </w:r>
          </w:p>
          <w:p w14:paraId="1AE312B8" w14:textId="116E5E2A" w:rsidR="00C00B37" w:rsidRPr="004338BC" w:rsidRDefault="00C00B37" w:rsidP="00D1036F">
            <w:pPr>
              <w:numPr>
                <w:ilvl w:val="0"/>
                <w:numId w:val="48"/>
              </w:numPr>
              <w:spacing w:after="0" w:line="240" w:lineRule="auto"/>
              <w:rPr>
                <w:rFonts w:eastAsia="Trebuchet MS" w:cs="Times New Roman"/>
                <w:szCs w:val="20"/>
              </w:rPr>
            </w:pPr>
            <w:r w:rsidRPr="004338BC">
              <w:rPr>
                <w:rFonts w:eastAsia="Trebuchet MS" w:cs="Times New Roman"/>
                <w:szCs w:val="20"/>
              </w:rPr>
              <w:t xml:space="preserve">The </w:t>
            </w:r>
            <w:hyperlink r:id="rId704" w:history="1">
              <w:r w:rsidRPr="005973F5">
                <w:rPr>
                  <w:rStyle w:val="Hyperlink"/>
                  <w:rFonts w:eastAsia="Trebuchet MS" w:cs="Times New Roman"/>
                  <w:szCs w:val="20"/>
                </w:rPr>
                <w:t>Athletic Department </w:t>
              </w:r>
            </w:hyperlink>
            <w:r w:rsidRPr="004338BC">
              <w:rPr>
                <w:rFonts w:eastAsia="Trebuchet MS" w:cs="Times New Roman"/>
                <w:szCs w:val="20"/>
              </w:rPr>
              <w:t>promote</w:t>
            </w:r>
            <w:r w:rsidR="000E5820">
              <w:rPr>
                <w:rFonts w:eastAsia="Trebuchet MS" w:cs="Times New Roman"/>
                <w:szCs w:val="20"/>
              </w:rPr>
              <w:t>s</w:t>
            </w:r>
            <w:r w:rsidRPr="004338BC">
              <w:rPr>
                <w:rFonts w:eastAsia="Trebuchet MS" w:cs="Times New Roman"/>
                <w:szCs w:val="20"/>
              </w:rPr>
              <w:t> student success through intercollegiate athletic programs while providing equitable opportunities for students. </w:t>
            </w:r>
          </w:p>
          <w:p w14:paraId="1451E6F3"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2515C468" w14:textId="77777777" w:rsidR="00C00B37" w:rsidRPr="004338BC" w:rsidRDefault="00C00B37" w:rsidP="00D1036F">
            <w:pPr>
              <w:numPr>
                <w:ilvl w:val="0"/>
                <w:numId w:val="49"/>
              </w:numPr>
              <w:spacing w:after="0" w:line="240" w:lineRule="auto"/>
              <w:rPr>
                <w:rFonts w:eastAsia="Trebuchet MS" w:cs="Times New Roman"/>
                <w:szCs w:val="20"/>
              </w:rPr>
            </w:pPr>
            <w:r w:rsidRPr="004338BC">
              <w:rPr>
                <w:rFonts w:eastAsia="Trebuchet MS" w:cs="Times New Roman"/>
                <w:szCs w:val="20"/>
              </w:rPr>
              <w:t>Assist students with the matriculation and eligibility process required of all students interested in an intercollegiate athletic program. </w:t>
            </w:r>
          </w:p>
          <w:p w14:paraId="4F1C923C"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1622FA71" w14:textId="0E43CF6D" w:rsidR="00C00B37" w:rsidRPr="00582DD7" w:rsidRDefault="00C00B37" w:rsidP="00D1036F">
            <w:pPr>
              <w:numPr>
                <w:ilvl w:val="0"/>
                <w:numId w:val="50"/>
              </w:numPr>
              <w:spacing w:after="0" w:line="240" w:lineRule="auto"/>
              <w:rPr>
                <w:rFonts w:eastAsia="Trebuchet MS" w:cs="Times New Roman"/>
                <w:szCs w:val="20"/>
              </w:rPr>
            </w:pPr>
            <w:r w:rsidRPr="004338BC">
              <w:rPr>
                <w:rFonts w:eastAsia="Trebuchet MS" w:cs="Times New Roman"/>
                <w:szCs w:val="20"/>
              </w:rPr>
              <w:t>Our students, coaches and support staff comply with all</w:t>
            </w:r>
            <w:r w:rsidR="00582DD7">
              <w:rPr>
                <w:rFonts w:eastAsia="Trebuchet MS" w:cs="Times New Roman"/>
                <w:szCs w:val="20"/>
              </w:rPr>
              <w:t xml:space="preserve"> </w:t>
            </w:r>
            <w:r w:rsidRPr="00582DD7">
              <w:rPr>
                <w:rFonts w:eastAsia="Trebuchet MS" w:cs="Times New Roman"/>
                <w:szCs w:val="20"/>
              </w:rPr>
              <w:t>commission</w:t>
            </w:r>
            <w:r w:rsidR="000E5820">
              <w:rPr>
                <w:rFonts w:eastAsia="Trebuchet MS" w:cs="Times New Roman"/>
                <w:szCs w:val="20"/>
              </w:rPr>
              <w:t>s</w:t>
            </w:r>
            <w:r w:rsidRPr="00582DD7">
              <w:rPr>
                <w:rFonts w:eastAsia="Trebuchet MS" w:cs="Times New Roman"/>
                <w:szCs w:val="20"/>
              </w:rPr>
              <w:t xml:space="preserve"> on athletics </w:t>
            </w:r>
            <w:r w:rsidR="00582DD7" w:rsidRPr="00582DD7">
              <w:rPr>
                <w:rFonts w:eastAsia="Trebuchet MS" w:cs="Times New Roman"/>
                <w:szCs w:val="20"/>
              </w:rPr>
              <w:t xml:space="preserve"> </w:t>
            </w:r>
            <w:r w:rsidRPr="00582DD7">
              <w:rPr>
                <w:rFonts w:eastAsia="Trebuchet MS" w:cs="Times New Roman"/>
                <w:szCs w:val="20"/>
              </w:rPr>
              <w:t>(</w:t>
            </w:r>
            <w:hyperlink r:id="rId705" w:history="1">
              <w:r w:rsidRPr="00582DD7">
                <w:rPr>
                  <w:rStyle w:val="Hyperlink"/>
                  <w:rFonts w:eastAsia="Trebuchet MS" w:cs="Times New Roman"/>
                  <w:szCs w:val="20"/>
                </w:rPr>
                <w:t>CCCA</w:t>
              </w:r>
            </w:hyperlink>
            <w:r w:rsidRPr="00582DD7">
              <w:rPr>
                <w:rFonts w:eastAsia="Trebuchet MS" w:cs="Times New Roman"/>
                <w:szCs w:val="20"/>
              </w:rPr>
              <w:t>,</w:t>
            </w:r>
            <w:r w:rsidR="00582DD7">
              <w:rPr>
                <w:rFonts w:eastAsia="Trebuchet MS" w:cs="Times New Roman"/>
                <w:szCs w:val="20"/>
              </w:rPr>
              <w:t xml:space="preserve"> </w:t>
            </w:r>
            <w:hyperlink r:id="rId706" w:history="1">
              <w:r w:rsidRPr="00582DD7">
                <w:rPr>
                  <w:rStyle w:val="Hyperlink"/>
                  <w:rFonts w:eastAsia="Trebuchet MS" w:cs="Times New Roman"/>
                  <w:szCs w:val="20"/>
                </w:rPr>
                <w:t>BVC</w:t>
              </w:r>
            </w:hyperlink>
            <w:r w:rsidRPr="00582DD7">
              <w:rPr>
                <w:rFonts w:eastAsia="Trebuchet MS" w:cs="Times New Roman"/>
                <w:szCs w:val="20"/>
              </w:rPr>
              <w:t>, </w:t>
            </w:r>
            <w:hyperlink r:id="rId707" w:history="1">
              <w:r w:rsidRPr="00582DD7">
                <w:rPr>
                  <w:rStyle w:val="Hyperlink"/>
                  <w:rFonts w:eastAsia="Trebuchet MS" w:cs="Times New Roman"/>
                  <w:szCs w:val="20"/>
                </w:rPr>
                <w:t>CCC</w:t>
              </w:r>
            </w:hyperlink>
            <w:r w:rsidR="000E5820">
              <w:rPr>
                <w:rStyle w:val="Hyperlink"/>
                <w:rFonts w:eastAsia="Trebuchet MS" w:cs="Times New Roman"/>
                <w:szCs w:val="20"/>
              </w:rPr>
              <w:t>)</w:t>
            </w:r>
            <w:r w:rsidRPr="00582DD7">
              <w:rPr>
                <w:rFonts w:eastAsia="Trebuchet MS" w:cs="Times New Roman"/>
                <w:szCs w:val="20"/>
              </w:rPr>
              <w:t>. During the preseason, individual team meetings are facilitated by the athletic director. </w:t>
            </w:r>
          </w:p>
          <w:p w14:paraId="56EE711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1474F6AB" w14:textId="09B0262E" w:rsidR="00C00B37" w:rsidRPr="004338BC" w:rsidRDefault="00C00B37" w:rsidP="00D1036F">
            <w:pPr>
              <w:numPr>
                <w:ilvl w:val="0"/>
                <w:numId w:val="51"/>
              </w:numPr>
              <w:spacing w:after="0" w:line="240" w:lineRule="auto"/>
              <w:rPr>
                <w:rFonts w:eastAsia="Trebuchet MS" w:cs="Times New Roman"/>
                <w:szCs w:val="20"/>
              </w:rPr>
            </w:pPr>
            <w:r w:rsidRPr="004338BC">
              <w:rPr>
                <w:rFonts w:eastAsia="Trebuchet MS" w:cs="Times New Roman"/>
                <w:szCs w:val="20"/>
              </w:rPr>
              <w:t xml:space="preserve">Workshops are facilitated by financial aid to educate students on </w:t>
            </w:r>
            <w:r w:rsidR="000E5820">
              <w:rPr>
                <w:rFonts w:eastAsia="Trebuchet MS" w:cs="Times New Roman"/>
                <w:szCs w:val="20"/>
              </w:rPr>
              <w:t>financial aid</w:t>
            </w:r>
            <w:r w:rsidRPr="004338BC">
              <w:rPr>
                <w:rFonts w:eastAsia="Trebuchet MS" w:cs="Times New Roman"/>
                <w:szCs w:val="20"/>
              </w:rPr>
              <w:t xml:space="preserve"> process</w:t>
            </w:r>
            <w:r w:rsidR="000E5820">
              <w:rPr>
                <w:rFonts w:eastAsia="Trebuchet MS" w:cs="Times New Roman"/>
                <w:szCs w:val="20"/>
              </w:rPr>
              <w:t>es</w:t>
            </w:r>
            <w:r w:rsidRPr="004338BC">
              <w:rPr>
                <w:rFonts w:eastAsia="Trebuchet MS" w:cs="Times New Roman"/>
                <w:szCs w:val="20"/>
              </w:rPr>
              <w:t xml:space="preserve"> and </w:t>
            </w:r>
            <w:r w:rsidR="000E5820">
              <w:rPr>
                <w:rFonts w:eastAsia="Trebuchet MS" w:cs="Times New Roman"/>
                <w:szCs w:val="20"/>
              </w:rPr>
              <w:t xml:space="preserve">on </w:t>
            </w:r>
            <w:r w:rsidRPr="004338BC">
              <w:rPr>
                <w:rFonts w:eastAsia="Trebuchet MS" w:cs="Times New Roman"/>
                <w:szCs w:val="20"/>
              </w:rPr>
              <w:t>how to take advantage of resources available. </w:t>
            </w:r>
          </w:p>
          <w:p w14:paraId="6627AEE6"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tc>
      </w:tr>
      <w:tr w:rsidR="00C00B37" w:rsidRPr="004338BC" w14:paraId="47948A7F"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0442CFA6" w14:textId="77777777" w:rsidR="00582DD7" w:rsidRDefault="00C00B37" w:rsidP="0079544F">
            <w:pPr>
              <w:spacing w:after="0" w:line="240" w:lineRule="auto"/>
              <w:rPr>
                <w:rFonts w:eastAsia="Trebuchet MS" w:cs="Times New Roman"/>
                <w:szCs w:val="20"/>
              </w:rPr>
            </w:pPr>
            <w:r w:rsidRPr="004338BC">
              <w:rPr>
                <w:rFonts w:eastAsia="Trebuchet MS" w:cs="Times New Roman"/>
                <w:szCs w:val="20"/>
              </w:rPr>
              <w:t>African</w:t>
            </w:r>
            <w:r w:rsidR="00582DD7">
              <w:rPr>
                <w:rFonts w:eastAsia="Trebuchet MS" w:cs="Times New Roman"/>
                <w:szCs w:val="20"/>
              </w:rPr>
              <w:t xml:space="preserve"> </w:t>
            </w:r>
            <w:r w:rsidRPr="004338BC">
              <w:rPr>
                <w:rFonts w:eastAsia="Trebuchet MS" w:cs="Times New Roman"/>
                <w:szCs w:val="20"/>
              </w:rPr>
              <w:t>American </w:t>
            </w:r>
          </w:p>
          <w:p w14:paraId="555D0EF0" w14:textId="710913A0"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xml:space="preserve">Male Leadership </w:t>
            </w:r>
            <w:hyperlink r:id="rId708" w:history="1">
              <w:r w:rsidRPr="00582DD7">
                <w:rPr>
                  <w:rStyle w:val="Hyperlink"/>
                  <w:rFonts w:eastAsia="Trebuchet MS" w:cs="Times New Roman"/>
                  <w:szCs w:val="20"/>
                </w:rPr>
                <w:t>Program </w:t>
              </w:r>
            </w:hyperlink>
          </w:p>
        </w:tc>
        <w:tc>
          <w:tcPr>
            <w:tcW w:w="7455" w:type="dxa"/>
            <w:tcBorders>
              <w:top w:val="nil"/>
              <w:left w:val="nil"/>
              <w:bottom w:val="single" w:sz="6" w:space="0" w:color="auto"/>
              <w:right w:val="single" w:sz="6" w:space="0" w:color="auto"/>
            </w:tcBorders>
            <w:shd w:val="clear" w:color="auto" w:fill="auto"/>
            <w:hideMark/>
          </w:tcPr>
          <w:p w14:paraId="6E12F449" w14:textId="45B55926"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Expose</w:t>
            </w:r>
            <w:r w:rsidR="000E5820">
              <w:rPr>
                <w:rFonts w:eastAsia="Trebuchet MS" w:cs="Times New Roman"/>
                <w:szCs w:val="20"/>
              </w:rPr>
              <w:t>s</w:t>
            </w:r>
            <w:r w:rsidRPr="004338BC">
              <w:rPr>
                <w:rFonts w:eastAsia="Trebuchet MS" w:cs="Times New Roman"/>
                <w:szCs w:val="20"/>
              </w:rPr>
              <w:t xml:space="preserve"> African American male students to models of success of other African American males</w:t>
            </w:r>
            <w:r w:rsidR="000E5820">
              <w:rPr>
                <w:rFonts w:eastAsia="Trebuchet MS" w:cs="Times New Roman"/>
                <w:szCs w:val="20"/>
              </w:rPr>
              <w:t>;</w:t>
            </w:r>
            <w:r w:rsidRPr="004338BC">
              <w:rPr>
                <w:rFonts w:eastAsia="Trebuchet MS" w:cs="Times New Roman"/>
                <w:szCs w:val="20"/>
              </w:rPr>
              <w:t xml:space="preserve"> participating students learn about experiences of professional Bay Area African American men whose accomplishments have provided global opportunities. </w:t>
            </w:r>
          </w:p>
          <w:p w14:paraId="77245317" w14:textId="0FBDD015" w:rsidR="00C00B37" w:rsidRPr="004338BC" w:rsidRDefault="00C00B37" w:rsidP="0079544F">
            <w:pPr>
              <w:spacing w:after="0" w:line="240" w:lineRule="auto"/>
              <w:rPr>
                <w:rFonts w:eastAsia="Trebuchet MS" w:cs="Times New Roman"/>
                <w:szCs w:val="20"/>
              </w:rPr>
            </w:pPr>
          </w:p>
        </w:tc>
      </w:tr>
      <w:tr w:rsidR="00C00B37" w:rsidRPr="004338BC" w14:paraId="25DC48F0"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28920EC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Student Government Association </w:t>
            </w:r>
          </w:p>
        </w:tc>
        <w:tc>
          <w:tcPr>
            <w:tcW w:w="7455" w:type="dxa"/>
            <w:tcBorders>
              <w:top w:val="nil"/>
              <w:left w:val="nil"/>
              <w:bottom w:val="single" w:sz="6" w:space="0" w:color="auto"/>
              <w:right w:val="single" w:sz="6" w:space="0" w:color="auto"/>
            </w:tcBorders>
            <w:shd w:val="clear" w:color="auto" w:fill="auto"/>
            <w:hideMark/>
          </w:tcPr>
          <w:p w14:paraId="5D60BA8B" w14:textId="77777777" w:rsidR="00D30EA1" w:rsidRPr="00D30EA1" w:rsidRDefault="00C00B37" w:rsidP="00D30EA1">
            <w:pPr>
              <w:numPr>
                <w:ilvl w:val="1"/>
                <w:numId w:val="107"/>
              </w:numPr>
              <w:spacing w:after="0" w:line="240" w:lineRule="auto"/>
              <w:rPr>
                <w:rFonts w:eastAsia="Trebuchet MS" w:cs="Times New Roman"/>
                <w:szCs w:val="20"/>
              </w:rPr>
            </w:pPr>
            <w:r w:rsidRPr="004338BC">
              <w:rPr>
                <w:rFonts w:eastAsia="Trebuchet MS" w:cs="Times New Roman"/>
                <w:szCs w:val="20"/>
              </w:rPr>
              <w:t>The Associated Student Union of Contra Costa College (</w:t>
            </w:r>
            <w:hyperlink r:id="rId709" w:history="1">
              <w:r w:rsidRPr="00582DD7">
                <w:rPr>
                  <w:rStyle w:val="Hyperlink"/>
                  <w:rFonts w:eastAsia="Trebuchet MS" w:cs="Times New Roman"/>
                  <w:szCs w:val="20"/>
                </w:rPr>
                <w:t>ASUCCC</w:t>
              </w:r>
            </w:hyperlink>
            <w:r w:rsidRPr="004338BC">
              <w:rPr>
                <w:rFonts w:eastAsia="Trebuchet MS" w:cs="Times New Roman"/>
                <w:szCs w:val="20"/>
              </w:rPr>
              <w:t>) is the legislative body of Contra Costa College Students.</w:t>
            </w:r>
            <w:r w:rsidR="00582DD7">
              <w:rPr>
                <w:rFonts w:eastAsia="Trebuchet MS" w:cs="Times New Roman"/>
                <w:szCs w:val="20"/>
              </w:rPr>
              <w:t xml:space="preserve"> Their </w:t>
            </w:r>
            <w:r w:rsidRPr="004338BC">
              <w:rPr>
                <w:rFonts w:eastAsia="Trebuchet MS" w:cs="Times New Roman"/>
                <w:szCs w:val="20"/>
              </w:rPr>
              <w:t>duty is to represent and coordinate the varying interest</w:t>
            </w:r>
            <w:r w:rsidR="000E5820">
              <w:rPr>
                <w:rFonts w:eastAsia="Trebuchet MS" w:cs="Times New Roman"/>
                <w:szCs w:val="20"/>
              </w:rPr>
              <w:t>s</w:t>
            </w:r>
            <w:r w:rsidRPr="004338BC">
              <w:rPr>
                <w:rFonts w:eastAsia="Trebuchet MS" w:cs="Times New Roman"/>
                <w:szCs w:val="20"/>
              </w:rPr>
              <w:t xml:space="preserve"> of registered students</w:t>
            </w:r>
            <w:r w:rsidR="00D30EA1">
              <w:rPr>
                <w:rFonts w:eastAsia="Trebuchet MS" w:cs="Times New Roman"/>
                <w:szCs w:val="20"/>
              </w:rPr>
              <w:t xml:space="preserve"> </w:t>
            </w:r>
            <w:r w:rsidR="00D30EA1" w:rsidRPr="00D30EA1">
              <w:rPr>
                <w:rFonts w:eastAsia="Trebuchet MS" w:cs="Times New Roman"/>
                <w:szCs w:val="20"/>
              </w:rPr>
              <w:t>and promote the general welfare of the Contra Costa College Students. </w:t>
            </w:r>
          </w:p>
          <w:p w14:paraId="5879A863" w14:textId="5929E79C" w:rsidR="00582DD7" w:rsidRDefault="00582DD7" w:rsidP="0079544F">
            <w:pPr>
              <w:spacing w:after="0" w:line="240" w:lineRule="auto"/>
              <w:rPr>
                <w:rFonts w:eastAsia="Trebuchet MS" w:cs="Times New Roman"/>
                <w:szCs w:val="20"/>
              </w:rPr>
            </w:pPr>
          </w:p>
          <w:p w14:paraId="064D4CE0" w14:textId="62AD40A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This body is composed of 20 active members with titles and functions as defined in the ASUCCC Constitution and Bylaws. </w:t>
            </w:r>
            <w:r w:rsidR="00582DD7">
              <w:rPr>
                <w:rFonts w:eastAsia="Trebuchet MS" w:cs="Times New Roman"/>
                <w:szCs w:val="20"/>
              </w:rPr>
              <w:t>More information about ASUCCC:</w:t>
            </w:r>
          </w:p>
          <w:p w14:paraId="129A1F0D" w14:textId="45972D54" w:rsidR="00582DD7" w:rsidRPr="00582DD7" w:rsidRDefault="00C00B37" w:rsidP="00D1036F">
            <w:pPr>
              <w:pStyle w:val="ListParagraph"/>
              <w:numPr>
                <w:ilvl w:val="0"/>
                <w:numId w:val="80"/>
              </w:numPr>
              <w:spacing w:after="0" w:line="240" w:lineRule="auto"/>
              <w:rPr>
                <w:rFonts w:eastAsia="Trebuchet MS" w:cs="Times New Roman"/>
                <w:szCs w:val="20"/>
              </w:rPr>
            </w:pPr>
            <w:r w:rsidRPr="00582DD7">
              <w:rPr>
                <w:rFonts w:eastAsia="Trebuchet MS" w:cs="Times New Roman"/>
                <w:szCs w:val="20"/>
              </w:rPr>
              <w:t xml:space="preserve">Student Senator </w:t>
            </w:r>
            <w:hyperlink r:id="rId710" w:history="1">
              <w:r w:rsidRPr="00582DD7">
                <w:rPr>
                  <w:rStyle w:val="Hyperlink"/>
                  <w:rFonts w:eastAsia="Trebuchet MS" w:cs="Times New Roman"/>
                  <w:szCs w:val="20"/>
                </w:rPr>
                <w:t>Application/Requirements</w:t>
              </w:r>
            </w:hyperlink>
            <w:r w:rsidR="00582DD7" w:rsidRPr="00582DD7">
              <w:rPr>
                <w:rFonts w:eastAsia="Trebuchet MS" w:cs="Times New Roman"/>
                <w:szCs w:val="20"/>
              </w:rPr>
              <w:t xml:space="preserve"> </w:t>
            </w:r>
          </w:p>
          <w:p w14:paraId="02B4F6AD" w14:textId="33BD275F" w:rsidR="00582DD7" w:rsidRPr="00582DD7" w:rsidRDefault="00C00B37" w:rsidP="00D1036F">
            <w:pPr>
              <w:pStyle w:val="ListParagraph"/>
              <w:numPr>
                <w:ilvl w:val="0"/>
                <w:numId w:val="80"/>
              </w:numPr>
              <w:spacing w:after="0" w:line="240" w:lineRule="auto"/>
              <w:rPr>
                <w:rFonts w:eastAsia="Trebuchet MS" w:cs="Times New Roman"/>
                <w:szCs w:val="20"/>
              </w:rPr>
            </w:pPr>
            <w:r w:rsidRPr="00582DD7">
              <w:rPr>
                <w:rFonts w:eastAsia="Trebuchet MS" w:cs="Times New Roman"/>
                <w:szCs w:val="20"/>
              </w:rPr>
              <w:t xml:space="preserve">Student Rep </w:t>
            </w:r>
            <w:hyperlink r:id="rId711" w:history="1">
              <w:r w:rsidRPr="00582DD7">
                <w:rPr>
                  <w:rStyle w:val="Hyperlink"/>
                  <w:rFonts w:eastAsia="Trebuchet MS" w:cs="Times New Roman"/>
                  <w:szCs w:val="20"/>
                </w:rPr>
                <w:t>Application/Requirements</w:t>
              </w:r>
            </w:hyperlink>
            <w:r w:rsidR="00582DD7" w:rsidRPr="00582DD7">
              <w:rPr>
                <w:rFonts w:eastAsia="Trebuchet MS" w:cs="Times New Roman"/>
                <w:szCs w:val="20"/>
              </w:rPr>
              <w:t xml:space="preserve"> </w:t>
            </w:r>
          </w:p>
          <w:p w14:paraId="0E1DBCAF" w14:textId="04F6BF71" w:rsidR="00C00B37" w:rsidRPr="00582DD7" w:rsidRDefault="0028701F" w:rsidP="00D1036F">
            <w:pPr>
              <w:pStyle w:val="ListParagraph"/>
              <w:numPr>
                <w:ilvl w:val="0"/>
                <w:numId w:val="80"/>
              </w:numPr>
              <w:spacing w:after="0" w:line="240" w:lineRule="auto"/>
              <w:rPr>
                <w:rFonts w:eastAsia="Trebuchet MS" w:cs="Times New Roman"/>
                <w:szCs w:val="20"/>
              </w:rPr>
            </w:pPr>
            <w:hyperlink r:id="rId712" w:history="1">
              <w:r w:rsidR="00C00B37" w:rsidRPr="00582DD7">
                <w:rPr>
                  <w:rStyle w:val="Hyperlink"/>
                  <w:rFonts w:eastAsia="Trebuchet MS" w:cs="Times New Roman"/>
                  <w:szCs w:val="20"/>
                </w:rPr>
                <w:t>Constitution/Bylaws</w:t>
              </w:r>
            </w:hyperlink>
          </w:p>
        </w:tc>
      </w:tr>
      <w:tr w:rsidR="00C00B37" w:rsidRPr="004338BC" w14:paraId="2CA7BA48"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0EE6DDFB" w14:textId="20CA7BBB" w:rsidR="00C00B37" w:rsidRPr="004338BC" w:rsidRDefault="0028701F" w:rsidP="0079544F">
            <w:pPr>
              <w:spacing w:after="0" w:line="240" w:lineRule="auto"/>
              <w:rPr>
                <w:rFonts w:eastAsia="Trebuchet MS" w:cs="Times New Roman"/>
                <w:szCs w:val="20"/>
              </w:rPr>
            </w:pPr>
            <w:hyperlink r:id="rId713" w:history="1">
              <w:r w:rsidR="00C00B37" w:rsidRPr="00E64889">
                <w:rPr>
                  <w:rStyle w:val="Hyperlink"/>
                  <w:rFonts w:eastAsia="Trebuchet MS" w:cs="Times New Roman"/>
                  <w:szCs w:val="20"/>
                </w:rPr>
                <w:t>Student Clubs </w:t>
              </w:r>
            </w:hyperlink>
            <w:r w:rsidR="00C00B37" w:rsidRPr="004338BC">
              <w:rPr>
                <w:rFonts w:eastAsia="Trebuchet MS" w:cs="Times New Roman"/>
                <w:szCs w:val="20"/>
              </w:rPr>
              <w:t>(26) </w:t>
            </w:r>
          </w:p>
        </w:tc>
        <w:tc>
          <w:tcPr>
            <w:tcW w:w="7455" w:type="dxa"/>
            <w:tcBorders>
              <w:top w:val="nil"/>
              <w:left w:val="nil"/>
              <w:bottom w:val="single" w:sz="6" w:space="0" w:color="auto"/>
              <w:right w:val="single" w:sz="6" w:space="0" w:color="auto"/>
            </w:tcBorders>
            <w:shd w:val="clear" w:color="auto" w:fill="auto"/>
            <w:hideMark/>
          </w:tcPr>
          <w:p w14:paraId="49DEA1E7" w14:textId="37A73F96"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Inclusive opportunit</w:t>
            </w:r>
            <w:r w:rsidR="000E5820">
              <w:rPr>
                <w:rFonts w:eastAsia="Trebuchet MS" w:cs="Times New Roman"/>
                <w:szCs w:val="20"/>
              </w:rPr>
              <w:t>ies</w:t>
            </w:r>
            <w:r w:rsidRPr="004338BC">
              <w:rPr>
                <w:rFonts w:eastAsia="Trebuchet MS" w:cs="Times New Roman"/>
                <w:szCs w:val="20"/>
              </w:rPr>
              <w:t xml:space="preserve"> </w:t>
            </w:r>
            <w:r w:rsidR="000E5820">
              <w:rPr>
                <w:rFonts w:eastAsia="Trebuchet MS" w:cs="Times New Roman"/>
                <w:szCs w:val="20"/>
              </w:rPr>
              <w:t xml:space="preserve">are provided </w:t>
            </w:r>
            <w:r w:rsidRPr="004338BC">
              <w:rPr>
                <w:rFonts w:eastAsia="Trebuchet MS" w:cs="Times New Roman"/>
                <w:szCs w:val="20"/>
              </w:rPr>
              <w:t xml:space="preserve">to join one of the 26 </w:t>
            </w:r>
            <w:r w:rsidRPr="00E64889">
              <w:rPr>
                <w:rFonts w:eastAsia="Trebuchet MS" w:cs="Times New Roman"/>
                <w:szCs w:val="20"/>
              </w:rPr>
              <w:t>student organizations/clubs</w:t>
            </w:r>
            <w:r w:rsidRPr="004338BC">
              <w:rPr>
                <w:rFonts w:eastAsia="Trebuchet MS" w:cs="Times New Roman"/>
                <w:szCs w:val="20"/>
              </w:rPr>
              <w:t xml:space="preserve"> or </w:t>
            </w:r>
            <w:r w:rsidR="000E5820">
              <w:rPr>
                <w:rFonts w:eastAsia="Trebuchet MS" w:cs="Times New Roman"/>
                <w:szCs w:val="20"/>
              </w:rPr>
              <w:t xml:space="preserve">to </w:t>
            </w:r>
            <w:r w:rsidRPr="004338BC">
              <w:rPr>
                <w:rFonts w:eastAsia="Trebuchet MS" w:cs="Times New Roman"/>
                <w:szCs w:val="20"/>
              </w:rPr>
              <w:t>develop a club with other students with similar interest</w:t>
            </w:r>
            <w:r w:rsidR="000E5820">
              <w:rPr>
                <w:rFonts w:eastAsia="Trebuchet MS" w:cs="Times New Roman"/>
                <w:szCs w:val="20"/>
              </w:rPr>
              <w:t>s</w:t>
            </w:r>
            <w:r w:rsidRPr="004338BC">
              <w:rPr>
                <w:rFonts w:eastAsia="Trebuchet MS" w:cs="Times New Roman"/>
                <w:szCs w:val="20"/>
              </w:rPr>
              <w:t>.  These clubs provide opportunities for academic support, service, social and cultural exchange. </w:t>
            </w:r>
          </w:p>
          <w:p w14:paraId="0165778B" w14:textId="71F42B98"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tc>
      </w:tr>
      <w:tr w:rsidR="00C00B37" w:rsidRPr="004338BC" w14:paraId="49274C72"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39A22B22" w14:textId="7CB6C9D0" w:rsidR="00C00B37" w:rsidRPr="004338BC" w:rsidRDefault="0028701F" w:rsidP="0079544F">
            <w:pPr>
              <w:spacing w:after="0" w:line="240" w:lineRule="auto"/>
              <w:rPr>
                <w:rFonts w:eastAsia="Trebuchet MS" w:cs="Times New Roman"/>
                <w:szCs w:val="20"/>
              </w:rPr>
            </w:pPr>
            <w:hyperlink r:id="rId714" w:history="1">
              <w:r w:rsidR="00C00B37" w:rsidRPr="00E64889">
                <w:rPr>
                  <w:rStyle w:val="Hyperlink"/>
                  <w:rFonts w:eastAsia="Trebuchet MS" w:cs="Times New Roman"/>
                  <w:szCs w:val="20"/>
                </w:rPr>
                <w:t>Student Life  </w:t>
              </w:r>
            </w:hyperlink>
          </w:p>
        </w:tc>
        <w:tc>
          <w:tcPr>
            <w:tcW w:w="7455" w:type="dxa"/>
            <w:tcBorders>
              <w:top w:val="nil"/>
              <w:left w:val="nil"/>
              <w:bottom w:val="single" w:sz="6" w:space="0" w:color="auto"/>
              <w:right w:val="single" w:sz="6" w:space="0" w:color="auto"/>
            </w:tcBorders>
            <w:shd w:val="clear" w:color="auto" w:fill="auto"/>
            <w:hideMark/>
          </w:tcPr>
          <w:p w14:paraId="1D5D8791"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The Student Life office provides personal, academic and financial support through various programs, services and collaborative partnerships. Our goal is to nurture student development from outreach to goal completion, through social and cultural activities, and leadership development. </w:t>
            </w:r>
          </w:p>
          <w:p w14:paraId="66B50254" w14:textId="10E6B988"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tc>
      </w:tr>
      <w:tr w:rsidR="00C00B37" w:rsidRPr="004338BC" w14:paraId="66DA5594"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641748E2" w14:textId="18115938" w:rsidR="00C00B37" w:rsidRPr="004338BC" w:rsidRDefault="0028701F" w:rsidP="0079544F">
            <w:pPr>
              <w:spacing w:after="0" w:line="240" w:lineRule="auto"/>
              <w:rPr>
                <w:rFonts w:eastAsia="Trebuchet MS" w:cs="Times New Roman"/>
                <w:szCs w:val="20"/>
              </w:rPr>
            </w:pPr>
            <w:hyperlink r:id="rId715" w:history="1">
              <w:r w:rsidR="00C00B37" w:rsidRPr="007B4D38">
                <w:rPr>
                  <w:rStyle w:val="Hyperlink"/>
                  <w:rFonts w:eastAsia="Trebuchet MS" w:cs="Times New Roman"/>
                  <w:szCs w:val="20"/>
                </w:rPr>
                <w:t>Center for Science Excellence  </w:t>
              </w:r>
            </w:hyperlink>
          </w:p>
        </w:tc>
        <w:tc>
          <w:tcPr>
            <w:tcW w:w="7455" w:type="dxa"/>
            <w:tcBorders>
              <w:top w:val="nil"/>
              <w:left w:val="nil"/>
              <w:bottom w:val="single" w:sz="6" w:space="0" w:color="auto"/>
              <w:right w:val="single" w:sz="6" w:space="0" w:color="auto"/>
            </w:tcBorders>
            <w:shd w:val="clear" w:color="auto" w:fill="auto"/>
            <w:hideMark/>
          </w:tcPr>
          <w:p w14:paraId="6C53E9A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Offers financial and academic support to students majoring in science, technology, engineering, or mathematics (STEM) fields.  Support comes in the form of mentoring, tutoring, seminars, academic trips, scholarships, internships, and other related academic activities. </w:t>
            </w:r>
          </w:p>
          <w:p w14:paraId="6A38A168"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199513E3" w14:textId="263F3742" w:rsidR="00C00B37" w:rsidRPr="004338BC" w:rsidRDefault="00C00B37" w:rsidP="00D1036F">
            <w:pPr>
              <w:numPr>
                <w:ilvl w:val="0"/>
                <w:numId w:val="52"/>
              </w:numPr>
              <w:spacing w:after="0" w:line="240" w:lineRule="auto"/>
              <w:rPr>
                <w:rFonts w:eastAsia="Trebuchet MS" w:cs="Times New Roman"/>
                <w:szCs w:val="20"/>
              </w:rPr>
            </w:pPr>
            <w:r w:rsidRPr="004338BC">
              <w:rPr>
                <w:rFonts w:eastAsia="Trebuchet MS" w:cs="Times New Roman"/>
                <w:szCs w:val="20"/>
              </w:rPr>
              <w:t>The Center for Science Excellence (CS</w:t>
            </w:r>
            <w:r w:rsidR="007B4D38">
              <w:rPr>
                <w:rFonts w:eastAsia="Trebuchet MS" w:cs="Times New Roman"/>
                <w:szCs w:val="20"/>
              </w:rPr>
              <w:t>E</w:t>
            </w:r>
            <w:r w:rsidRPr="004338BC">
              <w:rPr>
                <w:rFonts w:eastAsia="Trebuchet MS" w:cs="Times New Roman"/>
                <w:szCs w:val="20"/>
              </w:rPr>
              <w:t>) is a program within the Natural Social and Applied Science</w:t>
            </w:r>
            <w:r w:rsidR="000E5820">
              <w:rPr>
                <w:rFonts w:eastAsia="Trebuchet MS" w:cs="Times New Roman"/>
                <w:szCs w:val="20"/>
              </w:rPr>
              <w:t>s</w:t>
            </w:r>
            <w:r w:rsidRPr="004338BC">
              <w:rPr>
                <w:rFonts w:eastAsia="Trebuchet MS" w:cs="Times New Roman"/>
                <w:szCs w:val="20"/>
              </w:rPr>
              <w:t xml:space="preserve"> Division at Contra Costa College. The program answers the national call for increasing the number of underrepresented students in the STEM fields.  The goals are threefold: 1. To provide comprehensive academic support (mentoring, faculty-led science and math workshops and tutoring), 2. To ease </w:t>
            </w:r>
            <w:r w:rsidR="000E5820">
              <w:rPr>
                <w:rFonts w:eastAsia="Trebuchet MS" w:cs="Times New Roman"/>
                <w:szCs w:val="20"/>
              </w:rPr>
              <w:t xml:space="preserve">the </w:t>
            </w:r>
            <w:r w:rsidRPr="004338BC">
              <w:rPr>
                <w:rFonts w:eastAsia="Trebuchet MS" w:cs="Times New Roman"/>
                <w:szCs w:val="20"/>
              </w:rPr>
              <w:t>transfer process to university (via educational planning and counseling) and 3. To provide academic breadth activities (via seminars, trips and internships).   </w:t>
            </w:r>
          </w:p>
          <w:p w14:paraId="07289DAC"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3C35776C" w14:textId="28F81052" w:rsidR="00C00B37" w:rsidRPr="004338BC" w:rsidRDefault="00C00B37" w:rsidP="00D1036F">
            <w:pPr>
              <w:numPr>
                <w:ilvl w:val="0"/>
                <w:numId w:val="53"/>
              </w:numPr>
              <w:spacing w:after="0" w:line="240" w:lineRule="auto"/>
              <w:rPr>
                <w:rFonts w:eastAsia="Trebuchet MS" w:cs="Times New Roman"/>
                <w:szCs w:val="20"/>
              </w:rPr>
            </w:pPr>
            <w:r w:rsidRPr="004338BC">
              <w:rPr>
                <w:rFonts w:eastAsia="Trebuchet MS" w:cs="Times New Roman"/>
                <w:szCs w:val="20"/>
              </w:rPr>
              <w:t>Mentors meet with their learning groups for at least three hours per week. Initial sessions focus on educational plan</w:t>
            </w:r>
            <w:r w:rsidR="000E5820">
              <w:rPr>
                <w:rFonts w:eastAsia="Trebuchet MS" w:cs="Times New Roman"/>
                <w:szCs w:val="20"/>
              </w:rPr>
              <w:t>ning</w:t>
            </w:r>
            <w:r w:rsidRPr="004338BC">
              <w:rPr>
                <w:rFonts w:eastAsia="Trebuchet MS" w:cs="Times New Roman"/>
                <w:szCs w:val="20"/>
              </w:rPr>
              <w:t>, short/long term goal</w:t>
            </w:r>
            <w:r w:rsidR="000E5820">
              <w:rPr>
                <w:rFonts w:eastAsia="Trebuchet MS" w:cs="Times New Roman"/>
                <w:szCs w:val="20"/>
              </w:rPr>
              <w:t>-setting</w:t>
            </w:r>
            <w:r w:rsidRPr="004338BC">
              <w:rPr>
                <w:rFonts w:eastAsia="Trebuchet MS" w:cs="Times New Roman"/>
                <w:szCs w:val="20"/>
              </w:rPr>
              <w:t xml:space="preserve"> and writing personal statement</w:t>
            </w:r>
            <w:r w:rsidR="000E5820">
              <w:rPr>
                <w:rFonts w:eastAsia="Trebuchet MS" w:cs="Times New Roman"/>
                <w:szCs w:val="20"/>
              </w:rPr>
              <w:t>s</w:t>
            </w:r>
            <w:r w:rsidRPr="004338BC">
              <w:rPr>
                <w:rFonts w:eastAsia="Trebuchet MS" w:cs="Times New Roman"/>
                <w:szCs w:val="20"/>
              </w:rPr>
              <w:t xml:space="preserve"> and resume</w:t>
            </w:r>
            <w:r w:rsidR="000E5820">
              <w:rPr>
                <w:rFonts w:eastAsia="Trebuchet MS" w:cs="Times New Roman"/>
                <w:szCs w:val="20"/>
              </w:rPr>
              <w:t>s</w:t>
            </w:r>
            <w:r w:rsidRPr="004338BC">
              <w:rPr>
                <w:rFonts w:eastAsia="Trebuchet MS" w:cs="Times New Roman"/>
                <w:szCs w:val="20"/>
              </w:rPr>
              <w:t>. End of term sessions focus on careful review and refinement of personal statement</w:t>
            </w:r>
            <w:r w:rsidR="000E5820">
              <w:rPr>
                <w:rFonts w:eastAsia="Trebuchet MS" w:cs="Times New Roman"/>
                <w:szCs w:val="20"/>
              </w:rPr>
              <w:t>s</w:t>
            </w:r>
            <w:r w:rsidRPr="004338BC">
              <w:rPr>
                <w:rFonts w:eastAsia="Trebuchet MS" w:cs="Times New Roman"/>
                <w:szCs w:val="20"/>
              </w:rPr>
              <w:t xml:space="preserve"> for scholarships, internships and transfer applications.  Some sessions involve mini-lectures on science topics that the mentor wants to review while other mentoring activities include mock job interviews, test preparation and study strategy sessions, field trips to sites of interest, and sometimes simply study or tutoring sessions.  </w:t>
            </w:r>
          </w:p>
          <w:p w14:paraId="6A333CF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4AB64ADC" w14:textId="0C7555BA" w:rsidR="00C00B37" w:rsidRPr="004338BC" w:rsidRDefault="00C00B37" w:rsidP="00D1036F">
            <w:pPr>
              <w:numPr>
                <w:ilvl w:val="0"/>
                <w:numId w:val="54"/>
              </w:numPr>
              <w:spacing w:after="0" w:line="240" w:lineRule="auto"/>
              <w:rPr>
                <w:rFonts w:eastAsia="Trebuchet MS" w:cs="Times New Roman"/>
                <w:szCs w:val="20"/>
              </w:rPr>
            </w:pPr>
            <w:r w:rsidRPr="004338BC">
              <w:rPr>
                <w:rFonts w:eastAsia="Trebuchet MS" w:cs="Times New Roman"/>
                <w:szCs w:val="20"/>
              </w:rPr>
              <w:t xml:space="preserve">Each qualified student in the program receives a scholarship; the amount of </w:t>
            </w:r>
            <w:r w:rsidR="000E5820">
              <w:rPr>
                <w:rFonts w:eastAsia="Trebuchet MS" w:cs="Times New Roman"/>
                <w:szCs w:val="20"/>
              </w:rPr>
              <w:t xml:space="preserve">the </w:t>
            </w:r>
            <w:r w:rsidRPr="004338BC">
              <w:rPr>
                <w:rFonts w:eastAsia="Trebuchet MS" w:cs="Times New Roman"/>
                <w:szCs w:val="20"/>
              </w:rPr>
              <w:t xml:space="preserve">scholarship </w:t>
            </w:r>
            <w:r w:rsidR="000E5820">
              <w:rPr>
                <w:rFonts w:eastAsia="Trebuchet MS" w:cs="Times New Roman"/>
                <w:szCs w:val="20"/>
              </w:rPr>
              <w:t>varies, based on the student’s</w:t>
            </w:r>
            <w:r w:rsidRPr="004338BC">
              <w:rPr>
                <w:rFonts w:eastAsia="Trebuchet MS" w:cs="Times New Roman"/>
                <w:szCs w:val="20"/>
              </w:rPr>
              <w:t xml:space="preserve"> unmet need (determined through FAFSA) </w:t>
            </w:r>
            <w:r w:rsidR="000E5820">
              <w:rPr>
                <w:rFonts w:eastAsia="Trebuchet MS" w:cs="Times New Roman"/>
                <w:szCs w:val="20"/>
              </w:rPr>
              <w:t xml:space="preserve">up </w:t>
            </w:r>
            <w:r w:rsidRPr="004338BC">
              <w:rPr>
                <w:rFonts w:eastAsia="Trebuchet MS" w:cs="Times New Roman"/>
                <w:szCs w:val="20"/>
              </w:rPr>
              <w:t xml:space="preserve">to a maximum of $3400 per academic year.  The scholarship helps encourage students to reduce their off campus work to allow more time </w:t>
            </w:r>
            <w:r w:rsidR="000E5820">
              <w:rPr>
                <w:rFonts w:eastAsia="Trebuchet MS" w:cs="Times New Roman"/>
                <w:szCs w:val="20"/>
              </w:rPr>
              <w:t>for</w:t>
            </w:r>
            <w:r w:rsidRPr="004338BC">
              <w:rPr>
                <w:rFonts w:eastAsia="Trebuchet MS" w:cs="Times New Roman"/>
                <w:szCs w:val="20"/>
              </w:rPr>
              <w:t xml:space="preserve"> academic achievement.  Students must fulfill program obligation</w:t>
            </w:r>
            <w:r w:rsidR="000E5820">
              <w:rPr>
                <w:rFonts w:eastAsia="Trebuchet MS" w:cs="Times New Roman"/>
                <w:szCs w:val="20"/>
              </w:rPr>
              <w:t>s</w:t>
            </w:r>
            <w:r w:rsidRPr="004338BC">
              <w:rPr>
                <w:rFonts w:eastAsia="Trebuchet MS" w:cs="Times New Roman"/>
                <w:szCs w:val="20"/>
              </w:rPr>
              <w:t>: 1. fulltime enrollment with science and math classes, 2. maintaining </w:t>
            </w:r>
            <w:r w:rsidR="000E5820">
              <w:rPr>
                <w:rFonts w:eastAsia="Trebuchet MS" w:cs="Times New Roman"/>
                <w:szCs w:val="20"/>
              </w:rPr>
              <w:t xml:space="preserve">a </w:t>
            </w:r>
            <w:r w:rsidRPr="004338BC">
              <w:rPr>
                <w:rFonts w:eastAsia="Trebuchet MS" w:cs="Times New Roman"/>
                <w:szCs w:val="20"/>
              </w:rPr>
              <w:t>B average, 3. Participating in program activities, and 4. PELL grant eligibility. </w:t>
            </w:r>
          </w:p>
          <w:p w14:paraId="4E62BB2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3CB3A4B5" w14:textId="018852D6" w:rsidR="00C00B37" w:rsidRPr="004338BC" w:rsidRDefault="000E5820" w:rsidP="00D1036F">
            <w:pPr>
              <w:numPr>
                <w:ilvl w:val="0"/>
                <w:numId w:val="55"/>
              </w:numPr>
              <w:spacing w:after="0" w:line="240" w:lineRule="auto"/>
              <w:rPr>
                <w:rFonts w:eastAsia="Trebuchet MS" w:cs="Times New Roman"/>
                <w:szCs w:val="20"/>
              </w:rPr>
            </w:pPr>
            <w:r>
              <w:rPr>
                <w:rFonts w:eastAsia="Trebuchet MS" w:cs="Times New Roman"/>
                <w:szCs w:val="20"/>
              </w:rPr>
              <w:t xml:space="preserve">The </w:t>
            </w:r>
            <w:r w:rsidR="00C00B37" w:rsidRPr="004338BC">
              <w:rPr>
                <w:rFonts w:eastAsia="Trebuchet MS" w:cs="Times New Roman"/>
                <w:szCs w:val="20"/>
              </w:rPr>
              <w:t>CSE director work</w:t>
            </w:r>
            <w:r w:rsidR="00C00B37">
              <w:rPr>
                <w:rFonts w:eastAsia="Trebuchet MS" w:cs="Times New Roman"/>
                <w:szCs w:val="20"/>
              </w:rPr>
              <w:t>s</w:t>
            </w:r>
            <w:r w:rsidR="00C00B37" w:rsidRPr="004338BC">
              <w:rPr>
                <w:rFonts w:eastAsia="Trebuchet MS" w:cs="Times New Roman"/>
                <w:szCs w:val="20"/>
              </w:rPr>
              <w:t xml:space="preserve"> cooperatively with scientists and engineers from the Lawrence Berkeley National Lab, Western Regional Research Center United States Department of Agriculture (WRRC USDA), UC Berkeley, UC Davis, CSU East Bay, Children</w:t>
            </w:r>
            <w:r>
              <w:rPr>
                <w:rFonts w:eastAsia="Trebuchet MS" w:cs="Times New Roman"/>
                <w:szCs w:val="20"/>
              </w:rPr>
              <w:t>’s</w:t>
            </w:r>
            <w:r w:rsidR="00C00B37" w:rsidRPr="004338BC">
              <w:rPr>
                <w:rFonts w:eastAsia="Trebuchet MS" w:cs="Times New Roman"/>
                <w:szCs w:val="20"/>
              </w:rPr>
              <w:t xml:space="preserve"> Hospital Oakland Research Institute (CHORI) and a couple of engineering firms to provide CSE students </w:t>
            </w:r>
            <w:r>
              <w:rPr>
                <w:rFonts w:eastAsia="Trebuchet MS" w:cs="Times New Roman"/>
                <w:szCs w:val="20"/>
              </w:rPr>
              <w:t xml:space="preserve">with </w:t>
            </w:r>
            <w:r w:rsidR="00C00B37" w:rsidRPr="004338BC">
              <w:rPr>
                <w:rFonts w:eastAsia="Trebuchet MS" w:cs="Times New Roman"/>
                <w:szCs w:val="20"/>
              </w:rPr>
              <w:t>summer research opportunities.  The fact that the Center pays the student</w:t>
            </w:r>
            <w:r>
              <w:rPr>
                <w:rFonts w:eastAsia="Trebuchet MS" w:cs="Times New Roman"/>
                <w:szCs w:val="20"/>
              </w:rPr>
              <w:t>s</w:t>
            </w:r>
            <w:r w:rsidR="00C00B37" w:rsidRPr="004338BC">
              <w:rPr>
                <w:rFonts w:eastAsia="Trebuchet MS" w:cs="Times New Roman"/>
                <w:szCs w:val="20"/>
              </w:rPr>
              <w:t xml:space="preserve"> has allowed us to create internship opportunities at sites where we would not otherwise be able to do so.   </w:t>
            </w:r>
          </w:p>
          <w:p w14:paraId="52C29B27"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0EC71A7C" w14:textId="4FB2D6B9" w:rsidR="00C00B37" w:rsidRPr="004338BC" w:rsidRDefault="007B4D38" w:rsidP="00D1036F">
            <w:pPr>
              <w:numPr>
                <w:ilvl w:val="0"/>
                <w:numId w:val="56"/>
              </w:numPr>
              <w:spacing w:after="0" w:line="240" w:lineRule="auto"/>
              <w:rPr>
                <w:rFonts w:eastAsia="Trebuchet MS" w:cs="Times New Roman"/>
                <w:szCs w:val="20"/>
              </w:rPr>
            </w:pPr>
            <w:r>
              <w:rPr>
                <w:rFonts w:eastAsia="Trebuchet MS" w:cs="Times New Roman"/>
                <w:szCs w:val="20"/>
              </w:rPr>
              <w:t xml:space="preserve">The </w:t>
            </w:r>
            <w:r w:rsidR="00C00B37" w:rsidRPr="004338BC">
              <w:rPr>
                <w:rFonts w:eastAsia="Trebuchet MS" w:cs="Times New Roman"/>
                <w:szCs w:val="20"/>
              </w:rPr>
              <w:t>college has achieved incredible success with our African American and Hispanic student transfers to four</w:t>
            </w:r>
            <w:r>
              <w:rPr>
                <w:rFonts w:eastAsia="Trebuchet MS" w:cs="Times New Roman"/>
                <w:szCs w:val="20"/>
              </w:rPr>
              <w:t>-</w:t>
            </w:r>
            <w:r w:rsidR="00C00B37" w:rsidRPr="004338BC">
              <w:rPr>
                <w:rFonts w:eastAsia="Trebuchet MS" w:cs="Times New Roman"/>
                <w:szCs w:val="20"/>
              </w:rPr>
              <w:t>year colleges and universities. CSE has helped our college retain underrepresented minorities in a science</w:t>
            </w:r>
            <w:r>
              <w:rPr>
                <w:rFonts w:eastAsia="Trebuchet MS" w:cs="Times New Roman"/>
                <w:szCs w:val="20"/>
              </w:rPr>
              <w:t>-</w:t>
            </w:r>
            <w:r w:rsidR="00C00B37" w:rsidRPr="004338BC">
              <w:rPr>
                <w:rFonts w:eastAsia="Trebuchet MS" w:cs="Times New Roman"/>
                <w:szCs w:val="20"/>
              </w:rPr>
              <w:t xml:space="preserve">based curriculum and transfer them to Bachelor level institutions.  From </w:t>
            </w:r>
            <w:r w:rsidR="00C00B37">
              <w:rPr>
                <w:rFonts w:eastAsia="Trebuchet MS" w:cs="Times New Roman"/>
                <w:szCs w:val="20"/>
              </w:rPr>
              <w:t>F</w:t>
            </w:r>
            <w:r w:rsidR="00C00B37" w:rsidRPr="004338BC">
              <w:rPr>
                <w:rFonts w:eastAsia="Trebuchet MS" w:cs="Times New Roman"/>
                <w:szCs w:val="20"/>
              </w:rPr>
              <w:t>all 1996 to Spring 2018, more than 900 students have actively participated in the program. </w:t>
            </w:r>
          </w:p>
          <w:p w14:paraId="1BD57446" w14:textId="6DF09321" w:rsidR="00C00B37" w:rsidRPr="004338BC" w:rsidRDefault="00C00B37" w:rsidP="007B4D38">
            <w:pPr>
              <w:spacing w:after="0" w:line="240" w:lineRule="auto"/>
              <w:rPr>
                <w:rFonts w:eastAsia="Trebuchet MS" w:cs="Times New Roman"/>
                <w:szCs w:val="20"/>
              </w:rPr>
            </w:pPr>
            <w:r w:rsidRPr="004338BC">
              <w:rPr>
                <w:rFonts w:eastAsia="Trebuchet MS" w:cs="Times New Roman"/>
                <w:szCs w:val="20"/>
              </w:rPr>
              <w:t> </w:t>
            </w:r>
          </w:p>
        </w:tc>
      </w:tr>
      <w:tr w:rsidR="00C00B37" w:rsidRPr="004338BC" w14:paraId="12669183"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7D648A6C" w14:textId="555E7F26" w:rsidR="00C00B37" w:rsidRPr="004338BC" w:rsidRDefault="0028701F" w:rsidP="0079544F">
            <w:pPr>
              <w:spacing w:after="0" w:line="240" w:lineRule="auto"/>
              <w:rPr>
                <w:rFonts w:eastAsia="Trebuchet MS" w:cs="Times New Roman"/>
                <w:szCs w:val="20"/>
              </w:rPr>
            </w:pPr>
            <w:hyperlink r:id="rId716" w:history="1">
              <w:r w:rsidR="00C00B37" w:rsidRPr="007B4D38">
                <w:rPr>
                  <w:rStyle w:val="Hyperlink"/>
                  <w:rFonts w:eastAsia="Trebuchet MS" w:cs="Times New Roman"/>
                  <w:szCs w:val="20"/>
                </w:rPr>
                <w:t>The Advocate Student Voice Newspaper </w:t>
              </w:r>
            </w:hyperlink>
          </w:p>
        </w:tc>
        <w:tc>
          <w:tcPr>
            <w:tcW w:w="7455" w:type="dxa"/>
            <w:tcBorders>
              <w:top w:val="nil"/>
              <w:left w:val="nil"/>
              <w:bottom w:val="single" w:sz="6" w:space="0" w:color="auto"/>
              <w:right w:val="single" w:sz="6" w:space="0" w:color="auto"/>
            </w:tcBorders>
            <w:shd w:val="clear" w:color="auto" w:fill="auto"/>
            <w:hideMark/>
          </w:tcPr>
          <w:p w14:paraId="151F49F2" w14:textId="3E48EAAB"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The Advocate provide</w:t>
            </w:r>
            <w:r>
              <w:rPr>
                <w:rFonts w:eastAsia="Trebuchet MS" w:cs="Times New Roman"/>
                <w:szCs w:val="20"/>
              </w:rPr>
              <w:t>s</w:t>
            </w:r>
            <w:r w:rsidRPr="004338BC">
              <w:rPr>
                <w:rFonts w:eastAsia="Trebuchet MS" w:cs="Times New Roman"/>
                <w:szCs w:val="20"/>
              </w:rPr>
              <w:t xml:space="preserve"> journalism students the opportunity to work in a real newsroom, where students cover events, take photos, write and edit stories, manage social media, </w:t>
            </w:r>
            <w:r w:rsidR="000E5820">
              <w:rPr>
                <w:rFonts w:eastAsia="Trebuchet MS" w:cs="Times New Roman"/>
                <w:szCs w:val="20"/>
              </w:rPr>
              <w:t xml:space="preserve">and </w:t>
            </w:r>
            <w:r w:rsidRPr="004338BC">
              <w:rPr>
                <w:rFonts w:eastAsia="Trebuchet MS" w:cs="Times New Roman"/>
                <w:szCs w:val="20"/>
              </w:rPr>
              <w:t>create audio and video content for the student newspaper website. </w:t>
            </w:r>
          </w:p>
          <w:p w14:paraId="6C64945D"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699CB09D" w14:textId="11FC9DEB" w:rsidR="00C00B37" w:rsidRPr="004338BC" w:rsidRDefault="00C00B37" w:rsidP="00D1036F">
            <w:pPr>
              <w:numPr>
                <w:ilvl w:val="0"/>
                <w:numId w:val="57"/>
              </w:numPr>
              <w:spacing w:after="0" w:line="240" w:lineRule="auto"/>
              <w:rPr>
                <w:rFonts w:eastAsia="Trebuchet MS" w:cs="Times New Roman"/>
                <w:szCs w:val="20"/>
              </w:rPr>
            </w:pPr>
            <w:r w:rsidRPr="004338BC">
              <w:rPr>
                <w:rFonts w:eastAsia="Trebuchet MS" w:cs="Times New Roman"/>
                <w:szCs w:val="20"/>
              </w:rPr>
              <w:t>The Advocate and its accompanying website</w:t>
            </w:r>
            <w:r w:rsidR="007B4D38">
              <w:rPr>
                <w:rFonts w:eastAsia="Trebuchet MS" w:cs="Times New Roman"/>
                <w:szCs w:val="20"/>
              </w:rPr>
              <w:t>,</w:t>
            </w:r>
            <w:r w:rsidRPr="004338BC">
              <w:rPr>
                <w:rFonts w:eastAsia="Trebuchet MS" w:cs="Times New Roman"/>
                <w:szCs w:val="20"/>
              </w:rPr>
              <w:t> while a student-run newspaper/website, is a part of the college curriculum and is funded (primarily) by Contra Costa Community College District.  </w:t>
            </w:r>
          </w:p>
          <w:p w14:paraId="3B30688D"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4B27CA2E" w14:textId="7BA34574" w:rsidR="00C00B37" w:rsidRPr="004338BC" w:rsidRDefault="00C00B37" w:rsidP="00D1036F">
            <w:pPr>
              <w:numPr>
                <w:ilvl w:val="0"/>
                <w:numId w:val="58"/>
              </w:numPr>
              <w:spacing w:after="0" w:line="240" w:lineRule="auto"/>
              <w:rPr>
                <w:rFonts w:eastAsia="Trebuchet MS" w:cs="Times New Roman"/>
                <w:szCs w:val="20"/>
              </w:rPr>
            </w:pPr>
            <w:r w:rsidRPr="004338BC">
              <w:rPr>
                <w:rFonts w:eastAsia="Trebuchet MS" w:cs="Times New Roman"/>
                <w:szCs w:val="20"/>
              </w:rPr>
              <w:t>A college faculty member</w:t>
            </w:r>
            <w:r w:rsidR="007B4D38">
              <w:rPr>
                <w:rFonts w:eastAsia="Trebuchet MS" w:cs="Times New Roman"/>
                <w:szCs w:val="20"/>
              </w:rPr>
              <w:t xml:space="preserve"> from the </w:t>
            </w:r>
            <w:hyperlink r:id="rId717" w:history="1">
              <w:r w:rsidR="007B4D38" w:rsidRPr="007B4D38">
                <w:rPr>
                  <w:rStyle w:val="Hyperlink"/>
                  <w:rFonts w:eastAsia="Trebuchet MS" w:cs="Times New Roman"/>
                  <w:szCs w:val="20"/>
                </w:rPr>
                <w:t>Journalism Department</w:t>
              </w:r>
            </w:hyperlink>
            <w:r w:rsidR="007B4D38">
              <w:rPr>
                <w:rFonts w:eastAsia="Trebuchet MS" w:cs="Times New Roman"/>
                <w:szCs w:val="20"/>
              </w:rPr>
              <w:t xml:space="preserve"> </w:t>
            </w:r>
            <w:r w:rsidR="000E5820">
              <w:rPr>
                <w:rFonts w:eastAsia="Trebuchet MS" w:cs="Times New Roman"/>
                <w:szCs w:val="20"/>
              </w:rPr>
              <w:t>t</w:t>
            </w:r>
            <w:r w:rsidRPr="004338BC">
              <w:rPr>
                <w:rFonts w:eastAsia="Trebuchet MS" w:cs="Times New Roman"/>
                <w:szCs w:val="20"/>
              </w:rPr>
              <w:t>eaches the News Production classes and supervises the New</w:t>
            </w:r>
            <w:r w:rsidR="000E5820">
              <w:rPr>
                <w:rFonts w:eastAsia="Trebuchet MS" w:cs="Times New Roman"/>
                <w:szCs w:val="20"/>
              </w:rPr>
              <w:t>s</w:t>
            </w:r>
            <w:r w:rsidRPr="004338BC">
              <w:rPr>
                <w:rFonts w:eastAsia="Trebuchet MS" w:cs="Times New Roman"/>
                <w:szCs w:val="20"/>
              </w:rPr>
              <w:t xml:space="preserve"> Practice laboratory classes (which produce the publications), and</w:t>
            </w:r>
            <w:r w:rsidR="000E5820">
              <w:rPr>
                <w:rFonts w:eastAsia="Trebuchet MS" w:cs="Times New Roman"/>
                <w:szCs w:val="20"/>
              </w:rPr>
              <w:t>,</w:t>
            </w:r>
            <w:r w:rsidRPr="004338BC">
              <w:rPr>
                <w:rFonts w:eastAsia="Trebuchet MS" w:cs="Times New Roman"/>
                <w:szCs w:val="20"/>
              </w:rPr>
              <w:t xml:space="preserve"> because of a California bill (AB2581) that was signed into law by Governor Arnold Schwarzenegger on Aug. 28, 2006, the student editors run their paper free of prior restraints and other forms of censorship that could come from faculty or administrator</w:t>
            </w:r>
            <w:r w:rsidR="007B4D38">
              <w:rPr>
                <w:rFonts w:eastAsia="Trebuchet MS" w:cs="Times New Roman"/>
                <w:szCs w:val="20"/>
              </w:rPr>
              <w:t>s</w:t>
            </w:r>
            <w:r w:rsidRPr="004338BC">
              <w:rPr>
                <w:rFonts w:eastAsia="Trebuchet MS" w:cs="Times New Roman"/>
                <w:szCs w:val="20"/>
              </w:rPr>
              <w:t>. The journalism department has an open</w:t>
            </w:r>
            <w:r w:rsidR="007B4D38">
              <w:rPr>
                <w:rFonts w:eastAsia="Trebuchet MS" w:cs="Times New Roman"/>
                <w:szCs w:val="20"/>
              </w:rPr>
              <w:t>-</w:t>
            </w:r>
            <w:r w:rsidRPr="004338BC">
              <w:rPr>
                <w:rFonts w:eastAsia="Trebuchet MS" w:cs="Times New Roman"/>
                <w:szCs w:val="20"/>
              </w:rPr>
              <w:t>door policy</w:t>
            </w:r>
            <w:r w:rsidR="000E5820" w:rsidRPr="004338BC">
              <w:rPr>
                <w:rFonts w:eastAsia="Trebuchet MS" w:cs="Times New Roman"/>
                <w:szCs w:val="20"/>
              </w:rPr>
              <w:t>,  </w:t>
            </w:r>
            <w:r w:rsidRPr="004338BC">
              <w:rPr>
                <w:rFonts w:eastAsia="Trebuchet MS" w:cs="Times New Roman"/>
                <w:szCs w:val="20"/>
              </w:rPr>
              <w:t>as the New</w:t>
            </w:r>
            <w:r w:rsidR="000E5820">
              <w:rPr>
                <w:rFonts w:eastAsia="Trebuchet MS" w:cs="Times New Roman"/>
                <w:szCs w:val="20"/>
              </w:rPr>
              <w:t>s</w:t>
            </w:r>
            <w:r w:rsidRPr="004338BC">
              <w:rPr>
                <w:rFonts w:eastAsia="Trebuchet MS" w:cs="Times New Roman"/>
                <w:szCs w:val="20"/>
              </w:rPr>
              <w:t xml:space="preserve"> Production and News Practice classes are free of pre-requisites.  </w:t>
            </w:r>
          </w:p>
          <w:p w14:paraId="50842233"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7820D00C" w14:textId="04611270" w:rsidR="00C00B37" w:rsidRPr="004338BC" w:rsidRDefault="00C00B37" w:rsidP="00D1036F">
            <w:pPr>
              <w:numPr>
                <w:ilvl w:val="0"/>
                <w:numId w:val="59"/>
              </w:numPr>
              <w:spacing w:after="0" w:line="240" w:lineRule="auto"/>
              <w:rPr>
                <w:rFonts w:eastAsia="Trebuchet MS" w:cs="Times New Roman"/>
                <w:szCs w:val="20"/>
              </w:rPr>
            </w:pPr>
            <w:r w:rsidRPr="004338BC">
              <w:rPr>
                <w:rFonts w:eastAsia="Trebuchet MS" w:cs="Times New Roman"/>
                <w:szCs w:val="20"/>
              </w:rPr>
              <w:t xml:space="preserve">The Advocate publishes between 20 and 23 print editions a year, focusing on the people, events and issues on the Contra Costa College campus and </w:t>
            </w:r>
            <w:r w:rsidR="000E5820">
              <w:rPr>
                <w:rFonts w:eastAsia="Trebuchet MS" w:cs="Times New Roman"/>
                <w:szCs w:val="20"/>
              </w:rPr>
              <w:t xml:space="preserve">in </w:t>
            </w:r>
            <w:r w:rsidRPr="004338BC">
              <w:rPr>
                <w:rFonts w:eastAsia="Trebuchet MS" w:cs="Times New Roman"/>
                <w:szCs w:val="20"/>
              </w:rPr>
              <w:t>the greater East Bay community.  In a sense</w:t>
            </w:r>
            <w:r w:rsidR="000E5820">
              <w:rPr>
                <w:rFonts w:eastAsia="Trebuchet MS" w:cs="Times New Roman"/>
                <w:szCs w:val="20"/>
              </w:rPr>
              <w:t>,</w:t>
            </w:r>
            <w:r w:rsidRPr="004338BC">
              <w:rPr>
                <w:rFonts w:eastAsia="Trebuchet MS" w:cs="Times New Roman"/>
                <w:szCs w:val="20"/>
              </w:rPr>
              <w:t> the paper and website serve as a communication</w:t>
            </w:r>
            <w:r w:rsidR="000E5820">
              <w:rPr>
                <w:rFonts w:eastAsia="Trebuchet MS" w:cs="Times New Roman"/>
                <w:szCs w:val="20"/>
              </w:rPr>
              <w:t>,</w:t>
            </w:r>
            <w:r w:rsidRPr="004338BC">
              <w:rPr>
                <w:rFonts w:eastAsia="Trebuchet MS" w:cs="Times New Roman"/>
                <w:szCs w:val="20"/>
              </w:rPr>
              <w:t xml:space="preserve"> social and cultural hub for the college.  </w:t>
            </w:r>
          </w:p>
          <w:p w14:paraId="1DDA4E2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5AF5EAE3" w14:textId="1B0D141A" w:rsidR="00C00B37" w:rsidRPr="004338BC" w:rsidRDefault="00C00B37" w:rsidP="00D1036F">
            <w:pPr>
              <w:numPr>
                <w:ilvl w:val="0"/>
                <w:numId w:val="60"/>
              </w:numPr>
              <w:spacing w:after="0" w:line="240" w:lineRule="auto"/>
              <w:rPr>
                <w:rFonts w:eastAsia="Trebuchet MS" w:cs="Times New Roman"/>
                <w:szCs w:val="20"/>
              </w:rPr>
            </w:pPr>
            <w:r w:rsidRPr="004338BC">
              <w:rPr>
                <w:rFonts w:eastAsia="Trebuchet MS" w:cs="Times New Roman"/>
                <w:szCs w:val="20"/>
              </w:rPr>
              <w:t xml:space="preserve">Student editors and staffers take their jobs as journalists seriously as they work to not only inform the college and community about the college, but also look out for the best interests of the college’s students and its future.  That said, journalism faculty impress upon staff members the importance of adhering to the ethical and professional standards set in the Society of Professional Journalists (SPJ) </w:t>
            </w:r>
            <w:hyperlink r:id="rId718" w:history="1">
              <w:r w:rsidRPr="00BF544A">
                <w:rPr>
                  <w:rStyle w:val="Hyperlink"/>
                  <w:rFonts w:eastAsia="Trebuchet MS" w:cs="Times New Roman"/>
                  <w:szCs w:val="20"/>
                </w:rPr>
                <w:t>Code of Ethics</w:t>
              </w:r>
            </w:hyperlink>
            <w:r w:rsidRPr="004338BC">
              <w:rPr>
                <w:rFonts w:eastAsia="Trebuchet MS" w:cs="Times New Roman"/>
                <w:szCs w:val="20"/>
              </w:rPr>
              <w:t xml:space="preserve"> and the standards shared by the California community college journalism programs found in the Canons of Community College Journalism, provided by the Journalism Association of Community Colleges</w:t>
            </w:r>
            <w:r w:rsidR="007B4D38">
              <w:rPr>
                <w:rFonts w:eastAsia="Trebuchet MS" w:cs="Times New Roman"/>
                <w:szCs w:val="20"/>
              </w:rPr>
              <w:t>.</w:t>
            </w:r>
            <w:r w:rsidRPr="004338BC">
              <w:rPr>
                <w:rFonts w:eastAsia="Trebuchet MS" w:cs="Times New Roman"/>
                <w:szCs w:val="20"/>
              </w:rPr>
              <w:t xml:space="preserve"> The publication also follows its Editorial Board Coverage and Content Policy that originated in the 1960s and was last amended in 2017.  </w:t>
            </w:r>
          </w:p>
          <w:p w14:paraId="2740FECD"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037BCD60" w14:textId="77777777" w:rsidR="00C00B37" w:rsidRPr="004338BC" w:rsidRDefault="00C00B37" w:rsidP="00D1036F">
            <w:pPr>
              <w:numPr>
                <w:ilvl w:val="0"/>
                <w:numId w:val="61"/>
              </w:numPr>
              <w:spacing w:after="0" w:line="240" w:lineRule="auto"/>
              <w:rPr>
                <w:rFonts w:eastAsia="Trebuchet MS" w:cs="Times New Roman"/>
                <w:szCs w:val="20"/>
              </w:rPr>
            </w:pPr>
            <w:r w:rsidRPr="004338BC">
              <w:rPr>
                <w:rFonts w:eastAsia="Trebuchet MS" w:cs="Times New Roman"/>
                <w:szCs w:val="20"/>
              </w:rPr>
              <w:t>Students on The Advocate staff regularly attend regional, state and national conventions to stay connected to the journalism industry.  Hundreds of former staffers are working in journalism or other jobs where they can use valuable skills they acquired during their journalistic studies.  </w:t>
            </w:r>
          </w:p>
          <w:p w14:paraId="3F82999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104C0FA7" w14:textId="7C4F7022" w:rsidR="00C00B37" w:rsidRPr="004338BC" w:rsidRDefault="00C00B37" w:rsidP="00D1036F">
            <w:pPr>
              <w:numPr>
                <w:ilvl w:val="0"/>
                <w:numId w:val="62"/>
              </w:numPr>
              <w:spacing w:after="0" w:line="240" w:lineRule="auto"/>
              <w:rPr>
                <w:rFonts w:eastAsia="Trebuchet MS" w:cs="Times New Roman"/>
                <w:szCs w:val="20"/>
              </w:rPr>
            </w:pPr>
            <w:r w:rsidRPr="004338BC">
              <w:rPr>
                <w:rFonts w:eastAsia="Trebuchet MS" w:cs="Times New Roman"/>
                <w:szCs w:val="20"/>
              </w:rPr>
              <w:t>A large group of journalism students transfers each fall to four-year colleges, primarily in California</w:t>
            </w:r>
            <w:r w:rsidR="00292A04">
              <w:rPr>
                <w:rFonts w:eastAsia="Trebuchet MS" w:cs="Times New Roman"/>
                <w:szCs w:val="20"/>
              </w:rPr>
              <w:t>.</w:t>
            </w:r>
          </w:p>
          <w:p w14:paraId="5101378F"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36BD4423" w14:textId="4C9AB80E" w:rsidR="00C00B37" w:rsidRPr="004338BC" w:rsidRDefault="00C00B37" w:rsidP="00D1036F">
            <w:pPr>
              <w:numPr>
                <w:ilvl w:val="0"/>
                <w:numId w:val="63"/>
              </w:numPr>
              <w:spacing w:after="0" w:line="240" w:lineRule="auto"/>
              <w:rPr>
                <w:rFonts w:eastAsia="Trebuchet MS" w:cs="Times New Roman"/>
                <w:szCs w:val="20"/>
              </w:rPr>
            </w:pPr>
            <w:r w:rsidRPr="004338BC">
              <w:rPr>
                <w:rFonts w:eastAsia="Trebuchet MS" w:cs="Times New Roman"/>
                <w:szCs w:val="20"/>
              </w:rPr>
              <w:t>The Advocate has been a national and state award winner for more than four decades, winning the prestigious Associated Collegiate Press National College Newspaper Pacemaker Award 16 times (most recently 201</w:t>
            </w:r>
            <w:r w:rsidR="007B4D38">
              <w:rPr>
                <w:rFonts w:eastAsia="Trebuchet MS" w:cs="Times New Roman"/>
                <w:szCs w:val="20"/>
              </w:rPr>
              <w:t>9</w:t>
            </w:r>
            <w:r w:rsidRPr="004338BC">
              <w:rPr>
                <w:rFonts w:eastAsia="Trebuchet MS" w:cs="Times New Roman"/>
                <w:szCs w:val="20"/>
              </w:rPr>
              <w:t>) and the JACC California Pacesetter Award 21 times (most recently in April 2019).  In Fall 2018, the Advocate won the College Media Association Pinnacle Award as the Best Two-Year College Newspaper News Outlet in the nation.  Individual staffers also win scores of awards each year for their work on the paper and website.  </w:t>
            </w:r>
          </w:p>
          <w:p w14:paraId="15EBCEBB"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tc>
      </w:tr>
    </w:tbl>
    <w:p w14:paraId="4FAB3F91" w14:textId="77777777" w:rsidR="00E50C9A" w:rsidRPr="005D5CA7" w:rsidRDefault="00E50C9A" w:rsidP="00A95FFC">
      <w:pPr>
        <w:spacing w:after="0" w:line="240" w:lineRule="auto"/>
        <w:rPr>
          <w:rFonts w:eastAsia="Trebuchet MS" w:cs="Times New Roman"/>
          <w:b/>
          <w:szCs w:val="24"/>
        </w:rPr>
      </w:pPr>
    </w:p>
    <w:p w14:paraId="77B26E38"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68918D38" w14:textId="6CE7ACD8" w:rsidR="00E32F30" w:rsidRDefault="007B4D38" w:rsidP="00A95FFC">
      <w:pPr>
        <w:spacing w:after="0" w:line="240" w:lineRule="auto"/>
        <w:rPr>
          <w:rFonts w:eastAsia="Trebuchet MS" w:cs="Times New Roman"/>
          <w:szCs w:val="24"/>
        </w:rPr>
      </w:pPr>
      <w:r>
        <w:rPr>
          <w:rFonts w:eastAsia="Trebuchet MS" w:cs="Times New Roman"/>
          <w:szCs w:val="24"/>
        </w:rPr>
        <w:t xml:space="preserve">The college provides students with a variety of quality, engaging, and award-winning co-curricular experiences to </w:t>
      </w:r>
      <w:r w:rsidR="008B5CD3">
        <w:rPr>
          <w:rFonts w:eastAsia="Trebuchet MS" w:cs="Times New Roman"/>
          <w:szCs w:val="24"/>
        </w:rPr>
        <w:t>enhance their college and learning experience.  Clubs and organizations comply with policies and bylaws.  Athletics comply with their code of ethics and commission standards.  The college paper, The Advocate, complies with journalism</w:t>
      </w:r>
      <w:r w:rsidR="00292A04">
        <w:rPr>
          <w:rFonts w:eastAsia="Trebuchet MS" w:cs="Times New Roman"/>
          <w:szCs w:val="24"/>
        </w:rPr>
        <w:t>’s</w:t>
      </w:r>
      <w:r w:rsidR="008B5CD3">
        <w:rPr>
          <w:rFonts w:eastAsia="Trebuchet MS" w:cs="Times New Roman"/>
          <w:szCs w:val="24"/>
        </w:rPr>
        <w:t xml:space="preserve"> code of ethics.</w:t>
      </w:r>
    </w:p>
    <w:p w14:paraId="4E043D86" w14:textId="13B90B62" w:rsidR="00C00B37" w:rsidRDefault="00C00B37" w:rsidP="00A95FFC">
      <w:pPr>
        <w:spacing w:after="0" w:line="240" w:lineRule="auto"/>
        <w:rPr>
          <w:rFonts w:eastAsia="Trebuchet MS" w:cs="Times New Roman"/>
          <w:szCs w:val="24"/>
        </w:rPr>
      </w:pPr>
    </w:p>
    <w:p w14:paraId="55313303" w14:textId="77777777" w:rsidR="00C00B37" w:rsidRDefault="00C00B37" w:rsidP="00C00B37">
      <w:pPr>
        <w:spacing w:after="0" w:line="240" w:lineRule="auto"/>
        <w:rPr>
          <w:rFonts w:eastAsia="Trebuchet MS" w:cs="Times New Roman"/>
          <w:b/>
          <w:bCs/>
          <w:szCs w:val="24"/>
        </w:rPr>
      </w:pPr>
      <w:r>
        <w:rPr>
          <w:rFonts w:eastAsia="Trebuchet MS" w:cs="Times New Roman"/>
          <w:b/>
          <w:bCs/>
          <w:szCs w:val="24"/>
        </w:rPr>
        <w:t>Evidence</w:t>
      </w:r>
    </w:p>
    <w:tbl>
      <w:tblPr>
        <w:tblStyle w:val="TableGrid"/>
        <w:tblW w:w="9659" w:type="dxa"/>
        <w:tblLook w:val="04A0" w:firstRow="1" w:lastRow="0" w:firstColumn="1" w:lastColumn="0" w:noHBand="0" w:noVBand="1"/>
      </w:tblPr>
      <w:tblGrid>
        <w:gridCol w:w="1165"/>
        <w:gridCol w:w="8494"/>
      </w:tblGrid>
      <w:tr w:rsidR="00C00B37" w14:paraId="7DAC1049" w14:textId="77777777" w:rsidTr="00A957A8">
        <w:tc>
          <w:tcPr>
            <w:tcW w:w="1165" w:type="dxa"/>
          </w:tcPr>
          <w:p w14:paraId="5B7ED859" w14:textId="13F280EF" w:rsidR="00C00B37" w:rsidRPr="00C00B37" w:rsidRDefault="0028701F" w:rsidP="0079544F">
            <w:pPr>
              <w:rPr>
                <w:rFonts w:cs="Times New Roman"/>
                <w:bCs/>
                <w:szCs w:val="24"/>
              </w:rPr>
            </w:pPr>
            <w:hyperlink r:id="rId719" w:history="1">
              <w:r w:rsidR="00C00B37" w:rsidRPr="005973F5">
                <w:rPr>
                  <w:rStyle w:val="Hyperlink"/>
                  <w:rFonts w:cs="Times New Roman"/>
                  <w:bCs/>
                  <w:szCs w:val="24"/>
                </w:rPr>
                <w:t>II.C.4-</w:t>
              </w:r>
            </w:hyperlink>
            <w:r w:rsidR="00A957A8">
              <w:rPr>
                <w:rStyle w:val="Hyperlink"/>
                <w:rFonts w:cs="Times New Roman"/>
                <w:bCs/>
                <w:szCs w:val="24"/>
              </w:rPr>
              <w:t>1</w:t>
            </w:r>
          </w:p>
        </w:tc>
        <w:tc>
          <w:tcPr>
            <w:tcW w:w="8494" w:type="dxa"/>
          </w:tcPr>
          <w:p w14:paraId="2C3EBB81" w14:textId="713F119B" w:rsidR="00C00B37" w:rsidRPr="00C00B37" w:rsidRDefault="005973F5" w:rsidP="0079544F">
            <w:pPr>
              <w:rPr>
                <w:rFonts w:cs="Times New Roman"/>
                <w:bCs/>
                <w:szCs w:val="24"/>
              </w:rPr>
            </w:pPr>
            <w:r>
              <w:rPr>
                <w:rFonts w:cs="Times New Roman"/>
                <w:bCs/>
                <w:szCs w:val="24"/>
              </w:rPr>
              <w:t>Athletic Department Coaches and Support Staff</w:t>
            </w:r>
          </w:p>
        </w:tc>
      </w:tr>
      <w:tr w:rsidR="005973F5" w:rsidRPr="00C00B37" w14:paraId="091DF8B1" w14:textId="77777777" w:rsidTr="00A957A8">
        <w:tc>
          <w:tcPr>
            <w:tcW w:w="1165" w:type="dxa"/>
          </w:tcPr>
          <w:p w14:paraId="17459233" w14:textId="74AF41F8" w:rsidR="005973F5" w:rsidRPr="00C00B37" w:rsidRDefault="0028701F" w:rsidP="00EB1E9D">
            <w:pPr>
              <w:rPr>
                <w:rFonts w:cs="Times New Roman"/>
                <w:bCs/>
                <w:szCs w:val="24"/>
              </w:rPr>
            </w:pPr>
            <w:hyperlink r:id="rId720" w:history="1">
              <w:r w:rsidR="005973F5" w:rsidRPr="00A05289">
                <w:rPr>
                  <w:rStyle w:val="Hyperlink"/>
                  <w:rFonts w:cs="Times New Roman"/>
                  <w:bCs/>
                  <w:szCs w:val="24"/>
                </w:rPr>
                <w:t>II.C.4-</w:t>
              </w:r>
            </w:hyperlink>
            <w:r w:rsidR="00A957A8">
              <w:rPr>
                <w:rStyle w:val="Hyperlink"/>
                <w:rFonts w:cs="Times New Roman"/>
                <w:bCs/>
                <w:szCs w:val="24"/>
              </w:rPr>
              <w:t>2</w:t>
            </w:r>
          </w:p>
        </w:tc>
        <w:tc>
          <w:tcPr>
            <w:tcW w:w="8494" w:type="dxa"/>
          </w:tcPr>
          <w:p w14:paraId="630670B0" w14:textId="4A327E2A" w:rsidR="005973F5" w:rsidRPr="00C00B37" w:rsidRDefault="00582DD7" w:rsidP="00EB1E9D">
            <w:pPr>
              <w:rPr>
                <w:rFonts w:cs="Times New Roman"/>
                <w:bCs/>
                <w:szCs w:val="24"/>
              </w:rPr>
            </w:pPr>
            <w:r>
              <w:rPr>
                <w:rFonts w:cs="Times New Roman"/>
                <w:bCs/>
                <w:szCs w:val="24"/>
              </w:rPr>
              <w:t>Handbook/Code of Ethics</w:t>
            </w:r>
          </w:p>
        </w:tc>
      </w:tr>
      <w:tr w:rsidR="005973F5" w:rsidRPr="00C00B37" w14:paraId="75BD9CD6" w14:textId="77777777" w:rsidTr="00A957A8">
        <w:tc>
          <w:tcPr>
            <w:tcW w:w="1165" w:type="dxa"/>
          </w:tcPr>
          <w:p w14:paraId="5DDA4F3A" w14:textId="0282BC96" w:rsidR="005973F5" w:rsidRPr="00C00B37" w:rsidRDefault="0028701F" w:rsidP="00EB1E9D">
            <w:pPr>
              <w:rPr>
                <w:rFonts w:cs="Times New Roman"/>
                <w:bCs/>
                <w:szCs w:val="24"/>
              </w:rPr>
            </w:pPr>
            <w:hyperlink r:id="rId721" w:history="1">
              <w:r w:rsidR="005973F5" w:rsidRPr="00A05289">
                <w:rPr>
                  <w:rStyle w:val="Hyperlink"/>
                  <w:rFonts w:cs="Times New Roman"/>
                  <w:bCs/>
                  <w:szCs w:val="24"/>
                </w:rPr>
                <w:t>II.C.4-</w:t>
              </w:r>
            </w:hyperlink>
            <w:r w:rsidR="00A957A8">
              <w:rPr>
                <w:rStyle w:val="Hyperlink"/>
                <w:rFonts w:cs="Times New Roman"/>
                <w:bCs/>
                <w:szCs w:val="24"/>
              </w:rPr>
              <w:t>3</w:t>
            </w:r>
          </w:p>
        </w:tc>
        <w:tc>
          <w:tcPr>
            <w:tcW w:w="8494" w:type="dxa"/>
          </w:tcPr>
          <w:p w14:paraId="1B1E555D" w14:textId="13ED7A09" w:rsidR="005973F5" w:rsidRPr="00C00B37" w:rsidRDefault="00582DD7" w:rsidP="00EB1E9D">
            <w:pPr>
              <w:rPr>
                <w:rFonts w:cs="Times New Roman"/>
                <w:bCs/>
                <w:szCs w:val="24"/>
              </w:rPr>
            </w:pPr>
            <w:r>
              <w:rPr>
                <w:rFonts w:cs="Times New Roman"/>
                <w:bCs/>
                <w:szCs w:val="24"/>
              </w:rPr>
              <w:t>Athletic Department</w:t>
            </w:r>
          </w:p>
        </w:tc>
      </w:tr>
      <w:tr w:rsidR="005973F5" w:rsidRPr="00C00B37" w14:paraId="133AAB29" w14:textId="77777777" w:rsidTr="00A957A8">
        <w:tc>
          <w:tcPr>
            <w:tcW w:w="1165" w:type="dxa"/>
          </w:tcPr>
          <w:p w14:paraId="0636A599" w14:textId="6C8972C6" w:rsidR="005973F5" w:rsidRPr="00C00B37" w:rsidRDefault="0028701F" w:rsidP="00EB1E9D">
            <w:pPr>
              <w:rPr>
                <w:rFonts w:cs="Times New Roman"/>
                <w:bCs/>
                <w:szCs w:val="24"/>
              </w:rPr>
            </w:pPr>
            <w:hyperlink r:id="rId722" w:history="1">
              <w:r w:rsidR="005973F5" w:rsidRPr="00A05289">
                <w:rPr>
                  <w:rStyle w:val="Hyperlink"/>
                  <w:rFonts w:cs="Times New Roman"/>
                  <w:bCs/>
                  <w:szCs w:val="24"/>
                </w:rPr>
                <w:t>II.C.4-</w:t>
              </w:r>
            </w:hyperlink>
            <w:r w:rsidR="00A957A8">
              <w:rPr>
                <w:rStyle w:val="Hyperlink"/>
                <w:rFonts w:cs="Times New Roman"/>
                <w:bCs/>
                <w:szCs w:val="24"/>
              </w:rPr>
              <w:t>4</w:t>
            </w:r>
          </w:p>
        </w:tc>
        <w:tc>
          <w:tcPr>
            <w:tcW w:w="8494" w:type="dxa"/>
          </w:tcPr>
          <w:p w14:paraId="797B88C3" w14:textId="58902EDE" w:rsidR="005973F5" w:rsidRPr="00C00B37" w:rsidRDefault="00582DD7" w:rsidP="00EB1E9D">
            <w:pPr>
              <w:rPr>
                <w:rFonts w:cs="Times New Roman"/>
                <w:bCs/>
                <w:szCs w:val="24"/>
              </w:rPr>
            </w:pPr>
            <w:r>
              <w:rPr>
                <w:rFonts w:cs="Times New Roman"/>
                <w:bCs/>
                <w:szCs w:val="24"/>
              </w:rPr>
              <w:t>C</w:t>
            </w:r>
            <w:r w:rsidR="00A05289">
              <w:rPr>
                <w:rFonts w:cs="Times New Roman"/>
                <w:bCs/>
                <w:szCs w:val="24"/>
              </w:rPr>
              <w:t xml:space="preserve">alifornia </w:t>
            </w:r>
            <w:r>
              <w:rPr>
                <w:rFonts w:cs="Times New Roman"/>
                <w:bCs/>
                <w:szCs w:val="24"/>
              </w:rPr>
              <w:t>C</w:t>
            </w:r>
            <w:r w:rsidR="00A05289">
              <w:rPr>
                <w:rFonts w:cs="Times New Roman"/>
                <w:bCs/>
                <w:szCs w:val="24"/>
              </w:rPr>
              <w:t xml:space="preserve">ommunity </w:t>
            </w:r>
            <w:r>
              <w:rPr>
                <w:rFonts w:cs="Times New Roman"/>
                <w:bCs/>
                <w:szCs w:val="24"/>
              </w:rPr>
              <w:t>C</w:t>
            </w:r>
            <w:r w:rsidR="00A05289">
              <w:rPr>
                <w:rFonts w:cs="Times New Roman"/>
                <w:bCs/>
                <w:szCs w:val="24"/>
              </w:rPr>
              <w:t xml:space="preserve">ollege </w:t>
            </w:r>
            <w:r>
              <w:rPr>
                <w:rFonts w:cs="Times New Roman"/>
                <w:bCs/>
                <w:szCs w:val="24"/>
              </w:rPr>
              <w:t>A</w:t>
            </w:r>
            <w:r w:rsidR="00A05289">
              <w:rPr>
                <w:rFonts w:cs="Times New Roman"/>
                <w:bCs/>
                <w:szCs w:val="24"/>
              </w:rPr>
              <w:t>thletic Association</w:t>
            </w:r>
          </w:p>
        </w:tc>
      </w:tr>
      <w:tr w:rsidR="005973F5" w:rsidRPr="00C00B37" w14:paraId="5DFF17F8" w14:textId="77777777" w:rsidTr="00A957A8">
        <w:tc>
          <w:tcPr>
            <w:tcW w:w="1165" w:type="dxa"/>
          </w:tcPr>
          <w:p w14:paraId="4CC5035C" w14:textId="7004FD2E" w:rsidR="005973F5" w:rsidRPr="00C00B37" w:rsidRDefault="0028701F" w:rsidP="00EB1E9D">
            <w:pPr>
              <w:rPr>
                <w:rFonts w:cs="Times New Roman"/>
                <w:bCs/>
                <w:szCs w:val="24"/>
              </w:rPr>
            </w:pPr>
            <w:hyperlink r:id="rId723" w:history="1">
              <w:r w:rsidR="005973F5" w:rsidRPr="00A05289">
                <w:rPr>
                  <w:rStyle w:val="Hyperlink"/>
                  <w:rFonts w:cs="Times New Roman"/>
                  <w:bCs/>
                  <w:szCs w:val="24"/>
                </w:rPr>
                <w:t>II.C.4-</w:t>
              </w:r>
            </w:hyperlink>
            <w:r w:rsidR="00A957A8">
              <w:rPr>
                <w:rStyle w:val="Hyperlink"/>
                <w:rFonts w:cs="Times New Roman"/>
                <w:bCs/>
                <w:szCs w:val="24"/>
              </w:rPr>
              <w:t>5</w:t>
            </w:r>
          </w:p>
        </w:tc>
        <w:tc>
          <w:tcPr>
            <w:tcW w:w="8494" w:type="dxa"/>
          </w:tcPr>
          <w:p w14:paraId="3D1EB47E" w14:textId="3546B606" w:rsidR="005973F5" w:rsidRPr="00C00B37" w:rsidRDefault="00582DD7" w:rsidP="00EB1E9D">
            <w:pPr>
              <w:rPr>
                <w:rFonts w:cs="Times New Roman"/>
                <w:bCs/>
                <w:szCs w:val="24"/>
              </w:rPr>
            </w:pPr>
            <w:r>
              <w:rPr>
                <w:rFonts w:cs="Times New Roman"/>
                <w:bCs/>
                <w:szCs w:val="24"/>
              </w:rPr>
              <w:t>B</w:t>
            </w:r>
            <w:r w:rsidR="00A05289">
              <w:rPr>
                <w:rFonts w:cs="Times New Roman"/>
                <w:bCs/>
                <w:szCs w:val="24"/>
              </w:rPr>
              <w:t xml:space="preserve">ay </w:t>
            </w:r>
            <w:r>
              <w:rPr>
                <w:rFonts w:cs="Times New Roman"/>
                <w:bCs/>
                <w:szCs w:val="24"/>
              </w:rPr>
              <w:t>V</w:t>
            </w:r>
            <w:r w:rsidR="00A05289">
              <w:rPr>
                <w:rFonts w:cs="Times New Roman"/>
                <w:bCs/>
                <w:szCs w:val="24"/>
              </w:rPr>
              <w:t xml:space="preserve">alley </w:t>
            </w:r>
            <w:r>
              <w:rPr>
                <w:rFonts w:cs="Times New Roman"/>
                <w:bCs/>
                <w:szCs w:val="24"/>
              </w:rPr>
              <w:t>C</w:t>
            </w:r>
            <w:r w:rsidR="00A05289">
              <w:rPr>
                <w:rFonts w:cs="Times New Roman"/>
                <w:bCs/>
                <w:szCs w:val="24"/>
              </w:rPr>
              <w:t>onference</w:t>
            </w:r>
          </w:p>
        </w:tc>
      </w:tr>
      <w:tr w:rsidR="005973F5" w:rsidRPr="00C00B37" w14:paraId="16DA8CFD" w14:textId="77777777" w:rsidTr="00A957A8">
        <w:tc>
          <w:tcPr>
            <w:tcW w:w="1165" w:type="dxa"/>
          </w:tcPr>
          <w:p w14:paraId="1E4768E7" w14:textId="0A71CA2C" w:rsidR="005973F5" w:rsidRPr="00C00B37" w:rsidRDefault="0028701F" w:rsidP="00EB1E9D">
            <w:pPr>
              <w:rPr>
                <w:rFonts w:cs="Times New Roman"/>
                <w:bCs/>
                <w:szCs w:val="24"/>
              </w:rPr>
            </w:pPr>
            <w:hyperlink r:id="rId724" w:history="1">
              <w:r w:rsidR="005973F5" w:rsidRPr="00A05289">
                <w:rPr>
                  <w:rStyle w:val="Hyperlink"/>
                  <w:rFonts w:cs="Times New Roman"/>
                  <w:bCs/>
                  <w:szCs w:val="24"/>
                </w:rPr>
                <w:t>II.C.4-</w:t>
              </w:r>
            </w:hyperlink>
            <w:r w:rsidR="00A957A8">
              <w:rPr>
                <w:rStyle w:val="Hyperlink"/>
                <w:rFonts w:cs="Times New Roman"/>
                <w:bCs/>
                <w:szCs w:val="24"/>
              </w:rPr>
              <w:t>6</w:t>
            </w:r>
          </w:p>
        </w:tc>
        <w:tc>
          <w:tcPr>
            <w:tcW w:w="8494" w:type="dxa"/>
          </w:tcPr>
          <w:p w14:paraId="3490174C" w14:textId="12150F77" w:rsidR="005973F5" w:rsidRPr="00C00B37" w:rsidRDefault="00582DD7" w:rsidP="00EB1E9D">
            <w:pPr>
              <w:rPr>
                <w:rFonts w:cs="Times New Roman"/>
                <w:bCs/>
                <w:szCs w:val="24"/>
              </w:rPr>
            </w:pPr>
            <w:r>
              <w:rPr>
                <w:rFonts w:cs="Times New Roman"/>
                <w:bCs/>
                <w:szCs w:val="24"/>
              </w:rPr>
              <w:t>C</w:t>
            </w:r>
            <w:r w:rsidR="00A05289">
              <w:rPr>
                <w:rFonts w:cs="Times New Roman"/>
                <w:bCs/>
                <w:szCs w:val="24"/>
              </w:rPr>
              <w:t xml:space="preserve">ontra </w:t>
            </w:r>
            <w:r>
              <w:rPr>
                <w:rFonts w:cs="Times New Roman"/>
                <w:bCs/>
                <w:szCs w:val="24"/>
              </w:rPr>
              <w:t>C</w:t>
            </w:r>
            <w:r w:rsidR="00A05289">
              <w:rPr>
                <w:rFonts w:cs="Times New Roman"/>
                <w:bCs/>
                <w:szCs w:val="24"/>
              </w:rPr>
              <w:t xml:space="preserve">osta </w:t>
            </w:r>
            <w:r>
              <w:rPr>
                <w:rFonts w:cs="Times New Roman"/>
                <w:bCs/>
                <w:szCs w:val="24"/>
              </w:rPr>
              <w:t>C</w:t>
            </w:r>
            <w:r w:rsidR="00A05289">
              <w:rPr>
                <w:rFonts w:cs="Times New Roman"/>
                <w:bCs/>
                <w:szCs w:val="24"/>
              </w:rPr>
              <w:t>ollege Athletics</w:t>
            </w:r>
          </w:p>
        </w:tc>
      </w:tr>
      <w:tr w:rsidR="005973F5" w:rsidRPr="00C00B37" w14:paraId="21B91ED3" w14:textId="77777777" w:rsidTr="00A957A8">
        <w:tc>
          <w:tcPr>
            <w:tcW w:w="1165" w:type="dxa"/>
          </w:tcPr>
          <w:p w14:paraId="595F793C" w14:textId="4A65A238" w:rsidR="005973F5" w:rsidRPr="00C00B37" w:rsidRDefault="0028701F" w:rsidP="00EB1E9D">
            <w:pPr>
              <w:rPr>
                <w:rFonts w:cs="Times New Roman"/>
                <w:bCs/>
                <w:szCs w:val="24"/>
              </w:rPr>
            </w:pPr>
            <w:hyperlink r:id="rId725" w:history="1">
              <w:r w:rsidR="005973F5" w:rsidRPr="00A05289">
                <w:rPr>
                  <w:rStyle w:val="Hyperlink"/>
                  <w:rFonts w:cs="Times New Roman"/>
                  <w:bCs/>
                  <w:szCs w:val="24"/>
                </w:rPr>
                <w:t>II.C.4-</w:t>
              </w:r>
            </w:hyperlink>
            <w:r w:rsidR="00A957A8">
              <w:rPr>
                <w:rStyle w:val="Hyperlink"/>
                <w:rFonts w:cs="Times New Roman"/>
                <w:bCs/>
                <w:szCs w:val="24"/>
              </w:rPr>
              <w:t>7</w:t>
            </w:r>
          </w:p>
        </w:tc>
        <w:tc>
          <w:tcPr>
            <w:tcW w:w="8494" w:type="dxa"/>
          </w:tcPr>
          <w:p w14:paraId="3EBADCE5" w14:textId="7FB7AA9C" w:rsidR="005973F5" w:rsidRPr="00C00B37" w:rsidRDefault="00582DD7" w:rsidP="00EB1E9D">
            <w:pPr>
              <w:rPr>
                <w:rFonts w:cs="Times New Roman"/>
                <w:bCs/>
                <w:szCs w:val="24"/>
              </w:rPr>
            </w:pPr>
            <w:r>
              <w:rPr>
                <w:rFonts w:cs="Times New Roman"/>
                <w:bCs/>
                <w:szCs w:val="24"/>
              </w:rPr>
              <w:t>African American Male Leadership</w:t>
            </w:r>
          </w:p>
        </w:tc>
      </w:tr>
      <w:tr w:rsidR="005973F5" w:rsidRPr="00C00B37" w14:paraId="4B6183D8" w14:textId="77777777" w:rsidTr="00A957A8">
        <w:tc>
          <w:tcPr>
            <w:tcW w:w="1165" w:type="dxa"/>
          </w:tcPr>
          <w:p w14:paraId="55E05221" w14:textId="380D2CF0" w:rsidR="005973F5" w:rsidRPr="00C00B37" w:rsidRDefault="0028701F" w:rsidP="00EB1E9D">
            <w:pPr>
              <w:rPr>
                <w:rFonts w:cs="Times New Roman"/>
                <w:bCs/>
                <w:szCs w:val="24"/>
              </w:rPr>
            </w:pPr>
            <w:hyperlink r:id="rId726" w:history="1">
              <w:r w:rsidR="005973F5" w:rsidRPr="00582DD7">
                <w:rPr>
                  <w:rStyle w:val="Hyperlink"/>
                  <w:rFonts w:cs="Times New Roman"/>
                  <w:bCs/>
                  <w:szCs w:val="24"/>
                </w:rPr>
                <w:t>II.C.4-</w:t>
              </w:r>
            </w:hyperlink>
            <w:r w:rsidR="00A957A8">
              <w:rPr>
                <w:rStyle w:val="Hyperlink"/>
                <w:rFonts w:cs="Times New Roman"/>
                <w:bCs/>
                <w:szCs w:val="24"/>
              </w:rPr>
              <w:t>8</w:t>
            </w:r>
          </w:p>
        </w:tc>
        <w:tc>
          <w:tcPr>
            <w:tcW w:w="8494" w:type="dxa"/>
          </w:tcPr>
          <w:p w14:paraId="19BB8EC9" w14:textId="22C27091" w:rsidR="005973F5" w:rsidRPr="00C00B37" w:rsidRDefault="00582DD7" w:rsidP="00EB1E9D">
            <w:pPr>
              <w:rPr>
                <w:rFonts w:cs="Times New Roman"/>
                <w:bCs/>
                <w:szCs w:val="24"/>
              </w:rPr>
            </w:pPr>
            <w:r w:rsidRPr="004338BC">
              <w:rPr>
                <w:rFonts w:eastAsia="Trebuchet MS" w:cs="Times New Roman"/>
                <w:szCs w:val="20"/>
              </w:rPr>
              <w:t>Associated Student Union of Contra Costa College</w:t>
            </w:r>
          </w:p>
        </w:tc>
      </w:tr>
      <w:tr w:rsidR="005973F5" w:rsidRPr="00C00B37" w14:paraId="3132D83E" w14:textId="77777777" w:rsidTr="00A957A8">
        <w:tc>
          <w:tcPr>
            <w:tcW w:w="1165" w:type="dxa"/>
          </w:tcPr>
          <w:p w14:paraId="770BD29A" w14:textId="6C81D0EC" w:rsidR="005973F5" w:rsidRPr="00C00B37" w:rsidRDefault="0028701F" w:rsidP="00EB1E9D">
            <w:pPr>
              <w:rPr>
                <w:rFonts w:cs="Times New Roman"/>
                <w:bCs/>
                <w:szCs w:val="24"/>
              </w:rPr>
            </w:pPr>
            <w:hyperlink r:id="rId727" w:history="1">
              <w:r w:rsidR="005973F5" w:rsidRPr="00A05289">
                <w:rPr>
                  <w:rStyle w:val="Hyperlink"/>
                  <w:rFonts w:cs="Times New Roman"/>
                  <w:bCs/>
                  <w:szCs w:val="24"/>
                </w:rPr>
                <w:t>II.C.4-</w:t>
              </w:r>
            </w:hyperlink>
            <w:r w:rsidR="00A957A8">
              <w:rPr>
                <w:rStyle w:val="Hyperlink"/>
                <w:rFonts w:cs="Times New Roman"/>
                <w:bCs/>
                <w:szCs w:val="24"/>
              </w:rPr>
              <w:t>9</w:t>
            </w:r>
          </w:p>
        </w:tc>
        <w:tc>
          <w:tcPr>
            <w:tcW w:w="8494" w:type="dxa"/>
          </w:tcPr>
          <w:p w14:paraId="1B9B55AF" w14:textId="541AD8E8" w:rsidR="005973F5" w:rsidRPr="00C00B37" w:rsidRDefault="00582DD7" w:rsidP="00EB1E9D">
            <w:pPr>
              <w:rPr>
                <w:rFonts w:cs="Times New Roman"/>
                <w:bCs/>
                <w:szCs w:val="24"/>
              </w:rPr>
            </w:pPr>
            <w:r>
              <w:rPr>
                <w:rFonts w:cs="Times New Roman"/>
                <w:bCs/>
                <w:szCs w:val="24"/>
              </w:rPr>
              <w:t>Student Senator Requirement and Application</w:t>
            </w:r>
          </w:p>
        </w:tc>
      </w:tr>
      <w:tr w:rsidR="005973F5" w:rsidRPr="00C00B37" w14:paraId="2E67056F" w14:textId="77777777" w:rsidTr="00A957A8">
        <w:tc>
          <w:tcPr>
            <w:tcW w:w="1165" w:type="dxa"/>
          </w:tcPr>
          <w:p w14:paraId="069E88CF" w14:textId="5DA334D5" w:rsidR="005973F5" w:rsidRPr="00C00B37" w:rsidRDefault="0028701F" w:rsidP="00EB1E9D">
            <w:pPr>
              <w:rPr>
                <w:rFonts w:cs="Times New Roman"/>
                <w:bCs/>
                <w:szCs w:val="24"/>
              </w:rPr>
            </w:pPr>
            <w:hyperlink r:id="rId728" w:history="1">
              <w:r w:rsidR="005973F5" w:rsidRPr="00A05289">
                <w:rPr>
                  <w:rStyle w:val="Hyperlink"/>
                  <w:rFonts w:cs="Times New Roman"/>
                  <w:bCs/>
                  <w:szCs w:val="24"/>
                </w:rPr>
                <w:t>II.C.4-</w:t>
              </w:r>
            </w:hyperlink>
            <w:r w:rsidR="00A957A8">
              <w:rPr>
                <w:rStyle w:val="Hyperlink"/>
                <w:rFonts w:cs="Times New Roman"/>
                <w:bCs/>
                <w:szCs w:val="24"/>
              </w:rPr>
              <w:t>10</w:t>
            </w:r>
          </w:p>
        </w:tc>
        <w:tc>
          <w:tcPr>
            <w:tcW w:w="8494" w:type="dxa"/>
          </w:tcPr>
          <w:p w14:paraId="0AF32F37" w14:textId="76B79B7F" w:rsidR="005973F5" w:rsidRPr="00C00B37" w:rsidRDefault="00582DD7" w:rsidP="00EB1E9D">
            <w:pPr>
              <w:rPr>
                <w:rFonts w:cs="Times New Roman"/>
                <w:bCs/>
                <w:szCs w:val="24"/>
              </w:rPr>
            </w:pPr>
            <w:r>
              <w:rPr>
                <w:rFonts w:cs="Times New Roman"/>
                <w:bCs/>
                <w:szCs w:val="24"/>
              </w:rPr>
              <w:t>Student Representative Requirement and Application</w:t>
            </w:r>
          </w:p>
        </w:tc>
      </w:tr>
      <w:tr w:rsidR="005973F5" w:rsidRPr="00C00B37" w14:paraId="0CFACC86" w14:textId="77777777" w:rsidTr="00A957A8">
        <w:tc>
          <w:tcPr>
            <w:tcW w:w="1165" w:type="dxa"/>
          </w:tcPr>
          <w:p w14:paraId="41482C7F" w14:textId="5FE330E4" w:rsidR="005973F5" w:rsidRPr="00C00B37" w:rsidRDefault="0028701F" w:rsidP="00EB1E9D">
            <w:pPr>
              <w:rPr>
                <w:rFonts w:cs="Times New Roman"/>
                <w:bCs/>
                <w:szCs w:val="24"/>
              </w:rPr>
            </w:pPr>
            <w:hyperlink r:id="rId729" w:history="1">
              <w:r w:rsidR="005973F5" w:rsidRPr="00A05289">
                <w:rPr>
                  <w:rStyle w:val="Hyperlink"/>
                  <w:rFonts w:cs="Times New Roman"/>
                  <w:bCs/>
                  <w:szCs w:val="24"/>
                </w:rPr>
                <w:t>II.C.4-</w:t>
              </w:r>
            </w:hyperlink>
            <w:r w:rsidR="00A957A8">
              <w:rPr>
                <w:rStyle w:val="Hyperlink"/>
                <w:rFonts w:cs="Times New Roman"/>
                <w:bCs/>
                <w:szCs w:val="24"/>
              </w:rPr>
              <w:t>11</w:t>
            </w:r>
          </w:p>
        </w:tc>
        <w:tc>
          <w:tcPr>
            <w:tcW w:w="8494" w:type="dxa"/>
          </w:tcPr>
          <w:p w14:paraId="08DFCE52" w14:textId="461D8273" w:rsidR="005973F5" w:rsidRPr="00C00B37" w:rsidRDefault="00582DD7" w:rsidP="00EB1E9D">
            <w:pPr>
              <w:rPr>
                <w:rFonts w:cs="Times New Roman"/>
                <w:bCs/>
                <w:szCs w:val="24"/>
              </w:rPr>
            </w:pPr>
            <w:r>
              <w:rPr>
                <w:rFonts w:cs="Times New Roman"/>
                <w:bCs/>
                <w:szCs w:val="24"/>
              </w:rPr>
              <w:t xml:space="preserve">ASUCCC </w:t>
            </w:r>
            <w:r w:rsidR="00E64889">
              <w:rPr>
                <w:rFonts w:cs="Times New Roman"/>
                <w:bCs/>
                <w:szCs w:val="24"/>
              </w:rPr>
              <w:t>Constitution/Bylaws</w:t>
            </w:r>
          </w:p>
        </w:tc>
      </w:tr>
      <w:tr w:rsidR="005973F5" w:rsidRPr="00C00B37" w14:paraId="345849AE" w14:textId="77777777" w:rsidTr="00A957A8">
        <w:tc>
          <w:tcPr>
            <w:tcW w:w="1165" w:type="dxa"/>
          </w:tcPr>
          <w:p w14:paraId="0C84F505" w14:textId="0767F768" w:rsidR="005973F5" w:rsidRPr="00C00B37" w:rsidRDefault="0028701F" w:rsidP="00EB1E9D">
            <w:pPr>
              <w:rPr>
                <w:rFonts w:cs="Times New Roman"/>
                <w:bCs/>
                <w:szCs w:val="24"/>
              </w:rPr>
            </w:pPr>
            <w:hyperlink r:id="rId730" w:history="1">
              <w:r w:rsidR="005973F5" w:rsidRPr="00A05289">
                <w:rPr>
                  <w:rStyle w:val="Hyperlink"/>
                  <w:rFonts w:cs="Times New Roman"/>
                  <w:bCs/>
                  <w:szCs w:val="24"/>
                </w:rPr>
                <w:t>II.C.4-</w:t>
              </w:r>
            </w:hyperlink>
            <w:r w:rsidR="00A957A8">
              <w:rPr>
                <w:rStyle w:val="Hyperlink"/>
                <w:rFonts w:cs="Times New Roman"/>
                <w:bCs/>
                <w:szCs w:val="24"/>
              </w:rPr>
              <w:t>12</w:t>
            </w:r>
          </w:p>
        </w:tc>
        <w:tc>
          <w:tcPr>
            <w:tcW w:w="8494" w:type="dxa"/>
          </w:tcPr>
          <w:p w14:paraId="63B8671A" w14:textId="27AB0551" w:rsidR="005973F5" w:rsidRPr="00C00B37" w:rsidRDefault="007B4D38" w:rsidP="00EB1E9D">
            <w:pPr>
              <w:rPr>
                <w:rFonts w:cs="Times New Roman"/>
                <w:bCs/>
                <w:szCs w:val="24"/>
              </w:rPr>
            </w:pPr>
            <w:r>
              <w:rPr>
                <w:rFonts w:cs="Times New Roman"/>
                <w:bCs/>
                <w:szCs w:val="24"/>
              </w:rPr>
              <w:t>Student Clubs</w:t>
            </w:r>
          </w:p>
        </w:tc>
      </w:tr>
      <w:tr w:rsidR="005973F5" w:rsidRPr="00C00B37" w14:paraId="69015BFC" w14:textId="77777777" w:rsidTr="00A957A8">
        <w:tc>
          <w:tcPr>
            <w:tcW w:w="1165" w:type="dxa"/>
          </w:tcPr>
          <w:p w14:paraId="3A0F6E01" w14:textId="3209895F" w:rsidR="005973F5" w:rsidRPr="00C00B37" w:rsidRDefault="0028701F" w:rsidP="00EB1E9D">
            <w:pPr>
              <w:rPr>
                <w:rFonts w:cs="Times New Roman"/>
                <w:bCs/>
                <w:szCs w:val="24"/>
              </w:rPr>
            </w:pPr>
            <w:hyperlink r:id="rId731" w:history="1">
              <w:r w:rsidR="005973F5" w:rsidRPr="00A05289">
                <w:rPr>
                  <w:rStyle w:val="Hyperlink"/>
                  <w:rFonts w:cs="Times New Roman"/>
                  <w:bCs/>
                  <w:szCs w:val="24"/>
                </w:rPr>
                <w:t>II.C.4-</w:t>
              </w:r>
            </w:hyperlink>
            <w:r w:rsidR="00A957A8">
              <w:rPr>
                <w:rStyle w:val="Hyperlink"/>
                <w:rFonts w:cs="Times New Roman"/>
                <w:bCs/>
                <w:szCs w:val="24"/>
              </w:rPr>
              <w:t>13</w:t>
            </w:r>
          </w:p>
        </w:tc>
        <w:tc>
          <w:tcPr>
            <w:tcW w:w="8494" w:type="dxa"/>
          </w:tcPr>
          <w:p w14:paraId="7CFBF560" w14:textId="09361F6C" w:rsidR="005973F5" w:rsidRPr="00C00B37" w:rsidRDefault="007B4D38" w:rsidP="00EB1E9D">
            <w:pPr>
              <w:rPr>
                <w:rFonts w:cs="Times New Roman"/>
                <w:bCs/>
                <w:szCs w:val="24"/>
              </w:rPr>
            </w:pPr>
            <w:r>
              <w:rPr>
                <w:rFonts w:cs="Times New Roman"/>
                <w:bCs/>
                <w:szCs w:val="24"/>
              </w:rPr>
              <w:t>Student Life</w:t>
            </w:r>
          </w:p>
        </w:tc>
      </w:tr>
      <w:tr w:rsidR="005973F5" w:rsidRPr="00C00B37" w14:paraId="6FF46421" w14:textId="77777777" w:rsidTr="00A957A8">
        <w:tc>
          <w:tcPr>
            <w:tcW w:w="1165" w:type="dxa"/>
          </w:tcPr>
          <w:p w14:paraId="7432B2FA" w14:textId="3975C8F8" w:rsidR="005973F5" w:rsidRPr="00C00B37" w:rsidRDefault="0028701F" w:rsidP="00EB1E9D">
            <w:pPr>
              <w:rPr>
                <w:rFonts w:cs="Times New Roman"/>
                <w:bCs/>
                <w:szCs w:val="24"/>
              </w:rPr>
            </w:pPr>
            <w:hyperlink r:id="rId732" w:history="1">
              <w:r w:rsidR="005973F5" w:rsidRPr="00A05289">
                <w:rPr>
                  <w:rStyle w:val="Hyperlink"/>
                  <w:rFonts w:cs="Times New Roman"/>
                  <w:bCs/>
                  <w:szCs w:val="24"/>
                </w:rPr>
                <w:t>II.C.4-</w:t>
              </w:r>
            </w:hyperlink>
            <w:r w:rsidR="00A957A8">
              <w:rPr>
                <w:rStyle w:val="Hyperlink"/>
                <w:rFonts w:cs="Times New Roman"/>
                <w:bCs/>
                <w:szCs w:val="24"/>
              </w:rPr>
              <w:t>14</w:t>
            </w:r>
          </w:p>
        </w:tc>
        <w:tc>
          <w:tcPr>
            <w:tcW w:w="8494" w:type="dxa"/>
          </w:tcPr>
          <w:p w14:paraId="58091841" w14:textId="4B3F4B53" w:rsidR="005973F5" w:rsidRPr="00C00B37" w:rsidRDefault="007B4D38" w:rsidP="00EB1E9D">
            <w:pPr>
              <w:rPr>
                <w:rFonts w:cs="Times New Roman"/>
                <w:bCs/>
                <w:szCs w:val="24"/>
              </w:rPr>
            </w:pPr>
            <w:r>
              <w:rPr>
                <w:rFonts w:cs="Times New Roman"/>
                <w:bCs/>
                <w:szCs w:val="24"/>
              </w:rPr>
              <w:t>Center for Science Excellence</w:t>
            </w:r>
          </w:p>
        </w:tc>
      </w:tr>
      <w:tr w:rsidR="005973F5" w:rsidRPr="00C00B37" w14:paraId="5EEDA092" w14:textId="77777777" w:rsidTr="00A957A8">
        <w:tc>
          <w:tcPr>
            <w:tcW w:w="1165" w:type="dxa"/>
          </w:tcPr>
          <w:p w14:paraId="0DB2431F" w14:textId="642A3323" w:rsidR="005973F5" w:rsidRPr="00C00B37" w:rsidRDefault="0028701F" w:rsidP="00EB1E9D">
            <w:pPr>
              <w:rPr>
                <w:rFonts w:cs="Times New Roman"/>
                <w:bCs/>
                <w:szCs w:val="24"/>
              </w:rPr>
            </w:pPr>
            <w:hyperlink r:id="rId733" w:history="1">
              <w:r w:rsidR="005973F5" w:rsidRPr="007B4D38">
                <w:rPr>
                  <w:rStyle w:val="Hyperlink"/>
                  <w:rFonts w:cs="Times New Roman"/>
                  <w:bCs/>
                  <w:szCs w:val="24"/>
                </w:rPr>
                <w:t>II.C.4-</w:t>
              </w:r>
            </w:hyperlink>
            <w:r w:rsidR="00A957A8">
              <w:rPr>
                <w:rStyle w:val="Hyperlink"/>
                <w:rFonts w:cs="Times New Roman"/>
                <w:bCs/>
                <w:szCs w:val="24"/>
              </w:rPr>
              <w:t>15</w:t>
            </w:r>
          </w:p>
        </w:tc>
        <w:tc>
          <w:tcPr>
            <w:tcW w:w="8494" w:type="dxa"/>
          </w:tcPr>
          <w:p w14:paraId="0AC5BCEE" w14:textId="7143983E" w:rsidR="005973F5" w:rsidRPr="00C00B37" w:rsidRDefault="007B4D38" w:rsidP="00EB1E9D">
            <w:pPr>
              <w:rPr>
                <w:rFonts w:cs="Times New Roman"/>
                <w:bCs/>
                <w:szCs w:val="24"/>
              </w:rPr>
            </w:pPr>
            <w:r>
              <w:rPr>
                <w:rFonts w:cs="Times New Roman"/>
                <w:bCs/>
                <w:szCs w:val="24"/>
              </w:rPr>
              <w:t xml:space="preserve">The Advocate </w:t>
            </w:r>
          </w:p>
        </w:tc>
      </w:tr>
      <w:tr w:rsidR="005973F5" w:rsidRPr="00C00B37" w14:paraId="1221E3F2" w14:textId="77777777" w:rsidTr="00A957A8">
        <w:tc>
          <w:tcPr>
            <w:tcW w:w="1165" w:type="dxa"/>
          </w:tcPr>
          <w:p w14:paraId="5D35DE06" w14:textId="7C9D3EC5" w:rsidR="005973F5" w:rsidRPr="00C00B37" w:rsidRDefault="0028701F" w:rsidP="00EB1E9D">
            <w:pPr>
              <w:rPr>
                <w:rFonts w:cs="Times New Roman"/>
                <w:bCs/>
                <w:szCs w:val="24"/>
              </w:rPr>
            </w:pPr>
            <w:hyperlink r:id="rId734" w:history="1">
              <w:r w:rsidR="005973F5" w:rsidRPr="007B4D38">
                <w:rPr>
                  <w:rStyle w:val="Hyperlink"/>
                  <w:rFonts w:cs="Times New Roman"/>
                  <w:bCs/>
                  <w:szCs w:val="24"/>
                </w:rPr>
                <w:t>II.C.4-</w:t>
              </w:r>
            </w:hyperlink>
            <w:r w:rsidR="00A957A8">
              <w:rPr>
                <w:rStyle w:val="Hyperlink"/>
                <w:rFonts w:cs="Times New Roman"/>
                <w:bCs/>
                <w:szCs w:val="24"/>
              </w:rPr>
              <w:t>16</w:t>
            </w:r>
          </w:p>
        </w:tc>
        <w:tc>
          <w:tcPr>
            <w:tcW w:w="8494" w:type="dxa"/>
          </w:tcPr>
          <w:p w14:paraId="769375FA" w14:textId="0A995E9D" w:rsidR="005973F5" w:rsidRPr="00C00B37" w:rsidRDefault="007B4D38" w:rsidP="00EB1E9D">
            <w:pPr>
              <w:rPr>
                <w:rFonts w:cs="Times New Roman"/>
                <w:bCs/>
                <w:szCs w:val="24"/>
              </w:rPr>
            </w:pPr>
            <w:r>
              <w:rPr>
                <w:rFonts w:cs="Times New Roman"/>
                <w:bCs/>
                <w:szCs w:val="24"/>
              </w:rPr>
              <w:t>Journalism Department</w:t>
            </w:r>
          </w:p>
        </w:tc>
      </w:tr>
      <w:tr w:rsidR="005973F5" w:rsidRPr="00C00B37" w14:paraId="69F03744" w14:textId="77777777" w:rsidTr="00A957A8">
        <w:tc>
          <w:tcPr>
            <w:tcW w:w="1165" w:type="dxa"/>
          </w:tcPr>
          <w:p w14:paraId="39327296" w14:textId="76B0B7AD" w:rsidR="005973F5" w:rsidRPr="00C00B37" w:rsidRDefault="0028701F" w:rsidP="00EB1E9D">
            <w:pPr>
              <w:rPr>
                <w:rFonts w:cs="Times New Roman"/>
                <w:bCs/>
                <w:szCs w:val="24"/>
              </w:rPr>
            </w:pPr>
            <w:hyperlink r:id="rId735" w:history="1">
              <w:r w:rsidR="005973F5" w:rsidRPr="00BF544A">
                <w:rPr>
                  <w:rStyle w:val="Hyperlink"/>
                  <w:rFonts w:cs="Times New Roman"/>
                  <w:bCs/>
                  <w:szCs w:val="24"/>
                </w:rPr>
                <w:t>II.C.4-</w:t>
              </w:r>
            </w:hyperlink>
            <w:r w:rsidR="00A957A8">
              <w:rPr>
                <w:rStyle w:val="Hyperlink"/>
                <w:rFonts w:cs="Times New Roman"/>
                <w:bCs/>
                <w:szCs w:val="24"/>
              </w:rPr>
              <w:t>17</w:t>
            </w:r>
          </w:p>
        </w:tc>
        <w:tc>
          <w:tcPr>
            <w:tcW w:w="8494" w:type="dxa"/>
          </w:tcPr>
          <w:p w14:paraId="5F62BCC2" w14:textId="40D26760" w:rsidR="005973F5" w:rsidRPr="00C00B37" w:rsidRDefault="007B4D38" w:rsidP="00EB1E9D">
            <w:pPr>
              <w:rPr>
                <w:rFonts w:cs="Times New Roman"/>
                <w:bCs/>
                <w:szCs w:val="24"/>
              </w:rPr>
            </w:pPr>
            <w:r>
              <w:rPr>
                <w:rFonts w:cs="Times New Roman"/>
                <w:bCs/>
                <w:szCs w:val="24"/>
              </w:rPr>
              <w:t>Society of Professional Journalists Code of Ethics</w:t>
            </w:r>
          </w:p>
        </w:tc>
      </w:tr>
      <w:tr w:rsidR="005973F5" w:rsidRPr="00C00B37" w14:paraId="1C743A59" w14:textId="77777777" w:rsidTr="00A957A8">
        <w:tc>
          <w:tcPr>
            <w:tcW w:w="1165" w:type="dxa"/>
          </w:tcPr>
          <w:p w14:paraId="3F850EE9" w14:textId="6F91F406" w:rsidR="005973F5" w:rsidRPr="00C00B37" w:rsidRDefault="0028701F" w:rsidP="00EB1E9D">
            <w:pPr>
              <w:rPr>
                <w:rFonts w:cs="Times New Roman"/>
                <w:bCs/>
                <w:szCs w:val="24"/>
              </w:rPr>
            </w:pPr>
            <w:hyperlink r:id="rId736" w:history="1">
              <w:r w:rsidR="005973F5" w:rsidRPr="00BF544A">
                <w:rPr>
                  <w:rStyle w:val="Hyperlink"/>
                  <w:rFonts w:cs="Times New Roman"/>
                  <w:bCs/>
                  <w:szCs w:val="24"/>
                </w:rPr>
                <w:t>II.C.4-</w:t>
              </w:r>
            </w:hyperlink>
            <w:r w:rsidR="00A957A8">
              <w:rPr>
                <w:rStyle w:val="Hyperlink"/>
                <w:rFonts w:cs="Times New Roman"/>
                <w:bCs/>
                <w:szCs w:val="24"/>
              </w:rPr>
              <w:t>18</w:t>
            </w:r>
          </w:p>
        </w:tc>
        <w:tc>
          <w:tcPr>
            <w:tcW w:w="8494" w:type="dxa"/>
          </w:tcPr>
          <w:p w14:paraId="6E99C700" w14:textId="25FAFF16" w:rsidR="005973F5" w:rsidRPr="00C00B37" w:rsidRDefault="007B4D38" w:rsidP="00EB1E9D">
            <w:pPr>
              <w:rPr>
                <w:rFonts w:cs="Times New Roman"/>
                <w:bCs/>
                <w:szCs w:val="24"/>
              </w:rPr>
            </w:pPr>
            <w:r>
              <w:rPr>
                <w:rFonts w:cs="Times New Roman"/>
                <w:bCs/>
                <w:szCs w:val="24"/>
              </w:rPr>
              <w:t>Pacemaker Award</w:t>
            </w:r>
          </w:p>
        </w:tc>
      </w:tr>
      <w:tr w:rsidR="005973F5" w:rsidRPr="00C00B37" w14:paraId="2189A9C7" w14:textId="77777777" w:rsidTr="00A957A8">
        <w:tc>
          <w:tcPr>
            <w:tcW w:w="1165" w:type="dxa"/>
          </w:tcPr>
          <w:p w14:paraId="31EF18D0" w14:textId="622BCFD6" w:rsidR="005973F5" w:rsidRPr="00C00B37" w:rsidRDefault="0028701F" w:rsidP="00EB1E9D">
            <w:pPr>
              <w:rPr>
                <w:rFonts w:cs="Times New Roman"/>
                <w:bCs/>
                <w:szCs w:val="24"/>
              </w:rPr>
            </w:pPr>
            <w:hyperlink r:id="rId737" w:history="1">
              <w:r w:rsidR="005973F5" w:rsidRPr="00BF544A">
                <w:rPr>
                  <w:rStyle w:val="Hyperlink"/>
                  <w:rFonts w:cs="Times New Roman"/>
                  <w:bCs/>
                  <w:szCs w:val="24"/>
                </w:rPr>
                <w:t>II.C.4-</w:t>
              </w:r>
            </w:hyperlink>
            <w:r w:rsidR="00A957A8">
              <w:rPr>
                <w:rStyle w:val="Hyperlink"/>
                <w:rFonts w:cs="Times New Roman"/>
                <w:bCs/>
                <w:szCs w:val="24"/>
              </w:rPr>
              <w:t>19</w:t>
            </w:r>
          </w:p>
        </w:tc>
        <w:tc>
          <w:tcPr>
            <w:tcW w:w="8494" w:type="dxa"/>
          </w:tcPr>
          <w:p w14:paraId="3C97AB0B" w14:textId="44140987" w:rsidR="005973F5" w:rsidRPr="00C00B37" w:rsidRDefault="007B4D38" w:rsidP="00EB1E9D">
            <w:pPr>
              <w:rPr>
                <w:rFonts w:cs="Times New Roman"/>
                <w:bCs/>
                <w:szCs w:val="24"/>
              </w:rPr>
            </w:pPr>
            <w:r>
              <w:rPr>
                <w:rFonts w:cs="Times New Roman"/>
                <w:bCs/>
                <w:szCs w:val="24"/>
              </w:rPr>
              <w:t>Pinnacle Award</w:t>
            </w:r>
          </w:p>
        </w:tc>
      </w:tr>
    </w:tbl>
    <w:p w14:paraId="3CF66FF1" w14:textId="7868DF2F" w:rsidR="00C00B37" w:rsidRPr="005D5CA7" w:rsidRDefault="00C00B37" w:rsidP="00A95FFC">
      <w:pPr>
        <w:spacing w:after="0" w:line="240" w:lineRule="auto"/>
        <w:rPr>
          <w:rFonts w:eastAsia="Trebuchet MS" w:cs="Times New Roman"/>
          <w:szCs w:val="24"/>
        </w:rPr>
      </w:pPr>
    </w:p>
    <w:p w14:paraId="60427F7D"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counseling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advising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t>student development</w:t>
      </w:r>
      <w:r w:rsidRPr="005D5CA7">
        <w:rPr>
          <w:rFonts w:ascii="Times New Roman" w:hAnsi="Times New Roman" w:cs="Times New Roman"/>
          <w:szCs w:val="24"/>
        </w:rPr>
        <w:t xml:space="preserve"> and </w:t>
      </w:r>
      <w:r w:rsidRPr="005D5CA7">
        <w:rPr>
          <w:rFonts w:ascii="Times New Roman" w:hAnsi="Times New Roman" w:cs="Times New Roman"/>
          <w:spacing w:val="-1"/>
          <w:szCs w:val="24"/>
        </w:rPr>
        <w:t>success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prepares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30"/>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advising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function.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Counseling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advising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orient</w:t>
      </w:r>
      <w:r w:rsidRPr="005D5CA7">
        <w:rPr>
          <w:rFonts w:ascii="Times New Roman" w:hAnsi="Times New Roman" w:cs="Times New Roman"/>
          <w:spacing w:val="53"/>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understand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study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receive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useful,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accurate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information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about relevant</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requirements, 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graduation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transfer</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p>
    <w:p w14:paraId="7221C236" w14:textId="77777777" w:rsidR="00FA74A6" w:rsidRPr="005D5CA7" w:rsidRDefault="00FA74A6" w:rsidP="00A95FFC">
      <w:pPr>
        <w:spacing w:after="0" w:line="240" w:lineRule="auto"/>
        <w:rPr>
          <w:rFonts w:eastAsia="Trebuchet MS" w:cs="Times New Roman"/>
          <w:szCs w:val="24"/>
        </w:rPr>
      </w:pPr>
    </w:p>
    <w:p w14:paraId="14248FB9"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11616C07" w14:textId="0E8DB7A0" w:rsidR="008B5CD3" w:rsidRDefault="00C00B37" w:rsidP="00C00B37">
      <w:pPr>
        <w:spacing w:after="0" w:line="240" w:lineRule="auto"/>
        <w:rPr>
          <w:rFonts w:eastAsia="Trebuchet MS" w:cs="Times New Roman"/>
          <w:szCs w:val="20"/>
        </w:rPr>
      </w:pPr>
      <w:r w:rsidRPr="001B0A22">
        <w:rPr>
          <w:rFonts w:eastAsia="Trebuchet MS" w:cs="Times New Roman"/>
          <w:szCs w:val="20"/>
        </w:rPr>
        <w:t>Contra Costa College currently has 14 full time counselors that provide personal, career, and academic counseling across all student populations</w:t>
      </w:r>
      <w:r w:rsidR="00D74206">
        <w:rPr>
          <w:rFonts w:eastAsia="Trebuchet MS" w:cs="Times New Roman"/>
          <w:szCs w:val="20"/>
        </w:rPr>
        <w:t>,</w:t>
      </w:r>
      <w:r w:rsidRPr="001B0A22">
        <w:rPr>
          <w:rFonts w:eastAsia="Trebuchet MS" w:cs="Times New Roman"/>
          <w:szCs w:val="20"/>
        </w:rPr>
        <w:t xml:space="preserve"> including but not limited to </w:t>
      </w:r>
      <w:r w:rsidR="00F3690E">
        <w:rPr>
          <w:rFonts w:eastAsia="Trebuchet MS" w:cs="Times New Roman"/>
          <w:szCs w:val="20"/>
        </w:rPr>
        <w:t>S</w:t>
      </w:r>
      <w:r w:rsidR="00D74206">
        <w:rPr>
          <w:rFonts w:eastAsia="Trebuchet MS" w:cs="Times New Roman"/>
          <w:szCs w:val="20"/>
        </w:rPr>
        <w:t>TEM</w:t>
      </w:r>
      <w:r w:rsidR="00F3690E">
        <w:rPr>
          <w:rFonts w:eastAsia="Trebuchet MS" w:cs="Times New Roman"/>
          <w:szCs w:val="20"/>
        </w:rPr>
        <w:t xml:space="preserve">, </w:t>
      </w:r>
      <w:r>
        <w:rPr>
          <w:rFonts w:eastAsia="Trebuchet MS" w:cs="Times New Roman"/>
          <w:szCs w:val="20"/>
        </w:rPr>
        <w:t>Extended Opportunity Programs and Services (</w:t>
      </w:r>
      <w:r w:rsidRPr="001B0A22">
        <w:rPr>
          <w:rFonts w:eastAsia="Trebuchet MS" w:cs="Times New Roman"/>
          <w:szCs w:val="20"/>
        </w:rPr>
        <w:t>EOPS</w:t>
      </w:r>
      <w:r>
        <w:rPr>
          <w:rFonts w:eastAsia="Trebuchet MS" w:cs="Times New Roman"/>
          <w:szCs w:val="20"/>
        </w:rPr>
        <w:t>)</w:t>
      </w:r>
      <w:r w:rsidRPr="001B0A22">
        <w:rPr>
          <w:rFonts w:eastAsia="Trebuchet MS" w:cs="Times New Roman"/>
          <w:szCs w:val="20"/>
        </w:rPr>
        <w:t xml:space="preserve">, </w:t>
      </w:r>
      <w:r>
        <w:rPr>
          <w:rFonts w:eastAsia="Trebuchet MS" w:cs="Times New Roman"/>
          <w:szCs w:val="20"/>
        </w:rPr>
        <w:t>Disabled Students Programs and Services (</w:t>
      </w:r>
      <w:r w:rsidRPr="001B0A22">
        <w:rPr>
          <w:rFonts w:eastAsia="Trebuchet MS" w:cs="Times New Roman"/>
          <w:szCs w:val="20"/>
        </w:rPr>
        <w:t>DSPS</w:t>
      </w:r>
      <w:r>
        <w:rPr>
          <w:rFonts w:eastAsia="Trebuchet MS" w:cs="Times New Roman"/>
          <w:szCs w:val="20"/>
        </w:rPr>
        <w:t>)</w:t>
      </w:r>
      <w:r w:rsidRPr="001B0A22">
        <w:rPr>
          <w:rFonts w:eastAsia="Trebuchet MS" w:cs="Times New Roman"/>
          <w:szCs w:val="20"/>
        </w:rPr>
        <w:t>, Puente, Per An</w:t>
      </w:r>
      <w:r>
        <w:rPr>
          <w:rFonts w:eastAsia="Trebuchet MS" w:cs="Times New Roman"/>
          <w:szCs w:val="20"/>
        </w:rPr>
        <w:t>kh</w:t>
      </w:r>
      <w:r w:rsidRPr="001B0A22">
        <w:rPr>
          <w:rFonts w:eastAsia="Trebuchet MS" w:cs="Times New Roman"/>
          <w:szCs w:val="20"/>
        </w:rPr>
        <w:t xml:space="preserve">, First Year Experience, Veterans, and Athletes in addition to general counseling.  </w:t>
      </w:r>
      <w:r w:rsidR="00F3690E">
        <w:rPr>
          <w:rFonts w:eastAsia="Trebuchet MS" w:cs="Times New Roman"/>
          <w:szCs w:val="20"/>
        </w:rPr>
        <w:t>To support transfer, a</w:t>
      </w:r>
      <w:r w:rsidR="00A8209B" w:rsidRPr="001B0A22">
        <w:rPr>
          <w:rFonts w:eastAsia="Trebuchet MS" w:cs="Times New Roman"/>
          <w:szCs w:val="20"/>
        </w:rPr>
        <w:t xml:space="preserve"> counselor is given sixty percent release time to act as the </w:t>
      </w:r>
      <w:hyperlink r:id="rId738" w:history="1">
        <w:r w:rsidR="00A8209B" w:rsidRPr="00A957A8">
          <w:rPr>
            <w:rStyle w:val="Hyperlink"/>
            <w:rFonts w:eastAsia="Trebuchet MS" w:cs="Times New Roman"/>
            <w:szCs w:val="20"/>
          </w:rPr>
          <w:t>articulation officer</w:t>
        </w:r>
      </w:hyperlink>
      <w:r w:rsidR="00A8209B" w:rsidRPr="001B0A22">
        <w:rPr>
          <w:rFonts w:eastAsia="Trebuchet MS" w:cs="Times New Roman"/>
          <w:szCs w:val="20"/>
        </w:rPr>
        <w:t>.</w:t>
      </w:r>
      <w:r w:rsidR="00F3690E">
        <w:rPr>
          <w:rFonts w:eastAsia="Trebuchet MS" w:cs="Times New Roman"/>
          <w:szCs w:val="20"/>
        </w:rPr>
        <w:t xml:space="preserve"> </w:t>
      </w:r>
      <w:r w:rsidR="00D74206">
        <w:rPr>
          <w:rFonts w:eastAsia="Trebuchet MS" w:cs="Times New Roman"/>
          <w:szCs w:val="20"/>
        </w:rPr>
        <w:t xml:space="preserve">The </w:t>
      </w:r>
      <w:r w:rsidR="00F3690E">
        <w:rPr>
          <w:rFonts w:eastAsia="Trebuchet MS" w:cs="Times New Roman"/>
          <w:szCs w:val="20"/>
        </w:rPr>
        <w:t>Contra Costa College Counseling Department also has bilingual and bicultural counselors.</w:t>
      </w:r>
    </w:p>
    <w:p w14:paraId="4A7225A8" w14:textId="0968F876" w:rsidR="008B5CD3" w:rsidRDefault="008B5CD3" w:rsidP="00C00B37">
      <w:pPr>
        <w:spacing w:after="0" w:line="240" w:lineRule="auto"/>
        <w:rPr>
          <w:rFonts w:eastAsia="Trebuchet MS" w:cs="Times New Roman"/>
          <w:szCs w:val="20"/>
        </w:rPr>
      </w:pPr>
    </w:p>
    <w:p w14:paraId="3EA56225" w14:textId="502A63A1" w:rsidR="0047224B" w:rsidRDefault="001F15BC" w:rsidP="0047224B">
      <w:pPr>
        <w:spacing w:after="0" w:line="240" w:lineRule="auto"/>
        <w:rPr>
          <w:rFonts w:eastAsia="Trebuchet MS" w:cs="Times New Roman"/>
          <w:szCs w:val="20"/>
        </w:rPr>
      </w:pPr>
      <w:r w:rsidRPr="001F15BC">
        <w:rPr>
          <w:rFonts w:eastAsia="Trebuchet MS" w:cs="Times New Roman"/>
          <w:szCs w:val="20"/>
        </w:rPr>
        <w:t xml:space="preserve">In addition to contractual </w:t>
      </w:r>
      <w:hyperlink r:id="rId739" w:history="1">
        <w:r w:rsidRPr="001F15BC">
          <w:rPr>
            <w:rStyle w:val="Hyperlink"/>
            <w:rFonts w:eastAsia="Trebuchet MS" w:cs="Times New Roman"/>
            <w:szCs w:val="20"/>
          </w:rPr>
          <w:t>duties</w:t>
        </w:r>
      </w:hyperlink>
      <w:r w:rsidRPr="001F15BC">
        <w:rPr>
          <w:rFonts w:eastAsia="Trebuchet MS" w:cs="Times New Roman"/>
          <w:szCs w:val="20"/>
        </w:rPr>
        <w:t xml:space="preserve"> for this position</w:t>
      </w:r>
      <w:r w:rsidR="00D74206">
        <w:rPr>
          <w:rFonts w:eastAsia="Trebuchet MS" w:cs="Times New Roman"/>
          <w:szCs w:val="20"/>
        </w:rPr>
        <w:t>,</w:t>
      </w:r>
      <w:r w:rsidRPr="001F15BC">
        <w:rPr>
          <w:rFonts w:eastAsia="Trebuchet MS" w:cs="Times New Roman"/>
          <w:szCs w:val="20"/>
        </w:rPr>
        <w:t xml:space="preserve"> which include counseling and program coordination, </w:t>
      </w:r>
      <w:r w:rsidR="00A8209B">
        <w:rPr>
          <w:rFonts w:eastAsia="Trebuchet MS" w:cs="Times New Roman"/>
          <w:szCs w:val="20"/>
        </w:rPr>
        <w:t>counselors</w:t>
      </w:r>
      <w:r w:rsidRPr="001F15BC">
        <w:rPr>
          <w:rFonts w:eastAsia="Trebuchet MS" w:cs="Times New Roman"/>
          <w:szCs w:val="20"/>
        </w:rPr>
        <w:t xml:space="preserve"> are expected to participate actively in their disciplines, in their departmental activities and in the general intellectual life and governance of the college. Part of the counseling assignment may be in the evening program. </w:t>
      </w:r>
    </w:p>
    <w:p w14:paraId="10745BCD" w14:textId="77777777" w:rsidR="0047224B" w:rsidRDefault="0047224B" w:rsidP="0047224B">
      <w:pPr>
        <w:spacing w:after="0" w:line="240" w:lineRule="auto"/>
        <w:rPr>
          <w:rFonts w:eastAsia="Trebuchet MS" w:cs="Times New Roman"/>
          <w:szCs w:val="20"/>
        </w:rPr>
      </w:pPr>
    </w:p>
    <w:p w14:paraId="6CD625A4" w14:textId="77777777" w:rsidR="0047224B" w:rsidRDefault="001F15BC" w:rsidP="0047224B">
      <w:pPr>
        <w:spacing w:after="0" w:line="240" w:lineRule="auto"/>
        <w:rPr>
          <w:rFonts w:eastAsia="Trebuchet MS" w:cs="Times New Roman"/>
          <w:szCs w:val="20"/>
        </w:rPr>
      </w:pPr>
      <w:r w:rsidRPr="0047224B">
        <w:rPr>
          <w:rFonts w:eastAsia="Trebuchet MS" w:cs="Times New Roman"/>
          <w:szCs w:val="20"/>
        </w:rPr>
        <w:t>Duties and responsibilities include but are not limited to:</w:t>
      </w:r>
    </w:p>
    <w:p w14:paraId="4DD2702A" w14:textId="77777777" w:rsidR="0047224B" w:rsidRDefault="0047224B"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A</w:t>
      </w:r>
      <w:r w:rsidR="001F15BC" w:rsidRPr="0047224B">
        <w:rPr>
          <w:rFonts w:eastAsia="Trebuchet MS" w:cs="Times New Roman"/>
          <w:szCs w:val="20"/>
        </w:rPr>
        <w:t>ssisting students with decision-making and the exploration of their educational,</w:t>
      </w:r>
      <w:r w:rsidR="00A8209B" w:rsidRPr="0047224B">
        <w:rPr>
          <w:rFonts w:eastAsia="Trebuchet MS" w:cs="Times New Roman"/>
          <w:szCs w:val="20"/>
        </w:rPr>
        <w:t xml:space="preserve"> </w:t>
      </w:r>
      <w:r w:rsidR="001F15BC" w:rsidRPr="0047224B">
        <w:rPr>
          <w:rFonts w:eastAsia="Trebuchet MS" w:cs="Times New Roman"/>
          <w:szCs w:val="20"/>
        </w:rPr>
        <w:t>career, and personal goals</w:t>
      </w:r>
      <w:r>
        <w:rPr>
          <w:rFonts w:eastAsia="Trebuchet MS" w:cs="Times New Roman"/>
          <w:szCs w:val="20"/>
        </w:rPr>
        <w:t>.</w:t>
      </w:r>
    </w:p>
    <w:p w14:paraId="4F5E19C3" w14:textId="77777777" w:rsidR="0047224B" w:rsidRDefault="0047224B"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W</w:t>
      </w:r>
      <w:r w:rsidR="001F15BC" w:rsidRPr="0047224B">
        <w:rPr>
          <w:rFonts w:eastAsia="Trebuchet MS" w:cs="Times New Roman"/>
          <w:szCs w:val="20"/>
        </w:rPr>
        <w:t>orking with students to develop educational plans</w:t>
      </w:r>
      <w:r>
        <w:rPr>
          <w:rFonts w:eastAsia="Trebuchet MS" w:cs="Times New Roman"/>
          <w:szCs w:val="20"/>
        </w:rPr>
        <w:t>.</w:t>
      </w:r>
    </w:p>
    <w:p w14:paraId="55E99AE3" w14:textId="77777777" w:rsidR="0047224B" w:rsidRDefault="0047224B"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A</w:t>
      </w:r>
      <w:r w:rsidR="001F15BC" w:rsidRPr="0047224B">
        <w:rPr>
          <w:rFonts w:eastAsia="Trebuchet MS" w:cs="Times New Roman"/>
          <w:szCs w:val="20"/>
        </w:rPr>
        <w:t>dhering to the schedule that has been developed with the Department Chairpersons, which may include individual student appointments, drop-in assignments, workshops, and weekend and/or evening assignment</w:t>
      </w:r>
      <w:r>
        <w:rPr>
          <w:rFonts w:eastAsia="Trebuchet MS" w:cs="Times New Roman"/>
          <w:szCs w:val="20"/>
        </w:rPr>
        <w:t>s.</w:t>
      </w:r>
    </w:p>
    <w:p w14:paraId="7B90777C" w14:textId="77777777" w:rsidR="0047224B" w:rsidRDefault="0047224B"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C</w:t>
      </w:r>
      <w:r w:rsidR="001F15BC" w:rsidRPr="0047224B">
        <w:rPr>
          <w:rFonts w:eastAsia="Trebuchet MS" w:cs="Times New Roman"/>
          <w:szCs w:val="20"/>
        </w:rPr>
        <w:t>ollaborating with instructional faculty in support of the goals of the institution</w:t>
      </w:r>
      <w:r>
        <w:rPr>
          <w:rFonts w:eastAsia="Trebuchet MS" w:cs="Times New Roman"/>
          <w:szCs w:val="20"/>
        </w:rPr>
        <w:t>.</w:t>
      </w:r>
    </w:p>
    <w:p w14:paraId="649C80BE" w14:textId="7E033EF1" w:rsidR="0047224B" w:rsidRDefault="0047224B"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P</w:t>
      </w:r>
      <w:r w:rsidR="001F15BC" w:rsidRPr="0047224B">
        <w:rPr>
          <w:rFonts w:eastAsia="Trebuchet MS" w:cs="Times New Roman"/>
          <w:szCs w:val="20"/>
        </w:rPr>
        <w:t>articipating in the college governance process, including attendance at all department and division meetings, and serv</w:t>
      </w:r>
      <w:r w:rsidR="00D74206">
        <w:rPr>
          <w:rFonts w:eastAsia="Trebuchet MS" w:cs="Times New Roman"/>
          <w:szCs w:val="20"/>
        </w:rPr>
        <w:t>ing</w:t>
      </w:r>
      <w:r w:rsidR="001F15BC" w:rsidRPr="0047224B">
        <w:rPr>
          <w:rFonts w:eastAsia="Trebuchet MS" w:cs="Times New Roman"/>
          <w:szCs w:val="20"/>
        </w:rPr>
        <w:t xml:space="preserve"> on college</w:t>
      </w:r>
      <w:r w:rsidR="00D74206">
        <w:rPr>
          <w:rFonts w:eastAsia="Trebuchet MS" w:cs="Times New Roman"/>
          <w:szCs w:val="20"/>
        </w:rPr>
        <w:t>-</w:t>
      </w:r>
      <w:r w:rsidR="001F15BC" w:rsidRPr="0047224B">
        <w:rPr>
          <w:rFonts w:eastAsia="Trebuchet MS" w:cs="Times New Roman"/>
          <w:szCs w:val="20"/>
        </w:rPr>
        <w:t>wide committees</w:t>
      </w:r>
      <w:r>
        <w:rPr>
          <w:rFonts w:eastAsia="Trebuchet MS" w:cs="Times New Roman"/>
          <w:szCs w:val="20"/>
        </w:rPr>
        <w:t>.</w:t>
      </w:r>
    </w:p>
    <w:p w14:paraId="2C3138DA"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P</w:t>
      </w:r>
      <w:r w:rsidR="001F15BC" w:rsidRPr="0047224B">
        <w:rPr>
          <w:rFonts w:eastAsia="Trebuchet MS" w:cs="Times New Roman"/>
          <w:szCs w:val="20"/>
        </w:rPr>
        <w:t>romoting the philosophy that integrates counseling and mentoring to support student learning</w:t>
      </w:r>
      <w:r>
        <w:rPr>
          <w:rFonts w:eastAsia="Trebuchet MS" w:cs="Times New Roman"/>
          <w:szCs w:val="20"/>
        </w:rPr>
        <w:t>.</w:t>
      </w:r>
    </w:p>
    <w:p w14:paraId="105008C0"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P</w:t>
      </w:r>
      <w:r w:rsidR="001F15BC" w:rsidRPr="0047224B">
        <w:rPr>
          <w:rFonts w:eastAsia="Trebuchet MS" w:cs="Times New Roman"/>
          <w:szCs w:val="20"/>
        </w:rPr>
        <w:t>articipating in required training and activities such as conferences, regional meetings, outreach, orientations for students, community activities &amp; social/cultural events, field trips, mentorship, advisory groups, etc.</w:t>
      </w:r>
    </w:p>
    <w:p w14:paraId="247293CE"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P</w:t>
      </w:r>
      <w:r w:rsidR="001F15BC" w:rsidRPr="0047224B">
        <w:rPr>
          <w:rFonts w:eastAsia="Trebuchet MS" w:cs="Times New Roman"/>
          <w:szCs w:val="20"/>
        </w:rPr>
        <w:t>articipating in professional development activities, both departmental and college-wide</w:t>
      </w:r>
      <w:r>
        <w:rPr>
          <w:rFonts w:eastAsia="Trebuchet MS" w:cs="Times New Roman"/>
          <w:szCs w:val="20"/>
        </w:rPr>
        <w:t>.</w:t>
      </w:r>
    </w:p>
    <w:p w14:paraId="1CF09486"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C</w:t>
      </w:r>
      <w:r w:rsidR="001F15BC" w:rsidRPr="0047224B">
        <w:rPr>
          <w:rFonts w:eastAsia="Trebuchet MS" w:cs="Times New Roman"/>
          <w:szCs w:val="20"/>
        </w:rPr>
        <w:t>reating a positive environment that provides students with the support/motivation likely to enable them to transfer</w:t>
      </w:r>
      <w:r>
        <w:rPr>
          <w:rFonts w:eastAsia="Trebuchet MS" w:cs="Times New Roman"/>
          <w:szCs w:val="20"/>
        </w:rPr>
        <w:t>.</w:t>
      </w:r>
    </w:p>
    <w:p w14:paraId="576D3DD2"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Ma</w:t>
      </w:r>
      <w:r w:rsidR="001F15BC" w:rsidRPr="0047224B">
        <w:rPr>
          <w:rFonts w:eastAsia="Trebuchet MS" w:cs="Times New Roman"/>
          <w:szCs w:val="20"/>
        </w:rPr>
        <w:t>intaining current knowledge of counseling techniques and other effective student support intervention strategies</w:t>
      </w:r>
      <w:r>
        <w:rPr>
          <w:rFonts w:eastAsia="Trebuchet MS" w:cs="Times New Roman"/>
          <w:szCs w:val="20"/>
        </w:rPr>
        <w:t>.</w:t>
      </w:r>
    </w:p>
    <w:p w14:paraId="05846B7E"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E</w:t>
      </w:r>
      <w:r w:rsidR="001F15BC" w:rsidRPr="0047224B">
        <w:rPr>
          <w:rFonts w:eastAsia="Trebuchet MS" w:cs="Times New Roman"/>
          <w:szCs w:val="20"/>
        </w:rPr>
        <w:t>ngaging in outreach targeting feeder high schools and community groups</w:t>
      </w:r>
      <w:r>
        <w:rPr>
          <w:rFonts w:eastAsia="Trebuchet MS" w:cs="Times New Roman"/>
          <w:szCs w:val="20"/>
        </w:rPr>
        <w:t>.</w:t>
      </w:r>
    </w:p>
    <w:p w14:paraId="1FFC383A"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M</w:t>
      </w:r>
      <w:r w:rsidR="001F15BC" w:rsidRPr="0047224B">
        <w:rPr>
          <w:rFonts w:eastAsia="Trebuchet MS" w:cs="Times New Roman"/>
          <w:szCs w:val="20"/>
        </w:rPr>
        <w:t>aintaining appropriate standards of professional conduct and ethics</w:t>
      </w:r>
      <w:r>
        <w:rPr>
          <w:rFonts w:eastAsia="Trebuchet MS" w:cs="Times New Roman"/>
          <w:szCs w:val="20"/>
        </w:rPr>
        <w:t>.</w:t>
      </w:r>
    </w:p>
    <w:p w14:paraId="1B1085BC" w14:textId="25652C5C" w:rsidR="001F15BC" w:rsidRPr="0047224B"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P</w:t>
      </w:r>
      <w:r w:rsidR="001F15BC" w:rsidRPr="0047224B">
        <w:rPr>
          <w:rFonts w:eastAsia="Trebuchet MS" w:cs="Times New Roman"/>
          <w:szCs w:val="20"/>
        </w:rPr>
        <w:t>erforming other related duties as assigned.</w:t>
      </w:r>
    </w:p>
    <w:p w14:paraId="0BB22AC6" w14:textId="77777777" w:rsidR="00A8209B" w:rsidRDefault="00A8209B" w:rsidP="00A8209B">
      <w:pPr>
        <w:spacing w:after="0" w:line="240" w:lineRule="auto"/>
        <w:ind w:left="720" w:hanging="720"/>
        <w:rPr>
          <w:rFonts w:eastAsia="Trebuchet MS" w:cs="Times New Roman"/>
          <w:szCs w:val="20"/>
        </w:rPr>
      </w:pPr>
    </w:p>
    <w:p w14:paraId="361BCD7E" w14:textId="7C64F2E6" w:rsidR="00C00B37" w:rsidRDefault="00C00B37" w:rsidP="00C00B37">
      <w:pPr>
        <w:spacing w:after="0" w:line="240" w:lineRule="auto"/>
        <w:rPr>
          <w:rFonts w:eastAsia="Trebuchet MS" w:cs="Times New Roman"/>
          <w:szCs w:val="20"/>
        </w:rPr>
      </w:pPr>
      <w:r w:rsidRPr="001B0A22">
        <w:rPr>
          <w:rFonts w:eastAsia="Trebuchet MS" w:cs="Times New Roman"/>
          <w:szCs w:val="20"/>
        </w:rPr>
        <w:t xml:space="preserve">As stated on the Counseling </w:t>
      </w:r>
      <w:hyperlink r:id="rId740" w:history="1">
        <w:r w:rsidR="008B5CD3" w:rsidRPr="008B5CD3">
          <w:rPr>
            <w:rStyle w:val="Hyperlink"/>
            <w:rFonts w:eastAsia="Trebuchet MS" w:cs="Times New Roman"/>
            <w:szCs w:val="20"/>
          </w:rPr>
          <w:t>homepage</w:t>
        </w:r>
      </w:hyperlink>
      <w:r w:rsidRPr="001B0A22">
        <w:rPr>
          <w:rFonts w:eastAsia="Trebuchet MS" w:cs="Times New Roman"/>
          <w:szCs w:val="20"/>
        </w:rPr>
        <w:t xml:space="preserve">, counselors provide assistance to students in selecting a major or career, educational planning, understanding degrees, certificates, and transfer requirements, emotional management, and more.  The counseling department also offers </w:t>
      </w:r>
      <w:hyperlink r:id="rId741" w:history="1">
        <w:r w:rsidRPr="008B5CD3">
          <w:rPr>
            <w:rStyle w:val="Hyperlink"/>
            <w:rFonts w:eastAsia="Trebuchet MS" w:cs="Times New Roman"/>
            <w:szCs w:val="20"/>
          </w:rPr>
          <w:t>classes</w:t>
        </w:r>
      </w:hyperlink>
      <w:r w:rsidRPr="001B0A22">
        <w:rPr>
          <w:rFonts w:eastAsia="Trebuchet MS" w:cs="Times New Roman"/>
          <w:szCs w:val="20"/>
        </w:rPr>
        <w:t xml:space="preserve"> in College Success, Ensuring Transfer Success, Introduction to Educational Planning, Career and Major Exploration, and Job Search Strategies.  </w:t>
      </w:r>
    </w:p>
    <w:p w14:paraId="47C75685" w14:textId="454EF49F" w:rsidR="00F4639C" w:rsidRDefault="00F4639C" w:rsidP="00C00B37">
      <w:pPr>
        <w:spacing w:after="0" w:line="240" w:lineRule="auto"/>
        <w:rPr>
          <w:rFonts w:eastAsia="Trebuchet MS" w:cs="Times New Roman"/>
          <w:szCs w:val="20"/>
        </w:rPr>
      </w:pPr>
    </w:p>
    <w:p w14:paraId="010B5C78" w14:textId="7D2B0A51" w:rsidR="00F4639C" w:rsidRDefault="00F4639C" w:rsidP="00C00B37">
      <w:pPr>
        <w:spacing w:after="0" w:line="240" w:lineRule="auto"/>
        <w:rPr>
          <w:rFonts w:eastAsia="Trebuchet MS" w:cs="Times New Roman"/>
          <w:szCs w:val="20"/>
        </w:rPr>
      </w:pPr>
      <w:r>
        <w:rPr>
          <w:rFonts w:eastAsia="Trebuchet MS" w:cs="Times New Roman"/>
          <w:szCs w:val="20"/>
        </w:rPr>
        <w:t xml:space="preserve">The counselors as a whole also complete their annual program </w:t>
      </w:r>
      <w:hyperlink r:id="rId742" w:history="1">
        <w:r w:rsidRPr="00F4639C">
          <w:rPr>
            <w:rStyle w:val="Hyperlink"/>
            <w:rFonts w:eastAsia="Trebuchet MS" w:cs="Times New Roman"/>
            <w:szCs w:val="20"/>
          </w:rPr>
          <w:t>review</w:t>
        </w:r>
      </w:hyperlink>
      <w:r>
        <w:rPr>
          <w:rFonts w:eastAsia="Trebuchet MS" w:cs="Times New Roman"/>
          <w:szCs w:val="20"/>
        </w:rPr>
        <w:t xml:space="preserve">.  They have developed student learning outcomes of their courses as identified in this </w:t>
      </w:r>
      <w:hyperlink r:id="rId743" w:history="1">
        <w:r w:rsidR="000619CE" w:rsidRPr="000619CE">
          <w:rPr>
            <w:rStyle w:val="Hyperlink"/>
            <w:rFonts w:eastAsia="Trebuchet MS" w:cs="Times New Roman"/>
            <w:szCs w:val="20"/>
          </w:rPr>
          <w:t>chart</w:t>
        </w:r>
      </w:hyperlink>
      <w:r>
        <w:rPr>
          <w:rFonts w:eastAsia="Trebuchet MS" w:cs="Times New Roman"/>
          <w:szCs w:val="20"/>
        </w:rPr>
        <w:t xml:space="preserve"> and regularly assess</w:t>
      </w:r>
      <w:r w:rsidR="000619CE">
        <w:rPr>
          <w:rFonts w:eastAsia="Trebuchet MS" w:cs="Times New Roman"/>
          <w:szCs w:val="20"/>
        </w:rPr>
        <w:t xml:space="preserve"> learning outcomes as a </w:t>
      </w:r>
      <w:hyperlink r:id="rId744" w:history="1">
        <w:r w:rsidR="000619CE" w:rsidRPr="000619CE">
          <w:rPr>
            <w:rStyle w:val="Hyperlink"/>
            <w:rFonts w:eastAsia="Trebuchet MS" w:cs="Times New Roman"/>
            <w:szCs w:val="20"/>
          </w:rPr>
          <w:t>group</w:t>
        </w:r>
      </w:hyperlink>
      <w:r>
        <w:rPr>
          <w:rFonts w:eastAsia="Trebuchet MS" w:cs="Times New Roman"/>
          <w:szCs w:val="20"/>
        </w:rPr>
        <w:t xml:space="preserve"> for continuous improvement.</w:t>
      </w:r>
    </w:p>
    <w:p w14:paraId="18AFCD5B" w14:textId="77777777" w:rsidR="00A8209B" w:rsidRDefault="00A8209B" w:rsidP="00C00B37">
      <w:pPr>
        <w:spacing w:after="0" w:line="240" w:lineRule="auto"/>
        <w:rPr>
          <w:rFonts w:eastAsia="Trebuchet MS" w:cs="Times New Roman"/>
          <w:szCs w:val="20"/>
        </w:rPr>
      </w:pPr>
    </w:p>
    <w:p w14:paraId="4DE71794" w14:textId="0BFFDADE" w:rsidR="00A8209B" w:rsidRPr="001B0A22" w:rsidRDefault="00A8209B" w:rsidP="00A8209B">
      <w:pPr>
        <w:spacing w:after="0" w:line="240" w:lineRule="auto"/>
        <w:rPr>
          <w:rFonts w:eastAsia="Trebuchet MS" w:cs="Times New Roman"/>
          <w:szCs w:val="20"/>
        </w:rPr>
      </w:pPr>
      <w:r w:rsidRPr="001B0A22">
        <w:rPr>
          <w:rFonts w:eastAsia="Trebuchet MS" w:cs="Times New Roman"/>
          <w:szCs w:val="20"/>
        </w:rPr>
        <w:t>Counsel</w:t>
      </w:r>
      <w:r>
        <w:rPr>
          <w:rFonts w:eastAsia="Trebuchet MS" w:cs="Times New Roman"/>
          <w:szCs w:val="20"/>
        </w:rPr>
        <w:t xml:space="preserve">ors are expected to be committed to their professional growth. The </w:t>
      </w:r>
      <w:hyperlink r:id="rId745" w:history="1">
        <w:r w:rsidRPr="00A8209B">
          <w:rPr>
            <w:rStyle w:val="Hyperlink"/>
            <w:rFonts w:eastAsia="Trebuchet MS" w:cs="Times New Roman"/>
            <w:szCs w:val="20"/>
          </w:rPr>
          <w:t>evaluation guidebook</w:t>
        </w:r>
      </w:hyperlink>
      <w:r>
        <w:rPr>
          <w:rFonts w:eastAsia="Trebuchet MS" w:cs="Times New Roman"/>
          <w:szCs w:val="20"/>
        </w:rPr>
        <w:t xml:space="preserve"> for </w:t>
      </w:r>
      <w:r w:rsidR="00D74206">
        <w:rPr>
          <w:rFonts w:eastAsia="Trebuchet MS" w:cs="Times New Roman"/>
          <w:szCs w:val="20"/>
        </w:rPr>
        <w:t>t</w:t>
      </w:r>
      <w:r>
        <w:rPr>
          <w:rFonts w:eastAsia="Trebuchet MS" w:cs="Times New Roman"/>
          <w:szCs w:val="20"/>
        </w:rPr>
        <w:t xml:space="preserve">enured </w:t>
      </w:r>
      <w:r w:rsidR="00D74206">
        <w:rPr>
          <w:rFonts w:eastAsia="Trebuchet MS" w:cs="Times New Roman"/>
          <w:szCs w:val="20"/>
        </w:rPr>
        <w:t>c</w:t>
      </w:r>
      <w:r>
        <w:rPr>
          <w:rFonts w:eastAsia="Trebuchet MS" w:cs="Times New Roman"/>
          <w:szCs w:val="20"/>
        </w:rPr>
        <w:t>ounselor</w:t>
      </w:r>
      <w:r w:rsidR="00D74206">
        <w:rPr>
          <w:rFonts w:eastAsia="Trebuchet MS" w:cs="Times New Roman"/>
          <w:szCs w:val="20"/>
        </w:rPr>
        <w:t>s</w:t>
      </w:r>
      <w:r>
        <w:rPr>
          <w:rFonts w:eastAsia="Trebuchet MS" w:cs="Times New Roman"/>
          <w:szCs w:val="20"/>
        </w:rPr>
        <w:t xml:space="preserve"> requires that </w:t>
      </w:r>
      <w:r w:rsidR="00D74206">
        <w:rPr>
          <w:rFonts w:eastAsia="Trebuchet MS" w:cs="Times New Roman"/>
          <w:szCs w:val="20"/>
        </w:rPr>
        <w:t>c</w:t>
      </w:r>
      <w:r>
        <w:rPr>
          <w:rFonts w:eastAsia="Trebuchet MS" w:cs="Times New Roman"/>
          <w:szCs w:val="20"/>
        </w:rPr>
        <w:t xml:space="preserve">ounselors participate in professional growth activities. Counselors are expected to </w:t>
      </w:r>
      <w:r w:rsidRPr="001B0A22">
        <w:rPr>
          <w:rFonts w:eastAsia="Trebuchet MS" w:cs="Times New Roman"/>
          <w:szCs w:val="20"/>
        </w:rPr>
        <w:t>meet one hour per week for trainings relevant to articulation per United Faculty </w:t>
      </w:r>
      <w:hyperlink r:id="rId746" w:history="1">
        <w:r w:rsidRPr="00A8209B">
          <w:rPr>
            <w:rStyle w:val="Hyperlink"/>
            <w:rFonts w:eastAsia="Trebuchet MS" w:cs="Times New Roman"/>
            <w:szCs w:val="20"/>
          </w:rPr>
          <w:t>Contract</w:t>
        </w:r>
      </w:hyperlink>
      <w:r w:rsidRPr="001B0A22">
        <w:rPr>
          <w:rFonts w:eastAsia="Trebuchet MS" w:cs="Times New Roman"/>
          <w:szCs w:val="20"/>
        </w:rPr>
        <w:t xml:space="preserve"> Section 7.3.1.  Specific articulation training topics include articulation related to new curriculum, articulation with colleges and universities, local and transfer AA/AS degrees and other related issues such as evaluation of external college transcripts </w:t>
      </w:r>
      <w:r>
        <w:rPr>
          <w:rFonts w:eastAsia="Trebuchet MS" w:cs="Times New Roman"/>
          <w:szCs w:val="20"/>
        </w:rPr>
        <w:t xml:space="preserve">and </w:t>
      </w:r>
      <w:r w:rsidRPr="001B0A22">
        <w:rPr>
          <w:rFonts w:eastAsia="Trebuchet MS" w:cs="Times New Roman"/>
          <w:szCs w:val="20"/>
        </w:rPr>
        <w:t>supporting students in the transfer process</w:t>
      </w:r>
      <w:r>
        <w:rPr>
          <w:rFonts w:eastAsia="Trebuchet MS" w:cs="Times New Roman"/>
          <w:szCs w:val="20"/>
        </w:rPr>
        <w:t xml:space="preserve">. </w:t>
      </w:r>
      <w:r w:rsidRPr="001B0A22">
        <w:rPr>
          <w:rFonts w:eastAsia="Trebuchet MS" w:cs="Times New Roman"/>
          <w:szCs w:val="20"/>
        </w:rPr>
        <w:t xml:space="preserve"> Additionally, all </w:t>
      </w:r>
      <w:r w:rsidR="00D74206">
        <w:rPr>
          <w:rFonts w:eastAsia="Trebuchet MS" w:cs="Times New Roman"/>
          <w:szCs w:val="20"/>
        </w:rPr>
        <w:t xml:space="preserve">full-time </w:t>
      </w:r>
      <w:r w:rsidRPr="001B0A22">
        <w:rPr>
          <w:rFonts w:eastAsia="Trebuchet MS" w:cs="Times New Roman"/>
          <w:szCs w:val="20"/>
        </w:rPr>
        <w:t>counseling faculty are tenure track positions and are subject to the tenure review process as outline</w:t>
      </w:r>
      <w:r w:rsidR="00D74206">
        <w:rPr>
          <w:rFonts w:eastAsia="Trebuchet MS" w:cs="Times New Roman"/>
          <w:szCs w:val="20"/>
        </w:rPr>
        <w:t>d</w:t>
      </w:r>
      <w:r w:rsidRPr="001B0A22">
        <w:rPr>
          <w:rFonts w:eastAsia="Trebuchet MS" w:cs="Times New Roman"/>
          <w:szCs w:val="20"/>
        </w:rPr>
        <w:t xml:space="preserve"> in the UF contract, Article 17.   </w:t>
      </w:r>
    </w:p>
    <w:p w14:paraId="66D3C8EA" w14:textId="77777777" w:rsidR="00E50C9A" w:rsidRPr="005D5CA7" w:rsidRDefault="00E50C9A" w:rsidP="00A95FFC">
      <w:pPr>
        <w:spacing w:after="0" w:line="240" w:lineRule="auto"/>
        <w:rPr>
          <w:rFonts w:eastAsia="Trebuchet MS" w:cs="Times New Roman"/>
          <w:b/>
          <w:szCs w:val="24"/>
        </w:rPr>
      </w:pPr>
    </w:p>
    <w:p w14:paraId="65CF9B16" w14:textId="4F566AC4"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7E0E65EC" w14:textId="4606A12A" w:rsidR="001F15BC" w:rsidRDefault="00A8209B" w:rsidP="001F15BC">
      <w:pPr>
        <w:spacing w:after="0" w:line="240" w:lineRule="auto"/>
        <w:rPr>
          <w:rFonts w:eastAsia="Trebuchet MS" w:cs="Times New Roman"/>
          <w:szCs w:val="20"/>
        </w:rPr>
      </w:pPr>
      <w:r>
        <w:rPr>
          <w:rFonts w:eastAsia="Trebuchet MS" w:cs="Times New Roman"/>
          <w:szCs w:val="20"/>
        </w:rPr>
        <w:t xml:space="preserve">Contra Costa has a counseling department that provides academic, wellness, transfer, career, and other services to ensure the success of students.  </w:t>
      </w:r>
      <w:r w:rsidR="00D74206">
        <w:rPr>
          <w:rFonts w:eastAsia="Trebuchet MS" w:cs="Times New Roman"/>
          <w:szCs w:val="20"/>
        </w:rPr>
        <w:t>Counselors</w:t>
      </w:r>
      <w:r>
        <w:rPr>
          <w:rFonts w:eastAsia="Trebuchet MS" w:cs="Times New Roman"/>
          <w:szCs w:val="20"/>
        </w:rPr>
        <w:t xml:space="preserve"> are available in-person, online, and on the phone.  They also collaborate with special programs to ensure that all students have access to academic counseling.</w:t>
      </w:r>
    </w:p>
    <w:p w14:paraId="1D9A1825" w14:textId="6DD90C3C" w:rsidR="00E32F30" w:rsidRDefault="00E32F30" w:rsidP="00A95FFC">
      <w:pPr>
        <w:spacing w:after="0" w:line="240" w:lineRule="auto"/>
        <w:rPr>
          <w:rFonts w:eastAsia="Trebuchet MS" w:cs="Times New Roman"/>
          <w:szCs w:val="24"/>
        </w:rPr>
      </w:pPr>
    </w:p>
    <w:p w14:paraId="7F3E33A9" w14:textId="77777777" w:rsidR="008B5CD3" w:rsidRDefault="00C63293" w:rsidP="00C63293">
      <w:pPr>
        <w:spacing w:after="0" w:line="240" w:lineRule="auto"/>
        <w:rPr>
          <w:rFonts w:eastAsia="Trebuchet MS" w:cs="Times New Roman"/>
          <w:b/>
          <w:bCs/>
          <w:szCs w:val="24"/>
        </w:rPr>
      </w:pPr>
      <w:r>
        <w:rPr>
          <w:rFonts w:eastAsia="Trebuchet MS" w:cs="Times New Roman"/>
          <w:b/>
          <w:bCs/>
          <w:szCs w:val="24"/>
        </w:rPr>
        <w:t>Evidence</w:t>
      </w:r>
    </w:p>
    <w:tbl>
      <w:tblPr>
        <w:tblStyle w:val="TableGrid"/>
        <w:tblW w:w="9479" w:type="dxa"/>
        <w:tblLook w:val="04A0" w:firstRow="1" w:lastRow="0" w:firstColumn="1" w:lastColumn="0" w:noHBand="0" w:noVBand="1"/>
      </w:tblPr>
      <w:tblGrid>
        <w:gridCol w:w="985"/>
        <w:gridCol w:w="8494"/>
      </w:tblGrid>
      <w:tr w:rsidR="008B5CD3" w:rsidRPr="00C63293" w14:paraId="7D777CDF" w14:textId="77777777" w:rsidTr="00A957A8">
        <w:tc>
          <w:tcPr>
            <w:tcW w:w="985" w:type="dxa"/>
          </w:tcPr>
          <w:p w14:paraId="1050DF65" w14:textId="04BF98FB" w:rsidR="008B5CD3" w:rsidRPr="00A957A8" w:rsidRDefault="0028701F" w:rsidP="00EB1E9D">
            <w:pPr>
              <w:rPr>
                <w:rFonts w:cs="Times New Roman"/>
                <w:bCs/>
                <w:szCs w:val="24"/>
              </w:rPr>
            </w:pPr>
            <w:hyperlink r:id="rId747" w:history="1">
              <w:r w:rsidR="008B5CD3" w:rsidRPr="00A957A8">
                <w:rPr>
                  <w:rStyle w:val="Hyperlink"/>
                  <w:rFonts w:cs="Times New Roman"/>
                  <w:bCs/>
                  <w:szCs w:val="24"/>
                </w:rPr>
                <w:t>II.C.5</w:t>
              </w:r>
              <w:r w:rsidR="00A957A8">
                <w:rPr>
                  <w:rStyle w:val="Hyperlink"/>
                  <w:rFonts w:cs="Times New Roman"/>
                  <w:bCs/>
                  <w:szCs w:val="24"/>
                </w:rPr>
                <w:t>-1</w:t>
              </w:r>
            </w:hyperlink>
          </w:p>
        </w:tc>
        <w:tc>
          <w:tcPr>
            <w:tcW w:w="8494" w:type="dxa"/>
          </w:tcPr>
          <w:p w14:paraId="0996E90E" w14:textId="42317419" w:rsidR="008B5CD3" w:rsidRPr="00A957A8" w:rsidRDefault="008B5CD3" w:rsidP="00EB1E9D">
            <w:pPr>
              <w:rPr>
                <w:rFonts w:cs="Times New Roman"/>
                <w:szCs w:val="24"/>
              </w:rPr>
            </w:pPr>
            <w:r w:rsidRPr="00A957A8">
              <w:rPr>
                <w:rFonts w:cs="Times New Roman"/>
                <w:szCs w:val="24"/>
              </w:rPr>
              <w:t>Articulation Officer</w:t>
            </w:r>
          </w:p>
        </w:tc>
      </w:tr>
      <w:tr w:rsidR="00A8209B" w:rsidRPr="00C63293" w14:paraId="726C626E" w14:textId="77777777" w:rsidTr="00A957A8">
        <w:tc>
          <w:tcPr>
            <w:tcW w:w="985" w:type="dxa"/>
          </w:tcPr>
          <w:p w14:paraId="30FF52F3" w14:textId="455C757A" w:rsidR="00A8209B" w:rsidRPr="008B5CD3" w:rsidRDefault="0028701F" w:rsidP="00A8209B">
            <w:pPr>
              <w:rPr>
                <w:rFonts w:cs="Times New Roman"/>
                <w:bCs/>
                <w:szCs w:val="24"/>
              </w:rPr>
            </w:pPr>
            <w:hyperlink r:id="rId748" w:history="1">
              <w:r w:rsidR="00A8209B" w:rsidRPr="00EF0FE1">
                <w:rPr>
                  <w:rStyle w:val="Hyperlink"/>
                  <w:rFonts w:cs="Times New Roman"/>
                  <w:bCs/>
                  <w:szCs w:val="24"/>
                </w:rPr>
                <w:t>II.C.5-</w:t>
              </w:r>
            </w:hyperlink>
            <w:r w:rsidR="00A957A8">
              <w:rPr>
                <w:rStyle w:val="Hyperlink"/>
                <w:rFonts w:cs="Times New Roman"/>
                <w:bCs/>
                <w:szCs w:val="24"/>
              </w:rPr>
              <w:t>2</w:t>
            </w:r>
          </w:p>
        </w:tc>
        <w:tc>
          <w:tcPr>
            <w:tcW w:w="8494" w:type="dxa"/>
          </w:tcPr>
          <w:p w14:paraId="4E1E1083" w14:textId="34E95BB5" w:rsidR="00A8209B" w:rsidRDefault="00A8209B" w:rsidP="00A8209B">
            <w:pPr>
              <w:rPr>
                <w:rFonts w:cs="Times New Roman"/>
                <w:szCs w:val="24"/>
              </w:rPr>
            </w:pPr>
            <w:r>
              <w:rPr>
                <w:rFonts w:cs="Times New Roman"/>
                <w:szCs w:val="24"/>
              </w:rPr>
              <w:t>Counsel</w:t>
            </w:r>
            <w:r w:rsidR="000619CE">
              <w:rPr>
                <w:rFonts w:cs="Times New Roman"/>
                <w:szCs w:val="24"/>
              </w:rPr>
              <w:t>or D</w:t>
            </w:r>
            <w:r>
              <w:rPr>
                <w:rFonts w:cs="Times New Roman"/>
                <w:szCs w:val="24"/>
              </w:rPr>
              <w:t>uties</w:t>
            </w:r>
          </w:p>
        </w:tc>
      </w:tr>
      <w:tr w:rsidR="00A8209B" w14:paraId="691BA97E" w14:textId="77777777" w:rsidTr="00A957A8">
        <w:tc>
          <w:tcPr>
            <w:tcW w:w="985" w:type="dxa"/>
          </w:tcPr>
          <w:p w14:paraId="5C6C65FA" w14:textId="0713AE2D" w:rsidR="00A8209B" w:rsidRPr="00C00B37" w:rsidRDefault="0028701F" w:rsidP="00A8209B">
            <w:pPr>
              <w:rPr>
                <w:rFonts w:cs="Times New Roman"/>
                <w:bCs/>
                <w:szCs w:val="24"/>
              </w:rPr>
            </w:pPr>
            <w:hyperlink r:id="rId749" w:history="1">
              <w:r w:rsidR="00A8209B" w:rsidRPr="008B5CD3">
                <w:rPr>
                  <w:rStyle w:val="Hyperlink"/>
                  <w:rFonts w:cs="Times New Roman"/>
                  <w:bCs/>
                  <w:szCs w:val="24"/>
                </w:rPr>
                <w:t>II.C.5-</w:t>
              </w:r>
            </w:hyperlink>
            <w:r w:rsidR="00A957A8">
              <w:rPr>
                <w:rStyle w:val="Hyperlink"/>
                <w:rFonts w:cs="Times New Roman"/>
                <w:bCs/>
                <w:szCs w:val="24"/>
              </w:rPr>
              <w:t>3</w:t>
            </w:r>
          </w:p>
        </w:tc>
        <w:tc>
          <w:tcPr>
            <w:tcW w:w="8494" w:type="dxa"/>
          </w:tcPr>
          <w:p w14:paraId="45910FE5" w14:textId="1F4E78D7" w:rsidR="00A8209B" w:rsidRPr="00C63293" w:rsidRDefault="00A8209B" w:rsidP="00A8209B">
            <w:pPr>
              <w:rPr>
                <w:rFonts w:cs="Times New Roman"/>
                <w:szCs w:val="24"/>
              </w:rPr>
            </w:pPr>
            <w:r w:rsidRPr="00C63293">
              <w:rPr>
                <w:rFonts w:cs="Times New Roman"/>
                <w:szCs w:val="24"/>
              </w:rPr>
              <w:t xml:space="preserve">Counseling </w:t>
            </w:r>
            <w:r w:rsidR="000619CE">
              <w:rPr>
                <w:rFonts w:cs="Times New Roman"/>
                <w:szCs w:val="24"/>
              </w:rPr>
              <w:t xml:space="preserve">Department </w:t>
            </w:r>
            <w:r>
              <w:rPr>
                <w:rFonts w:cs="Times New Roman"/>
                <w:szCs w:val="24"/>
              </w:rPr>
              <w:t>Homepage</w:t>
            </w:r>
          </w:p>
        </w:tc>
      </w:tr>
      <w:tr w:rsidR="00A8209B" w:rsidRPr="00C63293" w14:paraId="07DCEF8F" w14:textId="77777777" w:rsidTr="00A957A8">
        <w:tc>
          <w:tcPr>
            <w:tcW w:w="985" w:type="dxa"/>
          </w:tcPr>
          <w:p w14:paraId="029B951C" w14:textId="190DBA8F" w:rsidR="00A8209B" w:rsidRPr="00C00B37" w:rsidRDefault="0028701F" w:rsidP="00A8209B">
            <w:pPr>
              <w:rPr>
                <w:rFonts w:cs="Times New Roman"/>
                <w:bCs/>
                <w:szCs w:val="24"/>
              </w:rPr>
            </w:pPr>
            <w:hyperlink r:id="rId750" w:history="1">
              <w:r w:rsidR="00A8209B" w:rsidRPr="008B5CD3">
                <w:rPr>
                  <w:rStyle w:val="Hyperlink"/>
                  <w:rFonts w:cs="Times New Roman"/>
                  <w:bCs/>
                  <w:szCs w:val="24"/>
                </w:rPr>
                <w:t>II.C.5-</w:t>
              </w:r>
            </w:hyperlink>
            <w:r w:rsidR="00A957A8">
              <w:rPr>
                <w:rStyle w:val="Hyperlink"/>
                <w:rFonts w:cs="Times New Roman"/>
                <w:bCs/>
                <w:szCs w:val="24"/>
              </w:rPr>
              <w:t>4</w:t>
            </w:r>
          </w:p>
        </w:tc>
        <w:tc>
          <w:tcPr>
            <w:tcW w:w="8494" w:type="dxa"/>
          </w:tcPr>
          <w:p w14:paraId="25B4102A" w14:textId="71C68790" w:rsidR="00A8209B" w:rsidRPr="00C63293" w:rsidRDefault="00A8209B" w:rsidP="00A8209B">
            <w:pPr>
              <w:rPr>
                <w:rFonts w:cs="Times New Roman"/>
                <w:szCs w:val="24"/>
              </w:rPr>
            </w:pPr>
            <w:r>
              <w:rPr>
                <w:rFonts w:cs="Times New Roman"/>
                <w:szCs w:val="24"/>
              </w:rPr>
              <w:t>Counseling Courses</w:t>
            </w:r>
          </w:p>
        </w:tc>
      </w:tr>
      <w:tr w:rsidR="000619CE" w:rsidRPr="00C63293" w14:paraId="71CFFA9F" w14:textId="77777777" w:rsidTr="00A957A8">
        <w:tc>
          <w:tcPr>
            <w:tcW w:w="985" w:type="dxa"/>
          </w:tcPr>
          <w:p w14:paraId="45D87E99" w14:textId="3EBABAFE" w:rsidR="000619CE" w:rsidRDefault="0028701F" w:rsidP="00A8209B">
            <w:hyperlink r:id="rId751" w:history="1">
              <w:r w:rsidR="000619CE" w:rsidRPr="000619CE">
                <w:rPr>
                  <w:rStyle w:val="Hyperlink"/>
                </w:rPr>
                <w:t>II.C.5-</w:t>
              </w:r>
            </w:hyperlink>
            <w:r w:rsidR="00A957A8">
              <w:rPr>
                <w:rStyle w:val="Hyperlink"/>
              </w:rPr>
              <w:t>5</w:t>
            </w:r>
          </w:p>
        </w:tc>
        <w:tc>
          <w:tcPr>
            <w:tcW w:w="8494" w:type="dxa"/>
          </w:tcPr>
          <w:p w14:paraId="1D7D7A77" w14:textId="3D746AAA" w:rsidR="000619CE" w:rsidRDefault="000619CE" w:rsidP="00A8209B">
            <w:pPr>
              <w:rPr>
                <w:rFonts w:cs="Times New Roman"/>
                <w:szCs w:val="24"/>
              </w:rPr>
            </w:pPr>
            <w:r>
              <w:rPr>
                <w:rFonts w:cs="Times New Roman"/>
                <w:szCs w:val="24"/>
              </w:rPr>
              <w:t>Counseling, Career, and Transfer Department Program Review</w:t>
            </w:r>
          </w:p>
        </w:tc>
      </w:tr>
      <w:tr w:rsidR="000619CE" w:rsidRPr="00C63293" w14:paraId="7597B0B6" w14:textId="77777777" w:rsidTr="00A957A8">
        <w:tc>
          <w:tcPr>
            <w:tcW w:w="985" w:type="dxa"/>
          </w:tcPr>
          <w:p w14:paraId="2E465F84" w14:textId="1CA48136" w:rsidR="000619CE" w:rsidRDefault="0028701F" w:rsidP="00A8209B">
            <w:hyperlink r:id="rId752" w:history="1">
              <w:r w:rsidR="000619CE" w:rsidRPr="000619CE">
                <w:rPr>
                  <w:rStyle w:val="Hyperlink"/>
                </w:rPr>
                <w:t>II.C.5-</w:t>
              </w:r>
            </w:hyperlink>
            <w:r w:rsidR="00A957A8">
              <w:rPr>
                <w:rStyle w:val="Hyperlink"/>
              </w:rPr>
              <w:t>6</w:t>
            </w:r>
          </w:p>
        </w:tc>
        <w:tc>
          <w:tcPr>
            <w:tcW w:w="8494" w:type="dxa"/>
          </w:tcPr>
          <w:p w14:paraId="5CCB12A8" w14:textId="2571C9F1" w:rsidR="000619CE" w:rsidRDefault="000619CE" w:rsidP="00A8209B">
            <w:pPr>
              <w:rPr>
                <w:rFonts w:cs="Times New Roman"/>
                <w:szCs w:val="24"/>
              </w:rPr>
            </w:pPr>
            <w:r>
              <w:rPr>
                <w:rFonts w:cs="Times New Roman"/>
                <w:szCs w:val="24"/>
              </w:rPr>
              <w:t>Counseling Department Student Learning Outcomes</w:t>
            </w:r>
          </w:p>
        </w:tc>
      </w:tr>
      <w:tr w:rsidR="000619CE" w:rsidRPr="00C63293" w14:paraId="54B43AE5" w14:textId="77777777" w:rsidTr="00A957A8">
        <w:tc>
          <w:tcPr>
            <w:tcW w:w="985" w:type="dxa"/>
          </w:tcPr>
          <w:p w14:paraId="60D24E00" w14:textId="6DFDAD69" w:rsidR="000619CE" w:rsidRDefault="0028701F" w:rsidP="00A8209B">
            <w:hyperlink r:id="rId753" w:history="1">
              <w:r w:rsidR="000619CE" w:rsidRPr="000619CE">
                <w:rPr>
                  <w:rStyle w:val="Hyperlink"/>
                </w:rPr>
                <w:t>II.C.5-</w:t>
              </w:r>
            </w:hyperlink>
            <w:r w:rsidR="00A957A8">
              <w:rPr>
                <w:rStyle w:val="Hyperlink"/>
              </w:rPr>
              <w:t>7</w:t>
            </w:r>
          </w:p>
        </w:tc>
        <w:tc>
          <w:tcPr>
            <w:tcW w:w="8494" w:type="dxa"/>
          </w:tcPr>
          <w:p w14:paraId="7F074377" w14:textId="1E41D9CE" w:rsidR="000619CE" w:rsidRDefault="000619CE" w:rsidP="00A8209B">
            <w:pPr>
              <w:rPr>
                <w:rFonts w:cs="Times New Roman"/>
                <w:szCs w:val="24"/>
              </w:rPr>
            </w:pPr>
            <w:r>
              <w:rPr>
                <w:rFonts w:cs="Times New Roman"/>
                <w:szCs w:val="24"/>
              </w:rPr>
              <w:t>Counseling Spring 2019 SLO Assessment Email</w:t>
            </w:r>
          </w:p>
        </w:tc>
      </w:tr>
      <w:tr w:rsidR="00A8209B" w:rsidRPr="00C63293" w14:paraId="16F65A85" w14:textId="77777777" w:rsidTr="00A957A8">
        <w:tc>
          <w:tcPr>
            <w:tcW w:w="985" w:type="dxa"/>
          </w:tcPr>
          <w:p w14:paraId="41DEF254" w14:textId="37F28936" w:rsidR="00A8209B" w:rsidRPr="00C00B37" w:rsidRDefault="0028701F" w:rsidP="00A8209B">
            <w:pPr>
              <w:rPr>
                <w:rFonts w:cs="Times New Roman"/>
                <w:bCs/>
                <w:szCs w:val="24"/>
              </w:rPr>
            </w:pPr>
            <w:hyperlink r:id="rId754" w:history="1">
              <w:r w:rsidR="00A8209B" w:rsidRPr="00EF0FE1">
                <w:rPr>
                  <w:rStyle w:val="Hyperlink"/>
                  <w:rFonts w:cs="Times New Roman"/>
                  <w:bCs/>
                  <w:szCs w:val="24"/>
                </w:rPr>
                <w:t>II.C.5-</w:t>
              </w:r>
            </w:hyperlink>
            <w:r w:rsidR="00A957A8">
              <w:rPr>
                <w:rStyle w:val="Hyperlink"/>
                <w:rFonts w:cs="Times New Roman"/>
                <w:bCs/>
                <w:szCs w:val="24"/>
              </w:rPr>
              <w:t>8</w:t>
            </w:r>
          </w:p>
        </w:tc>
        <w:tc>
          <w:tcPr>
            <w:tcW w:w="8494" w:type="dxa"/>
          </w:tcPr>
          <w:p w14:paraId="21034EE5" w14:textId="3AF27658" w:rsidR="00A8209B" w:rsidRPr="00C63293" w:rsidRDefault="00A8209B" w:rsidP="00A8209B">
            <w:pPr>
              <w:rPr>
                <w:rFonts w:cs="Times New Roman"/>
                <w:szCs w:val="24"/>
              </w:rPr>
            </w:pPr>
            <w:r>
              <w:rPr>
                <w:rFonts w:cs="Times New Roman"/>
                <w:szCs w:val="24"/>
              </w:rPr>
              <w:t>Evaluation Guidebook for Tenures Counselors</w:t>
            </w:r>
          </w:p>
        </w:tc>
      </w:tr>
      <w:tr w:rsidR="00A8209B" w:rsidRPr="00C63293" w14:paraId="782AF888" w14:textId="77777777" w:rsidTr="00A957A8">
        <w:tc>
          <w:tcPr>
            <w:tcW w:w="985" w:type="dxa"/>
          </w:tcPr>
          <w:p w14:paraId="03FB640E" w14:textId="6E869E07" w:rsidR="00A8209B" w:rsidRPr="00C00B37" w:rsidRDefault="0028701F" w:rsidP="00A8209B">
            <w:pPr>
              <w:rPr>
                <w:rFonts w:cs="Times New Roman"/>
                <w:bCs/>
                <w:szCs w:val="24"/>
              </w:rPr>
            </w:pPr>
            <w:hyperlink r:id="rId755" w:history="1">
              <w:r w:rsidR="00A8209B" w:rsidRPr="00A8209B">
                <w:rPr>
                  <w:rStyle w:val="Hyperlink"/>
                  <w:rFonts w:cs="Times New Roman"/>
                  <w:bCs/>
                  <w:szCs w:val="24"/>
                </w:rPr>
                <w:t>II.C.5-</w:t>
              </w:r>
            </w:hyperlink>
            <w:r w:rsidR="00A957A8">
              <w:rPr>
                <w:rStyle w:val="Hyperlink"/>
                <w:rFonts w:cs="Times New Roman"/>
                <w:bCs/>
                <w:szCs w:val="24"/>
              </w:rPr>
              <w:t>9</w:t>
            </w:r>
          </w:p>
        </w:tc>
        <w:tc>
          <w:tcPr>
            <w:tcW w:w="8494" w:type="dxa"/>
          </w:tcPr>
          <w:p w14:paraId="5E3A285A" w14:textId="77DE4225" w:rsidR="00A8209B" w:rsidRPr="00C63293" w:rsidRDefault="00A8209B" w:rsidP="00A8209B">
            <w:pPr>
              <w:rPr>
                <w:rFonts w:cs="Times New Roman"/>
                <w:szCs w:val="24"/>
              </w:rPr>
            </w:pPr>
            <w:r>
              <w:rPr>
                <w:rFonts w:cs="Times New Roman"/>
                <w:szCs w:val="24"/>
              </w:rPr>
              <w:t>United Faculty Contract</w:t>
            </w:r>
          </w:p>
        </w:tc>
      </w:tr>
    </w:tbl>
    <w:p w14:paraId="3AB739A1" w14:textId="77777777" w:rsidR="00C63293" w:rsidRPr="005D5CA7" w:rsidRDefault="00C63293" w:rsidP="00A95FFC">
      <w:pPr>
        <w:spacing w:after="0" w:line="240" w:lineRule="auto"/>
        <w:rPr>
          <w:rFonts w:eastAsia="Trebuchet MS" w:cs="Times New Roman"/>
          <w:szCs w:val="24"/>
        </w:rPr>
      </w:pPr>
    </w:p>
    <w:p w14:paraId="3B9D0B73"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bookmarkStart w:id="121" w:name="IIC6sservicesadmissions"/>
      <w:bookmarkStart w:id="122" w:name="IIC5sservicescounseling"/>
      <w:bookmarkStart w:id="123" w:name="IIC4sservicescocurricula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adopted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admission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specify</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qualifications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3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defines </w:t>
      </w:r>
      <w:r w:rsidRPr="005D5CA7">
        <w:rPr>
          <w:rFonts w:ascii="Times New Roman" w:hAnsi="Times New Roman" w:cs="Times New Roman"/>
          <w:szCs w:val="24"/>
        </w:rPr>
        <w:t>and</w:t>
      </w:r>
      <w:r w:rsidRPr="005D5CA7">
        <w:rPr>
          <w:rFonts w:ascii="Times New Roman" w:hAnsi="Times New Roman" w:cs="Times New Roman"/>
          <w:spacing w:val="-1"/>
          <w:szCs w:val="24"/>
        </w:rPr>
        <w:t xml:space="preserve"> advises</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clear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pathways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complete</w:t>
      </w:r>
      <w:r w:rsidRPr="005D5CA7">
        <w:rPr>
          <w:rFonts w:ascii="Times New Roman" w:hAnsi="Times New Roman" w:cs="Times New Roman"/>
          <w:spacing w:val="63"/>
          <w:szCs w:val="24"/>
        </w:rPr>
        <w:t xml:space="preserve"> </w:t>
      </w:r>
      <w:r w:rsidRPr="005D5CA7">
        <w:rPr>
          <w:rFonts w:ascii="Times New Roman" w:hAnsi="Times New Roman" w:cs="Times New Roman"/>
          <w:spacing w:val="-1"/>
          <w:szCs w:val="24"/>
        </w:rPr>
        <w:t>degrees, certificate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transfer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goals.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16)</w:t>
      </w:r>
    </w:p>
    <w:bookmarkEnd w:id="121"/>
    <w:bookmarkEnd w:id="122"/>
    <w:bookmarkEnd w:id="123"/>
    <w:p w14:paraId="12CD039C" w14:textId="77777777" w:rsidR="00FA74A6" w:rsidRPr="005D5CA7" w:rsidRDefault="00FA74A6" w:rsidP="00A95FFC">
      <w:pPr>
        <w:spacing w:after="0" w:line="240" w:lineRule="auto"/>
        <w:rPr>
          <w:rFonts w:eastAsia="Trebuchet MS" w:cs="Times New Roman"/>
          <w:szCs w:val="24"/>
        </w:rPr>
      </w:pPr>
    </w:p>
    <w:p w14:paraId="5E10406D"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01C0F564" w14:textId="797D45F6" w:rsidR="001E75C3" w:rsidRDefault="00C63293" w:rsidP="001E75C3">
      <w:pPr>
        <w:spacing w:after="0" w:line="240" w:lineRule="auto"/>
        <w:rPr>
          <w:rFonts w:eastAsia="Trebuchet MS" w:cs="Times New Roman"/>
          <w:szCs w:val="20"/>
        </w:rPr>
      </w:pPr>
      <w:r w:rsidRPr="00D626B8">
        <w:rPr>
          <w:rFonts w:eastAsia="Trebuchet MS" w:cs="Times New Roman"/>
          <w:szCs w:val="20"/>
        </w:rPr>
        <w:t xml:space="preserve">Like </w:t>
      </w:r>
      <w:r>
        <w:rPr>
          <w:rFonts w:eastAsia="Trebuchet MS" w:cs="Times New Roman"/>
          <w:szCs w:val="20"/>
        </w:rPr>
        <w:t xml:space="preserve">most </w:t>
      </w:r>
      <w:r w:rsidRPr="00D626B8">
        <w:rPr>
          <w:rFonts w:eastAsia="Trebuchet MS" w:cs="Times New Roman"/>
          <w:szCs w:val="20"/>
        </w:rPr>
        <w:t>colleges in the state, Contra Costa College uses </w:t>
      </w:r>
      <w:hyperlink r:id="rId756" w:history="1">
        <w:r w:rsidRPr="0029250A">
          <w:rPr>
            <w:rStyle w:val="Hyperlink"/>
            <w:rFonts w:eastAsia="Trebuchet MS" w:cs="Times New Roman"/>
            <w:szCs w:val="20"/>
          </w:rPr>
          <w:t>CCCApply</w:t>
        </w:r>
      </w:hyperlink>
      <w:r w:rsidRPr="00D626B8">
        <w:rPr>
          <w:rFonts w:eastAsia="Trebuchet MS" w:cs="Times New Roman"/>
          <w:szCs w:val="20"/>
        </w:rPr>
        <w:t xml:space="preserve"> as its admissions </w:t>
      </w:r>
      <w:r w:rsidR="0029250A">
        <w:rPr>
          <w:rFonts w:eastAsia="Trebuchet MS" w:cs="Times New Roman"/>
          <w:szCs w:val="20"/>
        </w:rPr>
        <w:t>application tool</w:t>
      </w:r>
      <w:r w:rsidRPr="00D626B8">
        <w:rPr>
          <w:rFonts w:eastAsia="Trebuchet MS" w:cs="Times New Roman"/>
          <w:szCs w:val="20"/>
        </w:rPr>
        <w:t>. </w:t>
      </w:r>
      <w:r w:rsidR="0029250A">
        <w:rPr>
          <w:rFonts w:eastAsia="Trebuchet MS" w:cs="Times New Roman"/>
          <w:szCs w:val="20"/>
        </w:rPr>
        <w:t xml:space="preserve"> The college</w:t>
      </w:r>
      <w:r w:rsidRPr="00D626B8">
        <w:rPr>
          <w:rFonts w:eastAsia="Trebuchet MS" w:cs="Times New Roman"/>
          <w:szCs w:val="20"/>
        </w:rPr>
        <w:t xml:space="preserve"> also allows students to utilize a </w:t>
      </w:r>
      <w:hyperlink r:id="rId757" w:history="1">
        <w:commentRangeStart w:id="124"/>
        <w:r w:rsidRPr="003A4E5C">
          <w:rPr>
            <w:rStyle w:val="Hyperlink"/>
            <w:rFonts w:eastAsia="Trebuchet MS" w:cs="Times New Roman"/>
            <w:szCs w:val="20"/>
          </w:rPr>
          <w:t>paper application</w:t>
        </w:r>
        <w:commentRangeEnd w:id="124"/>
      </w:hyperlink>
      <w:r w:rsidR="003A4E5C">
        <w:rPr>
          <w:rStyle w:val="CommentReference"/>
          <w:rFonts w:asciiTheme="minorHAnsi" w:hAnsiTheme="minorHAnsi"/>
        </w:rPr>
        <w:commentReference w:id="124"/>
      </w:r>
      <w:r w:rsidRPr="00D626B8">
        <w:rPr>
          <w:rFonts w:eastAsia="Trebuchet MS" w:cs="Times New Roman"/>
          <w:szCs w:val="20"/>
        </w:rPr>
        <w:t xml:space="preserve"> for students who </w:t>
      </w:r>
      <w:r w:rsidR="0029250A">
        <w:rPr>
          <w:rFonts w:eastAsia="Trebuchet MS" w:cs="Times New Roman"/>
          <w:szCs w:val="20"/>
        </w:rPr>
        <w:t>may not be able to</w:t>
      </w:r>
      <w:r w:rsidRPr="00D626B8">
        <w:rPr>
          <w:rFonts w:eastAsia="Trebuchet MS" w:cs="Times New Roman"/>
          <w:szCs w:val="20"/>
        </w:rPr>
        <w:t xml:space="preserve"> utilize the online applicatio</w:t>
      </w:r>
      <w:r w:rsidR="0029250A">
        <w:rPr>
          <w:rFonts w:eastAsia="Trebuchet MS" w:cs="Times New Roman"/>
          <w:szCs w:val="20"/>
        </w:rPr>
        <w:t>n</w:t>
      </w:r>
      <w:r w:rsidRPr="00D626B8">
        <w:rPr>
          <w:rFonts w:eastAsia="Trebuchet MS" w:cs="Times New Roman"/>
          <w:szCs w:val="20"/>
        </w:rPr>
        <w:t xml:space="preserve">.  </w:t>
      </w:r>
      <w:r w:rsidR="001E75C3">
        <w:rPr>
          <w:rFonts w:eastAsia="Trebuchet MS" w:cs="Times New Roman"/>
          <w:szCs w:val="20"/>
        </w:rPr>
        <w:t>Contra Costa College has an open-door admissions policy.</w:t>
      </w:r>
      <w:r w:rsidR="001E75C3" w:rsidRPr="001E75C3">
        <w:rPr>
          <w:rFonts w:eastAsia="Trebuchet MS" w:cs="Times New Roman"/>
          <w:szCs w:val="20"/>
        </w:rPr>
        <w:t xml:space="preserve"> </w:t>
      </w:r>
    </w:p>
    <w:p w14:paraId="2E46EB17" w14:textId="77777777" w:rsidR="001E75C3" w:rsidRDefault="001E75C3" w:rsidP="001E75C3">
      <w:pPr>
        <w:spacing w:after="0" w:line="240" w:lineRule="auto"/>
        <w:rPr>
          <w:rFonts w:eastAsia="Trebuchet MS" w:cs="Times New Roman"/>
          <w:szCs w:val="20"/>
        </w:rPr>
      </w:pPr>
    </w:p>
    <w:p w14:paraId="24A93E65" w14:textId="475AED57" w:rsidR="001E75C3" w:rsidRPr="00D626B8" w:rsidRDefault="001E75C3" w:rsidP="001E75C3">
      <w:pPr>
        <w:spacing w:after="0" w:line="240" w:lineRule="auto"/>
        <w:rPr>
          <w:rFonts w:eastAsia="Trebuchet MS" w:cs="Times New Roman"/>
          <w:szCs w:val="20"/>
        </w:rPr>
      </w:pPr>
      <w:r>
        <w:rPr>
          <w:rFonts w:eastAsia="Trebuchet MS" w:cs="Times New Roman"/>
          <w:szCs w:val="20"/>
        </w:rPr>
        <w:t>Counselors</w:t>
      </w:r>
      <w:r w:rsidR="00C41D10">
        <w:rPr>
          <w:rFonts w:eastAsia="Trebuchet MS" w:cs="Times New Roman"/>
          <w:szCs w:val="20"/>
        </w:rPr>
        <w:t xml:space="preserve"> are primarily responsible </w:t>
      </w:r>
      <w:r w:rsidR="007E033D">
        <w:rPr>
          <w:rFonts w:eastAsia="Trebuchet MS" w:cs="Times New Roman"/>
          <w:szCs w:val="20"/>
        </w:rPr>
        <w:t>for</w:t>
      </w:r>
      <w:r w:rsidR="00C41D10">
        <w:rPr>
          <w:rFonts w:eastAsia="Trebuchet MS" w:cs="Times New Roman"/>
          <w:szCs w:val="20"/>
        </w:rPr>
        <w:t xml:space="preserve"> advising students.  They</w:t>
      </w:r>
      <w:r>
        <w:rPr>
          <w:rFonts w:eastAsia="Trebuchet MS" w:cs="Times New Roman"/>
          <w:szCs w:val="20"/>
        </w:rPr>
        <w:t xml:space="preserve"> provide guidance in program, degree, and course selection.  They also provid</w:t>
      </w:r>
      <w:r w:rsidR="00BA12AD">
        <w:rPr>
          <w:rFonts w:eastAsia="Trebuchet MS" w:cs="Times New Roman"/>
          <w:szCs w:val="20"/>
        </w:rPr>
        <w:t>e</w:t>
      </w:r>
      <w:r>
        <w:rPr>
          <w:rFonts w:eastAsia="Trebuchet MS" w:cs="Times New Roman"/>
          <w:szCs w:val="20"/>
        </w:rPr>
        <w:t xml:space="preserve"> transfer information</w:t>
      </w:r>
      <w:r w:rsidR="00BA12AD">
        <w:rPr>
          <w:rFonts w:eastAsia="Trebuchet MS" w:cs="Times New Roman"/>
          <w:szCs w:val="20"/>
        </w:rPr>
        <w:t>,</w:t>
      </w:r>
      <w:r>
        <w:rPr>
          <w:rFonts w:eastAsia="Trebuchet MS" w:cs="Times New Roman"/>
          <w:szCs w:val="20"/>
        </w:rPr>
        <w:t xml:space="preserve"> </w:t>
      </w:r>
      <w:r w:rsidR="007E033D">
        <w:rPr>
          <w:rFonts w:eastAsia="Trebuchet MS" w:cs="Times New Roman"/>
          <w:szCs w:val="20"/>
        </w:rPr>
        <w:t>support</w:t>
      </w:r>
      <w:r>
        <w:rPr>
          <w:rFonts w:eastAsia="Trebuchet MS" w:cs="Times New Roman"/>
          <w:szCs w:val="20"/>
        </w:rPr>
        <w:t xml:space="preserve">, and career counseling to ensure students find and stay on track </w:t>
      </w:r>
      <w:r w:rsidR="007E033D">
        <w:rPr>
          <w:rFonts w:eastAsia="Trebuchet MS" w:cs="Times New Roman"/>
          <w:szCs w:val="20"/>
        </w:rPr>
        <w:t>towards</w:t>
      </w:r>
      <w:r>
        <w:rPr>
          <w:rFonts w:eastAsia="Trebuchet MS" w:cs="Times New Roman"/>
          <w:szCs w:val="20"/>
        </w:rPr>
        <w:t xml:space="preserve"> their academic goals.</w:t>
      </w:r>
      <w:r w:rsidR="00E21DF9">
        <w:rPr>
          <w:rFonts w:eastAsia="Trebuchet MS" w:cs="Times New Roman"/>
          <w:szCs w:val="20"/>
        </w:rPr>
        <w:t xml:space="preserve">  Students can also </w:t>
      </w:r>
      <w:r w:rsidR="00844BFD">
        <w:rPr>
          <w:rFonts w:eastAsia="Trebuchet MS" w:cs="Times New Roman"/>
          <w:szCs w:val="20"/>
        </w:rPr>
        <w:t xml:space="preserve">view their academic record and </w:t>
      </w:r>
      <w:r w:rsidR="00E21DF9">
        <w:rPr>
          <w:rFonts w:eastAsia="Trebuchet MS" w:cs="Times New Roman"/>
          <w:szCs w:val="20"/>
        </w:rPr>
        <w:t xml:space="preserve">track their completion rate through the </w:t>
      </w:r>
      <w:hyperlink r:id="rId758" w:history="1">
        <w:r w:rsidR="00E21DF9" w:rsidRPr="00844BFD">
          <w:rPr>
            <w:rStyle w:val="Hyperlink"/>
            <w:rFonts w:eastAsia="Trebuchet MS" w:cs="Times New Roman"/>
            <w:szCs w:val="20"/>
          </w:rPr>
          <w:t>My Progress</w:t>
        </w:r>
      </w:hyperlink>
      <w:r w:rsidR="00E21DF9">
        <w:rPr>
          <w:rFonts w:eastAsia="Trebuchet MS" w:cs="Times New Roman"/>
          <w:szCs w:val="20"/>
        </w:rPr>
        <w:t xml:space="preserve"> tab on Insite.</w:t>
      </w:r>
    </w:p>
    <w:p w14:paraId="700D77FE" w14:textId="0BCB6A7C" w:rsidR="00C63293" w:rsidRPr="00D626B8" w:rsidRDefault="00C63293" w:rsidP="00C63293">
      <w:pPr>
        <w:spacing w:after="0" w:line="240" w:lineRule="auto"/>
        <w:rPr>
          <w:rFonts w:eastAsia="Trebuchet MS" w:cs="Times New Roman"/>
          <w:szCs w:val="20"/>
        </w:rPr>
      </w:pPr>
    </w:p>
    <w:p w14:paraId="419C858E" w14:textId="465DAA08" w:rsidR="00C63293" w:rsidRDefault="00C63293" w:rsidP="00C63293">
      <w:pPr>
        <w:spacing w:after="0" w:line="240" w:lineRule="auto"/>
        <w:rPr>
          <w:rFonts w:eastAsia="Trebuchet MS" w:cs="Times New Roman"/>
          <w:szCs w:val="20"/>
        </w:rPr>
      </w:pPr>
      <w:r w:rsidRPr="00D626B8">
        <w:rPr>
          <w:rFonts w:eastAsia="Trebuchet MS" w:cs="Times New Roman"/>
          <w:szCs w:val="20"/>
        </w:rPr>
        <w:t>C</w:t>
      </w:r>
      <w:r w:rsidR="00C41D10">
        <w:rPr>
          <w:rFonts w:eastAsia="Trebuchet MS" w:cs="Times New Roman"/>
          <w:szCs w:val="20"/>
        </w:rPr>
        <w:t xml:space="preserve">ontra Costa has also adopted initiatives to facilitate successful entry and complete college level </w:t>
      </w:r>
      <w:r w:rsidR="007E033D">
        <w:rPr>
          <w:rFonts w:eastAsia="Trebuchet MS" w:cs="Times New Roman"/>
          <w:szCs w:val="20"/>
        </w:rPr>
        <w:t>m</w:t>
      </w:r>
      <w:r w:rsidR="00C41D10">
        <w:rPr>
          <w:rFonts w:eastAsia="Trebuchet MS" w:cs="Times New Roman"/>
          <w:szCs w:val="20"/>
        </w:rPr>
        <w:t>ath and English</w:t>
      </w:r>
      <w:r w:rsidR="003C3196">
        <w:rPr>
          <w:rFonts w:eastAsia="Trebuchet MS" w:cs="Times New Roman"/>
          <w:szCs w:val="20"/>
        </w:rPr>
        <w:t xml:space="preserve"> through Multiple Measures</w:t>
      </w:r>
      <w:r w:rsidR="00FA3409">
        <w:rPr>
          <w:rFonts w:eastAsia="Trebuchet MS" w:cs="Times New Roman"/>
          <w:szCs w:val="20"/>
        </w:rPr>
        <w:t xml:space="preserve">, </w:t>
      </w:r>
      <w:r w:rsidR="003C3196">
        <w:rPr>
          <w:rFonts w:eastAsia="Trebuchet MS" w:cs="Times New Roman"/>
          <w:szCs w:val="20"/>
        </w:rPr>
        <w:t>AB 705</w:t>
      </w:r>
      <w:r w:rsidR="00FA3409">
        <w:rPr>
          <w:rFonts w:eastAsia="Trebuchet MS" w:cs="Times New Roman"/>
          <w:szCs w:val="20"/>
        </w:rPr>
        <w:t xml:space="preserve">, and </w:t>
      </w:r>
      <w:hyperlink r:id="rId759" w:history="1">
        <w:r w:rsidR="00FA3409" w:rsidRPr="00FA3409">
          <w:rPr>
            <w:rStyle w:val="Hyperlink"/>
            <w:rFonts w:eastAsia="Trebuchet MS" w:cs="Times New Roman"/>
            <w:szCs w:val="20"/>
          </w:rPr>
          <w:t>Guided Self-Placement</w:t>
        </w:r>
      </w:hyperlink>
      <w:r w:rsidR="003C3196">
        <w:rPr>
          <w:rFonts w:eastAsia="Trebuchet MS" w:cs="Times New Roman"/>
          <w:szCs w:val="20"/>
        </w:rPr>
        <w:t xml:space="preserve"> as described in Standard II.C.6.</w:t>
      </w:r>
      <w:r w:rsidR="00186881">
        <w:rPr>
          <w:rFonts w:eastAsia="Trebuchet MS" w:cs="Times New Roman"/>
          <w:szCs w:val="20"/>
        </w:rPr>
        <w:t xml:space="preserve">  ESL </w:t>
      </w:r>
      <w:r w:rsidR="007E033D">
        <w:rPr>
          <w:rFonts w:eastAsia="Trebuchet MS" w:cs="Times New Roman"/>
          <w:szCs w:val="20"/>
        </w:rPr>
        <w:t xml:space="preserve">Placement </w:t>
      </w:r>
      <w:r w:rsidR="00186881">
        <w:rPr>
          <w:rFonts w:eastAsia="Trebuchet MS" w:cs="Times New Roman"/>
          <w:szCs w:val="20"/>
        </w:rPr>
        <w:t xml:space="preserve">Testing will be transitioning to a new process and moving away from Accuplacer.  Information about ESL placement is available on the </w:t>
      </w:r>
      <w:hyperlink r:id="rId760" w:history="1">
        <w:r w:rsidR="00186881" w:rsidRPr="00186881">
          <w:rPr>
            <w:rStyle w:val="Hyperlink"/>
            <w:rFonts w:eastAsia="Trebuchet MS" w:cs="Times New Roman"/>
            <w:szCs w:val="20"/>
          </w:rPr>
          <w:t>web</w:t>
        </w:r>
      </w:hyperlink>
      <w:r w:rsidR="00186881">
        <w:rPr>
          <w:rFonts w:eastAsia="Trebuchet MS" w:cs="Times New Roman"/>
          <w:szCs w:val="20"/>
        </w:rPr>
        <w:t>.</w:t>
      </w:r>
    </w:p>
    <w:p w14:paraId="08829BAC" w14:textId="159AD9AC" w:rsidR="001E75C3" w:rsidRDefault="001E75C3" w:rsidP="00C63293">
      <w:pPr>
        <w:spacing w:after="0" w:line="240" w:lineRule="auto"/>
        <w:rPr>
          <w:rFonts w:eastAsia="Trebuchet MS" w:cs="Times New Roman"/>
          <w:szCs w:val="20"/>
        </w:rPr>
      </w:pPr>
    </w:p>
    <w:p w14:paraId="16EB78BB" w14:textId="6E0ED232" w:rsidR="003C3196" w:rsidRDefault="00C41D10" w:rsidP="00C63293">
      <w:pPr>
        <w:spacing w:after="0" w:line="240" w:lineRule="auto"/>
        <w:rPr>
          <w:rFonts w:eastAsia="Trebuchet MS" w:cs="Times New Roman"/>
          <w:szCs w:val="20"/>
        </w:rPr>
      </w:pPr>
      <w:r>
        <w:rPr>
          <w:rFonts w:eastAsia="Trebuchet MS" w:cs="Times New Roman"/>
          <w:szCs w:val="20"/>
        </w:rPr>
        <w:t>The college also publishes policies and procedure</w:t>
      </w:r>
      <w:r w:rsidR="003C3196">
        <w:rPr>
          <w:rFonts w:eastAsia="Trebuchet MS" w:cs="Times New Roman"/>
          <w:szCs w:val="20"/>
        </w:rPr>
        <w:t>s</w:t>
      </w:r>
      <w:r>
        <w:rPr>
          <w:rFonts w:eastAsia="Trebuchet MS" w:cs="Times New Roman"/>
          <w:szCs w:val="20"/>
        </w:rPr>
        <w:t xml:space="preserve"> to help student</w:t>
      </w:r>
      <w:r w:rsidR="007E033D">
        <w:rPr>
          <w:rFonts w:eastAsia="Trebuchet MS" w:cs="Times New Roman"/>
          <w:szCs w:val="20"/>
        </w:rPr>
        <w:t>s</w:t>
      </w:r>
      <w:r>
        <w:rPr>
          <w:rFonts w:eastAsia="Trebuchet MS" w:cs="Times New Roman"/>
          <w:szCs w:val="20"/>
        </w:rPr>
        <w:t xml:space="preserve"> </w:t>
      </w:r>
      <w:r w:rsidR="003C3196">
        <w:rPr>
          <w:rFonts w:eastAsia="Trebuchet MS" w:cs="Times New Roman"/>
          <w:szCs w:val="20"/>
        </w:rPr>
        <w:t>understand requirements and procedures to be successful:</w:t>
      </w:r>
    </w:p>
    <w:p w14:paraId="2CBC7726" w14:textId="578EA8B8" w:rsidR="00C63293" w:rsidRDefault="003C3196" w:rsidP="00C63293">
      <w:pPr>
        <w:spacing w:after="0" w:line="240" w:lineRule="auto"/>
        <w:rPr>
          <w:rFonts w:eastAsia="Trebuchet MS" w:cs="Times New Roman"/>
          <w:szCs w:val="20"/>
        </w:rPr>
      </w:pPr>
      <w:r>
        <w:rPr>
          <w:rFonts w:eastAsia="Trebuchet MS" w:cs="Times New Roman"/>
          <w:szCs w:val="20"/>
        </w:rPr>
        <w:t xml:space="preserve"> </w:t>
      </w:r>
    </w:p>
    <w:tbl>
      <w:tblPr>
        <w:tblStyle w:val="TableGrid"/>
        <w:tblW w:w="9599" w:type="dxa"/>
        <w:tblLook w:val="04A0" w:firstRow="1" w:lastRow="0" w:firstColumn="1" w:lastColumn="0" w:noHBand="0" w:noVBand="1"/>
      </w:tblPr>
      <w:tblGrid>
        <w:gridCol w:w="9599"/>
      </w:tblGrid>
      <w:tr w:rsidR="003C3196" w14:paraId="2ADF5C81" w14:textId="77777777" w:rsidTr="003C3196">
        <w:trPr>
          <w:trHeight w:val="278"/>
        </w:trPr>
        <w:tc>
          <w:tcPr>
            <w:tcW w:w="9599" w:type="dxa"/>
          </w:tcPr>
          <w:p w14:paraId="39EBEC91" w14:textId="527FCC98" w:rsidR="003C3196" w:rsidRDefault="0028701F" w:rsidP="0079544F">
            <w:pPr>
              <w:rPr>
                <w:rFonts w:cs="Times New Roman"/>
                <w:b/>
                <w:szCs w:val="24"/>
              </w:rPr>
            </w:pPr>
            <w:hyperlink r:id="rId761" w:history="1">
              <w:r w:rsidR="003C3196" w:rsidRPr="00FA3409">
                <w:rPr>
                  <w:rStyle w:val="Hyperlink"/>
                  <w:rFonts w:eastAsia="Trebuchet MS" w:cs="Times New Roman"/>
                </w:rPr>
                <w:t>Governing Board Policy and Administrative Procedures</w:t>
              </w:r>
            </w:hyperlink>
            <w:r w:rsidR="003C3196" w:rsidRPr="00545EC2">
              <w:rPr>
                <w:rFonts w:eastAsia="Trebuchet MS" w:cs="Times New Roman"/>
              </w:rPr>
              <w:t xml:space="preserve"> </w:t>
            </w:r>
          </w:p>
        </w:tc>
      </w:tr>
      <w:tr w:rsidR="003C3196" w14:paraId="3FEF0E9F" w14:textId="77777777" w:rsidTr="003C3196">
        <w:trPr>
          <w:trHeight w:val="297"/>
        </w:trPr>
        <w:tc>
          <w:tcPr>
            <w:tcW w:w="9599" w:type="dxa"/>
          </w:tcPr>
          <w:p w14:paraId="701A6705" w14:textId="6C36A6CA" w:rsidR="003C3196" w:rsidRDefault="003C3196" w:rsidP="0079544F">
            <w:pPr>
              <w:rPr>
                <w:rFonts w:cs="Times New Roman"/>
                <w:b/>
                <w:szCs w:val="24"/>
              </w:rPr>
            </w:pPr>
            <w:r w:rsidRPr="00545EC2">
              <w:rPr>
                <w:rFonts w:eastAsia="Trebuchet MS" w:cs="Times New Roman"/>
              </w:rPr>
              <w:t xml:space="preserve">Student Services Procedures:  </w:t>
            </w:r>
            <w:hyperlink r:id="rId762" w:history="1">
              <w:r w:rsidRPr="00FA3409">
                <w:rPr>
                  <w:rStyle w:val="Hyperlink"/>
                  <w:rFonts w:eastAsia="Trebuchet MS" w:cs="Times New Roman"/>
                </w:rPr>
                <w:t>Admissions and Enrollment </w:t>
              </w:r>
            </w:hyperlink>
          </w:p>
        </w:tc>
      </w:tr>
      <w:tr w:rsidR="003C3196" w14:paraId="3E993DDA" w14:textId="77777777" w:rsidTr="003C3196">
        <w:trPr>
          <w:trHeight w:val="278"/>
        </w:trPr>
        <w:tc>
          <w:tcPr>
            <w:tcW w:w="9599" w:type="dxa"/>
          </w:tcPr>
          <w:p w14:paraId="0ADC403E" w14:textId="30CB4B06" w:rsidR="003C3196" w:rsidRDefault="003C3196" w:rsidP="0079544F">
            <w:pPr>
              <w:rPr>
                <w:rFonts w:cs="Times New Roman"/>
                <w:b/>
                <w:szCs w:val="24"/>
              </w:rPr>
            </w:pPr>
            <w:r w:rsidRPr="00545EC2">
              <w:rPr>
                <w:rFonts w:eastAsia="Trebuchet MS" w:cs="Times New Roman"/>
              </w:rPr>
              <w:t xml:space="preserve">Student Services Procedures: </w:t>
            </w:r>
            <w:hyperlink r:id="rId763" w:history="1">
              <w:r w:rsidRPr="00FA3409">
                <w:rPr>
                  <w:rStyle w:val="Hyperlink"/>
                  <w:rFonts w:eastAsia="Trebuchet MS" w:cs="Times New Roman"/>
                </w:rPr>
                <w:t>Student Success and Support Program</w:t>
              </w:r>
            </w:hyperlink>
            <w:r w:rsidRPr="00545EC2">
              <w:rPr>
                <w:rFonts w:eastAsia="Trebuchet MS" w:cs="Times New Roman"/>
              </w:rPr>
              <w:t xml:space="preserve"> </w:t>
            </w:r>
          </w:p>
        </w:tc>
      </w:tr>
      <w:tr w:rsidR="003C3196" w14:paraId="5B02D131" w14:textId="77777777" w:rsidTr="003C3196">
        <w:trPr>
          <w:trHeight w:val="278"/>
        </w:trPr>
        <w:tc>
          <w:tcPr>
            <w:tcW w:w="9599" w:type="dxa"/>
          </w:tcPr>
          <w:p w14:paraId="045F6719" w14:textId="089B33EE" w:rsidR="003C3196" w:rsidRDefault="0028701F" w:rsidP="0079544F">
            <w:pPr>
              <w:rPr>
                <w:rFonts w:cs="Times New Roman"/>
                <w:b/>
                <w:szCs w:val="24"/>
              </w:rPr>
            </w:pPr>
            <w:hyperlink r:id="rId764" w:history="1">
              <w:r w:rsidR="003C3196" w:rsidRPr="00FA3409">
                <w:rPr>
                  <w:rStyle w:val="Hyperlink"/>
                  <w:rFonts w:eastAsia="Trebuchet MS" w:cs="Times New Roman"/>
                </w:rPr>
                <w:t xml:space="preserve">Admissions </w:t>
              </w:r>
              <w:r w:rsidR="00FA3409" w:rsidRPr="00FA3409">
                <w:rPr>
                  <w:rStyle w:val="Hyperlink"/>
                  <w:rFonts w:eastAsia="Trebuchet MS" w:cs="Times New Roman"/>
                </w:rPr>
                <w:t xml:space="preserve">Forms and </w:t>
              </w:r>
              <w:r w:rsidR="003C3196" w:rsidRPr="00FA3409">
                <w:rPr>
                  <w:rStyle w:val="Hyperlink"/>
                  <w:rFonts w:eastAsia="Trebuchet MS" w:cs="Times New Roman"/>
                </w:rPr>
                <w:t>Policies</w:t>
              </w:r>
            </w:hyperlink>
            <w:r w:rsidR="003C3196" w:rsidRPr="00545EC2">
              <w:rPr>
                <w:rFonts w:eastAsia="Trebuchet MS" w:cs="Times New Roman"/>
              </w:rPr>
              <w:t xml:space="preserve"> </w:t>
            </w:r>
          </w:p>
        </w:tc>
      </w:tr>
      <w:tr w:rsidR="003C3196" w14:paraId="0C506B9E" w14:textId="77777777" w:rsidTr="003C3196">
        <w:trPr>
          <w:trHeight w:val="297"/>
        </w:trPr>
        <w:tc>
          <w:tcPr>
            <w:tcW w:w="9599" w:type="dxa"/>
          </w:tcPr>
          <w:p w14:paraId="7603D6B2" w14:textId="43845D11" w:rsidR="003C3196" w:rsidRDefault="0028701F" w:rsidP="0079544F">
            <w:pPr>
              <w:rPr>
                <w:rFonts w:cs="Times New Roman"/>
                <w:b/>
                <w:szCs w:val="24"/>
              </w:rPr>
            </w:pPr>
            <w:hyperlink r:id="rId765" w:history="1">
              <w:r w:rsidR="003C3196" w:rsidRPr="00C52EC2">
                <w:rPr>
                  <w:rStyle w:val="Hyperlink"/>
                  <w:rFonts w:eastAsia="Trebuchet MS" w:cs="Times New Roman"/>
                </w:rPr>
                <w:t>Apply Now</w:t>
              </w:r>
            </w:hyperlink>
            <w:r w:rsidR="003C3196" w:rsidRPr="00545EC2">
              <w:rPr>
                <w:rFonts w:eastAsia="Trebuchet MS" w:cs="Times New Roman"/>
              </w:rPr>
              <w:t xml:space="preserve"> </w:t>
            </w:r>
          </w:p>
        </w:tc>
      </w:tr>
      <w:tr w:rsidR="003C3196" w14:paraId="73784DDA" w14:textId="77777777" w:rsidTr="003C3196">
        <w:trPr>
          <w:trHeight w:val="278"/>
        </w:trPr>
        <w:tc>
          <w:tcPr>
            <w:tcW w:w="9599" w:type="dxa"/>
          </w:tcPr>
          <w:p w14:paraId="40435DF5" w14:textId="375D37DF" w:rsidR="003C3196" w:rsidRDefault="0028701F" w:rsidP="0079544F">
            <w:pPr>
              <w:rPr>
                <w:rFonts w:cs="Times New Roman"/>
                <w:b/>
                <w:szCs w:val="24"/>
              </w:rPr>
            </w:pPr>
            <w:hyperlink r:id="rId766" w:history="1">
              <w:r w:rsidR="003C3196" w:rsidRPr="00C52EC2">
                <w:rPr>
                  <w:rStyle w:val="Hyperlink"/>
                  <w:rFonts w:eastAsia="Trebuchet MS" w:cs="Times New Roman"/>
                </w:rPr>
                <w:t>Placement</w:t>
              </w:r>
            </w:hyperlink>
            <w:r w:rsidR="003C3196" w:rsidRPr="00545EC2">
              <w:rPr>
                <w:rFonts w:eastAsia="Trebuchet MS" w:cs="Times New Roman"/>
              </w:rPr>
              <w:t xml:space="preserve"> </w:t>
            </w:r>
          </w:p>
        </w:tc>
      </w:tr>
      <w:tr w:rsidR="00EB6AE3" w14:paraId="3B135C1E" w14:textId="77777777" w:rsidTr="003C3196">
        <w:trPr>
          <w:trHeight w:val="278"/>
        </w:trPr>
        <w:tc>
          <w:tcPr>
            <w:tcW w:w="9599" w:type="dxa"/>
          </w:tcPr>
          <w:p w14:paraId="2DCD611D" w14:textId="23DE6073" w:rsidR="00EB6AE3" w:rsidRDefault="00EB6AE3" w:rsidP="00EB6AE3">
            <w:pPr>
              <w:rPr>
                <w:rFonts w:cs="Times New Roman"/>
                <w:b/>
                <w:szCs w:val="24"/>
              </w:rPr>
            </w:pPr>
            <w:r w:rsidRPr="00545EC2">
              <w:rPr>
                <w:rFonts w:eastAsia="Trebuchet MS" w:cs="Times New Roman"/>
              </w:rPr>
              <w:t>Counseling</w:t>
            </w:r>
            <w:r>
              <w:rPr>
                <w:rFonts w:eastAsia="Trebuchet MS" w:cs="Times New Roman"/>
              </w:rPr>
              <w:t xml:space="preserve"> </w:t>
            </w:r>
            <w:hyperlink r:id="rId767" w:history="1">
              <w:r w:rsidRPr="00EB6AE3">
                <w:rPr>
                  <w:rStyle w:val="Hyperlink"/>
                  <w:rFonts w:eastAsia="Trebuchet MS" w:cs="Times New Roman"/>
                </w:rPr>
                <w:t>Homepage</w:t>
              </w:r>
            </w:hyperlink>
          </w:p>
        </w:tc>
      </w:tr>
      <w:tr w:rsidR="00EB6AE3" w14:paraId="2914E45E" w14:textId="77777777" w:rsidTr="003C3196">
        <w:trPr>
          <w:trHeight w:val="297"/>
        </w:trPr>
        <w:tc>
          <w:tcPr>
            <w:tcW w:w="9599" w:type="dxa"/>
          </w:tcPr>
          <w:p w14:paraId="55409159" w14:textId="61B56058" w:rsidR="00EB6AE3" w:rsidRDefault="00EB6AE3" w:rsidP="00EB6AE3">
            <w:pPr>
              <w:rPr>
                <w:rFonts w:cs="Times New Roman"/>
                <w:b/>
                <w:szCs w:val="24"/>
              </w:rPr>
            </w:pPr>
            <w:r>
              <w:rPr>
                <w:rFonts w:eastAsia="Trebuchet MS" w:cs="Times New Roman"/>
              </w:rPr>
              <w:t xml:space="preserve">Admissions and Records Office </w:t>
            </w:r>
            <w:hyperlink r:id="rId768" w:history="1">
              <w:r w:rsidRPr="00EB6AE3">
                <w:rPr>
                  <w:rStyle w:val="Hyperlink"/>
                  <w:rFonts w:eastAsia="Trebuchet MS" w:cs="Times New Roman"/>
                </w:rPr>
                <w:t>Homepage</w:t>
              </w:r>
            </w:hyperlink>
          </w:p>
        </w:tc>
      </w:tr>
      <w:tr w:rsidR="003C3196" w14:paraId="084200EE" w14:textId="77777777" w:rsidTr="003C3196">
        <w:trPr>
          <w:trHeight w:val="278"/>
        </w:trPr>
        <w:tc>
          <w:tcPr>
            <w:tcW w:w="9599" w:type="dxa"/>
          </w:tcPr>
          <w:p w14:paraId="38BB65ED" w14:textId="13793E53" w:rsidR="003C3196" w:rsidRDefault="0028701F" w:rsidP="0079544F">
            <w:pPr>
              <w:rPr>
                <w:rFonts w:cs="Times New Roman"/>
                <w:b/>
                <w:szCs w:val="24"/>
              </w:rPr>
            </w:pPr>
            <w:hyperlink r:id="rId769" w:history="1">
              <w:r w:rsidR="003C3196" w:rsidRPr="003A4E5C">
                <w:rPr>
                  <w:rStyle w:val="Hyperlink"/>
                  <w:rFonts w:eastAsia="Trebuchet MS" w:cs="Times New Roman"/>
                </w:rPr>
                <w:t>P</w:t>
              </w:r>
              <w:r w:rsidR="003A4E5C" w:rsidRPr="003A4E5C">
                <w:rPr>
                  <w:rStyle w:val="Hyperlink"/>
                  <w:rFonts w:eastAsia="Trebuchet MS" w:cs="Times New Roman"/>
                </w:rPr>
                <w:t>lanning</w:t>
              </w:r>
            </w:hyperlink>
            <w:r w:rsidR="003C3196" w:rsidRPr="00F23A74">
              <w:rPr>
                <w:rFonts w:eastAsia="Trebuchet MS" w:cs="Times New Roman"/>
              </w:rPr>
              <w:t xml:space="preserve"> to All Degrees, Certificates and Transfer </w:t>
            </w:r>
          </w:p>
        </w:tc>
      </w:tr>
      <w:tr w:rsidR="003C3196" w14:paraId="4234705F" w14:textId="77777777" w:rsidTr="003C3196">
        <w:trPr>
          <w:trHeight w:val="278"/>
        </w:trPr>
        <w:tc>
          <w:tcPr>
            <w:tcW w:w="9599" w:type="dxa"/>
          </w:tcPr>
          <w:p w14:paraId="5E5A1DC1" w14:textId="0D9FE2C9" w:rsidR="003C3196" w:rsidRDefault="0028701F" w:rsidP="0079544F">
            <w:pPr>
              <w:rPr>
                <w:rFonts w:cs="Times New Roman"/>
                <w:b/>
                <w:szCs w:val="24"/>
              </w:rPr>
            </w:pPr>
            <w:hyperlink r:id="rId770" w:history="1">
              <w:r w:rsidR="003C3196" w:rsidRPr="00282D68">
                <w:rPr>
                  <w:rStyle w:val="Hyperlink"/>
                  <w:rFonts w:eastAsia="Trebuchet MS" w:cs="Times New Roman"/>
                </w:rPr>
                <w:t>Which Type of Degree is Right for Me.</w:t>
              </w:r>
            </w:hyperlink>
            <w:r w:rsidR="003C3196" w:rsidRPr="00F23A74">
              <w:rPr>
                <w:rFonts w:eastAsia="Trebuchet MS" w:cs="Times New Roman"/>
              </w:rPr>
              <w:t xml:space="preserve"> </w:t>
            </w:r>
          </w:p>
        </w:tc>
      </w:tr>
      <w:tr w:rsidR="003C3196" w14:paraId="40F120E0" w14:textId="77777777" w:rsidTr="003C3196">
        <w:trPr>
          <w:trHeight w:val="297"/>
        </w:trPr>
        <w:tc>
          <w:tcPr>
            <w:tcW w:w="9599" w:type="dxa"/>
          </w:tcPr>
          <w:p w14:paraId="39E929B0" w14:textId="4DEC4DD5" w:rsidR="003C3196" w:rsidRDefault="0028701F" w:rsidP="0079544F">
            <w:pPr>
              <w:rPr>
                <w:rFonts w:cs="Times New Roman"/>
                <w:b/>
                <w:szCs w:val="24"/>
              </w:rPr>
            </w:pPr>
            <w:hyperlink r:id="rId771" w:history="1">
              <w:r w:rsidR="003C3196" w:rsidRPr="00282D68">
                <w:rPr>
                  <w:rStyle w:val="Hyperlink"/>
                  <w:rFonts w:eastAsia="Trebuchet MS" w:cs="Times New Roman"/>
                </w:rPr>
                <w:t>Guidance</w:t>
              </w:r>
            </w:hyperlink>
            <w:r w:rsidR="003C3196" w:rsidRPr="00F23A74">
              <w:rPr>
                <w:rFonts w:eastAsia="Trebuchet MS" w:cs="Times New Roman"/>
              </w:rPr>
              <w:t xml:space="preserve"> for Students Planning to Transfer </w:t>
            </w:r>
          </w:p>
        </w:tc>
      </w:tr>
      <w:tr w:rsidR="003C3196" w14:paraId="094C133E" w14:textId="77777777" w:rsidTr="003C3196">
        <w:trPr>
          <w:trHeight w:val="278"/>
        </w:trPr>
        <w:tc>
          <w:tcPr>
            <w:tcW w:w="9599" w:type="dxa"/>
          </w:tcPr>
          <w:p w14:paraId="400B370F" w14:textId="077DD382" w:rsidR="003C3196" w:rsidRPr="00545EC2" w:rsidRDefault="0028701F" w:rsidP="0079544F">
            <w:pPr>
              <w:rPr>
                <w:rFonts w:eastAsia="Trebuchet MS" w:cs="Times New Roman"/>
              </w:rPr>
            </w:pPr>
            <w:hyperlink r:id="rId772" w:history="1">
              <w:r w:rsidR="003C3196" w:rsidRPr="00B75C70">
                <w:rPr>
                  <w:rStyle w:val="Hyperlink"/>
                  <w:rFonts w:eastAsia="Trebuchet MS" w:cs="Times New Roman"/>
                </w:rPr>
                <w:t>Graduation Policies and Procedures</w:t>
              </w:r>
            </w:hyperlink>
            <w:r w:rsidR="003C3196" w:rsidRPr="00F23A74">
              <w:rPr>
                <w:rFonts w:eastAsia="Trebuchet MS" w:cs="Times New Roman"/>
              </w:rPr>
              <w:t xml:space="preserve"> </w:t>
            </w:r>
          </w:p>
        </w:tc>
      </w:tr>
      <w:tr w:rsidR="003C3196" w14:paraId="77550E34" w14:textId="77777777" w:rsidTr="003C3196">
        <w:trPr>
          <w:trHeight w:val="278"/>
        </w:trPr>
        <w:tc>
          <w:tcPr>
            <w:tcW w:w="9599" w:type="dxa"/>
          </w:tcPr>
          <w:p w14:paraId="5AE75281" w14:textId="08D95D3E" w:rsidR="003C3196" w:rsidRPr="00F23A74" w:rsidRDefault="0028701F" w:rsidP="0079544F">
            <w:pPr>
              <w:rPr>
                <w:rFonts w:eastAsia="Trebuchet MS" w:cs="Times New Roman"/>
              </w:rPr>
            </w:pPr>
            <w:hyperlink r:id="rId773" w:history="1">
              <w:r w:rsidR="003C3196" w:rsidRPr="00B75C70">
                <w:rPr>
                  <w:rStyle w:val="Hyperlink"/>
                  <w:rFonts w:eastAsia="Trebuchet MS" w:cs="Times New Roman"/>
                </w:rPr>
                <w:t>How Do I Apply for Graduation and Change My Major</w:t>
              </w:r>
            </w:hyperlink>
            <w:r w:rsidR="003C3196" w:rsidRPr="001B0FBC">
              <w:rPr>
                <w:rFonts w:eastAsia="Trebuchet MS" w:cs="Times New Roman"/>
              </w:rPr>
              <w:t xml:space="preserve"> </w:t>
            </w:r>
          </w:p>
        </w:tc>
      </w:tr>
      <w:tr w:rsidR="003C3196" w14:paraId="0599D587" w14:textId="77777777" w:rsidTr="003C3196">
        <w:trPr>
          <w:trHeight w:val="297"/>
        </w:trPr>
        <w:tc>
          <w:tcPr>
            <w:tcW w:w="9599" w:type="dxa"/>
          </w:tcPr>
          <w:p w14:paraId="29F3B600" w14:textId="7AF2BF6E" w:rsidR="003C3196" w:rsidRPr="00F23A74" w:rsidRDefault="003C3196" w:rsidP="0079544F">
            <w:pPr>
              <w:rPr>
                <w:rFonts w:eastAsia="Trebuchet MS" w:cs="Times New Roman"/>
              </w:rPr>
            </w:pPr>
            <w:r w:rsidRPr="001B0FBC">
              <w:rPr>
                <w:rFonts w:eastAsia="Trebuchet MS" w:cs="Times New Roman"/>
              </w:rPr>
              <w:t xml:space="preserve">Graduation Application </w:t>
            </w:r>
            <w:hyperlink r:id="rId774" w:history="1">
              <w:r w:rsidRPr="00B75C70">
                <w:rPr>
                  <w:rStyle w:val="Hyperlink"/>
                  <w:rFonts w:eastAsia="Trebuchet MS" w:cs="Times New Roman"/>
                </w:rPr>
                <w:t>Status</w:t>
              </w:r>
            </w:hyperlink>
            <w:r w:rsidRPr="001B0FBC">
              <w:rPr>
                <w:rFonts w:eastAsia="Trebuchet MS" w:cs="Times New Roman"/>
              </w:rPr>
              <w:t xml:space="preserve"> </w:t>
            </w:r>
          </w:p>
        </w:tc>
      </w:tr>
      <w:tr w:rsidR="003C3196" w14:paraId="2F7C8E02" w14:textId="77777777" w:rsidTr="003C3196">
        <w:trPr>
          <w:trHeight w:val="257"/>
        </w:trPr>
        <w:tc>
          <w:tcPr>
            <w:tcW w:w="9599" w:type="dxa"/>
          </w:tcPr>
          <w:p w14:paraId="3A216DC2" w14:textId="2E2E63D8" w:rsidR="003C3196" w:rsidRPr="001B0FBC" w:rsidRDefault="0028701F" w:rsidP="0079544F">
            <w:pPr>
              <w:rPr>
                <w:rFonts w:eastAsia="Trebuchet MS" w:cs="Times New Roman"/>
              </w:rPr>
            </w:pPr>
            <w:hyperlink r:id="rId775" w:history="1">
              <w:r w:rsidR="003C3196" w:rsidRPr="00EB6AE3">
                <w:rPr>
                  <w:rStyle w:val="Hyperlink"/>
                  <w:rFonts w:eastAsia="Trebuchet MS" w:cs="Times New Roman"/>
                </w:rPr>
                <w:t>Residency/AB 540</w:t>
              </w:r>
            </w:hyperlink>
          </w:p>
        </w:tc>
      </w:tr>
    </w:tbl>
    <w:p w14:paraId="4F2EBCED" w14:textId="77777777" w:rsidR="00E50C9A" w:rsidRPr="005D5CA7" w:rsidRDefault="00E50C9A" w:rsidP="00A95FFC">
      <w:pPr>
        <w:spacing w:after="0" w:line="240" w:lineRule="auto"/>
        <w:rPr>
          <w:rFonts w:eastAsia="Trebuchet MS" w:cs="Times New Roman"/>
          <w:b/>
          <w:szCs w:val="24"/>
        </w:rPr>
      </w:pPr>
    </w:p>
    <w:p w14:paraId="4F12BF84"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3C394AD3" w14:textId="068D91AF" w:rsidR="00E32F30" w:rsidRDefault="003C3196" w:rsidP="00A95FFC">
      <w:pPr>
        <w:spacing w:after="0" w:line="240" w:lineRule="auto"/>
        <w:rPr>
          <w:rFonts w:eastAsia="Trebuchet MS" w:cs="Times New Roman"/>
          <w:szCs w:val="24"/>
        </w:rPr>
      </w:pPr>
      <w:r>
        <w:rPr>
          <w:rFonts w:eastAsia="Trebuchet MS" w:cs="Times New Roman"/>
          <w:szCs w:val="24"/>
        </w:rPr>
        <w:t>The College</w:t>
      </w:r>
      <w:r w:rsidR="00472321">
        <w:rPr>
          <w:rFonts w:eastAsia="Trebuchet MS" w:cs="Times New Roman"/>
          <w:szCs w:val="24"/>
        </w:rPr>
        <w:t xml:space="preserve"> utilizes sounds policies, procedures, and professionals to ensure that students are onboarded effectively and efficiently.</w:t>
      </w:r>
      <w:r w:rsidR="008B3495">
        <w:rPr>
          <w:rFonts w:eastAsia="Trebuchet MS" w:cs="Times New Roman"/>
          <w:szCs w:val="24"/>
        </w:rPr>
        <w:t xml:space="preserve">  In addition, future implementation of Guided Pathways will increase</w:t>
      </w:r>
      <w:r w:rsidR="007E033D">
        <w:rPr>
          <w:rFonts w:eastAsia="Trebuchet MS" w:cs="Times New Roman"/>
          <w:szCs w:val="24"/>
        </w:rPr>
        <w:t xml:space="preserve"> the number of students achieving their educational goals.</w:t>
      </w:r>
    </w:p>
    <w:p w14:paraId="5EC1E3DC" w14:textId="4F4F5726" w:rsidR="00C63293" w:rsidRDefault="00C63293" w:rsidP="00A95FFC">
      <w:pPr>
        <w:spacing w:after="0" w:line="240" w:lineRule="auto"/>
        <w:rPr>
          <w:rFonts w:eastAsia="Trebuchet MS" w:cs="Times New Roman"/>
          <w:szCs w:val="24"/>
        </w:rPr>
      </w:pPr>
    </w:p>
    <w:p w14:paraId="71190FFC" w14:textId="77777777" w:rsidR="00C63293" w:rsidRDefault="00C63293" w:rsidP="00C63293">
      <w:pPr>
        <w:spacing w:after="0" w:line="240" w:lineRule="auto"/>
        <w:rPr>
          <w:rFonts w:eastAsia="Trebuchet MS" w:cs="Times New Roman"/>
          <w:b/>
          <w:bCs/>
          <w:szCs w:val="24"/>
        </w:rPr>
      </w:pPr>
      <w:r>
        <w:rPr>
          <w:rFonts w:eastAsia="Trebuchet MS" w:cs="Times New Roman"/>
          <w:b/>
          <w:bCs/>
          <w:szCs w:val="24"/>
        </w:rPr>
        <w:t>Evidence</w:t>
      </w:r>
    </w:p>
    <w:tbl>
      <w:tblPr>
        <w:tblStyle w:val="TableGrid"/>
        <w:tblW w:w="9659" w:type="dxa"/>
        <w:tblLook w:val="04A0" w:firstRow="1" w:lastRow="0" w:firstColumn="1" w:lastColumn="0" w:noHBand="0" w:noVBand="1"/>
      </w:tblPr>
      <w:tblGrid>
        <w:gridCol w:w="1165"/>
        <w:gridCol w:w="8494"/>
      </w:tblGrid>
      <w:tr w:rsidR="00C63293" w14:paraId="476DB392" w14:textId="77777777" w:rsidTr="00A957A8">
        <w:tc>
          <w:tcPr>
            <w:tcW w:w="1165" w:type="dxa"/>
          </w:tcPr>
          <w:p w14:paraId="69872656" w14:textId="3D696256" w:rsidR="00C63293" w:rsidRPr="00C00B37" w:rsidRDefault="0028701F" w:rsidP="0079544F">
            <w:pPr>
              <w:rPr>
                <w:rFonts w:cs="Times New Roman"/>
                <w:bCs/>
                <w:szCs w:val="24"/>
              </w:rPr>
            </w:pPr>
            <w:hyperlink r:id="rId776" w:history="1">
              <w:r w:rsidR="00C63293" w:rsidRPr="0029250A">
                <w:rPr>
                  <w:rStyle w:val="Hyperlink"/>
                  <w:rFonts w:cs="Times New Roman"/>
                  <w:bCs/>
                  <w:szCs w:val="24"/>
                </w:rPr>
                <w:t>II.C.6-</w:t>
              </w:r>
            </w:hyperlink>
            <w:r w:rsidR="00A957A8">
              <w:rPr>
                <w:rStyle w:val="Hyperlink"/>
                <w:rFonts w:cs="Times New Roman"/>
                <w:bCs/>
                <w:szCs w:val="24"/>
              </w:rPr>
              <w:t>1</w:t>
            </w:r>
          </w:p>
        </w:tc>
        <w:tc>
          <w:tcPr>
            <w:tcW w:w="8494" w:type="dxa"/>
          </w:tcPr>
          <w:p w14:paraId="00D6B1C0" w14:textId="0F7684A9" w:rsidR="00C63293" w:rsidRPr="00C63293" w:rsidRDefault="0029250A" w:rsidP="0079544F">
            <w:pPr>
              <w:rPr>
                <w:rFonts w:cs="Times New Roman"/>
                <w:szCs w:val="24"/>
              </w:rPr>
            </w:pPr>
            <w:r>
              <w:rPr>
                <w:rFonts w:cs="Times New Roman"/>
                <w:szCs w:val="24"/>
              </w:rPr>
              <w:t>CCCApply</w:t>
            </w:r>
          </w:p>
        </w:tc>
      </w:tr>
      <w:tr w:rsidR="00C63293" w14:paraId="468AB2E0" w14:textId="77777777" w:rsidTr="00A957A8">
        <w:tc>
          <w:tcPr>
            <w:tcW w:w="1165" w:type="dxa"/>
          </w:tcPr>
          <w:p w14:paraId="49AE54E8" w14:textId="786412AE" w:rsidR="00C63293" w:rsidRPr="00D27DAE" w:rsidRDefault="0028701F" w:rsidP="00C63293">
            <w:pPr>
              <w:rPr>
                <w:rFonts w:cs="Times New Roman"/>
                <w:bCs/>
                <w:szCs w:val="24"/>
              </w:rPr>
            </w:pPr>
            <w:hyperlink r:id="rId777" w:history="1">
              <w:r w:rsidR="00C63293" w:rsidRPr="003A4E5C">
                <w:rPr>
                  <w:rStyle w:val="Hyperlink"/>
                  <w:rFonts w:cs="Times New Roman"/>
                  <w:bCs/>
                  <w:szCs w:val="24"/>
                </w:rPr>
                <w:t>II.C.6-</w:t>
              </w:r>
            </w:hyperlink>
            <w:r w:rsidR="00A957A8">
              <w:rPr>
                <w:rStyle w:val="Hyperlink"/>
                <w:rFonts w:cs="Times New Roman"/>
                <w:bCs/>
                <w:szCs w:val="24"/>
              </w:rPr>
              <w:t>2</w:t>
            </w:r>
          </w:p>
        </w:tc>
        <w:tc>
          <w:tcPr>
            <w:tcW w:w="8494" w:type="dxa"/>
          </w:tcPr>
          <w:p w14:paraId="3FFC20FF" w14:textId="0F15444E" w:rsidR="00C63293" w:rsidRPr="00C63293" w:rsidRDefault="0029250A" w:rsidP="00C63293">
            <w:pPr>
              <w:rPr>
                <w:rFonts w:cs="Times New Roman"/>
                <w:szCs w:val="24"/>
              </w:rPr>
            </w:pPr>
            <w:r>
              <w:rPr>
                <w:rFonts w:cs="Times New Roman"/>
                <w:szCs w:val="24"/>
              </w:rPr>
              <w:t>Contra Costa College Paper Application</w:t>
            </w:r>
          </w:p>
        </w:tc>
      </w:tr>
      <w:tr w:rsidR="00E21DF9" w14:paraId="77537A7A" w14:textId="77777777" w:rsidTr="00A957A8">
        <w:tc>
          <w:tcPr>
            <w:tcW w:w="1165" w:type="dxa"/>
          </w:tcPr>
          <w:p w14:paraId="7A472341" w14:textId="2A671DB8" w:rsidR="00E21DF9" w:rsidRDefault="0028701F" w:rsidP="00E21DF9">
            <w:hyperlink r:id="rId778" w:history="1">
              <w:r w:rsidR="00E21DF9" w:rsidRPr="00844BFD">
                <w:rPr>
                  <w:rStyle w:val="Hyperlink"/>
                  <w:rFonts w:cs="Times New Roman"/>
                  <w:bCs/>
                  <w:szCs w:val="24"/>
                </w:rPr>
                <w:t>II.C.6-</w:t>
              </w:r>
              <w:r w:rsidR="00A957A8" w:rsidRPr="00844BFD">
                <w:rPr>
                  <w:rStyle w:val="Hyperlink"/>
                  <w:rFonts w:cs="Times New Roman"/>
                  <w:bCs/>
                  <w:szCs w:val="24"/>
                </w:rPr>
                <w:t>3</w:t>
              </w:r>
            </w:hyperlink>
          </w:p>
        </w:tc>
        <w:tc>
          <w:tcPr>
            <w:tcW w:w="8494" w:type="dxa"/>
          </w:tcPr>
          <w:p w14:paraId="16207C76" w14:textId="5006D2A3" w:rsidR="00E21DF9" w:rsidRDefault="00E21DF9" w:rsidP="00E21DF9">
            <w:pPr>
              <w:rPr>
                <w:rFonts w:cs="Times New Roman"/>
                <w:szCs w:val="24"/>
              </w:rPr>
            </w:pPr>
            <w:r w:rsidRPr="001B0FBC">
              <w:rPr>
                <w:rFonts w:eastAsia="Trebuchet MS" w:cs="Times New Roman"/>
              </w:rPr>
              <w:t xml:space="preserve">My Progress </w:t>
            </w:r>
          </w:p>
        </w:tc>
      </w:tr>
      <w:tr w:rsidR="00E21DF9" w:rsidRPr="00C63293" w14:paraId="73B2D334" w14:textId="77777777" w:rsidTr="00A957A8">
        <w:tc>
          <w:tcPr>
            <w:tcW w:w="1165" w:type="dxa"/>
          </w:tcPr>
          <w:p w14:paraId="6ABFE8B3" w14:textId="19F1695C" w:rsidR="00E21DF9" w:rsidRPr="00D27DAE" w:rsidRDefault="0028701F" w:rsidP="00E21DF9">
            <w:pPr>
              <w:rPr>
                <w:rFonts w:cs="Times New Roman"/>
                <w:bCs/>
                <w:szCs w:val="24"/>
              </w:rPr>
            </w:pPr>
            <w:hyperlink r:id="rId779" w:history="1">
              <w:r w:rsidR="00E21DF9" w:rsidRPr="00EB1E9D">
                <w:rPr>
                  <w:rStyle w:val="Hyperlink"/>
                  <w:rFonts w:cs="Times New Roman"/>
                  <w:bCs/>
                  <w:szCs w:val="24"/>
                </w:rPr>
                <w:t>II.C.6-</w:t>
              </w:r>
            </w:hyperlink>
            <w:r w:rsidR="00A957A8">
              <w:rPr>
                <w:rStyle w:val="Hyperlink"/>
                <w:rFonts w:cs="Times New Roman"/>
                <w:bCs/>
                <w:szCs w:val="24"/>
              </w:rPr>
              <w:t>4</w:t>
            </w:r>
          </w:p>
        </w:tc>
        <w:tc>
          <w:tcPr>
            <w:tcW w:w="8494" w:type="dxa"/>
          </w:tcPr>
          <w:p w14:paraId="5F4EF8FC" w14:textId="2C24C057" w:rsidR="00E21DF9" w:rsidRPr="00C63293" w:rsidRDefault="00E21DF9" w:rsidP="00E21DF9">
            <w:pPr>
              <w:rPr>
                <w:rFonts w:cs="Times New Roman"/>
                <w:szCs w:val="24"/>
              </w:rPr>
            </w:pPr>
            <w:r>
              <w:rPr>
                <w:rFonts w:cs="Times New Roman"/>
                <w:szCs w:val="24"/>
              </w:rPr>
              <w:t>Math and English Guided Self-Placement</w:t>
            </w:r>
          </w:p>
        </w:tc>
      </w:tr>
      <w:tr w:rsidR="00E21DF9" w:rsidRPr="00C63293" w14:paraId="7B9DCF3B" w14:textId="77777777" w:rsidTr="00A957A8">
        <w:tc>
          <w:tcPr>
            <w:tcW w:w="1165" w:type="dxa"/>
          </w:tcPr>
          <w:p w14:paraId="2E5D752B" w14:textId="5D63AF02" w:rsidR="00E21DF9" w:rsidRPr="00D27DAE" w:rsidRDefault="0028701F" w:rsidP="00E21DF9">
            <w:pPr>
              <w:rPr>
                <w:rFonts w:cs="Times New Roman"/>
                <w:bCs/>
                <w:szCs w:val="24"/>
              </w:rPr>
            </w:pPr>
            <w:hyperlink r:id="rId780" w:history="1">
              <w:r w:rsidR="00E21DF9" w:rsidRPr="00186881">
                <w:rPr>
                  <w:rStyle w:val="Hyperlink"/>
                  <w:rFonts w:cs="Times New Roman"/>
                  <w:bCs/>
                  <w:szCs w:val="24"/>
                </w:rPr>
                <w:t>II.C.6-</w:t>
              </w:r>
            </w:hyperlink>
            <w:r w:rsidR="00A957A8">
              <w:rPr>
                <w:rStyle w:val="Hyperlink"/>
                <w:rFonts w:cs="Times New Roman"/>
                <w:bCs/>
                <w:szCs w:val="24"/>
              </w:rPr>
              <w:t>5</w:t>
            </w:r>
          </w:p>
        </w:tc>
        <w:tc>
          <w:tcPr>
            <w:tcW w:w="8494" w:type="dxa"/>
          </w:tcPr>
          <w:p w14:paraId="5264AF16" w14:textId="37E7C888" w:rsidR="00E21DF9" w:rsidRPr="00C63293" w:rsidRDefault="00E21DF9" w:rsidP="00E21DF9">
            <w:pPr>
              <w:rPr>
                <w:rFonts w:cs="Times New Roman"/>
                <w:szCs w:val="24"/>
              </w:rPr>
            </w:pPr>
            <w:r>
              <w:rPr>
                <w:rFonts w:cs="Times New Roman"/>
                <w:szCs w:val="24"/>
              </w:rPr>
              <w:t>ESL Accuplacer</w:t>
            </w:r>
          </w:p>
        </w:tc>
      </w:tr>
      <w:tr w:rsidR="00E21DF9" w:rsidRPr="00C63293" w14:paraId="265BCC56" w14:textId="77777777" w:rsidTr="00A957A8">
        <w:tc>
          <w:tcPr>
            <w:tcW w:w="1165" w:type="dxa"/>
          </w:tcPr>
          <w:p w14:paraId="70240E61" w14:textId="543DCF98" w:rsidR="00E21DF9" w:rsidRPr="00D27DAE" w:rsidRDefault="0028701F" w:rsidP="00E21DF9">
            <w:pPr>
              <w:rPr>
                <w:rFonts w:cs="Times New Roman"/>
                <w:bCs/>
                <w:szCs w:val="24"/>
              </w:rPr>
            </w:pPr>
            <w:hyperlink r:id="rId781" w:history="1">
              <w:r w:rsidR="00E21DF9" w:rsidRPr="00FA3409">
                <w:rPr>
                  <w:rStyle w:val="Hyperlink"/>
                  <w:rFonts w:cs="Times New Roman"/>
                  <w:bCs/>
                  <w:szCs w:val="24"/>
                </w:rPr>
                <w:t>II.C.6-</w:t>
              </w:r>
            </w:hyperlink>
            <w:r w:rsidR="00A957A8">
              <w:rPr>
                <w:rStyle w:val="Hyperlink"/>
                <w:rFonts w:cs="Times New Roman"/>
                <w:bCs/>
                <w:szCs w:val="24"/>
              </w:rPr>
              <w:t>6</w:t>
            </w:r>
          </w:p>
        </w:tc>
        <w:tc>
          <w:tcPr>
            <w:tcW w:w="8494" w:type="dxa"/>
          </w:tcPr>
          <w:p w14:paraId="32489A7F" w14:textId="2B34FA00" w:rsidR="00E21DF9" w:rsidRPr="00C63293" w:rsidRDefault="00E21DF9" w:rsidP="00E21DF9">
            <w:pPr>
              <w:rPr>
                <w:rFonts w:cs="Times New Roman"/>
                <w:szCs w:val="24"/>
              </w:rPr>
            </w:pPr>
            <w:r w:rsidRPr="00545EC2">
              <w:rPr>
                <w:rFonts w:eastAsia="Trebuchet MS" w:cs="Times New Roman"/>
              </w:rPr>
              <w:t xml:space="preserve">Governing Board Policy and Administrative Procedures </w:t>
            </w:r>
          </w:p>
        </w:tc>
      </w:tr>
      <w:tr w:rsidR="00E21DF9" w:rsidRPr="00C63293" w14:paraId="7239BACC" w14:textId="77777777" w:rsidTr="00A957A8">
        <w:tc>
          <w:tcPr>
            <w:tcW w:w="1165" w:type="dxa"/>
          </w:tcPr>
          <w:p w14:paraId="2ABABCAF" w14:textId="6251DB53" w:rsidR="00E21DF9" w:rsidRPr="00D27DAE" w:rsidRDefault="0028701F" w:rsidP="00E21DF9">
            <w:pPr>
              <w:rPr>
                <w:rFonts w:cs="Times New Roman"/>
                <w:bCs/>
                <w:szCs w:val="24"/>
              </w:rPr>
            </w:pPr>
            <w:hyperlink r:id="rId782" w:history="1">
              <w:r w:rsidR="00E21DF9" w:rsidRPr="00FA3409">
                <w:rPr>
                  <w:rStyle w:val="Hyperlink"/>
                  <w:rFonts w:cs="Times New Roman"/>
                  <w:bCs/>
                  <w:szCs w:val="24"/>
                </w:rPr>
                <w:t>II.C.6-</w:t>
              </w:r>
            </w:hyperlink>
            <w:r w:rsidR="00A957A8">
              <w:rPr>
                <w:rStyle w:val="Hyperlink"/>
                <w:rFonts w:cs="Times New Roman"/>
                <w:bCs/>
                <w:szCs w:val="24"/>
              </w:rPr>
              <w:t>7</w:t>
            </w:r>
          </w:p>
        </w:tc>
        <w:tc>
          <w:tcPr>
            <w:tcW w:w="8494" w:type="dxa"/>
          </w:tcPr>
          <w:p w14:paraId="58E55D50" w14:textId="1382819D" w:rsidR="00E21DF9" w:rsidRPr="00C63293" w:rsidRDefault="00E21DF9" w:rsidP="00E21DF9">
            <w:pPr>
              <w:rPr>
                <w:rFonts w:cs="Times New Roman"/>
                <w:szCs w:val="24"/>
              </w:rPr>
            </w:pPr>
            <w:r w:rsidRPr="00545EC2">
              <w:rPr>
                <w:rFonts w:eastAsia="Trebuchet MS" w:cs="Times New Roman"/>
              </w:rPr>
              <w:t>Student Services Procedures:  Admissions and Enrollment </w:t>
            </w:r>
          </w:p>
        </w:tc>
      </w:tr>
      <w:tr w:rsidR="00E21DF9" w:rsidRPr="00C63293" w14:paraId="55A62BC6" w14:textId="77777777" w:rsidTr="00A957A8">
        <w:tc>
          <w:tcPr>
            <w:tcW w:w="1165" w:type="dxa"/>
          </w:tcPr>
          <w:p w14:paraId="2BC0242A" w14:textId="7957E893" w:rsidR="00E21DF9" w:rsidRPr="00D27DAE" w:rsidRDefault="0028701F" w:rsidP="00E21DF9">
            <w:pPr>
              <w:rPr>
                <w:rFonts w:cs="Times New Roman"/>
                <w:bCs/>
                <w:szCs w:val="24"/>
              </w:rPr>
            </w:pPr>
            <w:hyperlink r:id="rId783" w:history="1">
              <w:r w:rsidR="00E21DF9" w:rsidRPr="00FA3409">
                <w:rPr>
                  <w:rStyle w:val="Hyperlink"/>
                  <w:rFonts w:cs="Times New Roman"/>
                  <w:bCs/>
                  <w:szCs w:val="24"/>
                </w:rPr>
                <w:t>II.C.6-</w:t>
              </w:r>
            </w:hyperlink>
            <w:r w:rsidR="00A957A8">
              <w:rPr>
                <w:rStyle w:val="Hyperlink"/>
                <w:rFonts w:cs="Times New Roman"/>
                <w:bCs/>
                <w:szCs w:val="24"/>
              </w:rPr>
              <w:t>8</w:t>
            </w:r>
          </w:p>
        </w:tc>
        <w:tc>
          <w:tcPr>
            <w:tcW w:w="8494" w:type="dxa"/>
          </w:tcPr>
          <w:p w14:paraId="05382312" w14:textId="377DC193" w:rsidR="00E21DF9" w:rsidRPr="00C63293" w:rsidRDefault="00E21DF9" w:rsidP="00E21DF9">
            <w:pPr>
              <w:rPr>
                <w:rFonts w:cs="Times New Roman"/>
                <w:szCs w:val="24"/>
              </w:rPr>
            </w:pPr>
            <w:r w:rsidRPr="00545EC2">
              <w:rPr>
                <w:rFonts w:eastAsia="Trebuchet MS" w:cs="Times New Roman"/>
              </w:rPr>
              <w:t xml:space="preserve">Student Services Procedures: Student Success and Support Program </w:t>
            </w:r>
          </w:p>
        </w:tc>
      </w:tr>
      <w:tr w:rsidR="00E21DF9" w:rsidRPr="00C63293" w14:paraId="6D1CA49F" w14:textId="77777777" w:rsidTr="00A957A8">
        <w:tc>
          <w:tcPr>
            <w:tcW w:w="1165" w:type="dxa"/>
          </w:tcPr>
          <w:p w14:paraId="62EA3AA5" w14:textId="3C823F0C" w:rsidR="00E21DF9" w:rsidRPr="00D27DAE" w:rsidRDefault="0028701F" w:rsidP="00E21DF9">
            <w:pPr>
              <w:rPr>
                <w:rFonts w:cs="Times New Roman"/>
                <w:bCs/>
                <w:szCs w:val="24"/>
              </w:rPr>
            </w:pPr>
            <w:hyperlink r:id="rId784" w:history="1">
              <w:r w:rsidR="00E21DF9" w:rsidRPr="00FA3409">
                <w:rPr>
                  <w:rStyle w:val="Hyperlink"/>
                  <w:rFonts w:cs="Times New Roman"/>
                  <w:bCs/>
                  <w:szCs w:val="24"/>
                </w:rPr>
                <w:t>II.C.6-</w:t>
              </w:r>
            </w:hyperlink>
            <w:r w:rsidR="00A957A8">
              <w:rPr>
                <w:rStyle w:val="Hyperlink"/>
                <w:rFonts w:cs="Times New Roman"/>
                <w:bCs/>
                <w:szCs w:val="24"/>
              </w:rPr>
              <w:t>9</w:t>
            </w:r>
          </w:p>
        </w:tc>
        <w:tc>
          <w:tcPr>
            <w:tcW w:w="8494" w:type="dxa"/>
          </w:tcPr>
          <w:p w14:paraId="4ED8C579" w14:textId="02B2B055" w:rsidR="00E21DF9" w:rsidRPr="00C63293" w:rsidRDefault="00E21DF9" w:rsidP="00E21DF9">
            <w:pPr>
              <w:rPr>
                <w:rFonts w:cs="Times New Roman"/>
                <w:szCs w:val="24"/>
              </w:rPr>
            </w:pPr>
            <w:r w:rsidRPr="00545EC2">
              <w:rPr>
                <w:rFonts w:eastAsia="Trebuchet MS" w:cs="Times New Roman"/>
              </w:rPr>
              <w:t xml:space="preserve">Admissions </w:t>
            </w:r>
            <w:r>
              <w:rPr>
                <w:rFonts w:eastAsia="Trebuchet MS" w:cs="Times New Roman"/>
              </w:rPr>
              <w:t xml:space="preserve">Forms and </w:t>
            </w:r>
            <w:r w:rsidRPr="00545EC2">
              <w:rPr>
                <w:rFonts w:eastAsia="Trebuchet MS" w:cs="Times New Roman"/>
              </w:rPr>
              <w:t xml:space="preserve">Policies </w:t>
            </w:r>
          </w:p>
        </w:tc>
      </w:tr>
      <w:tr w:rsidR="00E21DF9" w:rsidRPr="00C63293" w14:paraId="2317493B" w14:textId="77777777" w:rsidTr="00A957A8">
        <w:tc>
          <w:tcPr>
            <w:tcW w:w="1165" w:type="dxa"/>
          </w:tcPr>
          <w:p w14:paraId="0C97BC76" w14:textId="45CBD27A" w:rsidR="00E21DF9" w:rsidRPr="00D27DAE" w:rsidRDefault="0028701F" w:rsidP="00E21DF9">
            <w:pPr>
              <w:rPr>
                <w:rFonts w:cs="Times New Roman"/>
                <w:bCs/>
                <w:szCs w:val="24"/>
              </w:rPr>
            </w:pPr>
            <w:hyperlink r:id="rId785" w:history="1">
              <w:r w:rsidR="00E21DF9" w:rsidRPr="00C52EC2">
                <w:rPr>
                  <w:rStyle w:val="Hyperlink"/>
                  <w:rFonts w:cs="Times New Roman"/>
                  <w:bCs/>
                  <w:szCs w:val="24"/>
                </w:rPr>
                <w:t>II.C.6-</w:t>
              </w:r>
            </w:hyperlink>
            <w:r w:rsidR="00A957A8">
              <w:rPr>
                <w:rStyle w:val="Hyperlink"/>
                <w:rFonts w:cs="Times New Roman"/>
                <w:bCs/>
                <w:szCs w:val="24"/>
              </w:rPr>
              <w:t>10</w:t>
            </w:r>
          </w:p>
        </w:tc>
        <w:tc>
          <w:tcPr>
            <w:tcW w:w="8494" w:type="dxa"/>
          </w:tcPr>
          <w:p w14:paraId="3425A427" w14:textId="796B8CDE" w:rsidR="00E21DF9" w:rsidRPr="00C63293" w:rsidRDefault="00E21DF9" w:rsidP="00E21DF9">
            <w:pPr>
              <w:rPr>
                <w:rFonts w:cs="Times New Roman"/>
                <w:szCs w:val="24"/>
              </w:rPr>
            </w:pPr>
            <w:r w:rsidRPr="00545EC2">
              <w:rPr>
                <w:rFonts w:eastAsia="Trebuchet MS" w:cs="Times New Roman"/>
              </w:rPr>
              <w:t xml:space="preserve">Apply Now </w:t>
            </w:r>
          </w:p>
        </w:tc>
      </w:tr>
      <w:tr w:rsidR="00E21DF9" w:rsidRPr="00C63293" w14:paraId="0DCAA25D" w14:textId="77777777" w:rsidTr="00A957A8">
        <w:tc>
          <w:tcPr>
            <w:tcW w:w="1165" w:type="dxa"/>
          </w:tcPr>
          <w:p w14:paraId="4F6126D6" w14:textId="77312EEC" w:rsidR="00E21DF9" w:rsidRPr="00D27DAE" w:rsidRDefault="0028701F" w:rsidP="00E21DF9">
            <w:pPr>
              <w:rPr>
                <w:rFonts w:cs="Times New Roman"/>
                <w:bCs/>
                <w:szCs w:val="24"/>
              </w:rPr>
            </w:pPr>
            <w:hyperlink r:id="rId786" w:history="1">
              <w:r w:rsidR="00E21DF9" w:rsidRPr="00C52EC2">
                <w:rPr>
                  <w:rStyle w:val="Hyperlink"/>
                  <w:rFonts w:cs="Times New Roman"/>
                  <w:bCs/>
                  <w:szCs w:val="24"/>
                </w:rPr>
                <w:t>II.C.6-</w:t>
              </w:r>
            </w:hyperlink>
            <w:r w:rsidR="00A957A8">
              <w:rPr>
                <w:rStyle w:val="Hyperlink"/>
                <w:rFonts w:cs="Times New Roman"/>
                <w:bCs/>
                <w:szCs w:val="24"/>
              </w:rPr>
              <w:t>11</w:t>
            </w:r>
          </w:p>
        </w:tc>
        <w:tc>
          <w:tcPr>
            <w:tcW w:w="8494" w:type="dxa"/>
          </w:tcPr>
          <w:p w14:paraId="5D1BC7BE" w14:textId="1DA69072" w:rsidR="00E21DF9" w:rsidRPr="00C63293" w:rsidRDefault="00E21DF9" w:rsidP="00E21DF9">
            <w:pPr>
              <w:rPr>
                <w:rFonts w:cs="Times New Roman"/>
                <w:szCs w:val="24"/>
              </w:rPr>
            </w:pPr>
            <w:r w:rsidRPr="00545EC2">
              <w:rPr>
                <w:rFonts w:eastAsia="Trebuchet MS" w:cs="Times New Roman"/>
              </w:rPr>
              <w:t xml:space="preserve">Placement:  </w:t>
            </w:r>
          </w:p>
        </w:tc>
      </w:tr>
      <w:tr w:rsidR="00E21DF9" w:rsidRPr="00C63293" w14:paraId="2580C516" w14:textId="77777777" w:rsidTr="00A957A8">
        <w:tc>
          <w:tcPr>
            <w:tcW w:w="1165" w:type="dxa"/>
          </w:tcPr>
          <w:p w14:paraId="31C37133" w14:textId="5F93F666" w:rsidR="00E21DF9" w:rsidRPr="00D27DAE" w:rsidRDefault="0028701F" w:rsidP="00E21DF9">
            <w:pPr>
              <w:rPr>
                <w:rFonts w:cs="Times New Roman"/>
                <w:bCs/>
                <w:szCs w:val="24"/>
              </w:rPr>
            </w:pPr>
            <w:hyperlink r:id="rId787" w:history="1">
              <w:r w:rsidR="00E21DF9" w:rsidRPr="003A4E5C">
                <w:rPr>
                  <w:rStyle w:val="Hyperlink"/>
                  <w:rFonts w:cs="Times New Roman"/>
                  <w:bCs/>
                  <w:szCs w:val="24"/>
                </w:rPr>
                <w:t>II.C.6-</w:t>
              </w:r>
            </w:hyperlink>
            <w:r w:rsidR="00A957A8">
              <w:rPr>
                <w:rStyle w:val="Hyperlink"/>
                <w:rFonts w:cs="Times New Roman"/>
                <w:bCs/>
                <w:szCs w:val="24"/>
              </w:rPr>
              <w:t>12</w:t>
            </w:r>
          </w:p>
        </w:tc>
        <w:tc>
          <w:tcPr>
            <w:tcW w:w="8494" w:type="dxa"/>
          </w:tcPr>
          <w:p w14:paraId="31DA79D6" w14:textId="0BDCAFD3" w:rsidR="00E21DF9" w:rsidRPr="00C63293" w:rsidRDefault="00E21DF9" w:rsidP="00E21DF9">
            <w:pPr>
              <w:rPr>
                <w:rFonts w:cs="Times New Roman"/>
                <w:szCs w:val="24"/>
              </w:rPr>
            </w:pPr>
            <w:r w:rsidRPr="00545EC2">
              <w:rPr>
                <w:rFonts w:eastAsia="Trebuchet MS" w:cs="Times New Roman"/>
              </w:rPr>
              <w:t>Counseling</w:t>
            </w:r>
            <w:r>
              <w:rPr>
                <w:rFonts w:eastAsia="Trebuchet MS" w:cs="Times New Roman"/>
              </w:rPr>
              <w:t xml:space="preserve"> Homepage</w:t>
            </w:r>
          </w:p>
        </w:tc>
      </w:tr>
      <w:tr w:rsidR="00E21DF9" w:rsidRPr="00C63293" w14:paraId="1D8E0C19" w14:textId="77777777" w:rsidTr="00A957A8">
        <w:tc>
          <w:tcPr>
            <w:tcW w:w="1165" w:type="dxa"/>
          </w:tcPr>
          <w:p w14:paraId="58159543" w14:textId="7659DF09" w:rsidR="00E21DF9" w:rsidRPr="00D27DAE" w:rsidRDefault="0028701F" w:rsidP="00E21DF9">
            <w:pPr>
              <w:rPr>
                <w:rFonts w:cs="Times New Roman"/>
                <w:bCs/>
                <w:szCs w:val="24"/>
              </w:rPr>
            </w:pPr>
            <w:hyperlink r:id="rId788" w:history="1">
              <w:r w:rsidR="00E21DF9" w:rsidRPr="00EB6AE3">
                <w:rPr>
                  <w:rStyle w:val="Hyperlink"/>
                  <w:rFonts w:cs="Times New Roman"/>
                  <w:bCs/>
                  <w:szCs w:val="24"/>
                </w:rPr>
                <w:t>II.C.6-</w:t>
              </w:r>
            </w:hyperlink>
            <w:r w:rsidR="00A957A8">
              <w:rPr>
                <w:rStyle w:val="Hyperlink"/>
                <w:rFonts w:cs="Times New Roman"/>
                <w:bCs/>
                <w:szCs w:val="24"/>
              </w:rPr>
              <w:t>13</w:t>
            </w:r>
          </w:p>
        </w:tc>
        <w:tc>
          <w:tcPr>
            <w:tcW w:w="8494" w:type="dxa"/>
          </w:tcPr>
          <w:p w14:paraId="4F0C14FD" w14:textId="4F8BADC7" w:rsidR="00E21DF9" w:rsidRPr="00C63293" w:rsidRDefault="00E21DF9" w:rsidP="00E21DF9">
            <w:pPr>
              <w:rPr>
                <w:rFonts w:cs="Times New Roman"/>
                <w:szCs w:val="24"/>
              </w:rPr>
            </w:pPr>
            <w:r>
              <w:rPr>
                <w:rFonts w:eastAsia="Trebuchet MS" w:cs="Times New Roman"/>
              </w:rPr>
              <w:t>Admissions and Records Office Homepage</w:t>
            </w:r>
          </w:p>
        </w:tc>
      </w:tr>
      <w:tr w:rsidR="00E21DF9" w:rsidRPr="00C63293" w14:paraId="028B8E31" w14:textId="77777777" w:rsidTr="00A957A8">
        <w:tc>
          <w:tcPr>
            <w:tcW w:w="1165" w:type="dxa"/>
          </w:tcPr>
          <w:p w14:paraId="6D72DAEB" w14:textId="0B378DC0" w:rsidR="00E21DF9" w:rsidRPr="00D27DAE" w:rsidRDefault="0028701F" w:rsidP="00E21DF9">
            <w:pPr>
              <w:rPr>
                <w:rFonts w:cs="Times New Roman"/>
                <w:bCs/>
                <w:szCs w:val="24"/>
              </w:rPr>
            </w:pPr>
            <w:hyperlink r:id="rId789" w:history="1">
              <w:r w:rsidR="00E21DF9" w:rsidRPr="003A4E5C">
                <w:rPr>
                  <w:rStyle w:val="Hyperlink"/>
                  <w:rFonts w:cs="Times New Roman"/>
                  <w:bCs/>
                  <w:szCs w:val="24"/>
                </w:rPr>
                <w:t>II.C.6-</w:t>
              </w:r>
            </w:hyperlink>
            <w:r w:rsidR="00A957A8">
              <w:rPr>
                <w:rStyle w:val="Hyperlink"/>
                <w:rFonts w:cs="Times New Roman"/>
                <w:bCs/>
                <w:szCs w:val="24"/>
              </w:rPr>
              <w:t>14</w:t>
            </w:r>
          </w:p>
        </w:tc>
        <w:tc>
          <w:tcPr>
            <w:tcW w:w="8494" w:type="dxa"/>
          </w:tcPr>
          <w:p w14:paraId="6A456048" w14:textId="4E2BCCEB" w:rsidR="00E21DF9" w:rsidRPr="00C63293" w:rsidRDefault="00E21DF9" w:rsidP="00E21DF9">
            <w:pPr>
              <w:rPr>
                <w:rFonts w:cs="Times New Roman"/>
                <w:szCs w:val="24"/>
              </w:rPr>
            </w:pPr>
            <w:r w:rsidRPr="00F23A74">
              <w:rPr>
                <w:rFonts w:eastAsia="Trebuchet MS" w:cs="Times New Roman"/>
              </w:rPr>
              <w:t>P</w:t>
            </w:r>
            <w:r>
              <w:rPr>
                <w:rFonts w:eastAsia="Trebuchet MS" w:cs="Times New Roman"/>
              </w:rPr>
              <w:t>lanning</w:t>
            </w:r>
            <w:r w:rsidRPr="00F23A74">
              <w:rPr>
                <w:rFonts w:eastAsia="Trebuchet MS" w:cs="Times New Roman"/>
              </w:rPr>
              <w:t xml:space="preserve"> to All Degrees, Certificates and Transfer </w:t>
            </w:r>
          </w:p>
        </w:tc>
      </w:tr>
      <w:tr w:rsidR="00E21DF9" w:rsidRPr="00C63293" w14:paraId="61BDBA28" w14:textId="77777777" w:rsidTr="00A957A8">
        <w:tc>
          <w:tcPr>
            <w:tcW w:w="1165" w:type="dxa"/>
          </w:tcPr>
          <w:p w14:paraId="3EDA8DB8" w14:textId="09C03F66" w:rsidR="00E21DF9" w:rsidRPr="00D27DAE" w:rsidRDefault="0028701F" w:rsidP="00E21DF9">
            <w:pPr>
              <w:rPr>
                <w:rFonts w:cs="Times New Roman"/>
                <w:bCs/>
                <w:szCs w:val="24"/>
              </w:rPr>
            </w:pPr>
            <w:hyperlink r:id="rId790" w:history="1">
              <w:r w:rsidR="00E21DF9" w:rsidRPr="00282D68">
                <w:rPr>
                  <w:rStyle w:val="Hyperlink"/>
                  <w:rFonts w:cs="Times New Roman"/>
                  <w:bCs/>
                  <w:szCs w:val="24"/>
                </w:rPr>
                <w:t>II.C.6-</w:t>
              </w:r>
            </w:hyperlink>
            <w:r w:rsidR="00A957A8">
              <w:rPr>
                <w:rStyle w:val="Hyperlink"/>
                <w:rFonts w:cs="Times New Roman"/>
                <w:bCs/>
                <w:szCs w:val="24"/>
              </w:rPr>
              <w:t>15</w:t>
            </w:r>
          </w:p>
        </w:tc>
        <w:tc>
          <w:tcPr>
            <w:tcW w:w="8494" w:type="dxa"/>
          </w:tcPr>
          <w:p w14:paraId="617BB438" w14:textId="77B3359C" w:rsidR="00E21DF9" w:rsidRPr="00C63293" w:rsidRDefault="00E21DF9" w:rsidP="00E21DF9">
            <w:pPr>
              <w:rPr>
                <w:rFonts w:cs="Times New Roman"/>
                <w:szCs w:val="24"/>
              </w:rPr>
            </w:pPr>
            <w:r w:rsidRPr="00F23A74">
              <w:rPr>
                <w:rFonts w:eastAsia="Trebuchet MS" w:cs="Times New Roman"/>
              </w:rPr>
              <w:t xml:space="preserve">Which Type of Degree is Right for Me. </w:t>
            </w:r>
          </w:p>
        </w:tc>
      </w:tr>
      <w:tr w:rsidR="00E21DF9" w:rsidRPr="00C63293" w14:paraId="65B75F67" w14:textId="77777777" w:rsidTr="00A957A8">
        <w:tc>
          <w:tcPr>
            <w:tcW w:w="1165" w:type="dxa"/>
          </w:tcPr>
          <w:p w14:paraId="469B8D5D" w14:textId="35B1D8DA" w:rsidR="00E21DF9" w:rsidRPr="00D27DAE" w:rsidRDefault="0028701F" w:rsidP="00E21DF9">
            <w:pPr>
              <w:rPr>
                <w:rFonts w:cs="Times New Roman"/>
                <w:bCs/>
                <w:szCs w:val="24"/>
              </w:rPr>
            </w:pPr>
            <w:hyperlink r:id="rId791" w:history="1">
              <w:r w:rsidR="00E21DF9" w:rsidRPr="00282D68">
                <w:rPr>
                  <w:rStyle w:val="Hyperlink"/>
                  <w:rFonts w:cs="Times New Roman"/>
                  <w:bCs/>
                  <w:szCs w:val="24"/>
                </w:rPr>
                <w:t>II.C.6-</w:t>
              </w:r>
            </w:hyperlink>
            <w:r w:rsidR="00A957A8">
              <w:rPr>
                <w:rStyle w:val="Hyperlink"/>
                <w:rFonts w:cs="Times New Roman"/>
                <w:bCs/>
                <w:szCs w:val="24"/>
              </w:rPr>
              <w:t>16</w:t>
            </w:r>
          </w:p>
        </w:tc>
        <w:tc>
          <w:tcPr>
            <w:tcW w:w="8494" w:type="dxa"/>
          </w:tcPr>
          <w:p w14:paraId="588AF3CA" w14:textId="010ACA5B" w:rsidR="00E21DF9" w:rsidRPr="00C63293" w:rsidRDefault="00E21DF9" w:rsidP="00E21DF9">
            <w:pPr>
              <w:rPr>
                <w:rFonts w:cs="Times New Roman"/>
                <w:szCs w:val="24"/>
              </w:rPr>
            </w:pPr>
            <w:r w:rsidRPr="00F23A74">
              <w:rPr>
                <w:rFonts w:eastAsia="Trebuchet MS" w:cs="Times New Roman"/>
              </w:rPr>
              <w:t xml:space="preserve">Guidance for Students Planning to Transfer </w:t>
            </w:r>
          </w:p>
        </w:tc>
      </w:tr>
      <w:tr w:rsidR="00E21DF9" w:rsidRPr="00C63293" w14:paraId="5B794043" w14:textId="77777777" w:rsidTr="00A957A8">
        <w:tc>
          <w:tcPr>
            <w:tcW w:w="1165" w:type="dxa"/>
          </w:tcPr>
          <w:p w14:paraId="46D3D626" w14:textId="57C6A715" w:rsidR="00E21DF9" w:rsidRPr="00D27DAE" w:rsidRDefault="0028701F" w:rsidP="00E21DF9">
            <w:pPr>
              <w:rPr>
                <w:rFonts w:cs="Times New Roman"/>
                <w:bCs/>
                <w:szCs w:val="24"/>
              </w:rPr>
            </w:pPr>
            <w:hyperlink r:id="rId792" w:history="1">
              <w:r w:rsidR="00E21DF9" w:rsidRPr="00B75C70">
                <w:rPr>
                  <w:rStyle w:val="Hyperlink"/>
                  <w:rFonts w:cs="Times New Roman"/>
                  <w:bCs/>
                  <w:szCs w:val="24"/>
                </w:rPr>
                <w:t>II.C.6-</w:t>
              </w:r>
            </w:hyperlink>
            <w:r w:rsidR="00A957A8">
              <w:rPr>
                <w:rStyle w:val="Hyperlink"/>
                <w:rFonts w:cs="Times New Roman"/>
                <w:bCs/>
                <w:szCs w:val="24"/>
              </w:rPr>
              <w:t>17</w:t>
            </w:r>
          </w:p>
        </w:tc>
        <w:tc>
          <w:tcPr>
            <w:tcW w:w="8494" w:type="dxa"/>
          </w:tcPr>
          <w:p w14:paraId="47CB4094" w14:textId="14AD2BB7" w:rsidR="00E21DF9" w:rsidRPr="00C63293" w:rsidRDefault="00E21DF9" w:rsidP="00E21DF9">
            <w:pPr>
              <w:rPr>
                <w:rFonts w:cs="Times New Roman"/>
                <w:szCs w:val="24"/>
              </w:rPr>
            </w:pPr>
            <w:r w:rsidRPr="00F23A74">
              <w:rPr>
                <w:rFonts w:eastAsia="Trebuchet MS" w:cs="Times New Roman"/>
              </w:rPr>
              <w:t xml:space="preserve">Graduation Policies and Procedures </w:t>
            </w:r>
          </w:p>
        </w:tc>
      </w:tr>
      <w:tr w:rsidR="00E21DF9" w:rsidRPr="00C63293" w14:paraId="650705C1" w14:textId="77777777" w:rsidTr="00A957A8">
        <w:tc>
          <w:tcPr>
            <w:tcW w:w="1165" w:type="dxa"/>
          </w:tcPr>
          <w:p w14:paraId="55A323A7" w14:textId="7C65EDC4" w:rsidR="00E21DF9" w:rsidRPr="00D27DAE" w:rsidRDefault="0028701F" w:rsidP="00E21DF9">
            <w:pPr>
              <w:rPr>
                <w:rFonts w:cs="Times New Roman"/>
                <w:bCs/>
                <w:szCs w:val="24"/>
              </w:rPr>
            </w:pPr>
            <w:hyperlink r:id="rId793" w:history="1">
              <w:r w:rsidR="00E21DF9" w:rsidRPr="00B75C70">
                <w:rPr>
                  <w:rStyle w:val="Hyperlink"/>
                  <w:rFonts w:cs="Times New Roman"/>
                  <w:bCs/>
                  <w:szCs w:val="24"/>
                </w:rPr>
                <w:t>II.C.6-</w:t>
              </w:r>
            </w:hyperlink>
            <w:r w:rsidR="00A957A8">
              <w:rPr>
                <w:rStyle w:val="Hyperlink"/>
                <w:rFonts w:cs="Times New Roman"/>
                <w:bCs/>
                <w:szCs w:val="24"/>
              </w:rPr>
              <w:t>18</w:t>
            </w:r>
          </w:p>
        </w:tc>
        <w:tc>
          <w:tcPr>
            <w:tcW w:w="8494" w:type="dxa"/>
          </w:tcPr>
          <w:p w14:paraId="6E9BAB49" w14:textId="46BA8791" w:rsidR="00E21DF9" w:rsidRPr="00C63293" w:rsidRDefault="00E21DF9" w:rsidP="00E21DF9">
            <w:pPr>
              <w:rPr>
                <w:rFonts w:cs="Times New Roman"/>
                <w:szCs w:val="24"/>
              </w:rPr>
            </w:pPr>
            <w:r w:rsidRPr="001B0FBC">
              <w:rPr>
                <w:rFonts w:eastAsia="Trebuchet MS" w:cs="Times New Roman"/>
              </w:rPr>
              <w:t xml:space="preserve">How Do I Apply for Graduation and Change My Major </w:t>
            </w:r>
          </w:p>
        </w:tc>
      </w:tr>
      <w:tr w:rsidR="00E21DF9" w:rsidRPr="00C63293" w14:paraId="6AB1FC78" w14:textId="77777777" w:rsidTr="00A957A8">
        <w:tc>
          <w:tcPr>
            <w:tcW w:w="1165" w:type="dxa"/>
          </w:tcPr>
          <w:p w14:paraId="33145023" w14:textId="02840091" w:rsidR="00E21DF9" w:rsidRPr="00D27DAE" w:rsidRDefault="0028701F" w:rsidP="00E21DF9">
            <w:pPr>
              <w:rPr>
                <w:rFonts w:cs="Times New Roman"/>
                <w:bCs/>
                <w:szCs w:val="24"/>
              </w:rPr>
            </w:pPr>
            <w:hyperlink r:id="rId794" w:history="1">
              <w:r w:rsidR="00E21DF9" w:rsidRPr="00B75C70">
                <w:rPr>
                  <w:rStyle w:val="Hyperlink"/>
                  <w:rFonts w:cs="Times New Roman"/>
                  <w:bCs/>
                  <w:szCs w:val="24"/>
                </w:rPr>
                <w:t>II.C.6-</w:t>
              </w:r>
            </w:hyperlink>
            <w:r w:rsidR="00A957A8">
              <w:rPr>
                <w:rStyle w:val="Hyperlink"/>
                <w:rFonts w:cs="Times New Roman"/>
                <w:bCs/>
                <w:szCs w:val="24"/>
              </w:rPr>
              <w:t>19</w:t>
            </w:r>
          </w:p>
        </w:tc>
        <w:tc>
          <w:tcPr>
            <w:tcW w:w="8494" w:type="dxa"/>
          </w:tcPr>
          <w:p w14:paraId="2D532B54" w14:textId="04389CFC" w:rsidR="00E21DF9" w:rsidRPr="00C63293" w:rsidRDefault="00E21DF9" w:rsidP="00E21DF9">
            <w:pPr>
              <w:rPr>
                <w:rFonts w:cs="Times New Roman"/>
                <w:szCs w:val="24"/>
              </w:rPr>
            </w:pPr>
            <w:r w:rsidRPr="001B0FBC">
              <w:rPr>
                <w:rFonts w:eastAsia="Trebuchet MS" w:cs="Times New Roman"/>
              </w:rPr>
              <w:t xml:space="preserve">Graduation Application Status </w:t>
            </w:r>
          </w:p>
        </w:tc>
      </w:tr>
      <w:tr w:rsidR="00E21DF9" w:rsidRPr="00C63293" w14:paraId="388A88C9" w14:textId="77777777" w:rsidTr="00A957A8">
        <w:tc>
          <w:tcPr>
            <w:tcW w:w="1165" w:type="dxa"/>
          </w:tcPr>
          <w:p w14:paraId="7AB0D067" w14:textId="00BA9DC7" w:rsidR="00E21DF9" w:rsidRPr="00D27DAE" w:rsidRDefault="0028701F" w:rsidP="00E21DF9">
            <w:pPr>
              <w:rPr>
                <w:rFonts w:cs="Times New Roman"/>
                <w:bCs/>
                <w:szCs w:val="24"/>
              </w:rPr>
            </w:pPr>
            <w:hyperlink r:id="rId795" w:history="1">
              <w:r w:rsidR="00E21DF9" w:rsidRPr="00EB6AE3">
                <w:rPr>
                  <w:rStyle w:val="Hyperlink"/>
                  <w:rFonts w:cs="Times New Roman"/>
                  <w:bCs/>
                  <w:szCs w:val="24"/>
                </w:rPr>
                <w:t>II.C.6-</w:t>
              </w:r>
            </w:hyperlink>
            <w:r w:rsidR="00A957A8">
              <w:rPr>
                <w:rStyle w:val="Hyperlink"/>
                <w:rFonts w:cs="Times New Roman"/>
                <w:bCs/>
                <w:szCs w:val="24"/>
              </w:rPr>
              <w:t>20</w:t>
            </w:r>
          </w:p>
        </w:tc>
        <w:tc>
          <w:tcPr>
            <w:tcW w:w="8494" w:type="dxa"/>
          </w:tcPr>
          <w:p w14:paraId="6C37ECF6" w14:textId="60C4EDDC" w:rsidR="00E21DF9" w:rsidRPr="00C63293" w:rsidRDefault="00E21DF9" w:rsidP="00E21DF9">
            <w:pPr>
              <w:rPr>
                <w:rFonts w:cs="Times New Roman"/>
                <w:szCs w:val="24"/>
              </w:rPr>
            </w:pPr>
            <w:r>
              <w:rPr>
                <w:rFonts w:eastAsia="Trebuchet MS" w:cs="Times New Roman"/>
              </w:rPr>
              <w:t>Residency/AB 540</w:t>
            </w:r>
          </w:p>
        </w:tc>
      </w:tr>
    </w:tbl>
    <w:p w14:paraId="7CF847AE" w14:textId="77777777" w:rsidR="00E32F30" w:rsidRPr="005D5CA7" w:rsidRDefault="00E32F30" w:rsidP="00A95FFC">
      <w:pPr>
        <w:spacing w:after="0" w:line="240" w:lineRule="auto"/>
        <w:rPr>
          <w:rFonts w:eastAsia="Trebuchet MS" w:cs="Times New Roman"/>
          <w:szCs w:val="24"/>
        </w:rPr>
      </w:pPr>
    </w:p>
    <w:p w14:paraId="5BE2E5E8"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bookmarkStart w:id="125" w:name="IIC7ssplacemen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admissions</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and </w:t>
      </w:r>
      <w:r w:rsidRPr="005D5CA7">
        <w:rPr>
          <w:rFonts w:ascii="Times New Roman" w:hAnsi="Times New Roman" w:cs="Times New Roman"/>
          <w:spacing w:val="-1"/>
          <w:szCs w:val="24"/>
        </w:rPr>
        <w:t>placement instruments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6"/>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validate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while</w:t>
      </w:r>
      <w:r w:rsidRPr="005D5CA7">
        <w:rPr>
          <w:rFonts w:ascii="Times New Roman" w:hAnsi="Times New Roman" w:cs="Times New Roman"/>
          <w:szCs w:val="24"/>
        </w:rPr>
        <w:t xml:space="preserve"> </w:t>
      </w:r>
      <w:r w:rsidRPr="005D5CA7">
        <w:rPr>
          <w:rFonts w:ascii="Times New Roman" w:hAnsi="Times New Roman" w:cs="Times New Roman"/>
          <w:spacing w:val="-2"/>
          <w:szCs w:val="24"/>
        </w:rPr>
        <w:t>minimizing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biases.</w:t>
      </w:r>
    </w:p>
    <w:bookmarkEnd w:id="125"/>
    <w:p w14:paraId="2A9ACD53" w14:textId="77777777" w:rsidR="00FA74A6" w:rsidRPr="005D5CA7" w:rsidRDefault="00FA74A6" w:rsidP="00A95FFC">
      <w:pPr>
        <w:spacing w:after="0" w:line="240" w:lineRule="auto"/>
        <w:rPr>
          <w:rFonts w:eastAsia="Trebuchet MS" w:cs="Times New Roman"/>
          <w:szCs w:val="24"/>
        </w:rPr>
      </w:pPr>
    </w:p>
    <w:p w14:paraId="0FC3AD0A" w14:textId="77777777" w:rsidR="002C29C1" w:rsidRPr="005D5CA7" w:rsidRDefault="002C29C1"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3F6A4E27" w14:textId="1250E0BB" w:rsidR="00472321" w:rsidRDefault="00472321" w:rsidP="00472321">
      <w:pPr>
        <w:spacing w:after="0" w:line="240" w:lineRule="auto"/>
        <w:rPr>
          <w:rFonts w:eastAsia="Trebuchet MS" w:cs="Times New Roman"/>
          <w:szCs w:val="20"/>
        </w:rPr>
      </w:pPr>
      <w:r>
        <w:rPr>
          <w:rFonts w:eastAsia="Trebuchet MS" w:cs="Times New Roman"/>
          <w:szCs w:val="20"/>
        </w:rPr>
        <w:t xml:space="preserve">Previously, the college subscribed to Accuplacer to determine placement for </w:t>
      </w:r>
      <w:r w:rsidR="005B5A4B">
        <w:rPr>
          <w:rFonts w:eastAsia="Trebuchet MS" w:cs="Times New Roman"/>
          <w:szCs w:val="20"/>
        </w:rPr>
        <w:t>m</w:t>
      </w:r>
      <w:r>
        <w:rPr>
          <w:rFonts w:eastAsia="Trebuchet MS" w:cs="Times New Roman"/>
          <w:szCs w:val="20"/>
        </w:rPr>
        <w:t xml:space="preserve">ath, English, and ESL.  </w:t>
      </w:r>
      <w:r w:rsidRPr="00D626B8">
        <w:rPr>
          <w:rFonts w:eastAsia="Trebuchet MS" w:cs="Times New Roman"/>
          <w:szCs w:val="20"/>
        </w:rPr>
        <w:t xml:space="preserve">As </w:t>
      </w:r>
      <w:r>
        <w:rPr>
          <w:rFonts w:eastAsia="Trebuchet MS" w:cs="Times New Roman"/>
          <w:szCs w:val="20"/>
        </w:rPr>
        <w:t>stated in</w:t>
      </w:r>
      <w:r w:rsidRPr="00D626B8">
        <w:rPr>
          <w:rFonts w:eastAsia="Trebuchet MS" w:cs="Times New Roman"/>
          <w:szCs w:val="20"/>
        </w:rPr>
        <w:t xml:space="preserve"> the </w:t>
      </w:r>
      <w:hyperlink r:id="rId796" w:history="1">
        <w:r w:rsidRPr="003A4E5C">
          <w:rPr>
            <w:rStyle w:val="Hyperlink"/>
            <w:rFonts w:eastAsia="Trebuchet MS" w:cs="Times New Roman"/>
            <w:szCs w:val="20"/>
          </w:rPr>
          <w:t>program manual</w:t>
        </w:r>
      </w:hyperlink>
      <w:r w:rsidRPr="00D626B8">
        <w:rPr>
          <w:rFonts w:eastAsia="Trebuchet MS" w:cs="Times New Roman"/>
          <w:szCs w:val="20"/>
        </w:rPr>
        <w:t xml:space="preserve">, “ACCUPLACER test questions are subjected to rigorous internal and external fairness reviews and statistical analyses to ensure that they are as fair as possible to all populations of students”.  </w:t>
      </w:r>
    </w:p>
    <w:p w14:paraId="31C80F00" w14:textId="77777777" w:rsidR="00472321" w:rsidRDefault="00472321" w:rsidP="00472321">
      <w:pPr>
        <w:spacing w:after="0" w:line="240" w:lineRule="auto"/>
        <w:rPr>
          <w:rFonts w:eastAsia="Trebuchet MS" w:cs="Times New Roman"/>
          <w:szCs w:val="20"/>
        </w:rPr>
      </w:pPr>
    </w:p>
    <w:p w14:paraId="27F90901" w14:textId="43CA2805" w:rsidR="00472321" w:rsidRDefault="00472321" w:rsidP="00472321">
      <w:pPr>
        <w:spacing w:after="0" w:line="240" w:lineRule="auto"/>
        <w:rPr>
          <w:rFonts w:eastAsia="Trebuchet MS" w:cs="Times New Roman"/>
          <w:szCs w:val="20"/>
        </w:rPr>
      </w:pPr>
      <w:r>
        <w:rPr>
          <w:rFonts w:eastAsia="Trebuchet MS" w:cs="Times New Roman"/>
          <w:szCs w:val="20"/>
        </w:rPr>
        <w:t xml:space="preserve">However, to meet the needs of students and to </w:t>
      </w:r>
      <w:r w:rsidR="00666D9F">
        <w:rPr>
          <w:rFonts w:eastAsia="Trebuchet MS" w:cs="Times New Roman"/>
          <w:szCs w:val="20"/>
        </w:rPr>
        <w:t>address data and trends observed by faculty, t</w:t>
      </w:r>
      <w:r>
        <w:rPr>
          <w:rFonts w:eastAsia="Trebuchet MS" w:cs="Times New Roman"/>
          <w:szCs w:val="20"/>
        </w:rPr>
        <w:t>he college has updated its placement instruments and practices reflecting the college’s work in adopting multiple measures and AB 705</w:t>
      </w:r>
      <w:r w:rsidR="00666D9F">
        <w:rPr>
          <w:rFonts w:eastAsia="Trebuchet MS" w:cs="Times New Roman"/>
          <w:szCs w:val="20"/>
        </w:rPr>
        <w:t xml:space="preserve"> to compl</w:t>
      </w:r>
      <w:r w:rsidR="005B5A4B">
        <w:rPr>
          <w:rFonts w:eastAsia="Trebuchet MS" w:cs="Times New Roman"/>
          <w:szCs w:val="20"/>
        </w:rPr>
        <w:t>e</w:t>
      </w:r>
      <w:r w:rsidR="00666D9F">
        <w:rPr>
          <w:rFonts w:eastAsia="Trebuchet MS" w:cs="Times New Roman"/>
          <w:szCs w:val="20"/>
        </w:rPr>
        <w:t>ment the developmental education redesign</w:t>
      </w:r>
      <w:r>
        <w:rPr>
          <w:rFonts w:eastAsia="Trebuchet MS" w:cs="Times New Roman"/>
          <w:szCs w:val="20"/>
        </w:rPr>
        <w:t>:</w:t>
      </w:r>
    </w:p>
    <w:p w14:paraId="39ADBD11" w14:textId="77777777" w:rsidR="00472321" w:rsidRDefault="00472321" w:rsidP="00D1036F">
      <w:pPr>
        <w:pStyle w:val="ListParagraph"/>
        <w:numPr>
          <w:ilvl w:val="0"/>
          <w:numId w:val="81"/>
        </w:numPr>
        <w:spacing w:after="0" w:line="240" w:lineRule="auto"/>
        <w:rPr>
          <w:rFonts w:eastAsia="Trebuchet MS" w:cs="Times New Roman"/>
          <w:szCs w:val="20"/>
        </w:rPr>
      </w:pPr>
      <w:r w:rsidRPr="00472321">
        <w:rPr>
          <w:rFonts w:eastAsia="Trebuchet MS" w:cs="Times New Roman"/>
          <w:szCs w:val="20"/>
        </w:rPr>
        <w:t xml:space="preserve">The college utilizes multiple measures as well as </w:t>
      </w:r>
      <w:hyperlink r:id="rId797" w:history="1">
        <w:r w:rsidRPr="00472321">
          <w:rPr>
            <w:rStyle w:val="Hyperlink"/>
            <w:rFonts w:eastAsia="Trebuchet MS" w:cs="Times New Roman"/>
            <w:szCs w:val="20"/>
          </w:rPr>
          <w:t>guided self-placement</w:t>
        </w:r>
      </w:hyperlink>
      <w:r w:rsidRPr="00472321">
        <w:rPr>
          <w:rFonts w:eastAsia="Trebuchet MS" w:cs="Times New Roman"/>
          <w:szCs w:val="20"/>
        </w:rPr>
        <w:t xml:space="preserve"> for both math and English placement. CCC currently utilizes Accuplacer for ESL students only.  </w:t>
      </w:r>
    </w:p>
    <w:p w14:paraId="16566340" w14:textId="77777777" w:rsidR="00472321" w:rsidRDefault="00472321" w:rsidP="00D1036F">
      <w:pPr>
        <w:pStyle w:val="ListParagraph"/>
        <w:numPr>
          <w:ilvl w:val="0"/>
          <w:numId w:val="81"/>
        </w:numPr>
        <w:spacing w:after="0" w:line="240" w:lineRule="auto"/>
        <w:rPr>
          <w:rFonts w:eastAsia="Trebuchet MS" w:cs="Times New Roman"/>
          <w:szCs w:val="20"/>
        </w:rPr>
      </w:pPr>
      <w:r w:rsidRPr="00472321">
        <w:rPr>
          <w:rFonts w:eastAsia="Trebuchet MS" w:cs="Times New Roman"/>
          <w:szCs w:val="20"/>
        </w:rPr>
        <w:t xml:space="preserve">Effective Fall 2020, ESL students will be utilizing a new guided self-placement tool. </w:t>
      </w:r>
    </w:p>
    <w:p w14:paraId="6FFD04AB" w14:textId="69B7034F" w:rsidR="00472321" w:rsidRDefault="00472321" w:rsidP="00D1036F">
      <w:pPr>
        <w:pStyle w:val="ListParagraph"/>
        <w:numPr>
          <w:ilvl w:val="0"/>
          <w:numId w:val="81"/>
        </w:numPr>
        <w:spacing w:after="0" w:line="240" w:lineRule="auto"/>
        <w:rPr>
          <w:rFonts w:eastAsia="Trebuchet MS" w:cs="Times New Roman"/>
          <w:szCs w:val="20"/>
        </w:rPr>
      </w:pPr>
      <w:r>
        <w:rPr>
          <w:rFonts w:eastAsia="Trebuchet MS" w:cs="Times New Roman"/>
          <w:szCs w:val="20"/>
        </w:rPr>
        <w:t xml:space="preserve">Contra Costa College </w:t>
      </w:r>
      <w:r w:rsidRPr="00472321">
        <w:rPr>
          <w:rFonts w:eastAsia="Trebuchet MS" w:cs="Times New Roman"/>
          <w:szCs w:val="20"/>
        </w:rPr>
        <w:t>created its own multiple measures tool to collect data from students electronically which is submitted through the student portal. </w:t>
      </w:r>
    </w:p>
    <w:p w14:paraId="3795AAC0" w14:textId="3D6E2999" w:rsidR="00472321" w:rsidRDefault="00472321" w:rsidP="00D1036F">
      <w:pPr>
        <w:pStyle w:val="ListParagraph"/>
        <w:numPr>
          <w:ilvl w:val="0"/>
          <w:numId w:val="81"/>
        </w:numPr>
        <w:spacing w:after="0" w:line="240" w:lineRule="auto"/>
        <w:rPr>
          <w:rFonts w:eastAsia="Trebuchet MS" w:cs="Times New Roman"/>
          <w:szCs w:val="20"/>
        </w:rPr>
      </w:pPr>
      <w:r w:rsidRPr="00472321">
        <w:rPr>
          <w:rFonts w:eastAsia="Trebuchet MS" w:cs="Times New Roman"/>
          <w:szCs w:val="20"/>
        </w:rPr>
        <w:t xml:space="preserve">CCC </w:t>
      </w:r>
      <w:r>
        <w:rPr>
          <w:rFonts w:eastAsia="Trebuchet MS" w:cs="Times New Roman"/>
          <w:szCs w:val="20"/>
        </w:rPr>
        <w:t>continues to assess and</w:t>
      </w:r>
      <w:r w:rsidRPr="00472321">
        <w:rPr>
          <w:rFonts w:eastAsia="Trebuchet MS" w:cs="Times New Roman"/>
          <w:szCs w:val="20"/>
        </w:rPr>
        <w:t xml:space="preserve"> validate the </w:t>
      </w:r>
      <w:hyperlink r:id="rId798" w:history="1">
        <w:r w:rsidR="005B5A4B">
          <w:rPr>
            <w:rStyle w:val="Hyperlink"/>
            <w:rFonts w:eastAsia="Trebuchet MS" w:cs="Times New Roman"/>
            <w:szCs w:val="20"/>
          </w:rPr>
          <w:t>m</w:t>
        </w:r>
        <w:r w:rsidRPr="003A4E5C">
          <w:rPr>
            <w:rStyle w:val="Hyperlink"/>
            <w:rFonts w:eastAsia="Trebuchet MS" w:cs="Times New Roman"/>
            <w:szCs w:val="20"/>
          </w:rPr>
          <w:t>ath</w:t>
        </w:r>
      </w:hyperlink>
      <w:r w:rsidRPr="00472321">
        <w:rPr>
          <w:rFonts w:eastAsia="Trebuchet MS" w:cs="Times New Roman"/>
          <w:szCs w:val="20"/>
        </w:rPr>
        <w:t xml:space="preserve"> and </w:t>
      </w:r>
      <w:hyperlink r:id="rId799" w:history="1">
        <w:r w:rsidRPr="003A4E5C">
          <w:rPr>
            <w:rStyle w:val="Hyperlink"/>
            <w:rFonts w:eastAsia="Trebuchet MS" w:cs="Times New Roman"/>
            <w:szCs w:val="20"/>
          </w:rPr>
          <w:t>English</w:t>
        </w:r>
      </w:hyperlink>
      <w:r w:rsidRPr="00472321">
        <w:rPr>
          <w:rFonts w:eastAsia="Trebuchet MS" w:cs="Times New Roman"/>
          <w:szCs w:val="20"/>
        </w:rPr>
        <w:t xml:space="preserve"> multiple measures rules by conducting success surveys via the District Research Office.  </w:t>
      </w:r>
    </w:p>
    <w:p w14:paraId="6759FC69" w14:textId="4B4BD776" w:rsidR="00472321" w:rsidRPr="00472321" w:rsidRDefault="00472321" w:rsidP="00D1036F">
      <w:pPr>
        <w:pStyle w:val="ListParagraph"/>
        <w:numPr>
          <w:ilvl w:val="0"/>
          <w:numId w:val="81"/>
        </w:numPr>
        <w:spacing w:after="0" w:line="240" w:lineRule="auto"/>
        <w:rPr>
          <w:rFonts w:eastAsia="Trebuchet MS" w:cs="Times New Roman"/>
          <w:szCs w:val="20"/>
        </w:rPr>
      </w:pPr>
      <w:r w:rsidRPr="00472321">
        <w:rPr>
          <w:rFonts w:eastAsia="Trebuchet MS" w:cs="Times New Roman"/>
          <w:szCs w:val="20"/>
        </w:rPr>
        <w:t>Both the multiple measures data and information provided via guided self-placement are submitted by the student.</w:t>
      </w:r>
    </w:p>
    <w:p w14:paraId="7EFD3627" w14:textId="77777777" w:rsidR="00472321" w:rsidRDefault="00472321" w:rsidP="00C63293">
      <w:pPr>
        <w:spacing w:after="0" w:line="240" w:lineRule="auto"/>
        <w:rPr>
          <w:rFonts w:eastAsia="Trebuchet MS" w:cs="Times New Roman"/>
          <w:szCs w:val="20"/>
        </w:rPr>
      </w:pPr>
    </w:p>
    <w:p w14:paraId="5B443306" w14:textId="77777777" w:rsidR="002C29C1" w:rsidRPr="005D5CA7" w:rsidRDefault="002C29C1"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09DECF8F" w14:textId="6DA5DA30" w:rsidR="002C29C1" w:rsidRDefault="00666D9F" w:rsidP="00A95FFC">
      <w:pPr>
        <w:spacing w:after="0" w:line="240" w:lineRule="auto"/>
        <w:rPr>
          <w:rFonts w:eastAsia="Trebuchet MS" w:cs="Times New Roman"/>
          <w:szCs w:val="24"/>
        </w:rPr>
      </w:pPr>
      <w:r>
        <w:rPr>
          <w:rFonts w:eastAsia="Trebuchet MS" w:cs="Times New Roman"/>
          <w:szCs w:val="24"/>
        </w:rPr>
        <w:t xml:space="preserve">Contra Costa College has adopted innovative ways to place students through multiple measures and </w:t>
      </w:r>
      <w:r w:rsidR="006E44E7">
        <w:rPr>
          <w:rFonts w:eastAsia="Trebuchet MS" w:cs="Times New Roman"/>
          <w:szCs w:val="24"/>
        </w:rPr>
        <w:t xml:space="preserve">additional implementation of </w:t>
      </w:r>
      <w:r>
        <w:rPr>
          <w:rFonts w:eastAsia="Trebuchet MS" w:cs="Times New Roman"/>
          <w:szCs w:val="24"/>
        </w:rPr>
        <w:t xml:space="preserve">AB 705.  Evaluation and validation steps are embedded in the processes to ensure that data </w:t>
      </w:r>
      <w:r w:rsidR="005B5A4B">
        <w:rPr>
          <w:rFonts w:eastAsia="Trebuchet MS" w:cs="Times New Roman"/>
          <w:szCs w:val="24"/>
        </w:rPr>
        <w:t xml:space="preserve">is collected to </w:t>
      </w:r>
      <w:r>
        <w:rPr>
          <w:rFonts w:eastAsia="Trebuchet MS" w:cs="Times New Roman"/>
          <w:szCs w:val="24"/>
        </w:rPr>
        <w:t xml:space="preserve">support the needs of students and identify </w:t>
      </w:r>
      <w:r w:rsidR="005B5A4B">
        <w:rPr>
          <w:rFonts w:eastAsia="Trebuchet MS" w:cs="Times New Roman"/>
          <w:szCs w:val="24"/>
        </w:rPr>
        <w:t xml:space="preserve">areas for improvement of </w:t>
      </w:r>
      <w:r>
        <w:rPr>
          <w:rFonts w:eastAsia="Trebuchet MS" w:cs="Times New Roman"/>
          <w:szCs w:val="24"/>
        </w:rPr>
        <w:t>the initiative.</w:t>
      </w:r>
    </w:p>
    <w:p w14:paraId="06779099" w14:textId="77777777" w:rsidR="00C63293" w:rsidRDefault="00C63293" w:rsidP="00A95FFC">
      <w:pPr>
        <w:spacing w:after="0" w:line="240" w:lineRule="auto"/>
        <w:rPr>
          <w:rFonts w:eastAsia="Trebuchet MS" w:cs="Times New Roman"/>
          <w:szCs w:val="24"/>
        </w:rPr>
      </w:pPr>
    </w:p>
    <w:p w14:paraId="16E4FA61" w14:textId="66D3FF77" w:rsidR="00C63293" w:rsidRPr="00C63293" w:rsidRDefault="00C63293"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79" w:type="dxa"/>
        <w:tblLook w:val="04A0" w:firstRow="1" w:lastRow="0" w:firstColumn="1" w:lastColumn="0" w:noHBand="0" w:noVBand="1"/>
      </w:tblPr>
      <w:tblGrid>
        <w:gridCol w:w="985"/>
        <w:gridCol w:w="8494"/>
      </w:tblGrid>
      <w:tr w:rsidR="00C63293" w14:paraId="16345152" w14:textId="77777777" w:rsidTr="00EB0B7F">
        <w:tc>
          <w:tcPr>
            <w:tcW w:w="985" w:type="dxa"/>
          </w:tcPr>
          <w:p w14:paraId="20720A75" w14:textId="6896DAF8" w:rsidR="00C63293" w:rsidRPr="00C63293" w:rsidRDefault="0028701F" w:rsidP="0079544F">
            <w:pPr>
              <w:rPr>
                <w:rFonts w:cs="Times New Roman"/>
                <w:bCs/>
                <w:szCs w:val="24"/>
              </w:rPr>
            </w:pPr>
            <w:hyperlink r:id="rId800" w:history="1">
              <w:r w:rsidR="00C63293" w:rsidRPr="003A4E5C">
                <w:rPr>
                  <w:rStyle w:val="Hyperlink"/>
                  <w:rFonts w:cs="Times New Roman"/>
                  <w:bCs/>
                  <w:szCs w:val="24"/>
                </w:rPr>
                <w:t>II.C.7</w:t>
              </w:r>
              <w:r w:rsidR="00EB0B7F">
                <w:rPr>
                  <w:rStyle w:val="Hyperlink"/>
                  <w:rFonts w:cs="Times New Roman"/>
                  <w:bCs/>
                  <w:szCs w:val="24"/>
                </w:rPr>
                <w:t>-</w:t>
              </w:r>
              <w:r w:rsidR="00EB0B7F">
                <w:rPr>
                  <w:rStyle w:val="Hyperlink"/>
                  <w:bCs/>
                  <w:szCs w:val="24"/>
                </w:rPr>
                <w:t>1</w:t>
              </w:r>
            </w:hyperlink>
          </w:p>
        </w:tc>
        <w:tc>
          <w:tcPr>
            <w:tcW w:w="8494" w:type="dxa"/>
          </w:tcPr>
          <w:p w14:paraId="5207F44F" w14:textId="041F9B3A" w:rsidR="00C63293" w:rsidRPr="00C63293" w:rsidRDefault="00472321" w:rsidP="0079544F">
            <w:pPr>
              <w:rPr>
                <w:rFonts w:cs="Times New Roman"/>
                <w:bCs/>
                <w:szCs w:val="24"/>
              </w:rPr>
            </w:pPr>
            <w:r>
              <w:rPr>
                <w:rFonts w:cs="Times New Roman"/>
                <w:bCs/>
                <w:szCs w:val="24"/>
              </w:rPr>
              <w:t>Accuplacer Manual</w:t>
            </w:r>
          </w:p>
        </w:tc>
      </w:tr>
      <w:tr w:rsidR="00C63293" w14:paraId="3F2B39BA" w14:textId="77777777" w:rsidTr="00EB0B7F">
        <w:tc>
          <w:tcPr>
            <w:tcW w:w="985" w:type="dxa"/>
          </w:tcPr>
          <w:p w14:paraId="7020695D" w14:textId="7B2B1903" w:rsidR="00C63293" w:rsidRPr="00C63293" w:rsidRDefault="0028701F" w:rsidP="0079544F">
            <w:pPr>
              <w:rPr>
                <w:rFonts w:cs="Times New Roman"/>
                <w:bCs/>
                <w:szCs w:val="24"/>
              </w:rPr>
            </w:pPr>
            <w:hyperlink r:id="rId801" w:history="1">
              <w:r w:rsidR="00C63293" w:rsidRPr="00666D9F">
                <w:rPr>
                  <w:rStyle w:val="Hyperlink"/>
                  <w:rFonts w:cs="Times New Roman"/>
                  <w:bCs/>
                  <w:szCs w:val="24"/>
                </w:rPr>
                <w:t>II.C.7</w:t>
              </w:r>
              <w:r w:rsidR="00EB0B7F">
                <w:rPr>
                  <w:rStyle w:val="Hyperlink"/>
                  <w:rFonts w:cs="Times New Roman"/>
                  <w:bCs/>
                  <w:szCs w:val="24"/>
                </w:rPr>
                <w:t>-</w:t>
              </w:r>
              <w:r w:rsidR="00EB0B7F">
                <w:rPr>
                  <w:rStyle w:val="Hyperlink"/>
                  <w:bCs/>
                  <w:szCs w:val="24"/>
                </w:rPr>
                <w:t>2</w:t>
              </w:r>
            </w:hyperlink>
          </w:p>
        </w:tc>
        <w:tc>
          <w:tcPr>
            <w:tcW w:w="8494" w:type="dxa"/>
          </w:tcPr>
          <w:p w14:paraId="267705EE" w14:textId="5251ED48" w:rsidR="00C63293" w:rsidRPr="00C63293" w:rsidRDefault="00666D9F" w:rsidP="0079544F">
            <w:pPr>
              <w:rPr>
                <w:rFonts w:cs="Times New Roman"/>
                <w:bCs/>
                <w:szCs w:val="24"/>
              </w:rPr>
            </w:pPr>
            <w:r>
              <w:rPr>
                <w:rFonts w:cs="Times New Roman"/>
                <w:bCs/>
                <w:szCs w:val="24"/>
              </w:rPr>
              <w:t>Guided Self-Placement</w:t>
            </w:r>
          </w:p>
        </w:tc>
      </w:tr>
      <w:tr w:rsidR="00666D9F" w14:paraId="196DC390" w14:textId="77777777" w:rsidTr="00EB0B7F">
        <w:tc>
          <w:tcPr>
            <w:tcW w:w="985" w:type="dxa"/>
          </w:tcPr>
          <w:p w14:paraId="78526C3C" w14:textId="7155B76E" w:rsidR="00666D9F" w:rsidRDefault="0028701F" w:rsidP="00666D9F">
            <w:pPr>
              <w:rPr>
                <w:rFonts w:cs="Times New Roman"/>
                <w:b/>
                <w:szCs w:val="24"/>
              </w:rPr>
            </w:pPr>
            <w:hyperlink r:id="rId802" w:history="1">
              <w:r w:rsidR="00666D9F" w:rsidRPr="003A4E5C">
                <w:rPr>
                  <w:rStyle w:val="Hyperlink"/>
                  <w:rFonts w:cs="Times New Roman"/>
                  <w:bCs/>
                  <w:szCs w:val="24"/>
                </w:rPr>
                <w:t>II.C.7</w:t>
              </w:r>
              <w:r w:rsidR="00EB0B7F">
                <w:rPr>
                  <w:rStyle w:val="Hyperlink"/>
                  <w:rFonts w:cs="Times New Roman"/>
                  <w:bCs/>
                  <w:szCs w:val="24"/>
                </w:rPr>
                <w:t>-</w:t>
              </w:r>
              <w:r w:rsidR="00EB0B7F">
                <w:rPr>
                  <w:rStyle w:val="Hyperlink"/>
                  <w:bCs/>
                  <w:szCs w:val="24"/>
                </w:rPr>
                <w:t>3</w:t>
              </w:r>
            </w:hyperlink>
          </w:p>
        </w:tc>
        <w:tc>
          <w:tcPr>
            <w:tcW w:w="8494" w:type="dxa"/>
          </w:tcPr>
          <w:p w14:paraId="0D0F2792" w14:textId="5FA934BE" w:rsidR="00666D9F" w:rsidRPr="00666D9F" w:rsidRDefault="00666D9F" w:rsidP="00666D9F">
            <w:pPr>
              <w:rPr>
                <w:rFonts w:cs="Times New Roman"/>
                <w:bCs/>
                <w:szCs w:val="24"/>
              </w:rPr>
            </w:pPr>
            <w:r>
              <w:rPr>
                <w:rFonts w:cs="Times New Roman"/>
                <w:bCs/>
                <w:szCs w:val="24"/>
              </w:rPr>
              <w:t>Multiple Measures Math Success</w:t>
            </w:r>
          </w:p>
        </w:tc>
      </w:tr>
      <w:tr w:rsidR="00666D9F" w14:paraId="3FC3500D" w14:textId="77777777" w:rsidTr="00EB0B7F">
        <w:tc>
          <w:tcPr>
            <w:tcW w:w="985" w:type="dxa"/>
          </w:tcPr>
          <w:p w14:paraId="682F6600" w14:textId="68C785BF" w:rsidR="00666D9F" w:rsidRDefault="0028701F" w:rsidP="00A83C81">
            <w:pPr>
              <w:rPr>
                <w:rFonts w:cs="Times New Roman"/>
                <w:b/>
                <w:szCs w:val="24"/>
              </w:rPr>
            </w:pPr>
            <w:hyperlink r:id="rId803" w:history="1">
              <w:r w:rsidR="00666D9F" w:rsidRPr="003A4E5C">
                <w:rPr>
                  <w:rStyle w:val="Hyperlink"/>
                  <w:rFonts w:cs="Times New Roman"/>
                  <w:bCs/>
                  <w:szCs w:val="24"/>
                </w:rPr>
                <w:t>II.C.7</w:t>
              </w:r>
              <w:r w:rsidR="00EB0B7F">
                <w:rPr>
                  <w:rStyle w:val="Hyperlink"/>
                  <w:rFonts w:cs="Times New Roman"/>
                  <w:bCs/>
                  <w:szCs w:val="24"/>
                </w:rPr>
                <w:t>-</w:t>
              </w:r>
              <w:r w:rsidR="00EB0B7F">
                <w:rPr>
                  <w:rStyle w:val="Hyperlink"/>
                  <w:bCs/>
                  <w:szCs w:val="24"/>
                </w:rPr>
                <w:t>4</w:t>
              </w:r>
            </w:hyperlink>
          </w:p>
        </w:tc>
        <w:tc>
          <w:tcPr>
            <w:tcW w:w="8494" w:type="dxa"/>
          </w:tcPr>
          <w:p w14:paraId="7D68FD1D" w14:textId="616E09B3" w:rsidR="00666D9F" w:rsidRPr="00666D9F" w:rsidRDefault="00666D9F" w:rsidP="00A83C81">
            <w:pPr>
              <w:rPr>
                <w:rFonts w:cs="Times New Roman"/>
                <w:bCs/>
                <w:szCs w:val="24"/>
              </w:rPr>
            </w:pPr>
            <w:r>
              <w:rPr>
                <w:rFonts w:cs="Times New Roman"/>
                <w:bCs/>
                <w:szCs w:val="24"/>
              </w:rPr>
              <w:t>Multiple Measures English Success</w:t>
            </w:r>
          </w:p>
        </w:tc>
      </w:tr>
    </w:tbl>
    <w:p w14:paraId="43CD5DDE" w14:textId="77777777" w:rsidR="002C29C1" w:rsidRPr="005D5CA7" w:rsidRDefault="002C29C1" w:rsidP="00A95FFC">
      <w:pPr>
        <w:spacing w:after="0" w:line="240" w:lineRule="auto"/>
        <w:rPr>
          <w:rFonts w:eastAsia="Trebuchet MS" w:cs="Times New Roman"/>
          <w:szCs w:val="24"/>
        </w:rPr>
      </w:pPr>
    </w:p>
    <w:p w14:paraId="3896DAFA" w14:textId="684E5531"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bookmarkStart w:id="126" w:name="IIC8ssrecord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maintains</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records</w:t>
      </w:r>
      <w:r w:rsidRPr="005D5CA7">
        <w:rPr>
          <w:rFonts w:ascii="Times New Roman" w:hAnsi="Times New Roman" w:cs="Times New Roman"/>
          <w:szCs w:val="24"/>
        </w:rPr>
        <w:t xml:space="preserve"> </w:t>
      </w:r>
      <w:r w:rsidRPr="005D5CA7">
        <w:rPr>
          <w:rFonts w:ascii="Times New Roman" w:hAnsi="Times New Roman" w:cs="Times New Roman"/>
          <w:spacing w:val="-2"/>
          <w:szCs w:val="24"/>
        </w:rPr>
        <w:t>permanently,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securely,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confidentially,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secure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backup</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files,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regardless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form</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maintained.</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publishes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follows</w:t>
      </w:r>
      <w:r w:rsidR="006E300D">
        <w:rPr>
          <w:rFonts w:ascii="Times New Roman" w:hAnsi="Times New Roman" w:cs="Times New Roman"/>
          <w:spacing w:val="-1"/>
          <w:szCs w:val="24"/>
        </w:rPr>
        <w:t xml:space="preserve"> </w:t>
      </w:r>
      <w:r w:rsidRPr="005D5CA7">
        <w:rPr>
          <w:rFonts w:ascii="Times New Roman" w:hAnsi="Times New Roman" w:cs="Times New Roman"/>
          <w:spacing w:val="-2"/>
          <w:szCs w:val="24"/>
        </w:rPr>
        <w:t>established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release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records.</w:t>
      </w:r>
    </w:p>
    <w:bookmarkEnd w:id="126"/>
    <w:p w14:paraId="0E5B6DAF" w14:textId="77777777" w:rsidR="003A508F" w:rsidRPr="005D5CA7" w:rsidRDefault="003A508F" w:rsidP="00A95FFC">
      <w:pPr>
        <w:spacing w:after="0" w:line="240" w:lineRule="auto"/>
        <w:rPr>
          <w:rFonts w:cs="Times New Roman"/>
          <w:szCs w:val="24"/>
        </w:rPr>
      </w:pPr>
    </w:p>
    <w:p w14:paraId="648B8347" w14:textId="77777777" w:rsidR="002C29C1" w:rsidRPr="005D5CA7" w:rsidRDefault="002C29C1" w:rsidP="00A95FFC">
      <w:pPr>
        <w:spacing w:after="0" w:line="240" w:lineRule="auto"/>
        <w:rPr>
          <w:rFonts w:cs="Times New Roman"/>
          <w:b/>
          <w:szCs w:val="24"/>
        </w:rPr>
      </w:pPr>
      <w:r w:rsidRPr="005D5CA7">
        <w:rPr>
          <w:rFonts w:cs="Times New Roman"/>
          <w:b/>
          <w:szCs w:val="24"/>
        </w:rPr>
        <w:t>Evidence of Meeting the Standard</w:t>
      </w:r>
    </w:p>
    <w:p w14:paraId="346119D7" w14:textId="164F39DA" w:rsidR="00744B97" w:rsidRDefault="00666D9F" w:rsidP="00C63293">
      <w:pPr>
        <w:spacing w:after="0" w:line="240" w:lineRule="auto"/>
        <w:textAlignment w:val="baseline"/>
        <w:rPr>
          <w:rFonts w:eastAsia="Times New Roman" w:cs="Times New Roman"/>
          <w:szCs w:val="24"/>
        </w:rPr>
      </w:pPr>
      <w:r>
        <w:rPr>
          <w:rFonts w:eastAsia="Times New Roman" w:cs="Times New Roman"/>
          <w:szCs w:val="24"/>
        </w:rPr>
        <w:t xml:space="preserve">The college complies with </w:t>
      </w:r>
      <w:r w:rsidRPr="00511E65">
        <w:rPr>
          <w:rFonts w:eastAsia="Times New Roman" w:cs="Times New Roman"/>
          <w:szCs w:val="24"/>
        </w:rPr>
        <w:t xml:space="preserve">Administrative Procedure </w:t>
      </w:r>
      <w:hyperlink r:id="rId804" w:history="1">
        <w:r w:rsidRPr="00744B97">
          <w:rPr>
            <w:rStyle w:val="Hyperlink"/>
            <w:rFonts w:eastAsia="Times New Roman" w:cs="Times New Roman"/>
            <w:szCs w:val="24"/>
          </w:rPr>
          <w:t>1900.</w:t>
        </w:r>
        <w:r w:rsidR="00744B97" w:rsidRPr="00744B97">
          <w:rPr>
            <w:rStyle w:val="Hyperlink"/>
            <w:rFonts w:eastAsia="Times New Roman" w:cs="Times New Roman"/>
            <w:szCs w:val="24"/>
          </w:rPr>
          <w:t>01</w:t>
        </w:r>
      </w:hyperlink>
      <w:r>
        <w:rPr>
          <w:rFonts w:eastAsia="Times New Roman" w:cs="Times New Roman"/>
          <w:szCs w:val="24"/>
        </w:rPr>
        <w:t xml:space="preserve"> </w:t>
      </w:r>
      <w:r w:rsidR="00744B97">
        <w:rPr>
          <w:rFonts w:eastAsia="Times New Roman" w:cs="Times New Roman"/>
          <w:szCs w:val="24"/>
        </w:rPr>
        <w:t>in m</w:t>
      </w:r>
      <w:r w:rsidR="00C63293" w:rsidRPr="00511E65">
        <w:rPr>
          <w:rFonts w:eastAsia="Times New Roman" w:cs="Times New Roman"/>
          <w:szCs w:val="24"/>
        </w:rPr>
        <w:t>aintain</w:t>
      </w:r>
      <w:r w:rsidR="00744B97">
        <w:rPr>
          <w:rFonts w:eastAsia="Times New Roman" w:cs="Times New Roman"/>
          <w:szCs w:val="24"/>
        </w:rPr>
        <w:t>ing</w:t>
      </w:r>
      <w:r w:rsidR="00C63293" w:rsidRPr="00511E65">
        <w:rPr>
          <w:rFonts w:eastAsia="Times New Roman" w:cs="Times New Roman"/>
          <w:szCs w:val="24"/>
        </w:rPr>
        <w:t xml:space="preserve"> student records permanently, securely and confidentially, with provision for secure backup of all files, regardless of the form in which those files </w:t>
      </w:r>
      <w:r w:rsidR="00106847">
        <w:rPr>
          <w:rFonts w:eastAsia="Times New Roman" w:cs="Times New Roman"/>
          <w:szCs w:val="24"/>
        </w:rPr>
        <w:t xml:space="preserve">are </w:t>
      </w:r>
      <w:r w:rsidR="00744B97">
        <w:rPr>
          <w:rFonts w:eastAsia="Times New Roman" w:cs="Times New Roman"/>
          <w:szCs w:val="24"/>
        </w:rPr>
        <w:t>stored</w:t>
      </w:r>
      <w:r w:rsidR="00C63293" w:rsidRPr="00511E65">
        <w:rPr>
          <w:rFonts w:eastAsia="Times New Roman" w:cs="Times New Roman"/>
          <w:szCs w:val="24"/>
        </w:rPr>
        <w:t xml:space="preserve">. </w:t>
      </w:r>
    </w:p>
    <w:p w14:paraId="1EEAE491" w14:textId="77777777" w:rsidR="00744B97" w:rsidRDefault="00744B97" w:rsidP="00C63293">
      <w:pPr>
        <w:spacing w:after="0" w:line="240" w:lineRule="auto"/>
        <w:textAlignment w:val="baseline"/>
        <w:rPr>
          <w:rFonts w:eastAsia="Times New Roman" w:cs="Times New Roman"/>
          <w:szCs w:val="24"/>
        </w:rPr>
      </w:pPr>
    </w:p>
    <w:p w14:paraId="25C2B007" w14:textId="77777777" w:rsidR="00744B97" w:rsidRDefault="00744B97" w:rsidP="00C63293">
      <w:pPr>
        <w:spacing w:after="0" w:line="240" w:lineRule="auto"/>
        <w:textAlignment w:val="baseline"/>
        <w:rPr>
          <w:rFonts w:eastAsia="Times New Roman" w:cs="Times New Roman"/>
          <w:szCs w:val="24"/>
        </w:rPr>
      </w:pPr>
      <w:r>
        <w:rPr>
          <w:rFonts w:eastAsia="Times New Roman" w:cs="Times New Roman"/>
          <w:szCs w:val="24"/>
        </w:rPr>
        <w:t>For added security in accessing and handling records:</w:t>
      </w:r>
    </w:p>
    <w:p w14:paraId="4F92FEA3" w14:textId="044B7FD8" w:rsidR="00744B97" w:rsidRPr="00744B97" w:rsidRDefault="00C63293" w:rsidP="00D1036F">
      <w:pPr>
        <w:pStyle w:val="ListParagraph"/>
        <w:numPr>
          <w:ilvl w:val="0"/>
          <w:numId w:val="82"/>
        </w:numPr>
        <w:spacing w:after="0" w:line="240" w:lineRule="auto"/>
        <w:textAlignment w:val="baseline"/>
        <w:rPr>
          <w:rFonts w:ascii="Segoe UI" w:eastAsia="Times New Roman" w:hAnsi="Segoe UI" w:cs="Segoe UI"/>
          <w:sz w:val="18"/>
          <w:szCs w:val="18"/>
        </w:rPr>
      </w:pPr>
      <w:r w:rsidRPr="00744B97">
        <w:rPr>
          <w:rFonts w:eastAsia="Times New Roman" w:cs="Times New Roman"/>
          <w:szCs w:val="24"/>
        </w:rPr>
        <w:t>All Contra Costa College employees are assigned usernames and passwords to access computers</w:t>
      </w:r>
      <w:r w:rsidR="00744B97">
        <w:rPr>
          <w:rFonts w:eastAsia="Times New Roman" w:cs="Times New Roman"/>
          <w:szCs w:val="24"/>
        </w:rPr>
        <w:t xml:space="preserve"> and </w:t>
      </w:r>
      <w:hyperlink r:id="rId805" w:anchor="select-profile" w:history="1">
        <w:r w:rsidR="00744B97" w:rsidRPr="00744B97">
          <w:rPr>
            <w:rStyle w:val="Hyperlink"/>
            <w:rFonts w:eastAsia="Times New Roman" w:cs="Times New Roman"/>
            <w:szCs w:val="24"/>
          </w:rPr>
          <w:t>Insite</w:t>
        </w:r>
      </w:hyperlink>
      <w:r w:rsidRPr="00744B97">
        <w:rPr>
          <w:rFonts w:eastAsia="Times New Roman" w:cs="Times New Roman"/>
          <w:szCs w:val="24"/>
        </w:rPr>
        <w:t>.</w:t>
      </w:r>
      <w:r w:rsidRPr="00744B97">
        <w:rPr>
          <w:rFonts w:eastAsia="Times New Roman" w:cs="Times New Roman"/>
          <w:b/>
          <w:bCs/>
          <w:szCs w:val="24"/>
        </w:rPr>
        <w:t> </w:t>
      </w:r>
    </w:p>
    <w:p w14:paraId="051B40D8" w14:textId="1F95F15D" w:rsidR="00744B97" w:rsidRPr="00744B97" w:rsidRDefault="00106847" w:rsidP="00D1036F">
      <w:pPr>
        <w:pStyle w:val="ListParagraph"/>
        <w:numPr>
          <w:ilvl w:val="0"/>
          <w:numId w:val="82"/>
        </w:numPr>
        <w:spacing w:after="0" w:line="240" w:lineRule="auto"/>
        <w:textAlignment w:val="baseline"/>
        <w:rPr>
          <w:rFonts w:ascii="Segoe UI" w:eastAsia="Times New Roman" w:hAnsi="Segoe UI" w:cs="Segoe UI"/>
          <w:sz w:val="18"/>
          <w:szCs w:val="18"/>
        </w:rPr>
      </w:pPr>
      <w:r>
        <w:rPr>
          <w:rFonts w:eastAsia="Times New Roman" w:cs="Times New Roman"/>
          <w:szCs w:val="24"/>
        </w:rPr>
        <w:t xml:space="preserve">The </w:t>
      </w:r>
      <w:r w:rsidR="00C63293" w:rsidRPr="00744B97">
        <w:rPr>
          <w:rFonts w:eastAsia="Times New Roman" w:cs="Times New Roman"/>
          <w:szCs w:val="24"/>
        </w:rPr>
        <w:t xml:space="preserve">Admissions Office houses most student records and is one of the few offices on campus with an </w:t>
      </w:r>
      <w:hyperlink r:id="rId806" w:history="1">
        <w:r w:rsidR="00C63293" w:rsidRPr="00880EB1">
          <w:rPr>
            <w:rStyle w:val="Hyperlink"/>
            <w:rFonts w:eastAsia="Times New Roman" w:cs="Times New Roman"/>
            <w:szCs w:val="24"/>
          </w:rPr>
          <w:t>alarm</w:t>
        </w:r>
      </w:hyperlink>
      <w:r w:rsidR="00C63293" w:rsidRPr="00744B97">
        <w:rPr>
          <w:rFonts w:eastAsia="Times New Roman" w:cs="Times New Roman"/>
          <w:szCs w:val="24"/>
        </w:rPr>
        <w:t>. </w:t>
      </w:r>
    </w:p>
    <w:p w14:paraId="0BA483A0" w14:textId="6FCF825C" w:rsidR="00744B97" w:rsidRPr="00744B97" w:rsidRDefault="00C63293" w:rsidP="00D1036F">
      <w:pPr>
        <w:pStyle w:val="ListParagraph"/>
        <w:numPr>
          <w:ilvl w:val="0"/>
          <w:numId w:val="82"/>
        </w:numPr>
        <w:spacing w:after="0" w:line="240" w:lineRule="auto"/>
        <w:textAlignment w:val="baseline"/>
        <w:rPr>
          <w:rFonts w:ascii="Segoe UI" w:eastAsia="Times New Roman" w:hAnsi="Segoe UI" w:cs="Segoe UI"/>
          <w:sz w:val="18"/>
          <w:szCs w:val="18"/>
        </w:rPr>
      </w:pPr>
      <w:r w:rsidRPr="00744B97">
        <w:rPr>
          <w:rFonts w:eastAsia="Times New Roman" w:cs="Times New Roman"/>
          <w:szCs w:val="24"/>
        </w:rPr>
        <w:t>One of the campus servers has its own room inside the Admissions Office. </w:t>
      </w:r>
    </w:p>
    <w:p w14:paraId="3E266F35" w14:textId="565935CE" w:rsidR="00744B97" w:rsidRPr="00744B97" w:rsidRDefault="00C63293" w:rsidP="00D1036F">
      <w:pPr>
        <w:pStyle w:val="ListParagraph"/>
        <w:numPr>
          <w:ilvl w:val="0"/>
          <w:numId w:val="82"/>
        </w:numPr>
        <w:spacing w:after="0" w:line="240" w:lineRule="auto"/>
        <w:textAlignment w:val="baseline"/>
        <w:rPr>
          <w:rFonts w:ascii="Segoe UI" w:eastAsia="Times New Roman" w:hAnsi="Segoe UI" w:cs="Segoe UI"/>
          <w:sz w:val="18"/>
          <w:szCs w:val="18"/>
        </w:rPr>
      </w:pPr>
      <w:r w:rsidRPr="00744B97">
        <w:rPr>
          <w:rFonts w:eastAsia="Times New Roman" w:cs="Times New Roman"/>
          <w:szCs w:val="24"/>
        </w:rPr>
        <w:t>Only permanent Admission</w:t>
      </w:r>
      <w:r w:rsidR="00106847">
        <w:rPr>
          <w:rFonts w:eastAsia="Times New Roman" w:cs="Times New Roman"/>
          <w:szCs w:val="24"/>
        </w:rPr>
        <w:t>s</w:t>
      </w:r>
      <w:r w:rsidRPr="00744B97">
        <w:rPr>
          <w:rFonts w:eastAsia="Times New Roman" w:cs="Times New Roman"/>
          <w:szCs w:val="24"/>
        </w:rPr>
        <w:t xml:space="preserve"> and Records </w:t>
      </w:r>
      <w:r w:rsidR="00106847">
        <w:rPr>
          <w:rFonts w:eastAsia="Times New Roman" w:cs="Times New Roman"/>
          <w:szCs w:val="24"/>
        </w:rPr>
        <w:t>s</w:t>
      </w:r>
      <w:r w:rsidRPr="00744B97">
        <w:rPr>
          <w:rFonts w:eastAsia="Times New Roman" w:cs="Times New Roman"/>
          <w:szCs w:val="24"/>
        </w:rPr>
        <w:t>taff and higher management have access to the office</w:t>
      </w:r>
      <w:r w:rsidR="00E02E07">
        <w:rPr>
          <w:rFonts w:eastAsia="Times New Roman" w:cs="Times New Roman"/>
          <w:szCs w:val="24"/>
        </w:rPr>
        <w:t xml:space="preserve"> through a </w:t>
      </w:r>
      <w:hyperlink r:id="rId807" w:history="1">
        <w:r w:rsidR="00E02E07" w:rsidRPr="00F665ED">
          <w:rPr>
            <w:rStyle w:val="Hyperlink"/>
            <w:rFonts w:eastAsia="Times New Roman" w:cs="Times New Roman"/>
            <w:szCs w:val="24"/>
          </w:rPr>
          <w:t>key fob request</w:t>
        </w:r>
      </w:hyperlink>
      <w:r w:rsidR="00E02E07">
        <w:rPr>
          <w:rFonts w:eastAsia="Times New Roman" w:cs="Times New Roman"/>
          <w:szCs w:val="24"/>
        </w:rPr>
        <w:t>.</w:t>
      </w:r>
    </w:p>
    <w:p w14:paraId="7DF25EF8" w14:textId="33F80383" w:rsidR="00C63293" w:rsidRPr="00744B97" w:rsidRDefault="00C63293" w:rsidP="00D1036F">
      <w:pPr>
        <w:pStyle w:val="ListParagraph"/>
        <w:numPr>
          <w:ilvl w:val="0"/>
          <w:numId w:val="82"/>
        </w:numPr>
        <w:spacing w:after="0" w:line="240" w:lineRule="auto"/>
        <w:textAlignment w:val="baseline"/>
        <w:rPr>
          <w:rFonts w:ascii="Segoe UI" w:eastAsia="Times New Roman" w:hAnsi="Segoe UI" w:cs="Segoe UI"/>
          <w:sz w:val="18"/>
          <w:szCs w:val="18"/>
        </w:rPr>
      </w:pPr>
      <w:r w:rsidRPr="00744B97">
        <w:rPr>
          <w:rFonts w:eastAsia="Times New Roman" w:cs="Times New Roman"/>
          <w:szCs w:val="24"/>
        </w:rPr>
        <w:t>The College uploads files to </w:t>
      </w:r>
      <w:hyperlink r:id="rId808" w:history="1">
        <w:r w:rsidRPr="00880EB1">
          <w:rPr>
            <w:rStyle w:val="Hyperlink"/>
            <w:rFonts w:eastAsia="Times New Roman" w:cs="Times New Roman"/>
            <w:szCs w:val="24"/>
          </w:rPr>
          <w:t>OnBase</w:t>
        </w:r>
      </w:hyperlink>
      <w:r w:rsidRPr="00744B97">
        <w:rPr>
          <w:rFonts w:eastAsia="Times New Roman" w:cs="Times New Roman"/>
          <w:szCs w:val="24"/>
        </w:rPr>
        <w:t>, a document management system, and follows the District’s established document retention timeline. </w:t>
      </w:r>
    </w:p>
    <w:p w14:paraId="56324D00" w14:textId="77777777" w:rsidR="00C63293" w:rsidRPr="00511E65" w:rsidRDefault="00C63293" w:rsidP="00C63293">
      <w:pPr>
        <w:spacing w:after="0" w:line="240" w:lineRule="auto"/>
        <w:textAlignment w:val="baseline"/>
        <w:rPr>
          <w:rFonts w:ascii="Segoe UI" w:eastAsia="Times New Roman" w:hAnsi="Segoe UI" w:cs="Segoe UI"/>
          <w:sz w:val="18"/>
          <w:szCs w:val="18"/>
        </w:rPr>
      </w:pPr>
      <w:r w:rsidRPr="00511E65">
        <w:rPr>
          <w:rFonts w:eastAsia="Times New Roman" w:cs="Times New Roman"/>
          <w:szCs w:val="24"/>
        </w:rPr>
        <w:t> </w:t>
      </w:r>
    </w:p>
    <w:p w14:paraId="62C0CB0B" w14:textId="0B782E1D" w:rsidR="00C63293" w:rsidRPr="00511E65" w:rsidRDefault="00C63293" w:rsidP="00C63293">
      <w:pPr>
        <w:spacing w:after="0" w:line="240" w:lineRule="auto"/>
        <w:textAlignment w:val="baseline"/>
        <w:rPr>
          <w:rFonts w:ascii="Segoe UI" w:eastAsia="Times New Roman" w:hAnsi="Segoe UI" w:cs="Segoe UI"/>
          <w:sz w:val="18"/>
          <w:szCs w:val="18"/>
        </w:rPr>
      </w:pPr>
      <w:r w:rsidRPr="00511E65">
        <w:rPr>
          <w:rFonts w:eastAsia="Times New Roman" w:cs="Times New Roman"/>
          <w:szCs w:val="24"/>
        </w:rPr>
        <w:t>The institution publishes and follows established policies for release of student records by printing the Family Educational Rights and Privacy Act (</w:t>
      </w:r>
      <w:hyperlink r:id="rId809" w:history="1">
        <w:r w:rsidRPr="006E300D">
          <w:rPr>
            <w:rStyle w:val="Hyperlink"/>
            <w:rFonts w:eastAsia="Times New Roman" w:cs="Times New Roman"/>
            <w:szCs w:val="24"/>
          </w:rPr>
          <w:t>FERPA</w:t>
        </w:r>
      </w:hyperlink>
      <w:r w:rsidRPr="00511E65">
        <w:rPr>
          <w:rFonts w:eastAsia="Times New Roman" w:cs="Times New Roman"/>
          <w:szCs w:val="24"/>
        </w:rPr>
        <w:t xml:space="preserve">) in the academic </w:t>
      </w:r>
      <w:hyperlink r:id="rId810" w:history="1">
        <w:r w:rsidRPr="00F665ED">
          <w:rPr>
            <w:rStyle w:val="Hyperlink"/>
            <w:rFonts w:eastAsia="Times New Roman" w:cs="Times New Roman"/>
            <w:szCs w:val="24"/>
          </w:rPr>
          <w:t>catalog</w:t>
        </w:r>
      </w:hyperlink>
      <w:r w:rsidRPr="00511E65">
        <w:rPr>
          <w:rFonts w:eastAsia="Times New Roman" w:cs="Times New Roman"/>
          <w:szCs w:val="24"/>
        </w:rPr>
        <w:t xml:space="preserve">. Student Consent for Access to Education Records forms are available to students in the Admissions Office and online </w:t>
      </w:r>
      <w:r w:rsidR="00106847">
        <w:rPr>
          <w:rFonts w:eastAsia="Times New Roman" w:cs="Times New Roman"/>
          <w:szCs w:val="24"/>
        </w:rPr>
        <w:t>o</w:t>
      </w:r>
      <w:r w:rsidRPr="00511E65">
        <w:rPr>
          <w:rFonts w:eastAsia="Times New Roman" w:cs="Times New Roman"/>
          <w:szCs w:val="24"/>
        </w:rPr>
        <w:t>n the Admissions Office </w:t>
      </w:r>
      <w:hyperlink r:id="rId811" w:history="1">
        <w:r w:rsidRPr="00744B97">
          <w:rPr>
            <w:rStyle w:val="Hyperlink"/>
            <w:rFonts w:eastAsia="Times New Roman" w:cs="Times New Roman"/>
            <w:szCs w:val="24"/>
          </w:rPr>
          <w:t>webpage</w:t>
        </w:r>
      </w:hyperlink>
      <w:r w:rsidR="00880EB1">
        <w:rPr>
          <w:rFonts w:eastAsia="Times New Roman" w:cs="Times New Roman"/>
          <w:szCs w:val="24"/>
        </w:rPr>
        <w:t xml:space="preserve">.  </w:t>
      </w:r>
      <w:r w:rsidRPr="00511E65">
        <w:rPr>
          <w:rFonts w:eastAsia="Times New Roman" w:cs="Times New Roman"/>
          <w:szCs w:val="24"/>
        </w:rPr>
        <w:t xml:space="preserve">Admissions and Records </w:t>
      </w:r>
      <w:r w:rsidR="00106847">
        <w:rPr>
          <w:rFonts w:eastAsia="Times New Roman" w:cs="Times New Roman"/>
          <w:szCs w:val="24"/>
        </w:rPr>
        <w:t>s</w:t>
      </w:r>
      <w:r w:rsidRPr="00511E65">
        <w:rPr>
          <w:rFonts w:eastAsia="Times New Roman" w:cs="Times New Roman"/>
          <w:szCs w:val="24"/>
        </w:rPr>
        <w:t xml:space="preserve">taff receive </w:t>
      </w:r>
      <w:hyperlink r:id="rId812" w:history="1">
        <w:r w:rsidRPr="00B26C63">
          <w:rPr>
            <w:rStyle w:val="Hyperlink"/>
            <w:rFonts w:eastAsia="Times New Roman" w:cs="Times New Roman"/>
            <w:szCs w:val="24"/>
          </w:rPr>
          <w:t>training</w:t>
        </w:r>
      </w:hyperlink>
      <w:r w:rsidRPr="00511E65">
        <w:rPr>
          <w:rFonts w:eastAsia="Times New Roman" w:cs="Times New Roman"/>
          <w:szCs w:val="24"/>
        </w:rPr>
        <w:t xml:space="preserve"> on FERPA </w:t>
      </w:r>
      <w:r w:rsidR="00B26C63">
        <w:rPr>
          <w:rFonts w:eastAsia="Times New Roman" w:cs="Times New Roman"/>
          <w:szCs w:val="24"/>
        </w:rPr>
        <w:t xml:space="preserve">through a </w:t>
      </w:r>
      <w:hyperlink r:id="rId813" w:history="1">
        <w:r w:rsidR="00B26C63" w:rsidRPr="00B26C63">
          <w:rPr>
            <w:rStyle w:val="Hyperlink"/>
            <w:rFonts w:eastAsia="Times New Roman" w:cs="Times New Roman"/>
            <w:szCs w:val="24"/>
          </w:rPr>
          <w:t>presentation</w:t>
        </w:r>
      </w:hyperlink>
      <w:r w:rsidRPr="00511E65">
        <w:rPr>
          <w:rFonts w:eastAsia="Times New Roman" w:cs="Times New Roman"/>
          <w:szCs w:val="24"/>
        </w:rPr>
        <w:t> during their hiring orientation</w:t>
      </w:r>
      <w:r w:rsidR="006E300D">
        <w:rPr>
          <w:rFonts w:eastAsia="Times New Roman" w:cs="Times New Roman"/>
          <w:szCs w:val="24"/>
        </w:rPr>
        <w:t xml:space="preserve"> </w:t>
      </w:r>
      <w:r w:rsidRPr="00511E65">
        <w:rPr>
          <w:rFonts w:eastAsia="Times New Roman" w:cs="Times New Roman"/>
          <w:szCs w:val="24"/>
        </w:rPr>
        <w:t xml:space="preserve">and </w:t>
      </w:r>
      <w:r w:rsidR="00106847">
        <w:rPr>
          <w:rFonts w:eastAsia="Times New Roman" w:cs="Times New Roman"/>
          <w:szCs w:val="24"/>
        </w:rPr>
        <w:t>other c</w:t>
      </w:r>
      <w:r w:rsidRPr="00511E65">
        <w:rPr>
          <w:rFonts w:eastAsia="Times New Roman" w:cs="Times New Roman"/>
          <w:szCs w:val="24"/>
        </w:rPr>
        <w:t xml:space="preserve">ollege </w:t>
      </w:r>
      <w:r w:rsidR="00106847">
        <w:rPr>
          <w:rFonts w:eastAsia="Times New Roman" w:cs="Times New Roman"/>
          <w:szCs w:val="24"/>
        </w:rPr>
        <w:t>p</w:t>
      </w:r>
      <w:r w:rsidRPr="00511E65">
        <w:rPr>
          <w:rFonts w:eastAsia="Times New Roman" w:cs="Times New Roman"/>
          <w:szCs w:val="24"/>
        </w:rPr>
        <w:t xml:space="preserve">ersonnel receive </w:t>
      </w:r>
      <w:hyperlink r:id="rId814" w:history="1">
        <w:r w:rsidR="00B26C63" w:rsidRPr="00B26C63">
          <w:rPr>
            <w:rStyle w:val="Hyperlink"/>
            <w:rFonts w:eastAsia="Times New Roman" w:cs="Times New Roman"/>
            <w:szCs w:val="24"/>
          </w:rPr>
          <w:t>updates</w:t>
        </w:r>
      </w:hyperlink>
      <w:r w:rsidRPr="00511E65">
        <w:rPr>
          <w:rFonts w:eastAsia="Times New Roman" w:cs="Times New Roman"/>
          <w:szCs w:val="24"/>
        </w:rPr>
        <w:t xml:space="preserve"> on these guidelines. </w:t>
      </w:r>
    </w:p>
    <w:p w14:paraId="6C506A59" w14:textId="77777777" w:rsidR="008F4B68" w:rsidRPr="005D5CA7" w:rsidRDefault="008F4B68" w:rsidP="00A95FFC">
      <w:pPr>
        <w:spacing w:after="0" w:line="240" w:lineRule="auto"/>
        <w:rPr>
          <w:rFonts w:cs="Times New Roman"/>
          <w:b/>
          <w:szCs w:val="24"/>
        </w:rPr>
      </w:pPr>
    </w:p>
    <w:p w14:paraId="640CD9A8" w14:textId="77777777" w:rsidR="002C29C1" w:rsidRPr="005D5CA7" w:rsidRDefault="002C29C1" w:rsidP="00A95FFC">
      <w:pPr>
        <w:spacing w:after="0" w:line="240" w:lineRule="auto"/>
        <w:rPr>
          <w:rFonts w:cs="Times New Roman"/>
          <w:b/>
          <w:szCs w:val="24"/>
        </w:rPr>
      </w:pPr>
      <w:r w:rsidRPr="005D5CA7">
        <w:rPr>
          <w:rFonts w:cs="Times New Roman"/>
          <w:b/>
          <w:szCs w:val="24"/>
        </w:rPr>
        <w:t>Analysis and Evaluation</w:t>
      </w:r>
    </w:p>
    <w:p w14:paraId="1124A98B" w14:textId="6C001399" w:rsidR="002C29C1" w:rsidRDefault="006E300D" w:rsidP="00A95FFC">
      <w:pPr>
        <w:spacing w:after="0" w:line="240" w:lineRule="auto"/>
        <w:rPr>
          <w:rFonts w:cs="Times New Roman"/>
          <w:szCs w:val="24"/>
        </w:rPr>
      </w:pPr>
      <w:r>
        <w:rPr>
          <w:rFonts w:cs="Times New Roman"/>
          <w:szCs w:val="24"/>
        </w:rPr>
        <w:t>The college follows set policies and procedures to ensure that records are maintained, stored, and access</w:t>
      </w:r>
      <w:r w:rsidR="00106847">
        <w:rPr>
          <w:rFonts w:cs="Times New Roman"/>
          <w:szCs w:val="24"/>
        </w:rPr>
        <w:t>ed</w:t>
      </w:r>
      <w:r>
        <w:rPr>
          <w:rFonts w:cs="Times New Roman"/>
          <w:szCs w:val="24"/>
        </w:rPr>
        <w:t xml:space="preserve"> appropriately and securely.  The college also has official processes </w:t>
      </w:r>
      <w:r w:rsidR="00106847">
        <w:rPr>
          <w:rFonts w:cs="Times New Roman"/>
          <w:szCs w:val="24"/>
        </w:rPr>
        <w:t xml:space="preserve">for </w:t>
      </w:r>
      <w:r>
        <w:rPr>
          <w:rFonts w:cs="Times New Roman"/>
          <w:szCs w:val="24"/>
        </w:rPr>
        <w:t>request</w:t>
      </w:r>
      <w:r w:rsidR="00106847">
        <w:rPr>
          <w:rFonts w:cs="Times New Roman"/>
          <w:szCs w:val="24"/>
        </w:rPr>
        <w:t>ing</w:t>
      </w:r>
      <w:r>
        <w:rPr>
          <w:rFonts w:cs="Times New Roman"/>
          <w:szCs w:val="24"/>
        </w:rPr>
        <w:t xml:space="preserve"> release </w:t>
      </w:r>
      <w:r w:rsidR="00106847">
        <w:rPr>
          <w:rFonts w:cs="Times New Roman"/>
          <w:szCs w:val="24"/>
        </w:rPr>
        <w:t xml:space="preserve">of </w:t>
      </w:r>
      <w:r>
        <w:rPr>
          <w:rFonts w:cs="Times New Roman"/>
          <w:szCs w:val="24"/>
        </w:rPr>
        <w:t>records and information.</w:t>
      </w:r>
    </w:p>
    <w:p w14:paraId="76055165" w14:textId="45107811" w:rsidR="00C63293" w:rsidRDefault="00C63293" w:rsidP="00A95FFC">
      <w:pPr>
        <w:spacing w:after="0" w:line="240" w:lineRule="auto"/>
        <w:rPr>
          <w:rFonts w:cs="Times New Roman"/>
          <w:szCs w:val="24"/>
        </w:rPr>
      </w:pPr>
    </w:p>
    <w:p w14:paraId="23DAFF11" w14:textId="3DE88EBA" w:rsidR="00C63293" w:rsidRDefault="00C63293" w:rsidP="00A95FFC">
      <w:pPr>
        <w:spacing w:after="0" w:line="240" w:lineRule="auto"/>
        <w:rPr>
          <w:rFonts w:cs="Times New Roman"/>
          <w:b/>
          <w:bCs/>
          <w:szCs w:val="24"/>
        </w:rPr>
      </w:pPr>
      <w:r>
        <w:rPr>
          <w:rFonts w:cs="Times New Roman"/>
          <w:b/>
          <w:bCs/>
          <w:szCs w:val="24"/>
        </w:rPr>
        <w:t>Evidence</w:t>
      </w:r>
    </w:p>
    <w:tbl>
      <w:tblPr>
        <w:tblStyle w:val="TableGrid"/>
        <w:tblW w:w="9659" w:type="dxa"/>
        <w:tblLook w:val="04A0" w:firstRow="1" w:lastRow="0" w:firstColumn="1" w:lastColumn="0" w:noHBand="0" w:noVBand="1"/>
      </w:tblPr>
      <w:tblGrid>
        <w:gridCol w:w="1165"/>
        <w:gridCol w:w="8494"/>
      </w:tblGrid>
      <w:tr w:rsidR="00C63293" w14:paraId="48870950" w14:textId="77777777" w:rsidTr="00F665ED">
        <w:tc>
          <w:tcPr>
            <w:tcW w:w="1165" w:type="dxa"/>
          </w:tcPr>
          <w:p w14:paraId="409D99E8" w14:textId="20F47D14" w:rsidR="00C63293" w:rsidRDefault="0028701F" w:rsidP="00C63293">
            <w:pPr>
              <w:rPr>
                <w:rFonts w:cs="Times New Roman"/>
                <w:b/>
                <w:szCs w:val="24"/>
              </w:rPr>
            </w:pPr>
            <w:hyperlink r:id="rId815" w:history="1">
              <w:r w:rsidR="00C63293" w:rsidRPr="00744B97">
                <w:rPr>
                  <w:rStyle w:val="Hyperlink"/>
                  <w:rFonts w:cs="Times New Roman"/>
                  <w:bCs/>
                  <w:szCs w:val="24"/>
                </w:rPr>
                <w:t>II.C.8</w:t>
              </w:r>
              <w:r w:rsidR="00F665ED">
                <w:rPr>
                  <w:rStyle w:val="Hyperlink"/>
                  <w:rFonts w:cs="Times New Roman"/>
                  <w:bCs/>
                  <w:szCs w:val="24"/>
                </w:rPr>
                <w:t>-</w:t>
              </w:r>
              <w:r w:rsidR="00F665ED">
                <w:rPr>
                  <w:rStyle w:val="Hyperlink"/>
                </w:rPr>
                <w:t>1</w:t>
              </w:r>
            </w:hyperlink>
          </w:p>
        </w:tc>
        <w:tc>
          <w:tcPr>
            <w:tcW w:w="8494" w:type="dxa"/>
          </w:tcPr>
          <w:p w14:paraId="79262C86" w14:textId="0D951290" w:rsidR="00C63293" w:rsidRPr="00744B97" w:rsidRDefault="00744B97" w:rsidP="00C63293">
            <w:pPr>
              <w:rPr>
                <w:rFonts w:cs="Times New Roman"/>
                <w:bCs/>
                <w:szCs w:val="24"/>
              </w:rPr>
            </w:pPr>
            <w:r>
              <w:rPr>
                <w:rFonts w:cs="Times New Roman"/>
                <w:bCs/>
                <w:szCs w:val="24"/>
              </w:rPr>
              <w:t>Administrative Procedure 1900.01</w:t>
            </w:r>
          </w:p>
        </w:tc>
      </w:tr>
      <w:tr w:rsidR="00C63293" w14:paraId="57B84F77" w14:textId="77777777" w:rsidTr="00F665ED">
        <w:tc>
          <w:tcPr>
            <w:tcW w:w="1165" w:type="dxa"/>
          </w:tcPr>
          <w:p w14:paraId="7F7D2CFB" w14:textId="435C1664" w:rsidR="00C63293" w:rsidRDefault="0028701F" w:rsidP="00C63293">
            <w:pPr>
              <w:rPr>
                <w:rFonts w:cs="Times New Roman"/>
                <w:b/>
                <w:szCs w:val="24"/>
              </w:rPr>
            </w:pPr>
            <w:hyperlink r:id="rId816" w:anchor="select-profile" w:history="1">
              <w:r w:rsidR="00C63293" w:rsidRPr="00744B97">
                <w:rPr>
                  <w:rStyle w:val="Hyperlink"/>
                  <w:rFonts w:cs="Times New Roman"/>
                  <w:bCs/>
                  <w:szCs w:val="24"/>
                </w:rPr>
                <w:t>II.C.8</w:t>
              </w:r>
              <w:r w:rsidR="00F665ED">
                <w:rPr>
                  <w:rStyle w:val="Hyperlink"/>
                  <w:rFonts w:cs="Times New Roman"/>
                  <w:bCs/>
                  <w:szCs w:val="24"/>
                </w:rPr>
                <w:t>-</w:t>
              </w:r>
              <w:r w:rsidR="00F665ED">
                <w:rPr>
                  <w:rStyle w:val="Hyperlink"/>
                </w:rPr>
                <w:t>2</w:t>
              </w:r>
            </w:hyperlink>
          </w:p>
        </w:tc>
        <w:tc>
          <w:tcPr>
            <w:tcW w:w="8494" w:type="dxa"/>
          </w:tcPr>
          <w:p w14:paraId="0033A11C" w14:textId="0C1CF150" w:rsidR="00C63293" w:rsidRPr="00744B97" w:rsidRDefault="00744B97" w:rsidP="00C63293">
            <w:pPr>
              <w:rPr>
                <w:rFonts w:cs="Times New Roman"/>
                <w:bCs/>
                <w:szCs w:val="24"/>
              </w:rPr>
            </w:pPr>
            <w:r>
              <w:rPr>
                <w:rFonts w:eastAsia="Times New Roman" w:cs="Times New Roman"/>
                <w:bCs/>
                <w:szCs w:val="24"/>
              </w:rPr>
              <w:t xml:space="preserve">Log in profile with password </w:t>
            </w:r>
            <w:r w:rsidR="006E300D">
              <w:rPr>
                <w:rFonts w:eastAsia="Times New Roman" w:cs="Times New Roman"/>
                <w:bCs/>
                <w:szCs w:val="24"/>
              </w:rPr>
              <w:t>for Insite</w:t>
            </w:r>
          </w:p>
        </w:tc>
      </w:tr>
      <w:tr w:rsidR="00C63293" w14:paraId="66828C1A" w14:textId="77777777" w:rsidTr="00F665ED">
        <w:tc>
          <w:tcPr>
            <w:tcW w:w="1165" w:type="dxa"/>
          </w:tcPr>
          <w:p w14:paraId="54CD6D16" w14:textId="69D96C17" w:rsidR="00C63293" w:rsidRDefault="0028701F" w:rsidP="00C63293">
            <w:pPr>
              <w:rPr>
                <w:rFonts w:cs="Times New Roman"/>
                <w:b/>
                <w:szCs w:val="24"/>
              </w:rPr>
            </w:pPr>
            <w:hyperlink r:id="rId817" w:history="1">
              <w:r w:rsidR="00C63293" w:rsidRPr="00880EB1">
                <w:rPr>
                  <w:rStyle w:val="Hyperlink"/>
                  <w:rFonts w:cs="Times New Roman"/>
                  <w:bCs/>
                  <w:szCs w:val="24"/>
                </w:rPr>
                <w:t>II.C.8</w:t>
              </w:r>
              <w:r w:rsidR="00F665ED">
                <w:rPr>
                  <w:rStyle w:val="Hyperlink"/>
                  <w:rFonts w:cs="Times New Roman"/>
                  <w:bCs/>
                  <w:szCs w:val="24"/>
                </w:rPr>
                <w:t>-</w:t>
              </w:r>
              <w:r w:rsidR="00F665ED">
                <w:rPr>
                  <w:rStyle w:val="Hyperlink"/>
                </w:rPr>
                <w:t>3</w:t>
              </w:r>
            </w:hyperlink>
          </w:p>
        </w:tc>
        <w:tc>
          <w:tcPr>
            <w:tcW w:w="8494" w:type="dxa"/>
          </w:tcPr>
          <w:p w14:paraId="67DEB996" w14:textId="5B4C0B13" w:rsidR="00C63293" w:rsidRPr="00744B97" w:rsidRDefault="00C63293" w:rsidP="00C63293">
            <w:pPr>
              <w:rPr>
                <w:rFonts w:cs="Times New Roman"/>
                <w:bCs/>
                <w:szCs w:val="24"/>
              </w:rPr>
            </w:pPr>
            <w:r w:rsidRPr="00744B97">
              <w:rPr>
                <w:rFonts w:eastAsia="Times New Roman" w:cs="Times New Roman"/>
                <w:bCs/>
                <w:szCs w:val="24"/>
              </w:rPr>
              <w:t>Alarm</w:t>
            </w:r>
          </w:p>
        </w:tc>
      </w:tr>
      <w:tr w:rsidR="00E02E07" w14:paraId="6A25D44B" w14:textId="77777777" w:rsidTr="00F665ED">
        <w:tc>
          <w:tcPr>
            <w:tcW w:w="1165" w:type="dxa"/>
          </w:tcPr>
          <w:p w14:paraId="76655FC3" w14:textId="3B10FD5C" w:rsidR="00E02E07" w:rsidRDefault="0028701F" w:rsidP="00C63293">
            <w:pPr>
              <w:rPr>
                <w:rFonts w:cs="Times New Roman"/>
                <w:bCs/>
                <w:szCs w:val="24"/>
              </w:rPr>
            </w:pPr>
            <w:hyperlink r:id="rId818" w:history="1">
              <w:r w:rsidR="00E02E07" w:rsidRPr="00F665ED">
                <w:rPr>
                  <w:rStyle w:val="Hyperlink"/>
                  <w:rFonts w:cs="Times New Roman"/>
                  <w:bCs/>
                  <w:szCs w:val="24"/>
                </w:rPr>
                <w:t>II.C.8</w:t>
              </w:r>
              <w:r w:rsidR="00F665ED">
                <w:rPr>
                  <w:rStyle w:val="Hyperlink"/>
                  <w:rFonts w:cs="Times New Roman"/>
                  <w:bCs/>
                  <w:szCs w:val="24"/>
                </w:rPr>
                <w:t>-</w:t>
              </w:r>
              <w:r w:rsidR="00F665ED">
                <w:rPr>
                  <w:rStyle w:val="Hyperlink"/>
                </w:rPr>
                <w:t>4</w:t>
              </w:r>
            </w:hyperlink>
          </w:p>
        </w:tc>
        <w:tc>
          <w:tcPr>
            <w:tcW w:w="8494" w:type="dxa"/>
          </w:tcPr>
          <w:p w14:paraId="2A17B274" w14:textId="6F124F20" w:rsidR="00E02E07" w:rsidRPr="00744B97" w:rsidRDefault="00E02E07" w:rsidP="00C63293">
            <w:pPr>
              <w:rPr>
                <w:rFonts w:eastAsia="Times New Roman" w:cs="Times New Roman"/>
                <w:bCs/>
                <w:szCs w:val="24"/>
              </w:rPr>
            </w:pPr>
            <w:r>
              <w:rPr>
                <w:rFonts w:eastAsia="Times New Roman" w:cs="Times New Roman"/>
                <w:bCs/>
                <w:szCs w:val="24"/>
              </w:rPr>
              <w:t>Key Fob Request</w:t>
            </w:r>
          </w:p>
        </w:tc>
      </w:tr>
      <w:tr w:rsidR="00C63293" w14:paraId="1D504744" w14:textId="77777777" w:rsidTr="00F665ED">
        <w:tc>
          <w:tcPr>
            <w:tcW w:w="1165" w:type="dxa"/>
          </w:tcPr>
          <w:p w14:paraId="1886C0BF" w14:textId="35446B85" w:rsidR="00C63293" w:rsidRDefault="0028701F" w:rsidP="00C63293">
            <w:pPr>
              <w:rPr>
                <w:rFonts w:cs="Times New Roman"/>
                <w:b/>
                <w:szCs w:val="24"/>
              </w:rPr>
            </w:pPr>
            <w:hyperlink r:id="rId819" w:history="1">
              <w:r w:rsidR="00C63293" w:rsidRPr="00880EB1">
                <w:rPr>
                  <w:rStyle w:val="Hyperlink"/>
                  <w:rFonts w:cs="Times New Roman"/>
                  <w:bCs/>
                  <w:szCs w:val="24"/>
                </w:rPr>
                <w:t>II.C.8</w:t>
              </w:r>
              <w:r w:rsidR="00F665ED">
                <w:rPr>
                  <w:rStyle w:val="Hyperlink"/>
                  <w:rFonts w:cs="Times New Roman"/>
                  <w:bCs/>
                  <w:szCs w:val="24"/>
                </w:rPr>
                <w:t>-</w:t>
              </w:r>
              <w:r w:rsidR="00F665ED">
                <w:rPr>
                  <w:rStyle w:val="Hyperlink"/>
                </w:rPr>
                <w:t>5</w:t>
              </w:r>
            </w:hyperlink>
          </w:p>
        </w:tc>
        <w:tc>
          <w:tcPr>
            <w:tcW w:w="8494" w:type="dxa"/>
          </w:tcPr>
          <w:p w14:paraId="049D303D" w14:textId="29E578D3" w:rsidR="00C63293" w:rsidRPr="00744B97" w:rsidRDefault="00C63293" w:rsidP="00C63293">
            <w:pPr>
              <w:rPr>
                <w:rFonts w:cs="Times New Roman"/>
                <w:bCs/>
                <w:szCs w:val="24"/>
              </w:rPr>
            </w:pPr>
            <w:r w:rsidRPr="00744B97">
              <w:rPr>
                <w:rFonts w:eastAsia="Times New Roman" w:cs="Times New Roman"/>
                <w:bCs/>
                <w:szCs w:val="24"/>
              </w:rPr>
              <w:t>OnBase Retention</w:t>
            </w:r>
          </w:p>
        </w:tc>
      </w:tr>
      <w:tr w:rsidR="006E300D" w14:paraId="76F04677" w14:textId="77777777" w:rsidTr="00F665ED">
        <w:tc>
          <w:tcPr>
            <w:tcW w:w="1165" w:type="dxa"/>
          </w:tcPr>
          <w:p w14:paraId="78BFA457" w14:textId="3F332975" w:rsidR="006E300D" w:rsidRPr="007F784F" w:rsidRDefault="0028701F" w:rsidP="00C63293">
            <w:pPr>
              <w:rPr>
                <w:rFonts w:cs="Times New Roman"/>
                <w:bCs/>
                <w:szCs w:val="24"/>
              </w:rPr>
            </w:pPr>
            <w:hyperlink r:id="rId820" w:history="1">
              <w:r w:rsidR="006E300D" w:rsidRPr="00D94354">
                <w:rPr>
                  <w:rStyle w:val="Hyperlink"/>
                  <w:rFonts w:cs="Times New Roman"/>
                  <w:bCs/>
                  <w:szCs w:val="24"/>
                </w:rPr>
                <w:t>II.C.8</w:t>
              </w:r>
              <w:r w:rsidR="00F665ED">
                <w:rPr>
                  <w:rStyle w:val="Hyperlink"/>
                  <w:rFonts w:cs="Times New Roman"/>
                  <w:bCs/>
                  <w:szCs w:val="24"/>
                </w:rPr>
                <w:t>-</w:t>
              </w:r>
              <w:r w:rsidR="00F665ED">
                <w:rPr>
                  <w:rStyle w:val="Hyperlink"/>
                </w:rPr>
                <w:t>6</w:t>
              </w:r>
            </w:hyperlink>
          </w:p>
        </w:tc>
        <w:tc>
          <w:tcPr>
            <w:tcW w:w="8494" w:type="dxa"/>
          </w:tcPr>
          <w:p w14:paraId="6B1099FC" w14:textId="338BA6F6" w:rsidR="006E300D" w:rsidRPr="00744B97" w:rsidRDefault="00D94354" w:rsidP="00C63293">
            <w:pPr>
              <w:rPr>
                <w:rFonts w:eastAsia="Times New Roman" w:cs="Times New Roman"/>
                <w:bCs/>
                <w:szCs w:val="24"/>
              </w:rPr>
            </w:pPr>
            <w:r>
              <w:rPr>
                <w:rFonts w:eastAsia="Times New Roman" w:cs="Times New Roman"/>
                <w:bCs/>
                <w:szCs w:val="24"/>
              </w:rPr>
              <w:t>Family Educational Rights and Privacy Act</w:t>
            </w:r>
          </w:p>
        </w:tc>
      </w:tr>
      <w:tr w:rsidR="00C63293" w14:paraId="3F9168C5" w14:textId="77777777" w:rsidTr="00F665ED">
        <w:tc>
          <w:tcPr>
            <w:tcW w:w="1165" w:type="dxa"/>
          </w:tcPr>
          <w:p w14:paraId="2BCAAA89" w14:textId="02875CC1" w:rsidR="00C63293" w:rsidRDefault="0028701F" w:rsidP="00C63293">
            <w:pPr>
              <w:rPr>
                <w:rFonts w:cs="Times New Roman"/>
                <w:b/>
                <w:szCs w:val="24"/>
              </w:rPr>
            </w:pPr>
            <w:hyperlink r:id="rId821" w:history="1">
              <w:r w:rsidR="00C63293" w:rsidRPr="00F665ED">
                <w:rPr>
                  <w:rStyle w:val="Hyperlink"/>
                  <w:rFonts w:cs="Times New Roman"/>
                  <w:bCs/>
                  <w:szCs w:val="24"/>
                </w:rPr>
                <w:t>II.C.8</w:t>
              </w:r>
              <w:r w:rsidR="00F665ED">
                <w:rPr>
                  <w:rStyle w:val="Hyperlink"/>
                  <w:rFonts w:cs="Times New Roman"/>
                  <w:bCs/>
                  <w:szCs w:val="24"/>
                </w:rPr>
                <w:t>-</w:t>
              </w:r>
              <w:r w:rsidR="00F665ED">
                <w:rPr>
                  <w:rStyle w:val="Hyperlink"/>
                </w:rPr>
                <w:t>7</w:t>
              </w:r>
            </w:hyperlink>
          </w:p>
        </w:tc>
        <w:tc>
          <w:tcPr>
            <w:tcW w:w="8494" w:type="dxa"/>
          </w:tcPr>
          <w:p w14:paraId="18FD1167" w14:textId="68604DF2" w:rsidR="00C63293" w:rsidRPr="00744B97" w:rsidRDefault="00744B97" w:rsidP="00C63293">
            <w:pPr>
              <w:rPr>
                <w:rFonts w:cs="Times New Roman"/>
                <w:bCs/>
                <w:szCs w:val="24"/>
              </w:rPr>
            </w:pPr>
            <w:r>
              <w:rPr>
                <w:rFonts w:eastAsia="Times New Roman" w:cs="Times New Roman"/>
                <w:bCs/>
                <w:szCs w:val="24"/>
              </w:rPr>
              <w:t xml:space="preserve">2019-20 </w:t>
            </w:r>
            <w:r w:rsidR="00C63293" w:rsidRPr="00744B97">
              <w:rPr>
                <w:rFonts w:eastAsia="Times New Roman" w:cs="Times New Roman"/>
                <w:bCs/>
                <w:szCs w:val="24"/>
              </w:rPr>
              <w:t>Catalog</w:t>
            </w:r>
          </w:p>
        </w:tc>
      </w:tr>
      <w:tr w:rsidR="00C63293" w14:paraId="7725B663" w14:textId="77777777" w:rsidTr="00F665ED">
        <w:tc>
          <w:tcPr>
            <w:tcW w:w="1165" w:type="dxa"/>
          </w:tcPr>
          <w:p w14:paraId="486D2AED" w14:textId="01E7A82F" w:rsidR="00C63293" w:rsidRDefault="0028701F" w:rsidP="00C63293">
            <w:pPr>
              <w:rPr>
                <w:rFonts w:cs="Times New Roman"/>
                <w:b/>
                <w:szCs w:val="24"/>
              </w:rPr>
            </w:pPr>
            <w:hyperlink r:id="rId822" w:history="1">
              <w:r w:rsidR="00C63293" w:rsidRPr="006E300D">
                <w:rPr>
                  <w:rStyle w:val="Hyperlink"/>
                  <w:rFonts w:cs="Times New Roman"/>
                  <w:bCs/>
                  <w:szCs w:val="24"/>
                </w:rPr>
                <w:t>II.C.8</w:t>
              </w:r>
              <w:r w:rsidR="00F665ED">
                <w:rPr>
                  <w:rStyle w:val="Hyperlink"/>
                  <w:rFonts w:cs="Times New Roman"/>
                  <w:bCs/>
                  <w:szCs w:val="24"/>
                </w:rPr>
                <w:t>-</w:t>
              </w:r>
              <w:r w:rsidR="00F665ED">
                <w:rPr>
                  <w:rStyle w:val="Hyperlink"/>
                </w:rPr>
                <w:t>8</w:t>
              </w:r>
            </w:hyperlink>
          </w:p>
        </w:tc>
        <w:tc>
          <w:tcPr>
            <w:tcW w:w="8494" w:type="dxa"/>
          </w:tcPr>
          <w:p w14:paraId="1F14AC61" w14:textId="7EB9A858" w:rsidR="00C63293" w:rsidRPr="00744B97" w:rsidRDefault="00C63293" w:rsidP="00C63293">
            <w:pPr>
              <w:rPr>
                <w:rFonts w:cs="Times New Roman"/>
                <w:bCs/>
                <w:szCs w:val="24"/>
              </w:rPr>
            </w:pPr>
            <w:r w:rsidRPr="00744B97">
              <w:rPr>
                <w:rFonts w:eastAsia="Times New Roman" w:cs="Times New Roman"/>
                <w:bCs/>
                <w:szCs w:val="24"/>
              </w:rPr>
              <w:t>Student Consent Form</w:t>
            </w:r>
          </w:p>
        </w:tc>
      </w:tr>
      <w:tr w:rsidR="00C63293" w14:paraId="0ED2F8D6" w14:textId="77777777" w:rsidTr="00F665ED">
        <w:tc>
          <w:tcPr>
            <w:tcW w:w="1165" w:type="dxa"/>
          </w:tcPr>
          <w:p w14:paraId="7CD2FA28" w14:textId="24B03686" w:rsidR="00C63293" w:rsidRDefault="0028701F" w:rsidP="00C63293">
            <w:pPr>
              <w:rPr>
                <w:rFonts w:cs="Times New Roman"/>
                <w:b/>
                <w:szCs w:val="24"/>
              </w:rPr>
            </w:pPr>
            <w:hyperlink r:id="rId823" w:history="1">
              <w:r w:rsidR="00C63293" w:rsidRPr="00880EB1">
                <w:rPr>
                  <w:rStyle w:val="Hyperlink"/>
                  <w:rFonts w:cs="Times New Roman"/>
                  <w:bCs/>
                  <w:szCs w:val="24"/>
                </w:rPr>
                <w:t>II.C.8</w:t>
              </w:r>
              <w:r w:rsidR="00F665ED">
                <w:rPr>
                  <w:rStyle w:val="Hyperlink"/>
                  <w:rFonts w:cs="Times New Roman"/>
                  <w:bCs/>
                  <w:szCs w:val="24"/>
                </w:rPr>
                <w:t>-</w:t>
              </w:r>
              <w:r w:rsidR="00F665ED">
                <w:rPr>
                  <w:rStyle w:val="Hyperlink"/>
                </w:rPr>
                <w:t>9</w:t>
              </w:r>
            </w:hyperlink>
          </w:p>
        </w:tc>
        <w:tc>
          <w:tcPr>
            <w:tcW w:w="8494" w:type="dxa"/>
          </w:tcPr>
          <w:p w14:paraId="44D3DD06" w14:textId="3F9E9522" w:rsidR="00C63293" w:rsidRPr="00744B97" w:rsidRDefault="00C63293" w:rsidP="00C63293">
            <w:pPr>
              <w:rPr>
                <w:rFonts w:cs="Times New Roman"/>
                <w:bCs/>
                <w:szCs w:val="24"/>
              </w:rPr>
            </w:pPr>
            <w:r w:rsidRPr="00744B97">
              <w:rPr>
                <w:rFonts w:eastAsia="Times New Roman" w:cs="Times New Roman"/>
                <w:bCs/>
                <w:szCs w:val="24"/>
              </w:rPr>
              <w:t>Hourly Training Schedule-FERPA</w:t>
            </w:r>
          </w:p>
        </w:tc>
      </w:tr>
      <w:tr w:rsidR="00C63293" w14:paraId="6213A4E6" w14:textId="77777777" w:rsidTr="00F665ED">
        <w:tc>
          <w:tcPr>
            <w:tcW w:w="1165" w:type="dxa"/>
          </w:tcPr>
          <w:p w14:paraId="4EA0F26C" w14:textId="662A2CDB" w:rsidR="00C63293" w:rsidRDefault="0028701F" w:rsidP="00C63293">
            <w:pPr>
              <w:rPr>
                <w:rFonts w:cs="Times New Roman"/>
                <w:b/>
                <w:szCs w:val="24"/>
              </w:rPr>
            </w:pPr>
            <w:hyperlink r:id="rId824" w:history="1">
              <w:r w:rsidR="00C63293" w:rsidRPr="00B26C63">
                <w:rPr>
                  <w:rStyle w:val="Hyperlink"/>
                  <w:rFonts w:cs="Times New Roman"/>
                  <w:bCs/>
                  <w:szCs w:val="24"/>
                </w:rPr>
                <w:t>II.C.8-</w:t>
              </w:r>
            </w:hyperlink>
            <w:r w:rsidR="00F665ED">
              <w:rPr>
                <w:rStyle w:val="Hyperlink"/>
                <w:rFonts w:cs="Times New Roman"/>
                <w:bCs/>
                <w:szCs w:val="24"/>
              </w:rPr>
              <w:t>1</w:t>
            </w:r>
            <w:r w:rsidR="00F665ED">
              <w:rPr>
                <w:rStyle w:val="Hyperlink"/>
              </w:rPr>
              <w:t>0</w:t>
            </w:r>
          </w:p>
        </w:tc>
        <w:tc>
          <w:tcPr>
            <w:tcW w:w="8494" w:type="dxa"/>
          </w:tcPr>
          <w:p w14:paraId="0F80FA6B" w14:textId="5306CCA1" w:rsidR="00C63293" w:rsidRPr="00744B97" w:rsidRDefault="00C63293" w:rsidP="00C63293">
            <w:pPr>
              <w:rPr>
                <w:rFonts w:cs="Times New Roman"/>
                <w:bCs/>
                <w:szCs w:val="24"/>
              </w:rPr>
            </w:pPr>
            <w:r w:rsidRPr="00744B97">
              <w:rPr>
                <w:rFonts w:eastAsia="Times New Roman" w:cs="Times New Roman"/>
                <w:bCs/>
                <w:szCs w:val="24"/>
              </w:rPr>
              <w:t>FERPA Presentation</w:t>
            </w:r>
          </w:p>
        </w:tc>
      </w:tr>
      <w:tr w:rsidR="00C63293" w14:paraId="67D9D85E" w14:textId="77777777" w:rsidTr="00F665ED">
        <w:tc>
          <w:tcPr>
            <w:tcW w:w="1165" w:type="dxa"/>
          </w:tcPr>
          <w:p w14:paraId="26A9F714" w14:textId="0D6D0307" w:rsidR="00C63293" w:rsidRDefault="0028701F" w:rsidP="00C63293">
            <w:pPr>
              <w:rPr>
                <w:rFonts w:cs="Times New Roman"/>
                <w:b/>
                <w:szCs w:val="24"/>
              </w:rPr>
            </w:pPr>
            <w:hyperlink r:id="rId825" w:history="1">
              <w:r w:rsidR="00C63293" w:rsidRPr="00B26C63">
                <w:rPr>
                  <w:rStyle w:val="Hyperlink"/>
                  <w:rFonts w:cs="Times New Roman"/>
                  <w:bCs/>
                  <w:szCs w:val="24"/>
                </w:rPr>
                <w:t>II.C.8-</w:t>
              </w:r>
            </w:hyperlink>
            <w:r w:rsidR="00F665ED">
              <w:rPr>
                <w:rStyle w:val="Hyperlink"/>
                <w:rFonts w:cs="Times New Roman"/>
                <w:bCs/>
                <w:szCs w:val="24"/>
              </w:rPr>
              <w:t>1</w:t>
            </w:r>
            <w:r w:rsidR="00F665ED">
              <w:rPr>
                <w:rStyle w:val="Hyperlink"/>
              </w:rPr>
              <w:t>1</w:t>
            </w:r>
          </w:p>
        </w:tc>
        <w:tc>
          <w:tcPr>
            <w:tcW w:w="8494" w:type="dxa"/>
          </w:tcPr>
          <w:p w14:paraId="617886D7" w14:textId="25E8C4A1" w:rsidR="00C63293" w:rsidRPr="00744B97" w:rsidRDefault="00C63293" w:rsidP="00C63293">
            <w:pPr>
              <w:rPr>
                <w:rFonts w:cs="Times New Roman"/>
                <w:bCs/>
                <w:szCs w:val="24"/>
              </w:rPr>
            </w:pPr>
            <w:r w:rsidRPr="00744B97">
              <w:rPr>
                <w:rFonts w:eastAsia="Times New Roman" w:cs="Times New Roman"/>
                <w:bCs/>
                <w:szCs w:val="24"/>
              </w:rPr>
              <w:t>FERPA Update</w:t>
            </w:r>
          </w:p>
        </w:tc>
      </w:tr>
    </w:tbl>
    <w:p w14:paraId="46890519" w14:textId="77777777" w:rsidR="008F4B68" w:rsidRPr="005D5CA7" w:rsidRDefault="008F4B68" w:rsidP="00A95FFC">
      <w:pPr>
        <w:spacing w:after="0" w:line="240" w:lineRule="auto"/>
        <w:rPr>
          <w:rFonts w:cs="Times New Roman"/>
          <w:b/>
          <w:szCs w:val="24"/>
        </w:rPr>
      </w:pPr>
    </w:p>
    <w:p w14:paraId="1195747D" w14:textId="77777777" w:rsidR="008F4B68" w:rsidRPr="005D5CA7" w:rsidRDefault="008F4B68" w:rsidP="00A95FFC">
      <w:pPr>
        <w:pBdr>
          <w:top w:val="single" w:sz="4" w:space="1" w:color="auto"/>
        </w:pBdr>
        <w:spacing w:after="0" w:line="240" w:lineRule="auto"/>
        <w:rPr>
          <w:rFonts w:cs="Times New Roman"/>
          <w:b/>
          <w:szCs w:val="24"/>
        </w:rPr>
      </w:pPr>
    </w:p>
    <w:p w14:paraId="452ACBF2" w14:textId="77777777" w:rsidR="008F4B68" w:rsidRPr="005D5CA7" w:rsidRDefault="008F4B68" w:rsidP="00A95FFC">
      <w:pPr>
        <w:spacing w:after="0" w:line="240" w:lineRule="auto"/>
        <w:rPr>
          <w:rFonts w:cs="Times New Roman"/>
          <w:b/>
          <w:szCs w:val="24"/>
        </w:rPr>
      </w:pPr>
      <w:r w:rsidRPr="005D5CA7">
        <w:rPr>
          <w:rFonts w:cs="Times New Roman"/>
          <w:b/>
          <w:szCs w:val="24"/>
        </w:rPr>
        <w:t xml:space="preserve">Evidence List </w:t>
      </w:r>
    </w:p>
    <w:p w14:paraId="15DED1F7" w14:textId="77777777" w:rsidR="008F4B68" w:rsidRPr="005D5CA7" w:rsidRDefault="008F4B68" w:rsidP="00A95FFC">
      <w:pPr>
        <w:spacing w:after="0" w:line="240" w:lineRule="auto"/>
        <w:rPr>
          <w:rFonts w:cs="Times New Roman"/>
          <w:b/>
          <w:szCs w:val="24"/>
        </w:rPr>
      </w:pPr>
    </w:p>
    <w:p w14:paraId="2029BC69" w14:textId="77777777" w:rsidR="008F4B68" w:rsidRPr="005D5CA7" w:rsidRDefault="008F4B68" w:rsidP="00A95FFC">
      <w:pPr>
        <w:spacing w:after="0" w:line="240" w:lineRule="auto"/>
        <w:rPr>
          <w:rFonts w:cs="Times New Roman"/>
          <w:szCs w:val="24"/>
        </w:rPr>
      </w:pPr>
      <w:r w:rsidRPr="005D5CA7">
        <w:rPr>
          <w:rFonts w:cs="Times New Roman"/>
          <w:szCs w:val="24"/>
        </w:rPr>
        <w:t>[insert list]</w:t>
      </w:r>
    </w:p>
    <w:p w14:paraId="7C2DCD26" w14:textId="77777777" w:rsidR="008F4B68" w:rsidRPr="005D5CA7" w:rsidRDefault="008F4B68" w:rsidP="00A95FFC">
      <w:pPr>
        <w:pBdr>
          <w:bottom w:val="single" w:sz="4" w:space="1" w:color="auto"/>
        </w:pBdr>
        <w:spacing w:after="0" w:line="240" w:lineRule="auto"/>
        <w:ind w:left="119"/>
        <w:rPr>
          <w:rFonts w:cs="Times New Roman"/>
          <w:szCs w:val="24"/>
        </w:rPr>
      </w:pPr>
    </w:p>
    <w:p w14:paraId="0424362D" w14:textId="77777777" w:rsidR="008F4B68" w:rsidRPr="005D5CA7" w:rsidRDefault="008F4B68" w:rsidP="00A95FFC">
      <w:pPr>
        <w:pStyle w:val="Heading2"/>
        <w:spacing w:before="0" w:line="240" w:lineRule="auto"/>
        <w:rPr>
          <w:rFonts w:ascii="Times New Roman" w:hAnsi="Times New Roman" w:cs="Times New Roman"/>
          <w:color w:val="auto"/>
          <w:sz w:val="24"/>
          <w:szCs w:val="24"/>
        </w:rPr>
      </w:pPr>
    </w:p>
    <w:p w14:paraId="7C3F0A20" w14:textId="77777777" w:rsidR="0011634E" w:rsidRPr="005D5CA7" w:rsidRDefault="0011634E" w:rsidP="00A95FFC">
      <w:pPr>
        <w:pStyle w:val="Heading2"/>
        <w:spacing w:before="0" w:line="240" w:lineRule="auto"/>
        <w:rPr>
          <w:rFonts w:ascii="Times New Roman" w:hAnsi="Times New Roman" w:cs="Times New Roman"/>
          <w:color w:val="auto"/>
          <w:sz w:val="24"/>
          <w:szCs w:val="24"/>
        </w:rPr>
      </w:pPr>
      <w:bookmarkStart w:id="127" w:name="_Toc34028411"/>
      <w:r w:rsidRPr="005D5CA7">
        <w:rPr>
          <w:rFonts w:ascii="Times New Roman" w:hAnsi="Times New Roman" w:cs="Times New Roman"/>
          <w:color w:val="auto"/>
          <w:sz w:val="24"/>
          <w:szCs w:val="24"/>
        </w:rPr>
        <w:t>Standard III: Resources</w:t>
      </w:r>
      <w:bookmarkEnd w:id="127"/>
    </w:p>
    <w:p w14:paraId="19746D28" w14:textId="77777777" w:rsidR="0011634E" w:rsidRPr="005D5CA7" w:rsidRDefault="0011634E" w:rsidP="00A95FFC">
      <w:pPr>
        <w:pStyle w:val="BodyText"/>
        <w:ind w:left="0" w:right="242" w:firstLine="0"/>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human,</w:t>
      </w:r>
      <w:r w:rsidRPr="005D5CA7">
        <w:rPr>
          <w:rFonts w:ascii="Times New Roman" w:hAnsi="Times New Roman" w:cs="Times New Roman"/>
          <w:szCs w:val="24"/>
        </w:rPr>
        <w:t xml:space="preserve"> </w:t>
      </w:r>
      <w:r w:rsidRPr="005D5CA7">
        <w:rPr>
          <w:rFonts w:ascii="Times New Roman" w:hAnsi="Times New Roman" w:cs="Times New Roman"/>
          <w:spacing w:val="-1"/>
          <w:szCs w:val="24"/>
        </w:rPr>
        <w:t>physical,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p>
    <w:p w14:paraId="228C5101" w14:textId="77777777" w:rsidR="0011634E" w:rsidRPr="005D5CA7" w:rsidRDefault="0011634E" w:rsidP="00A95FFC">
      <w:pPr>
        <w:pStyle w:val="BodyText"/>
        <w:ind w:left="0" w:right="242" w:firstLine="0"/>
        <w:rPr>
          <w:rFonts w:ascii="Times New Roman" w:hAnsi="Times New Roman" w:cs="Times New Roman"/>
          <w:szCs w:val="24"/>
        </w:rPr>
      </w:pPr>
      <w:r w:rsidRPr="005D5CA7">
        <w:rPr>
          <w:rFonts w:ascii="Times New Roman" w:hAnsi="Times New Roman" w:cs="Times New Roman"/>
          <w:spacing w:val="-1"/>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multi-college</w:t>
      </w:r>
      <w:r w:rsidRPr="005D5CA7">
        <w:rPr>
          <w:rFonts w:ascii="Times New Roman" w:hAnsi="Times New Roman" w:cs="Times New Roman"/>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may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be</w:t>
      </w:r>
      <w:r w:rsidRPr="005D5CA7">
        <w:rPr>
          <w:rFonts w:ascii="Times New Roman" w:hAnsi="Times New Roman" w:cs="Times New Roman"/>
          <w:szCs w:val="24"/>
        </w:rPr>
        <w:t xml:space="preserve"> </w:t>
      </w:r>
      <w:r w:rsidRPr="005D5CA7">
        <w:rPr>
          <w:rFonts w:ascii="Times New Roman" w:hAnsi="Times New Roman" w:cs="Times New Roman"/>
          <w:spacing w:val="-1"/>
          <w:szCs w:val="24"/>
        </w:rPr>
        <w:t>organized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so</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resources, 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 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rests</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pacing w:val="2"/>
          <w:szCs w:val="24"/>
        </w:rPr>
        <w:t xml:space="preserve"> </w:t>
      </w:r>
      <w:r w:rsidRPr="005D5CA7">
        <w:rPr>
          <w:rFonts w:ascii="Times New Roman" w:hAnsi="Times New Roman" w:cs="Times New Roman"/>
          <w:szCs w:val="24"/>
        </w:rPr>
        <w:t xml:space="preserve">In </w:t>
      </w:r>
      <w:r w:rsidRPr="005D5CA7">
        <w:rPr>
          <w:rFonts w:ascii="Times New Roman" w:hAnsi="Times New Roman" w:cs="Times New Roman"/>
          <w:spacing w:val="-1"/>
          <w:szCs w:val="24"/>
        </w:rPr>
        <w:t>such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cases,</w:t>
      </w:r>
      <w:r w:rsidRPr="005D5CA7">
        <w:rPr>
          <w:rFonts w:ascii="Times New Roman" w:hAnsi="Times New Roman" w:cs="Times New Roman"/>
          <w:spacing w:val="7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meeting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reflected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status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institution(s).</w:t>
      </w:r>
    </w:p>
    <w:p w14:paraId="7C0C530D" w14:textId="77777777" w:rsidR="0011634E" w:rsidRPr="005D5CA7" w:rsidRDefault="0011634E" w:rsidP="00A95FFC">
      <w:pPr>
        <w:spacing w:after="0" w:line="240" w:lineRule="auto"/>
        <w:rPr>
          <w:rFonts w:eastAsia="Trebuchet MS" w:cs="Times New Roman"/>
          <w:szCs w:val="24"/>
        </w:rPr>
      </w:pPr>
    </w:p>
    <w:p w14:paraId="7FDB02B2" w14:textId="77777777" w:rsidR="0011634E" w:rsidRPr="005D5CA7" w:rsidRDefault="0011634E" w:rsidP="00DF4F8F">
      <w:pPr>
        <w:pStyle w:val="Heading3"/>
        <w:numPr>
          <w:ilvl w:val="0"/>
          <w:numId w:val="3"/>
        </w:numPr>
        <w:rPr>
          <w:rFonts w:ascii="Times New Roman" w:hAnsi="Times New Roman" w:cs="Times New Roman"/>
        </w:rPr>
      </w:pPr>
      <w:bookmarkStart w:id="128" w:name="_Toc34028412"/>
      <w:r w:rsidRPr="005D5CA7">
        <w:rPr>
          <w:rFonts w:ascii="Times New Roman" w:hAnsi="Times New Roman" w:cs="Times New Roman"/>
        </w:rPr>
        <w:t>Human Resources</w:t>
      </w:r>
      <w:bookmarkEnd w:id="128"/>
    </w:p>
    <w:p w14:paraId="100352F0" w14:textId="77777777" w:rsidR="0011634E" w:rsidRPr="005D5CA7" w:rsidRDefault="0011634E" w:rsidP="00A95FFC">
      <w:pPr>
        <w:spacing w:after="0" w:line="240" w:lineRule="auto"/>
        <w:rPr>
          <w:rFonts w:eastAsia="Trebuchet MS" w:cs="Times New Roman"/>
          <w:b/>
          <w:bCs/>
          <w:szCs w:val="24"/>
        </w:rPr>
      </w:pPr>
    </w:p>
    <w:p w14:paraId="6A9186CB" w14:textId="77777777"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bookmarkStart w:id="129" w:name="IIIA1h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pacing w:val="42"/>
          <w:szCs w:val="24"/>
        </w:rPr>
        <w:t xml:space="preserve"> </w:t>
      </w:r>
      <w:r w:rsidRPr="005D5CA7">
        <w:rPr>
          <w:rFonts w:ascii="Times New Roman" w:hAnsi="Times New Roman" w:cs="Times New Roman"/>
          <w:spacing w:val="-2"/>
          <w:szCs w:val="24"/>
        </w:rPr>
        <w:t>employing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who</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qualified</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2"/>
          <w:szCs w:val="24"/>
        </w:rPr>
        <w:t>appropriate</w:t>
      </w:r>
      <w:r w:rsidRPr="005D5CA7">
        <w:rPr>
          <w:rFonts w:ascii="Times New Roman" w:hAnsi="Times New Roman" w:cs="Times New Roman"/>
          <w:spacing w:val="65"/>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training,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experience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6"/>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Criteria, qualifications,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selection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publicly</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address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needs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student population.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Job</w:t>
      </w:r>
      <w:r w:rsidRPr="005D5CA7">
        <w:rPr>
          <w:rFonts w:ascii="Times New Roman" w:hAnsi="Times New Roman" w:cs="Times New Roman"/>
          <w:szCs w:val="24"/>
        </w:rPr>
        <w:t xml:space="preserve"> </w:t>
      </w:r>
      <w:r w:rsidRPr="005D5CA7">
        <w:rPr>
          <w:rFonts w:ascii="Times New Roman" w:hAnsi="Times New Roman" w:cs="Times New Roman"/>
          <w:spacing w:val="-1"/>
          <w:szCs w:val="24"/>
        </w:rPr>
        <w:t>descriptions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directly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pacing w:val="4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goals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accurately</w:t>
      </w:r>
      <w:r w:rsidRPr="005D5CA7">
        <w:rPr>
          <w:rFonts w:ascii="Times New Roman" w:hAnsi="Times New Roman" w:cs="Times New Roman"/>
          <w:spacing w:val="-2"/>
          <w:szCs w:val="24"/>
        </w:rPr>
        <w:t xml:space="preserve"> </w:t>
      </w:r>
      <w:r w:rsidRPr="005D5CA7">
        <w:rPr>
          <w:rFonts w:ascii="Times New Roman" w:hAnsi="Times New Roman" w:cs="Times New Roman"/>
          <w:szCs w:val="24"/>
        </w:rPr>
        <w:t>reflect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position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duties,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authority.</w:t>
      </w:r>
    </w:p>
    <w:bookmarkEnd w:id="129"/>
    <w:p w14:paraId="6BED1021" w14:textId="77777777" w:rsidR="00F9391A" w:rsidRPr="005D5CA7" w:rsidRDefault="00F9391A" w:rsidP="00A95FFC">
      <w:pPr>
        <w:pStyle w:val="BodyText"/>
        <w:tabs>
          <w:tab w:val="left" w:pos="1181"/>
        </w:tabs>
        <w:ind w:left="0" w:right="401" w:firstLine="0"/>
        <w:rPr>
          <w:rFonts w:ascii="Times New Roman" w:hAnsi="Times New Roman" w:cs="Times New Roman"/>
          <w:spacing w:val="-1"/>
          <w:szCs w:val="24"/>
        </w:rPr>
      </w:pPr>
    </w:p>
    <w:p w14:paraId="0090C1E5"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1000C614" w14:textId="59FCC892" w:rsidR="00CF750A" w:rsidRPr="00AD201C" w:rsidRDefault="00CF750A" w:rsidP="00CF750A">
      <w:pPr>
        <w:spacing w:after="0" w:line="240" w:lineRule="auto"/>
        <w:rPr>
          <w:rFonts w:cs="Times New Roman"/>
          <w:szCs w:val="24"/>
        </w:rPr>
      </w:pPr>
      <w:r w:rsidRPr="00EF2B09">
        <w:rPr>
          <w:rFonts w:cs="Times New Roman"/>
          <w:b/>
          <w:bCs/>
          <w:szCs w:val="24"/>
        </w:rPr>
        <w:t>Minimum Qualification</w:t>
      </w:r>
      <w:r w:rsidR="004D7FF1" w:rsidRPr="00EF2B09">
        <w:rPr>
          <w:rFonts w:cs="Times New Roman"/>
          <w:b/>
          <w:bCs/>
          <w:szCs w:val="24"/>
        </w:rPr>
        <w:t xml:space="preserve"> </w:t>
      </w:r>
      <w:r w:rsidR="004D7FF1">
        <w:rPr>
          <w:rFonts w:cs="Times New Roman"/>
          <w:b/>
          <w:bCs/>
          <w:szCs w:val="24"/>
        </w:rPr>
        <w:t xml:space="preserve">– </w:t>
      </w:r>
      <w:r w:rsidRPr="00AD201C">
        <w:rPr>
          <w:rFonts w:cs="Times New Roman"/>
          <w:szCs w:val="24"/>
        </w:rPr>
        <w:t xml:space="preserve">Minimum qualifications required for each job meet the requirements of State </w:t>
      </w:r>
      <w:r w:rsidR="007501BF">
        <w:rPr>
          <w:rFonts w:cs="Times New Roman"/>
          <w:szCs w:val="24"/>
        </w:rPr>
        <w:t>C</w:t>
      </w:r>
      <w:r w:rsidRPr="00AD201C">
        <w:rPr>
          <w:rFonts w:cs="Times New Roman"/>
          <w:szCs w:val="24"/>
        </w:rPr>
        <w:t>hancellor’s office, Title 5 California Code of Regulations and California Education Code</w:t>
      </w:r>
      <w:r>
        <w:rPr>
          <w:rFonts w:cs="Times New Roman"/>
          <w:szCs w:val="24"/>
        </w:rPr>
        <w:t xml:space="preserve"> (</w:t>
      </w:r>
      <w:hyperlink r:id="rId826" w:history="1">
        <w:r w:rsidRPr="00381158">
          <w:rPr>
            <w:rStyle w:val="Hyperlink"/>
            <w:rFonts w:cs="Times New Roman"/>
            <w:szCs w:val="24"/>
          </w:rPr>
          <w:t>Article 2. Qualifications and Equivalencies</w:t>
        </w:r>
      </w:hyperlink>
      <w:r>
        <w:rPr>
          <w:rFonts w:cs="Times New Roman"/>
          <w:szCs w:val="24"/>
        </w:rPr>
        <w:t>)</w:t>
      </w:r>
      <w:r w:rsidRPr="00AD201C">
        <w:rPr>
          <w:rFonts w:cs="Times New Roman"/>
          <w:szCs w:val="24"/>
        </w:rPr>
        <w:t xml:space="preserve">. </w:t>
      </w:r>
      <w:r>
        <w:rPr>
          <w:rFonts w:cs="Times New Roman"/>
          <w:szCs w:val="24"/>
        </w:rPr>
        <w:t xml:space="preserve">  In addition, Classified Employee job classification</w:t>
      </w:r>
      <w:r w:rsidR="007501BF">
        <w:rPr>
          <w:rFonts w:cs="Times New Roman"/>
          <w:szCs w:val="24"/>
        </w:rPr>
        <w:t>s</w:t>
      </w:r>
      <w:r>
        <w:rPr>
          <w:rFonts w:cs="Times New Roman"/>
          <w:szCs w:val="24"/>
        </w:rPr>
        <w:t xml:space="preserve"> and description</w:t>
      </w:r>
      <w:r w:rsidR="007501BF">
        <w:rPr>
          <w:rFonts w:cs="Times New Roman"/>
          <w:szCs w:val="24"/>
        </w:rPr>
        <w:t>s</w:t>
      </w:r>
      <w:r>
        <w:rPr>
          <w:rFonts w:cs="Times New Roman"/>
          <w:szCs w:val="24"/>
        </w:rPr>
        <w:t xml:space="preserve"> are available on the District Human Resources </w:t>
      </w:r>
      <w:hyperlink r:id="rId827" w:history="1">
        <w:r w:rsidRPr="00361AED">
          <w:rPr>
            <w:rStyle w:val="Hyperlink"/>
            <w:rFonts w:cs="Times New Roman"/>
            <w:szCs w:val="24"/>
          </w:rPr>
          <w:t>website</w:t>
        </w:r>
      </w:hyperlink>
      <w:r>
        <w:rPr>
          <w:rFonts w:cs="Times New Roman"/>
          <w:szCs w:val="24"/>
        </w:rPr>
        <w:t>.</w:t>
      </w:r>
    </w:p>
    <w:p w14:paraId="08BBA0D2" w14:textId="77777777" w:rsidR="00CF750A" w:rsidRDefault="00CF750A" w:rsidP="00CF750A">
      <w:pPr>
        <w:spacing w:after="0" w:line="240" w:lineRule="auto"/>
        <w:rPr>
          <w:rFonts w:cs="Times New Roman"/>
          <w:b/>
          <w:bCs/>
          <w:szCs w:val="24"/>
          <w:u w:val="single"/>
        </w:rPr>
      </w:pPr>
    </w:p>
    <w:p w14:paraId="48DA71F2" w14:textId="03B09FD5" w:rsidR="00CF750A" w:rsidRPr="00127253" w:rsidRDefault="00CF750A" w:rsidP="00CF750A">
      <w:pPr>
        <w:spacing w:after="0" w:line="240" w:lineRule="auto"/>
        <w:rPr>
          <w:rFonts w:cs="Times New Roman"/>
          <w:szCs w:val="24"/>
        </w:rPr>
      </w:pPr>
      <w:r w:rsidRPr="00127253">
        <w:rPr>
          <w:rFonts w:cs="Times New Roman"/>
          <w:szCs w:val="24"/>
        </w:rPr>
        <w:t>In the hiring of all District personnel, the District has developed and adheres to hiring criteria listed in the following:</w:t>
      </w:r>
    </w:p>
    <w:p w14:paraId="7F521F83" w14:textId="77777777" w:rsidR="00CF750A" w:rsidRPr="00127253" w:rsidRDefault="00CF750A" w:rsidP="00DF4F8F">
      <w:pPr>
        <w:pStyle w:val="ListParagraph"/>
        <w:numPr>
          <w:ilvl w:val="0"/>
          <w:numId w:val="19"/>
        </w:numPr>
        <w:spacing w:after="0" w:line="240" w:lineRule="auto"/>
        <w:ind w:left="1440"/>
        <w:rPr>
          <w:rFonts w:cs="Times New Roman"/>
          <w:szCs w:val="24"/>
        </w:rPr>
      </w:pPr>
      <w:r w:rsidRPr="00127253">
        <w:rPr>
          <w:rFonts w:cs="Times New Roman"/>
          <w:szCs w:val="24"/>
        </w:rPr>
        <w:t xml:space="preserve">Contra Costa Community College District Uniform Employee Selection </w:t>
      </w:r>
      <w:hyperlink r:id="rId828" w:history="1">
        <w:r w:rsidRPr="004D7FF1">
          <w:t>Guide</w:t>
        </w:r>
      </w:hyperlink>
      <w:r w:rsidRPr="00127253">
        <w:rPr>
          <w:rFonts w:cs="Times New Roman"/>
          <w:szCs w:val="24"/>
        </w:rPr>
        <w:t xml:space="preserve">. </w:t>
      </w:r>
    </w:p>
    <w:p w14:paraId="0C8FD330" w14:textId="77777777" w:rsidR="00CF750A" w:rsidRPr="00127253" w:rsidRDefault="00CF750A" w:rsidP="00DF4F8F">
      <w:pPr>
        <w:pStyle w:val="ListParagraph"/>
        <w:numPr>
          <w:ilvl w:val="0"/>
          <w:numId w:val="19"/>
        </w:numPr>
        <w:spacing w:after="0" w:line="240" w:lineRule="auto"/>
        <w:ind w:left="1440"/>
        <w:rPr>
          <w:rFonts w:cs="Times New Roman"/>
          <w:szCs w:val="24"/>
        </w:rPr>
      </w:pPr>
      <w:r w:rsidRPr="00127253">
        <w:rPr>
          <w:rFonts w:cs="Times New Roman"/>
          <w:szCs w:val="24"/>
        </w:rPr>
        <w:t xml:space="preserve">Human Resources Procedures </w:t>
      </w:r>
      <w:hyperlink r:id="rId829" w:history="1">
        <w:r w:rsidRPr="004D7FF1">
          <w:t>Manual</w:t>
        </w:r>
      </w:hyperlink>
      <w:r w:rsidRPr="00127253">
        <w:rPr>
          <w:rFonts w:cs="Times New Roman"/>
          <w:szCs w:val="24"/>
        </w:rPr>
        <w:t xml:space="preserve"> Section 1010, Recruitment and Selection  </w:t>
      </w:r>
    </w:p>
    <w:p w14:paraId="04A58FD0" w14:textId="77777777" w:rsidR="00CF750A" w:rsidRPr="00127253" w:rsidRDefault="00CF750A" w:rsidP="00DF4F8F">
      <w:pPr>
        <w:pStyle w:val="ListParagraph"/>
        <w:numPr>
          <w:ilvl w:val="0"/>
          <w:numId w:val="19"/>
        </w:numPr>
        <w:spacing w:after="0" w:line="240" w:lineRule="auto"/>
        <w:ind w:left="1440"/>
        <w:rPr>
          <w:rFonts w:cs="Times New Roman"/>
          <w:szCs w:val="24"/>
        </w:rPr>
      </w:pPr>
      <w:r w:rsidRPr="00127253">
        <w:rPr>
          <w:rFonts w:cs="Times New Roman"/>
          <w:szCs w:val="24"/>
        </w:rPr>
        <w:t xml:space="preserve">Board Policy </w:t>
      </w:r>
      <w:hyperlink r:id="rId830" w:history="1">
        <w:r w:rsidRPr="004D7FF1">
          <w:t>2004</w:t>
        </w:r>
      </w:hyperlink>
      <w:r w:rsidRPr="00127253">
        <w:rPr>
          <w:rFonts w:cs="Times New Roman"/>
          <w:szCs w:val="24"/>
        </w:rPr>
        <w:t xml:space="preserve">, Selection, Retention and Termination of District Employees </w:t>
      </w:r>
    </w:p>
    <w:p w14:paraId="5E8ADAF4" w14:textId="77777777" w:rsidR="00CF750A" w:rsidRDefault="00CF750A" w:rsidP="00CF750A">
      <w:pPr>
        <w:spacing w:after="0" w:line="240" w:lineRule="auto"/>
        <w:rPr>
          <w:rFonts w:cs="Times New Roman"/>
          <w:i/>
          <w:iCs/>
          <w:szCs w:val="24"/>
        </w:rPr>
      </w:pPr>
      <w:r w:rsidRPr="00127253">
        <w:rPr>
          <w:rFonts w:cs="Times New Roman"/>
          <w:szCs w:val="24"/>
        </w:rPr>
        <w:t>Hiring procedures are also clearly stated in the United Faculty Contract, and the Local 1 Contract</w:t>
      </w:r>
      <w:r w:rsidRPr="00AD201C">
        <w:rPr>
          <w:rFonts w:cs="Times New Roman"/>
          <w:szCs w:val="24"/>
        </w:rPr>
        <w:t>.</w:t>
      </w:r>
      <w:r w:rsidRPr="00AD201C">
        <w:rPr>
          <w:rFonts w:cs="Times New Roman"/>
          <w:i/>
          <w:iCs/>
          <w:szCs w:val="24"/>
        </w:rPr>
        <w:t xml:space="preserve">   </w:t>
      </w:r>
    </w:p>
    <w:p w14:paraId="0FFEABEB" w14:textId="77777777" w:rsidR="00CF750A" w:rsidRPr="00372D81" w:rsidRDefault="00CF750A" w:rsidP="00CF750A">
      <w:pPr>
        <w:spacing w:after="0" w:line="240" w:lineRule="auto"/>
        <w:rPr>
          <w:rFonts w:cs="Times New Roman"/>
          <w:szCs w:val="24"/>
        </w:rPr>
      </w:pPr>
    </w:p>
    <w:p w14:paraId="381611B7" w14:textId="77777777" w:rsidR="00CF750A" w:rsidRPr="00AD201C" w:rsidRDefault="00CF750A" w:rsidP="00CF750A">
      <w:pPr>
        <w:spacing w:after="0" w:line="240" w:lineRule="auto"/>
        <w:rPr>
          <w:rFonts w:cs="Times New Roman"/>
          <w:szCs w:val="24"/>
        </w:rPr>
      </w:pPr>
      <w:r w:rsidRPr="00AD201C">
        <w:rPr>
          <w:rFonts w:cs="Times New Roman"/>
          <w:szCs w:val="24"/>
        </w:rPr>
        <w:t>Below are the hiring policies and procedures specific to each employee group.</w:t>
      </w:r>
      <w:r>
        <w:rPr>
          <w:rFonts w:cs="Times New Roman"/>
          <w:szCs w:val="24"/>
        </w:rPr>
        <w:t xml:space="preserve"> </w:t>
      </w:r>
    </w:p>
    <w:p w14:paraId="41B26DED" w14:textId="77777777" w:rsidR="00CF750A" w:rsidRPr="00AD201C" w:rsidRDefault="00CF750A" w:rsidP="00CF750A">
      <w:pPr>
        <w:spacing w:after="0" w:line="240" w:lineRule="auto"/>
        <w:rPr>
          <w:rFonts w:cs="Times New Roman"/>
          <w:szCs w:val="24"/>
        </w:rPr>
      </w:pPr>
    </w:p>
    <w:tbl>
      <w:tblPr>
        <w:tblStyle w:val="TableGrid"/>
        <w:tblW w:w="9805" w:type="dxa"/>
        <w:tblLook w:val="04A0" w:firstRow="1" w:lastRow="0" w:firstColumn="1" w:lastColumn="0" w:noHBand="0" w:noVBand="1"/>
      </w:tblPr>
      <w:tblGrid>
        <w:gridCol w:w="2155"/>
        <w:gridCol w:w="7650"/>
      </w:tblGrid>
      <w:tr w:rsidR="00CF750A" w:rsidRPr="00AD201C" w14:paraId="7FE0FDAD" w14:textId="77777777" w:rsidTr="00B7171A">
        <w:tc>
          <w:tcPr>
            <w:tcW w:w="2155" w:type="dxa"/>
          </w:tcPr>
          <w:p w14:paraId="752FEBC5" w14:textId="77777777" w:rsidR="00CF750A" w:rsidRPr="00AD201C" w:rsidRDefault="00CF750A" w:rsidP="00B7171A">
            <w:pPr>
              <w:rPr>
                <w:rFonts w:cs="Times New Roman"/>
                <w:szCs w:val="24"/>
              </w:rPr>
            </w:pPr>
            <w:r w:rsidRPr="00AD201C">
              <w:rPr>
                <w:rFonts w:cs="Times New Roman"/>
                <w:szCs w:val="24"/>
              </w:rPr>
              <w:t>Employee Group</w:t>
            </w:r>
          </w:p>
        </w:tc>
        <w:tc>
          <w:tcPr>
            <w:tcW w:w="7650" w:type="dxa"/>
          </w:tcPr>
          <w:p w14:paraId="4A74DA21" w14:textId="77777777" w:rsidR="00CF750A" w:rsidRPr="00AD201C" w:rsidRDefault="00CF750A" w:rsidP="00B7171A">
            <w:pPr>
              <w:rPr>
                <w:rFonts w:cs="Times New Roman"/>
                <w:szCs w:val="24"/>
              </w:rPr>
            </w:pPr>
            <w:r w:rsidRPr="00AD201C">
              <w:rPr>
                <w:rFonts w:cs="Times New Roman"/>
                <w:szCs w:val="24"/>
              </w:rPr>
              <w:t>Hiring Procedures Specific to Employee group</w:t>
            </w:r>
          </w:p>
        </w:tc>
      </w:tr>
      <w:tr w:rsidR="00CF750A" w:rsidRPr="00AD201C" w14:paraId="5506AE0E" w14:textId="77777777" w:rsidTr="00B7171A">
        <w:tc>
          <w:tcPr>
            <w:tcW w:w="2155" w:type="dxa"/>
            <w:vAlign w:val="center"/>
          </w:tcPr>
          <w:p w14:paraId="7570BFF1" w14:textId="77777777" w:rsidR="00CF750A" w:rsidRPr="00AD201C" w:rsidRDefault="00CF750A" w:rsidP="00B7171A">
            <w:pPr>
              <w:rPr>
                <w:rFonts w:cs="Times New Roman"/>
                <w:szCs w:val="24"/>
              </w:rPr>
            </w:pPr>
            <w:r w:rsidRPr="00AD201C">
              <w:rPr>
                <w:rFonts w:cs="Times New Roman"/>
                <w:szCs w:val="24"/>
              </w:rPr>
              <w:t>Faculty</w:t>
            </w:r>
          </w:p>
        </w:tc>
        <w:tc>
          <w:tcPr>
            <w:tcW w:w="7650" w:type="dxa"/>
          </w:tcPr>
          <w:p w14:paraId="0180888D" w14:textId="77777777" w:rsidR="00CF750A" w:rsidRPr="00127253" w:rsidRDefault="00CF750A" w:rsidP="009042B8">
            <w:pPr>
              <w:pStyle w:val="ListParagraph"/>
              <w:numPr>
                <w:ilvl w:val="0"/>
                <w:numId w:val="23"/>
              </w:numPr>
              <w:ind w:left="166" w:hanging="180"/>
              <w:rPr>
                <w:rFonts w:cs="Times New Roman"/>
                <w:szCs w:val="24"/>
              </w:rPr>
            </w:pPr>
            <w:r w:rsidRPr="00AD201C">
              <w:rPr>
                <w:rFonts w:cs="Times New Roman"/>
                <w:szCs w:val="24"/>
              </w:rPr>
              <w:t xml:space="preserve">Contra Costa Community College District Uniform </w:t>
            </w:r>
            <w:r>
              <w:rPr>
                <w:rFonts w:cs="Times New Roman"/>
                <w:szCs w:val="24"/>
              </w:rPr>
              <w:t>S</w:t>
            </w:r>
            <w:r w:rsidRPr="00AD201C">
              <w:rPr>
                <w:rFonts w:cs="Times New Roman"/>
                <w:szCs w:val="24"/>
              </w:rPr>
              <w:t xml:space="preserve">election </w:t>
            </w:r>
            <w:hyperlink r:id="rId831" w:history="1">
              <w:r w:rsidRPr="00463EF7">
                <w:rPr>
                  <w:rStyle w:val="Hyperlink"/>
                  <w:rFonts w:cs="Times New Roman"/>
                  <w:szCs w:val="24"/>
                </w:rPr>
                <w:t>Guide</w:t>
              </w:r>
            </w:hyperlink>
            <w:r w:rsidRPr="00127253">
              <w:rPr>
                <w:rFonts w:cs="Times New Roman"/>
                <w:szCs w:val="24"/>
              </w:rPr>
              <w:t xml:space="preserve">, Appendix A </w:t>
            </w:r>
          </w:p>
          <w:p w14:paraId="3B033069" w14:textId="77777777" w:rsidR="00CF750A" w:rsidRPr="00AD201C" w:rsidRDefault="00CF750A" w:rsidP="009042B8">
            <w:pPr>
              <w:pStyle w:val="ListParagraph"/>
              <w:numPr>
                <w:ilvl w:val="0"/>
                <w:numId w:val="23"/>
              </w:numPr>
              <w:ind w:left="166" w:hanging="180"/>
              <w:rPr>
                <w:rFonts w:cs="Times New Roman"/>
                <w:szCs w:val="24"/>
              </w:rPr>
            </w:pPr>
            <w:r w:rsidRPr="00AD201C">
              <w:rPr>
                <w:rFonts w:cs="Times New Roman"/>
                <w:szCs w:val="24"/>
              </w:rPr>
              <w:t xml:space="preserve">Human Resources Procedures </w:t>
            </w:r>
            <w:hyperlink r:id="rId832" w:history="1">
              <w:r w:rsidRPr="00127253">
                <w:rPr>
                  <w:rStyle w:val="Hyperlink"/>
                  <w:rFonts w:cs="Times New Roman"/>
                  <w:szCs w:val="24"/>
                </w:rPr>
                <w:t>Manual</w:t>
              </w:r>
            </w:hyperlink>
            <w:r w:rsidRPr="00AD201C">
              <w:rPr>
                <w:rFonts w:cs="Times New Roman"/>
                <w:szCs w:val="24"/>
              </w:rPr>
              <w:t xml:space="preserve"> </w:t>
            </w:r>
            <w:r>
              <w:rPr>
                <w:rFonts w:cs="Times New Roman"/>
                <w:szCs w:val="24"/>
              </w:rPr>
              <w:t xml:space="preserve">Section </w:t>
            </w:r>
            <w:r w:rsidRPr="00AD201C">
              <w:rPr>
                <w:rFonts w:cs="Times New Roman"/>
                <w:szCs w:val="24"/>
              </w:rPr>
              <w:t xml:space="preserve">2030 </w:t>
            </w:r>
          </w:p>
          <w:p w14:paraId="046505EA" w14:textId="77777777" w:rsidR="00CF750A" w:rsidRPr="00AD201C" w:rsidRDefault="00CF750A" w:rsidP="009042B8">
            <w:pPr>
              <w:pStyle w:val="ListParagraph"/>
              <w:numPr>
                <w:ilvl w:val="0"/>
                <w:numId w:val="23"/>
              </w:numPr>
              <w:ind w:left="166" w:hanging="180"/>
              <w:rPr>
                <w:rFonts w:cs="Times New Roman"/>
                <w:szCs w:val="24"/>
              </w:rPr>
            </w:pPr>
            <w:r w:rsidRPr="00AD201C">
              <w:rPr>
                <w:rFonts w:cs="Times New Roman"/>
                <w:szCs w:val="24"/>
              </w:rPr>
              <w:t xml:space="preserve">2017- 2020 United Faculty </w:t>
            </w:r>
            <w:hyperlink r:id="rId833" w:history="1">
              <w:r w:rsidRPr="00463EF7">
                <w:rPr>
                  <w:rStyle w:val="Hyperlink"/>
                  <w:rFonts w:cs="Times New Roman"/>
                  <w:szCs w:val="24"/>
                </w:rPr>
                <w:t>Contract</w:t>
              </w:r>
            </w:hyperlink>
            <w:r w:rsidRPr="00AD201C">
              <w:rPr>
                <w:rFonts w:cs="Times New Roman"/>
                <w:szCs w:val="24"/>
              </w:rPr>
              <w:t xml:space="preserve"> Article 6.4.3 Hiring</w:t>
            </w:r>
          </w:p>
          <w:p w14:paraId="32A091D0" w14:textId="77777777" w:rsidR="00CF750A" w:rsidRPr="00AD201C" w:rsidRDefault="00CF750A" w:rsidP="00B7171A">
            <w:pPr>
              <w:rPr>
                <w:rFonts w:cs="Times New Roman"/>
                <w:szCs w:val="24"/>
              </w:rPr>
            </w:pPr>
          </w:p>
        </w:tc>
      </w:tr>
      <w:tr w:rsidR="00CF750A" w:rsidRPr="00AD201C" w14:paraId="64857A41" w14:textId="77777777" w:rsidTr="00B7171A">
        <w:tc>
          <w:tcPr>
            <w:tcW w:w="2155" w:type="dxa"/>
            <w:vAlign w:val="center"/>
          </w:tcPr>
          <w:p w14:paraId="7C503296" w14:textId="77777777" w:rsidR="00CF750A" w:rsidRPr="00AD201C" w:rsidRDefault="00CF750A" w:rsidP="00B7171A">
            <w:pPr>
              <w:rPr>
                <w:rFonts w:cs="Times New Roman"/>
                <w:szCs w:val="24"/>
              </w:rPr>
            </w:pPr>
            <w:r w:rsidRPr="00AD201C">
              <w:rPr>
                <w:rFonts w:cs="Times New Roman"/>
                <w:szCs w:val="24"/>
              </w:rPr>
              <w:t>Managers, Supervisors and Confidential</w:t>
            </w:r>
          </w:p>
        </w:tc>
        <w:tc>
          <w:tcPr>
            <w:tcW w:w="7650" w:type="dxa"/>
          </w:tcPr>
          <w:p w14:paraId="2BB1AD17" w14:textId="77777777" w:rsidR="00CF750A" w:rsidRPr="00AD201C" w:rsidRDefault="00CF750A" w:rsidP="009042B8">
            <w:pPr>
              <w:pStyle w:val="ListParagraph"/>
              <w:numPr>
                <w:ilvl w:val="0"/>
                <w:numId w:val="24"/>
              </w:numPr>
              <w:ind w:left="166" w:hanging="166"/>
              <w:rPr>
                <w:rFonts w:cs="Times New Roman"/>
                <w:szCs w:val="24"/>
              </w:rPr>
            </w:pPr>
            <w:r w:rsidRPr="00AD201C">
              <w:rPr>
                <w:rFonts w:cs="Times New Roman"/>
                <w:szCs w:val="24"/>
              </w:rPr>
              <w:t xml:space="preserve">Management, Supervisory, and Confidential Employees Personnel </w:t>
            </w:r>
            <w:hyperlink r:id="rId834" w:history="1">
              <w:r w:rsidRPr="00DE0AD4">
                <w:rPr>
                  <w:rStyle w:val="Hyperlink"/>
                  <w:rFonts w:cs="Times New Roman"/>
                  <w:szCs w:val="24"/>
                </w:rPr>
                <w:t>Manual</w:t>
              </w:r>
            </w:hyperlink>
            <w:r w:rsidRPr="00AD201C">
              <w:rPr>
                <w:rFonts w:cs="Times New Roman"/>
                <w:szCs w:val="24"/>
              </w:rPr>
              <w:t>, Section 3.0 – Employment, Salary and Salary Placement Guidelines</w:t>
            </w:r>
          </w:p>
          <w:p w14:paraId="5A4A03ED" w14:textId="77777777" w:rsidR="00CF750A" w:rsidRPr="00AD201C" w:rsidRDefault="00CF750A" w:rsidP="009042B8">
            <w:pPr>
              <w:pStyle w:val="ListParagraph"/>
              <w:numPr>
                <w:ilvl w:val="0"/>
                <w:numId w:val="24"/>
              </w:numPr>
              <w:ind w:left="166" w:hanging="166"/>
              <w:rPr>
                <w:rFonts w:cs="Times New Roman"/>
                <w:szCs w:val="24"/>
              </w:rPr>
            </w:pPr>
            <w:r w:rsidRPr="00AD201C">
              <w:rPr>
                <w:rFonts w:cs="Times New Roman"/>
                <w:szCs w:val="24"/>
              </w:rPr>
              <w:t xml:space="preserve">Human Resources Procedure </w:t>
            </w:r>
            <w:hyperlink r:id="rId835" w:history="1">
              <w:r w:rsidRPr="0020109F">
                <w:rPr>
                  <w:rStyle w:val="Hyperlink"/>
                  <w:rFonts w:cs="Times New Roman"/>
                  <w:szCs w:val="24"/>
                </w:rPr>
                <w:t>Manual</w:t>
              </w:r>
            </w:hyperlink>
            <w:r>
              <w:rPr>
                <w:rFonts w:cs="Times New Roman"/>
                <w:szCs w:val="24"/>
              </w:rPr>
              <w:t xml:space="preserve"> Section </w:t>
            </w:r>
            <w:r w:rsidRPr="00AD201C">
              <w:rPr>
                <w:rFonts w:cs="Times New Roman"/>
                <w:szCs w:val="24"/>
              </w:rPr>
              <w:t>3030.02</w:t>
            </w:r>
            <w:r>
              <w:rPr>
                <w:rFonts w:cs="Times New Roman"/>
                <w:szCs w:val="24"/>
              </w:rPr>
              <w:t>,</w:t>
            </w:r>
            <w:r w:rsidRPr="00AD201C">
              <w:rPr>
                <w:rFonts w:cs="Times New Roman"/>
                <w:szCs w:val="24"/>
              </w:rPr>
              <w:t xml:space="preserve"> Classified Staff on Selection Committees</w:t>
            </w:r>
          </w:p>
        </w:tc>
      </w:tr>
      <w:tr w:rsidR="00CF750A" w:rsidRPr="00AD201C" w14:paraId="0F4FBEA7" w14:textId="77777777" w:rsidTr="00B7171A">
        <w:tc>
          <w:tcPr>
            <w:tcW w:w="2155" w:type="dxa"/>
            <w:vAlign w:val="center"/>
          </w:tcPr>
          <w:p w14:paraId="6FB003AD" w14:textId="77777777" w:rsidR="00CF750A" w:rsidRPr="00AD201C" w:rsidRDefault="00CF750A" w:rsidP="00B7171A">
            <w:pPr>
              <w:rPr>
                <w:rFonts w:cs="Times New Roman"/>
                <w:szCs w:val="24"/>
              </w:rPr>
            </w:pPr>
            <w:r w:rsidRPr="00AD201C">
              <w:rPr>
                <w:rFonts w:cs="Times New Roman"/>
                <w:szCs w:val="24"/>
              </w:rPr>
              <w:t>Classified</w:t>
            </w:r>
          </w:p>
        </w:tc>
        <w:tc>
          <w:tcPr>
            <w:tcW w:w="7650" w:type="dxa"/>
          </w:tcPr>
          <w:p w14:paraId="4E89EB8C" w14:textId="77777777" w:rsidR="00CF750A" w:rsidRPr="00AD201C" w:rsidRDefault="00CF750A" w:rsidP="009042B8">
            <w:pPr>
              <w:pStyle w:val="ListParagraph"/>
              <w:numPr>
                <w:ilvl w:val="0"/>
                <w:numId w:val="24"/>
              </w:numPr>
              <w:ind w:left="166" w:hanging="166"/>
              <w:rPr>
                <w:rFonts w:cs="Times New Roman"/>
                <w:szCs w:val="24"/>
              </w:rPr>
            </w:pPr>
            <w:r w:rsidRPr="00AD201C">
              <w:rPr>
                <w:rFonts w:cs="Times New Roman"/>
                <w:szCs w:val="24"/>
              </w:rPr>
              <w:t xml:space="preserve">Local 1 </w:t>
            </w:r>
            <w:bookmarkStart w:id="130" w:name="_Hlk30002445"/>
            <w:r>
              <w:rPr>
                <w:rFonts w:cs="Times New Roman"/>
                <w:szCs w:val="24"/>
              </w:rPr>
              <w:fldChar w:fldCharType="begin"/>
            </w:r>
            <w:r>
              <w:rPr>
                <w:rFonts w:cs="Times New Roman"/>
                <w:szCs w:val="24"/>
              </w:rPr>
              <w:instrText xml:space="preserve"> HYPERLINK "http://www.4cd.edu/hr/localonecontract/Forms/AllItems.aspx" </w:instrText>
            </w:r>
            <w:r>
              <w:rPr>
                <w:rFonts w:cs="Times New Roman"/>
                <w:szCs w:val="24"/>
              </w:rPr>
              <w:fldChar w:fldCharType="separate"/>
            </w:r>
            <w:r w:rsidRPr="0020109F">
              <w:rPr>
                <w:rStyle w:val="Hyperlink"/>
                <w:rFonts w:cs="Times New Roman"/>
                <w:szCs w:val="24"/>
              </w:rPr>
              <w:t>Contract</w:t>
            </w:r>
            <w:bookmarkEnd w:id="130"/>
            <w:r>
              <w:rPr>
                <w:rFonts w:cs="Times New Roman"/>
                <w:szCs w:val="24"/>
              </w:rPr>
              <w:fldChar w:fldCharType="end"/>
            </w:r>
            <w:r w:rsidRPr="00AD201C">
              <w:rPr>
                <w:rFonts w:cs="Times New Roman"/>
                <w:szCs w:val="24"/>
              </w:rPr>
              <w:t>, Article 7.11 - 17.12 Paper screening Process and Use of Other Unit Members, Screening Interview Committees</w:t>
            </w:r>
          </w:p>
          <w:p w14:paraId="1C1E42B0" w14:textId="77777777" w:rsidR="00CF750A" w:rsidRPr="00AD201C" w:rsidRDefault="00CF750A" w:rsidP="009042B8">
            <w:pPr>
              <w:numPr>
                <w:ilvl w:val="0"/>
                <w:numId w:val="24"/>
              </w:numPr>
              <w:ind w:left="166" w:hanging="166"/>
              <w:rPr>
                <w:rFonts w:cs="Times New Roman"/>
                <w:szCs w:val="24"/>
              </w:rPr>
            </w:pPr>
            <w:r w:rsidRPr="00AD201C">
              <w:rPr>
                <w:rFonts w:cs="Times New Roman"/>
                <w:szCs w:val="24"/>
              </w:rPr>
              <w:t xml:space="preserve">Local 1 </w:t>
            </w:r>
            <w:hyperlink r:id="rId836" w:history="1">
              <w:r w:rsidRPr="00470634">
                <w:rPr>
                  <w:rStyle w:val="Hyperlink"/>
                  <w:rFonts w:cs="Times New Roman"/>
                  <w:szCs w:val="24"/>
                </w:rPr>
                <w:t>Contract</w:t>
              </w:r>
            </w:hyperlink>
            <w:r w:rsidRPr="00AD201C">
              <w:rPr>
                <w:rFonts w:cs="Times New Roman"/>
                <w:szCs w:val="24"/>
              </w:rPr>
              <w:t>, Article 11, Job Openings</w:t>
            </w:r>
          </w:p>
          <w:p w14:paraId="4FF111D5" w14:textId="77777777" w:rsidR="00CF750A" w:rsidRPr="00AD201C" w:rsidRDefault="00CF750A" w:rsidP="009042B8">
            <w:pPr>
              <w:numPr>
                <w:ilvl w:val="0"/>
                <w:numId w:val="24"/>
              </w:numPr>
              <w:ind w:left="166" w:hanging="166"/>
              <w:rPr>
                <w:rFonts w:cs="Times New Roman"/>
                <w:szCs w:val="24"/>
              </w:rPr>
            </w:pPr>
            <w:r w:rsidRPr="00AD201C">
              <w:rPr>
                <w:rFonts w:cs="Times New Roman"/>
                <w:szCs w:val="24"/>
              </w:rPr>
              <w:t xml:space="preserve">Human Resources Procedure </w:t>
            </w:r>
            <w:hyperlink r:id="rId837" w:history="1">
              <w:r w:rsidRPr="00470634">
                <w:rPr>
                  <w:rStyle w:val="Hyperlink"/>
                  <w:rFonts w:cs="Times New Roman"/>
                  <w:szCs w:val="24"/>
                </w:rPr>
                <w:t>Manual</w:t>
              </w:r>
            </w:hyperlink>
            <w:r>
              <w:rPr>
                <w:rFonts w:cs="Times New Roman"/>
                <w:szCs w:val="24"/>
              </w:rPr>
              <w:t xml:space="preserve"> Section </w:t>
            </w:r>
            <w:r w:rsidRPr="00AD201C">
              <w:rPr>
                <w:rFonts w:cs="Times New Roman"/>
                <w:szCs w:val="24"/>
              </w:rPr>
              <w:t>3030.02</w:t>
            </w:r>
            <w:r>
              <w:rPr>
                <w:rFonts w:cs="Times New Roman"/>
                <w:szCs w:val="24"/>
              </w:rPr>
              <w:t>,</w:t>
            </w:r>
            <w:r w:rsidRPr="00AD201C">
              <w:rPr>
                <w:rFonts w:cs="Times New Roman"/>
                <w:szCs w:val="24"/>
              </w:rPr>
              <w:t xml:space="preserve"> Classified Staff on Selection Committees</w:t>
            </w:r>
          </w:p>
          <w:p w14:paraId="6E46058C" w14:textId="51A769C5" w:rsidR="00CF750A" w:rsidRPr="00470634" w:rsidRDefault="00CF750A" w:rsidP="007501BF">
            <w:pPr>
              <w:pStyle w:val="ListParagraph"/>
              <w:numPr>
                <w:ilvl w:val="0"/>
                <w:numId w:val="24"/>
              </w:numPr>
              <w:ind w:left="166" w:hanging="166"/>
              <w:rPr>
                <w:rFonts w:cs="Times New Roman"/>
                <w:szCs w:val="24"/>
              </w:rPr>
            </w:pPr>
            <w:r w:rsidRPr="00AD201C">
              <w:rPr>
                <w:rFonts w:cs="Times New Roman"/>
                <w:szCs w:val="24"/>
              </w:rPr>
              <w:t>Human Resources Procedure</w:t>
            </w:r>
            <w:r>
              <w:rPr>
                <w:rFonts w:cs="Times New Roman"/>
                <w:szCs w:val="24"/>
              </w:rPr>
              <w:t xml:space="preserve"> </w:t>
            </w:r>
            <w:hyperlink r:id="rId838" w:history="1">
              <w:r w:rsidRPr="00470634">
                <w:rPr>
                  <w:rStyle w:val="Hyperlink"/>
                  <w:rFonts w:cs="Times New Roman"/>
                  <w:szCs w:val="24"/>
                </w:rPr>
                <w:t>Manual</w:t>
              </w:r>
            </w:hyperlink>
            <w:r>
              <w:rPr>
                <w:rFonts w:cs="Times New Roman"/>
                <w:szCs w:val="24"/>
              </w:rPr>
              <w:t xml:space="preserve"> Section </w:t>
            </w:r>
            <w:r w:rsidRPr="00AD201C">
              <w:rPr>
                <w:rFonts w:cs="Times New Roman"/>
                <w:szCs w:val="24"/>
              </w:rPr>
              <w:t>3050.05</w:t>
            </w:r>
            <w:r>
              <w:rPr>
                <w:rFonts w:cs="Times New Roman"/>
                <w:szCs w:val="24"/>
              </w:rPr>
              <w:t>,</w:t>
            </w:r>
            <w:r w:rsidRPr="00AD201C">
              <w:rPr>
                <w:rFonts w:cs="Times New Roman"/>
                <w:szCs w:val="24"/>
              </w:rPr>
              <w:t xml:space="preserve"> Equivalency for Classified Positions Requiring an Associate or a Bachelor Degree</w:t>
            </w:r>
          </w:p>
        </w:tc>
      </w:tr>
      <w:tr w:rsidR="00CF750A" w:rsidRPr="00AD201C" w14:paraId="1D4DE36F" w14:textId="77777777" w:rsidTr="00B7171A">
        <w:tc>
          <w:tcPr>
            <w:tcW w:w="2155" w:type="dxa"/>
            <w:vAlign w:val="center"/>
          </w:tcPr>
          <w:p w14:paraId="0151CAA3" w14:textId="77777777" w:rsidR="00CF750A" w:rsidRPr="00AD201C" w:rsidRDefault="00CF750A" w:rsidP="00B7171A">
            <w:pPr>
              <w:rPr>
                <w:rFonts w:cs="Times New Roman"/>
                <w:szCs w:val="24"/>
              </w:rPr>
            </w:pPr>
            <w:r w:rsidRPr="00AD201C">
              <w:rPr>
                <w:rFonts w:cs="Times New Roman"/>
                <w:szCs w:val="24"/>
              </w:rPr>
              <w:t>Contract Administrators</w:t>
            </w:r>
          </w:p>
        </w:tc>
        <w:tc>
          <w:tcPr>
            <w:tcW w:w="7650" w:type="dxa"/>
          </w:tcPr>
          <w:p w14:paraId="39D78B02" w14:textId="77777777" w:rsidR="00CF750A" w:rsidRPr="00AD201C" w:rsidRDefault="0028701F" w:rsidP="009042B8">
            <w:pPr>
              <w:pStyle w:val="ListParagraph"/>
              <w:numPr>
                <w:ilvl w:val="0"/>
                <w:numId w:val="24"/>
              </w:numPr>
              <w:ind w:left="166" w:hanging="166"/>
              <w:rPr>
                <w:rFonts w:cs="Times New Roman"/>
                <w:szCs w:val="24"/>
              </w:rPr>
            </w:pPr>
            <w:hyperlink r:id="rId839" w:history="1">
              <w:r w:rsidR="00CF750A" w:rsidRPr="0006188A">
                <w:rPr>
                  <w:rStyle w:val="Hyperlink"/>
                  <w:rFonts w:cs="Times New Roman"/>
                  <w:szCs w:val="24"/>
                </w:rPr>
                <w:t>Board Policy 2057</w:t>
              </w:r>
            </w:hyperlink>
            <w:r w:rsidR="00CF750A" w:rsidRPr="00AD201C">
              <w:rPr>
                <w:rFonts w:cs="Times New Roman"/>
                <w:szCs w:val="24"/>
              </w:rPr>
              <w:t xml:space="preserve">, Hiring of Contract Administrators </w:t>
            </w:r>
          </w:p>
          <w:p w14:paraId="1CFCA39F" w14:textId="77777777" w:rsidR="00CF750A" w:rsidRPr="00AD201C" w:rsidRDefault="00CF750A" w:rsidP="009042B8">
            <w:pPr>
              <w:pStyle w:val="ListParagraph"/>
              <w:numPr>
                <w:ilvl w:val="0"/>
                <w:numId w:val="24"/>
              </w:numPr>
              <w:ind w:left="166" w:hanging="166"/>
              <w:rPr>
                <w:rFonts w:cs="Times New Roman"/>
                <w:szCs w:val="24"/>
              </w:rPr>
            </w:pPr>
            <w:r w:rsidRPr="00AD201C">
              <w:rPr>
                <w:rFonts w:cs="Times New Roman"/>
                <w:szCs w:val="24"/>
              </w:rPr>
              <w:t>Human Resources Procedur</w:t>
            </w:r>
            <w:r>
              <w:rPr>
                <w:rFonts w:cs="Times New Roman"/>
                <w:szCs w:val="24"/>
              </w:rPr>
              <w:t xml:space="preserve">e </w:t>
            </w:r>
            <w:hyperlink r:id="rId840" w:history="1">
              <w:r w:rsidRPr="0006188A">
                <w:rPr>
                  <w:rStyle w:val="Hyperlink"/>
                  <w:rFonts w:cs="Times New Roman"/>
                  <w:szCs w:val="24"/>
                </w:rPr>
                <w:t>Manual</w:t>
              </w:r>
            </w:hyperlink>
            <w:r w:rsidRPr="00AD201C">
              <w:rPr>
                <w:rFonts w:cs="Times New Roman"/>
                <w:szCs w:val="24"/>
              </w:rPr>
              <w:t xml:space="preserve"> </w:t>
            </w:r>
            <w:r>
              <w:rPr>
                <w:rFonts w:cs="Times New Roman"/>
                <w:szCs w:val="24"/>
              </w:rPr>
              <w:t>Section</w:t>
            </w:r>
            <w:r w:rsidRPr="00AD201C">
              <w:rPr>
                <w:rFonts w:cs="Times New Roman"/>
                <w:szCs w:val="24"/>
              </w:rPr>
              <w:t>1010.06</w:t>
            </w:r>
            <w:r>
              <w:rPr>
                <w:rFonts w:cs="Times New Roman"/>
                <w:szCs w:val="24"/>
              </w:rPr>
              <w:t>,</w:t>
            </w:r>
            <w:r w:rsidRPr="00AD201C">
              <w:rPr>
                <w:rFonts w:cs="Times New Roman"/>
                <w:szCs w:val="24"/>
              </w:rPr>
              <w:t xml:space="preserve"> Hiring of Contract Administrators</w:t>
            </w:r>
          </w:p>
          <w:p w14:paraId="231DCC2D" w14:textId="77777777" w:rsidR="00CF750A" w:rsidRPr="00AD201C" w:rsidRDefault="00CF750A" w:rsidP="009042B8">
            <w:pPr>
              <w:pStyle w:val="ListParagraph"/>
              <w:numPr>
                <w:ilvl w:val="0"/>
                <w:numId w:val="24"/>
              </w:numPr>
              <w:ind w:left="166" w:hanging="166"/>
              <w:rPr>
                <w:rFonts w:cs="Times New Roman"/>
                <w:szCs w:val="24"/>
              </w:rPr>
            </w:pPr>
            <w:r w:rsidRPr="00AD201C">
              <w:rPr>
                <w:rFonts w:cs="Times New Roman"/>
                <w:szCs w:val="24"/>
              </w:rPr>
              <w:t xml:space="preserve">Human Resources Procedure </w:t>
            </w:r>
            <w:hyperlink r:id="rId841" w:history="1">
              <w:r w:rsidRPr="0006188A">
                <w:rPr>
                  <w:rStyle w:val="Hyperlink"/>
                  <w:rFonts w:cs="Times New Roman"/>
                  <w:szCs w:val="24"/>
                </w:rPr>
                <w:t>Manual</w:t>
              </w:r>
            </w:hyperlink>
            <w:r>
              <w:rPr>
                <w:rFonts w:cs="Times New Roman"/>
                <w:szCs w:val="24"/>
              </w:rPr>
              <w:t xml:space="preserve"> Section </w:t>
            </w:r>
            <w:r w:rsidRPr="00AD201C">
              <w:rPr>
                <w:rFonts w:cs="Times New Roman"/>
                <w:szCs w:val="24"/>
              </w:rPr>
              <w:t>3030.02</w:t>
            </w:r>
            <w:r>
              <w:rPr>
                <w:rFonts w:cs="Times New Roman"/>
                <w:szCs w:val="24"/>
              </w:rPr>
              <w:t>,</w:t>
            </w:r>
            <w:r w:rsidRPr="00AD201C">
              <w:rPr>
                <w:rFonts w:cs="Times New Roman"/>
                <w:szCs w:val="24"/>
              </w:rPr>
              <w:t xml:space="preserve"> Classified Staff on Selection Committees</w:t>
            </w:r>
          </w:p>
          <w:p w14:paraId="492EA3C7" w14:textId="77777777" w:rsidR="00CF750A" w:rsidRPr="00AD201C" w:rsidRDefault="00CF750A" w:rsidP="00B7171A">
            <w:pPr>
              <w:rPr>
                <w:rFonts w:cs="Times New Roman"/>
                <w:szCs w:val="24"/>
              </w:rPr>
            </w:pPr>
          </w:p>
        </w:tc>
      </w:tr>
    </w:tbl>
    <w:p w14:paraId="501AE081" w14:textId="77777777" w:rsidR="00CF750A" w:rsidRPr="00AD201C" w:rsidRDefault="00CF750A" w:rsidP="00CF750A">
      <w:pPr>
        <w:spacing w:after="0" w:line="240" w:lineRule="auto"/>
        <w:rPr>
          <w:rFonts w:cs="Times New Roman"/>
          <w:szCs w:val="24"/>
        </w:rPr>
      </w:pPr>
    </w:p>
    <w:p w14:paraId="3223A422" w14:textId="526E5A79" w:rsidR="00CF750A" w:rsidRPr="005A5F8C" w:rsidRDefault="00CF750A" w:rsidP="00CF750A">
      <w:pPr>
        <w:spacing w:after="0" w:line="240" w:lineRule="auto"/>
        <w:rPr>
          <w:rFonts w:cs="Times New Roman"/>
          <w:b/>
          <w:i/>
          <w:szCs w:val="24"/>
          <w:u w:val="single"/>
        </w:rPr>
      </w:pPr>
      <w:r w:rsidRPr="00AD201C">
        <w:rPr>
          <w:rFonts w:eastAsia="Times New Roman" w:cs="Times New Roman"/>
          <w:szCs w:val="24"/>
          <w:shd w:val="clear" w:color="auto" w:fill="FFFFFF"/>
        </w:rPr>
        <w:t xml:space="preserve">The District advertises all job openings with job boards and publications that target diverse populations.  These advertising sources </w:t>
      </w:r>
      <w:r w:rsidR="007501BF">
        <w:rPr>
          <w:rFonts w:eastAsia="Times New Roman" w:cs="Times New Roman"/>
          <w:szCs w:val="24"/>
          <w:shd w:val="clear" w:color="auto" w:fill="FFFFFF"/>
        </w:rPr>
        <w:t>a</w:t>
      </w:r>
      <w:r w:rsidRPr="00AD201C">
        <w:rPr>
          <w:rFonts w:eastAsia="Times New Roman" w:cs="Times New Roman"/>
          <w:szCs w:val="24"/>
          <w:shd w:val="clear" w:color="auto" w:fill="FFFFFF"/>
        </w:rPr>
        <w:t xml:space="preserve">re utilized for all faculty recruitment initiatives and are also used regularly for management and classified opportunities.  The list below </w:t>
      </w:r>
      <w:r w:rsidR="007501BF">
        <w:rPr>
          <w:rFonts w:eastAsia="Times New Roman" w:cs="Times New Roman"/>
          <w:szCs w:val="24"/>
          <w:shd w:val="clear" w:color="auto" w:fill="FFFFFF"/>
        </w:rPr>
        <w:t>provides examples of</w:t>
      </w:r>
      <w:r w:rsidRPr="00AD201C">
        <w:rPr>
          <w:rFonts w:eastAsia="Times New Roman" w:cs="Times New Roman"/>
          <w:szCs w:val="24"/>
          <w:shd w:val="clear" w:color="auto" w:fill="FFFFFF"/>
        </w:rPr>
        <w:t xml:space="preserve"> the job boards and publications commonly used.</w:t>
      </w:r>
    </w:p>
    <w:p w14:paraId="1C5C7C14" w14:textId="77777777" w:rsidR="00CF750A" w:rsidRPr="00AD201C" w:rsidRDefault="00CF750A" w:rsidP="00CF750A">
      <w:pPr>
        <w:spacing w:after="0" w:line="240" w:lineRule="auto"/>
        <w:rPr>
          <w:rFonts w:cs="Times New Roman"/>
          <w:b/>
          <w:i/>
          <w:szCs w:val="24"/>
          <w:u w:val="single"/>
        </w:rPr>
      </w:pPr>
    </w:p>
    <w:p w14:paraId="2310C8EF" w14:textId="0971FDD5" w:rsidR="00CF750A" w:rsidRPr="00AD201C" w:rsidRDefault="00CF750A" w:rsidP="00CF750A">
      <w:pPr>
        <w:spacing w:after="0" w:line="240" w:lineRule="auto"/>
        <w:rPr>
          <w:rFonts w:cs="Times New Roman"/>
          <w:szCs w:val="24"/>
        </w:rPr>
      </w:pPr>
      <w:r w:rsidRPr="00AD201C">
        <w:rPr>
          <w:rFonts w:cs="Times New Roman"/>
          <w:szCs w:val="24"/>
        </w:rPr>
        <w:t>The District uses an advertising agency, Job Elephant</w:t>
      </w:r>
      <w:r w:rsidR="007501BF">
        <w:rPr>
          <w:rFonts w:cs="Times New Roman"/>
          <w:szCs w:val="24"/>
        </w:rPr>
        <w:t>,</w:t>
      </w:r>
      <w:r w:rsidRPr="00AD201C">
        <w:rPr>
          <w:rFonts w:cs="Times New Roman"/>
          <w:szCs w:val="24"/>
        </w:rPr>
        <w:t xml:space="preserve"> to post to a variety of advertising sites. The hiring manager may request additional advertising to broaden and strengthen the candidate pool.</w:t>
      </w:r>
      <w:r>
        <w:rPr>
          <w:rFonts w:cs="Times New Roman"/>
          <w:szCs w:val="24"/>
        </w:rPr>
        <w:t xml:space="preserve"> </w:t>
      </w:r>
      <w:r w:rsidRPr="00AD201C">
        <w:rPr>
          <w:rFonts w:cs="Times New Roman"/>
          <w:szCs w:val="24"/>
        </w:rPr>
        <w:t>Our standard sites include:</w:t>
      </w:r>
    </w:p>
    <w:p w14:paraId="55F93F1B" w14:textId="77777777" w:rsidR="00CF750A" w:rsidRPr="00AD201C" w:rsidRDefault="00CF750A" w:rsidP="00CF750A">
      <w:pPr>
        <w:spacing w:after="0" w:line="240" w:lineRule="auto"/>
        <w:rPr>
          <w:rFonts w:cs="Times New Roman"/>
          <w:szCs w:val="24"/>
        </w:rPr>
      </w:pPr>
    </w:p>
    <w:p w14:paraId="55F6D72F" w14:textId="77777777" w:rsidR="00CF750A" w:rsidRPr="00AD201C" w:rsidRDefault="00CF750A" w:rsidP="00CF750A">
      <w:pPr>
        <w:spacing w:after="0" w:line="240" w:lineRule="auto"/>
        <w:rPr>
          <w:rFonts w:cs="Times New Roman"/>
          <w:szCs w:val="24"/>
        </w:rPr>
      </w:pPr>
      <w:r w:rsidRPr="00AD201C">
        <w:rPr>
          <w:rFonts w:cs="Times New Roman"/>
          <w:szCs w:val="24"/>
        </w:rPr>
        <w:t>Latinosinhighered.com</w:t>
      </w:r>
    </w:p>
    <w:p w14:paraId="79AA00E2" w14:textId="77777777" w:rsidR="00CF750A" w:rsidRPr="00AD201C" w:rsidRDefault="00CF750A" w:rsidP="00CF750A">
      <w:pPr>
        <w:spacing w:after="0" w:line="240" w:lineRule="auto"/>
        <w:rPr>
          <w:rFonts w:cs="Times New Roman"/>
          <w:szCs w:val="24"/>
        </w:rPr>
      </w:pPr>
      <w:r w:rsidRPr="00AD201C">
        <w:rPr>
          <w:rFonts w:cs="Times New Roman"/>
          <w:szCs w:val="24"/>
        </w:rPr>
        <w:t>Insightintodiversity.com</w:t>
      </w:r>
    </w:p>
    <w:p w14:paraId="09F0E401" w14:textId="77777777" w:rsidR="00CF750A" w:rsidRPr="00AD201C" w:rsidRDefault="00CF750A" w:rsidP="00CF750A">
      <w:pPr>
        <w:spacing w:after="0" w:line="240" w:lineRule="auto"/>
        <w:rPr>
          <w:rFonts w:cs="Times New Roman"/>
          <w:szCs w:val="24"/>
        </w:rPr>
      </w:pPr>
      <w:r w:rsidRPr="00AD201C">
        <w:rPr>
          <w:rFonts w:cs="Times New Roman"/>
          <w:szCs w:val="24"/>
        </w:rPr>
        <w:t>Joinandshake.com</w:t>
      </w:r>
    </w:p>
    <w:p w14:paraId="79679E40" w14:textId="77777777" w:rsidR="00CF750A" w:rsidRPr="00AD201C" w:rsidRDefault="00CF750A" w:rsidP="00CF750A">
      <w:pPr>
        <w:spacing w:after="0" w:line="240" w:lineRule="auto"/>
        <w:rPr>
          <w:rFonts w:cs="Times New Roman"/>
          <w:szCs w:val="24"/>
        </w:rPr>
      </w:pPr>
      <w:r w:rsidRPr="00AD201C">
        <w:rPr>
          <w:rFonts w:cs="Times New Roman"/>
          <w:szCs w:val="24"/>
        </w:rPr>
        <w:t>DiverseEducation.com</w:t>
      </w:r>
    </w:p>
    <w:p w14:paraId="172EFDAE" w14:textId="77777777" w:rsidR="00CF750A" w:rsidRPr="00AD201C" w:rsidRDefault="00CF750A" w:rsidP="00CF750A">
      <w:pPr>
        <w:spacing w:after="0" w:line="240" w:lineRule="auto"/>
        <w:rPr>
          <w:rFonts w:cs="Times New Roman"/>
          <w:szCs w:val="24"/>
        </w:rPr>
      </w:pPr>
      <w:r w:rsidRPr="00AD201C">
        <w:rPr>
          <w:rFonts w:cs="Times New Roman"/>
          <w:szCs w:val="24"/>
        </w:rPr>
        <w:t>InsideHigherEd.com</w:t>
      </w:r>
    </w:p>
    <w:p w14:paraId="00C6BC94" w14:textId="77777777" w:rsidR="00CF750A" w:rsidRPr="00AD201C" w:rsidRDefault="00CF750A" w:rsidP="00CF750A">
      <w:pPr>
        <w:spacing w:after="0" w:line="240" w:lineRule="auto"/>
        <w:rPr>
          <w:rFonts w:cs="Times New Roman"/>
          <w:szCs w:val="24"/>
        </w:rPr>
      </w:pPr>
      <w:r w:rsidRPr="00AD201C">
        <w:rPr>
          <w:rFonts w:cs="Times New Roman"/>
          <w:szCs w:val="24"/>
        </w:rPr>
        <w:t>ChronicleVitae.com</w:t>
      </w:r>
    </w:p>
    <w:p w14:paraId="633D2E5D" w14:textId="77777777" w:rsidR="00CF750A" w:rsidRPr="00AD201C" w:rsidRDefault="00CF750A" w:rsidP="00CF750A">
      <w:pPr>
        <w:spacing w:after="0" w:line="240" w:lineRule="auto"/>
        <w:rPr>
          <w:rFonts w:cs="Times New Roman"/>
          <w:szCs w:val="24"/>
        </w:rPr>
      </w:pPr>
      <w:r w:rsidRPr="00AD201C">
        <w:rPr>
          <w:rFonts w:cs="Times New Roman"/>
          <w:szCs w:val="24"/>
        </w:rPr>
        <w:t>Indeed.com</w:t>
      </w:r>
    </w:p>
    <w:p w14:paraId="3D289342" w14:textId="77777777" w:rsidR="00CF750A" w:rsidRPr="00AD201C" w:rsidRDefault="00CF750A" w:rsidP="00CF750A">
      <w:pPr>
        <w:spacing w:after="0" w:line="240" w:lineRule="auto"/>
        <w:rPr>
          <w:rFonts w:cs="Times New Roman"/>
          <w:szCs w:val="24"/>
        </w:rPr>
      </w:pPr>
      <w:r w:rsidRPr="00AD201C">
        <w:rPr>
          <w:rFonts w:cs="Times New Roman"/>
          <w:szCs w:val="24"/>
        </w:rPr>
        <w:t>CCCRegistry.com</w:t>
      </w:r>
    </w:p>
    <w:p w14:paraId="58A61860" w14:textId="77777777" w:rsidR="00CF750A" w:rsidRPr="00AD201C" w:rsidRDefault="00CF750A" w:rsidP="00CF750A">
      <w:pPr>
        <w:spacing w:after="0" w:line="240" w:lineRule="auto"/>
        <w:rPr>
          <w:rFonts w:cs="Times New Roman"/>
          <w:szCs w:val="24"/>
        </w:rPr>
      </w:pPr>
      <w:r w:rsidRPr="00AD201C">
        <w:rPr>
          <w:rFonts w:cs="Times New Roman"/>
          <w:szCs w:val="24"/>
        </w:rPr>
        <w:t>Caljobs.ca.gov</w:t>
      </w:r>
    </w:p>
    <w:p w14:paraId="77020D10" w14:textId="77777777" w:rsidR="00CF750A" w:rsidRPr="00AD201C" w:rsidRDefault="00CF750A" w:rsidP="00CF750A">
      <w:pPr>
        <w:spacing w:after="0" w:line="240" w:lineRule="auto"/>
        <w:rPr>
          <w:rFonts w:cs="Times New Roman"/>
          <w:szCs w:val="24"/>
        </w:rPr>
      </w:pPr>
    </w:p>
    <w:p w14:paraId="271FACF2" w14:textId="67A5B187" w:rsidR="00CF750A" w:rsidRDefault="00CF750A" w:rsidP="00CF750A">
      <w:pPr>
        <w:spacing w:after="0" w:line="240" w:lineRule="auto"/>
        <w:rPr>
          <w:rFonts w:cs="Times New Roman"/>
          <w:szCs w:val="24"/>
        </w:rPr>
      </w:pPr>
      <w:r w:rsidRPr="00AD201C">
        <w:rPr>
          <w:rFonts w:cs="Times New Roman"/>
          <w:szCs w:val="24"/>
        </w:rPr>
        <w:t xml:space="preserve">Applicants apply through the District’s careers </w:t>
      </w:r>
      <w:hyperlink r:id="rId842" w:history="1">
        <w:r w:rsidRPr="00D6487F">
          <w:rPr>
            <w:rStyle w:val="Hyperlink"/>
            <w:rFonts w:cs="Times New Roman"/>
            <w:szCs w:val="24"/>
          </w:rPr>
          <w:t>website</w:t>
        </w:r>
      </w:hyperlink>
      <w:r>
        <w:rPr>
          <w:rFonts w:cs="Times New Roman"/>
          <w:szCs w:val="24"/>
        </w:rPr>
        <w:t xml:space="preserve"> </w:t>
      </w:r>
      <w:r w:rsidRPr="00AD201C">
        <w:rPr>
          <w:rFonts w:cs="Times New Roman"/>
          <w:szCs w:val="24"/>
        </w:rPr>
        <w:t xml:space="preserve">and are required to </w:t>
      </w:r>
      <w:r w:rsidR="007501BF">
        <w:rPr>
          <w:rFonts w:cs="Times New Roman"/>
          <w:szCs w:val="24"/>
        </w:rPr>
        <w:t>provide</w:t>
      </w:r>
      <w:r w:rsidRPr="00AD201C">
        <w:rPr>
          <w:rFonts w:cs="Times New Roman"/>
          <w:szCs w:val="24"/>
        </w:rPr>
        <w:t xml:space="preserve"> all relevant employment history as well as any unofficial transcripts that indicate they have met degree requirements.  Following the Uniform Employment Selection </w:t>
      </w:r>
      <w:r w:rsidR="007501BF">
        <w:rPr>
          <w:rFonts w:cs="Times New Roman"/>
          <w:szCs w:val="24"/>
        </w:rPr>
        <w:t>G</w:t>
      </w:r>
      <w:r w:rsidRPr="00AD201C">
        <w:rPr>
          <w:rFonts w:cs="Times New Roman"/>
          <w:szCs w:val="24"/>
        </w:rPr>
        <w:t xml:space="preserve">uide and union contracts, District </w:t>
      </w:r>
      <w:r w:rsidR="007501BF">
        <w:rPr>
          <w:rFonts w:cs="Times New Roman"/>
          <w:szCs w:val="24"/>
        </w:rPr>
        <w:t>H</w:t>
      </w:r>
      <w:r w:rsidRPr="00AD201C">
        <w:rPr>
          <w:rFonts w:cs="Times New Roman"/>
          <w:szCs w:val="24"/>
        </w:rPr>
        <w:t xml:space="preserve">uman </w:t>
      </w:r>
      <w:r w:rsidR="007501BF">
        <w:rPr>
          <w:rFonts w:cs="Times New Roman"/>
          <w:szCs w:val="24"/>
        </w:rPr>
        <w:t>R</w:t>
      </w:r>
      <w:r w:rsidRPr="00AD201C">
        <w:rPr>
          <w:rFonts w:cs="Times New Roman"/>
          <w:szCs w:val="24"/>
        </w:rPr>
        <w:t>esources conducts the initial screening to determine that applicants have complete applications, have degrees f</w:t>
      </w:r>
      <w:r w:rsidR="007501BF">
        <w:rPr>
          <w:rFonts w:cs="Times New Roman"/>
          <w:szCs w:val="24"/>
        </w:rPr>
        <w:t>ro</w:t>
      </w:r>
      <w:r w:rsidRPr="00AD201C">
        <w:rPr>
          <w:rFonts w:cs="Times New Roman"/>
          <w:szCs w:val="24"/>
        </w:rPr>
        <w:t>m accredited institution</w:t>
      </w:r>
      <w:r w:rsidR="007501BF">
        <w:rPr>
          <w:rFonts w:cs="Times New Roman"/>
          <w:szCs w:val="24"/>
        </w:rPr>
        <w:t>s</w:t>
      </w:r>
      <w:r w:rsidRPr="00AD201C">
        <w:rPr>
          <w:rFonts w:cs="Times New Roman"/>
          <w:szCs w:val="24"/>
        </w:rPr>
        <w:t xml:space="preserve"> and that minimum qualifications are met.</w:t>
      </w:r>
      <w:r>
        <w:rPr>
          <w:rFonts w:cs="Times New Roman"/>
          <w:szCs w:val="24"/>
        </w:rPr>
        <w:t xml:space="preserve"> </w:t>
      </w:r>
    </w:p>
    <w:p w14:paraId="053A8DEB" w14:textId="77777777" w:rsidR="00CF750A" w:rsidRDefault="00CF750A" w:rsidP="00CF750A">
      <w:pPr>
        <w:spacing w:after="0" w:line="240" w:lineRule="auto"/>
        <w:rPr>
          <w:rFonts w:cs="Times New Roman"/>
          <w:szCs w:val="24"/>
        </w:rPr>
      </w:pPr>
    </w:p>
    <w:p w14:paraId="32632738" w14:textId="2898AB98" w:rsidR="00CF750A" w:rsidRPr="00AD201C" w:rsidRDefault="00CF750A" w:rsidP="00CF750A">
      <w:pPr>
        <w:spacing w:after="0" w:line="240" w:lineRule="auto"/>
        <w:rPr>
          <w:rFonts w:cs="Times New Roman"/>
          <w:szCs w:val="24"/>
        </w:rPr>
      </w:pPr>
      <w:r w:rsidRPr="00AD201C">
        <w:rPr>
          <w:rFonts w:cs="Times New Roman"/>
          <w:szCs w:val="24"/>
        </w:rPr>
        <w:t xml:space="preserve">An application screening committee consisting of </w:t>
      </w:r>
      <w:r w:rsidR="009B6FD3">
        <w:rPr>
          <w:rFonts w:cs="Times New Roman"/>
          <w:szCs w:val="24"/>
        </w:rPr>
        <w:t xml:space="preserve">typically </w:t>
      </w:r>
      <w:r w:rsidRPr="00AD201C">
        <w:rPr>
          <w:rFonts w:cs="Times New Roman"/>
          <w:szCs w:val="24"/>
        </w:rPr>
        <w:t xml:space="preserve">one to five members who have a thorough understanding of the job in question is formed to further evaluate the minimum qualifications and answers to supplemental questions for each applicant’s skills, experience and their potential to contribute to the district.  Each committee member is given an identical screening matrix to ensure </w:t>
      </w:r>
      <w:r w:rsidR="007501BF">
        <w:rPr>
          <w:rFonts w:cs="Times New Roman"/>
          <w:szCs w:val="24"/>
        </w:rPr>
        <w:t xml:space="preserve">that </w:t>
      </w:r>
      <w:r w:rsidRPr="00AD201C">
        <w:rPr>
          <w:rFonts w:cs="Times New Roman"/>
          <w:szCs w:val="24"/>
        </w:rPr>
        <w:t>committee members are evaluating the same criteria.</w:t>
      </w:r>
      <w:r>
        <w:rPr>
          <w:rFonts w:cs="Times New Roman"/>
          <w:szCs w:val="24"/>
        </w:rPr>
        <w:t xml:space="preserve"> </w:t>
      </w:r>
      <w:r w:rsidRPr="00AD201C">
        <w:rPr>
          <w:rFonts w:cs="Times New Roman"/>
          <w:szCs w:val="24"/>
        </w:rPr>
        <w:t>Results of the application screening submitted by the application committee are reviewed again by District Office Human Resources</w:t>
      </w:r>
      <w:r w:rsidR="007501BF">
        <w:rPr>
          <w:rFonts w:cs="Times New Roman"/>
          <w:szCs w:val="24"/>
        </w:rPr>
        <w:t>.</w:t>
      </w:r>
    </w:p>
    <w:p w14:paraId="20E467B0" w14:textId="77777777" w:rsidR="00CF750A" w:rsidRPr="00AD201C" w:rsidRDefault="00CF750A" w:rsidP="00CF750A">
      <w:pPr>
        <w:spacing w:after="0" w:line="240" w:lineRule="auto"/>
        <w:rPr>
          <w:rFonts w:cs="Times New Roman"/>
          <w:szCs w:val="24"/>
        </w:rPr>
      </w:pPr>
    </w:p>
    <w:p w14:paraId="756A8454" w14:textId="03FBBA38" w:rsidR="00CF750A" w:rsidRDefault="00CF750A" w:rsidP="00CF750A">
      <w:pPr>
        <w:spacing w:after="0" w:line="240" w:lineRule="auto"/>
        <w:rPr>
          <w:rFonts w:cs="Times New Roman"/>
          <w:szCs w:val="24"/>
        </w:rPr>
      </w:pPr>
      <w:r w:rsidRPr="00AD201C">
        <w:rPr>
          <w:rFonts w:cs="Times New Roman"/>
          <w:szCs w:val="24"/>
        </w:rPr>
        <w:t xml:space="preserve">Appendix B of the Uniform Employment Selection Guide, Equivalency Policy and Process for Faculty </w:t>
      </w:r>
      <w:r w:rsidR="007501BF">
        <w:rPr>
          <w:rFonts w:cs="Times New Roman"/>
          <w:szCs w:val="24"/>
        </w:rPr>
        <w:t>A</w:t>
      </w:r>
      <w:r w:rsidRPr="00AD201C">
        <w:rPr>
          <w:rFonts w:cs="Times New Roman"/>
          <w:szCs w:val="24"/>
        </w:rPr>
        <w:t>pplicants</w:t>
      </w:r>
      <w:r w:rsidR="007501BF">
        <w:rPr>
          <w:rFonts w:cs="Times New Roman"/>
          <w:szCs w:val="24"/>
        </w:rPr>
        <w:t>,</w:t>
      </w:r>
      <w:r w:rsidRPr="00AD201C">
        <w:rPr>
          <w:rFonts w:cs="Times New Roman"/>
          <w:szCs w:val="24"/>
        </w:rPr>
        <w:t xml:space="preserve"> outlines the procedure for determining when an applicant for a faculty position, though lacking the exact degree or experience specified</w:t>
      </w:r>
      <w:r w:rsidR="007501BF">
        <w:rPr>
          <w:rFonts w:cs="Times New Roman"/>
          <w:szCs w:val="24"/>
        </w:rPr>
        <w:t>,</w:t>
      </w:r>
      <w:r w:rsidRPr="00AD201C">
        <w:rPr>
          <w:rFonts w:cs="Times New Roman"/>
          <w:szCs w:val="24"/>
        </w:rPr>
        <w:t xml:space="preserve"> does possess qualifications that are equivalent. Each college constructs an appropriate system to ensure fairness in the equivalency process and all faculty are properly trained in the developed guidelines.   </w:t>
      </w:r>
    </w:p>
    <w:p w14:paraId="12638FF7" w14:textId="77777777" w:rsidR="00CF750A" w:rsidRDefault="00CF750A" w:rsidP="00CF750A">
      <w:pPr>
        <w:spacing w:after="0" w:line="240" w:lineRule="auto"/>
        <w:rPr>
          <w:rFonts w:cs="Times New Roman"/>
          <w:szCs w:val="24"/>
        </w:rPr>
      </w:pPr>
    </w:p>
    <w:p w14:paraId="1096BD8A" w14:textId="6B239B35" w:rsidR="00CF750A" w:rsidRPr="00AD201C" w:rsidRDefault="00CF750A" w:rsidP="00CF750A">
      <w:pPr>
        <w:spacing w:after="0" w:line="240" w:lineRule="auto"/>
        <w:rPr>
          <w:rFonts w:cs="Times New Roman"/>
          <w:szCs w:val="24"/>
        </w:rPr>
      </w:pPr>
      <w:r w:rsidRPr="00AD201C">
        <w:rPr>
          <w:rFonts w:cs="Times New Roman"/>
          <w:szCs w:val="24"/>
        </w:rPr>
        <w:t xml:space="preserve">All job announcements include instructions for requesting an equivalency. Human Resources Procedures </w:t>
      </w:r>
      <w:hyperlink r:id="rId843" w:history="1">
        <w:r w:rsidRPr="00D265B8">
          <w:rPr>
            <w:rStyle w:val="Hyperlink"/>
            <w:rFonts w:cs="Times New Roman"/>
            <w:szCs w:val="24"/>
          </w:rPr>
          <w:t>Manual</w:t>
        </w:r>
      </w:hyperlink>
      <w:r>
        <w:rPr>
          <w:rFonts w:cs="Times New Roman"/>
          <w:szCs w:val="24"/>
        </w:rPr>
        <w:t xml:space="preserve"> Section </w:t>
      </w:r>
      <w:r w:rsidRPr="00AD201C">
        <w:rPr>
          <w:rFonts w:cs="Times New Roman"/>
          <w:szCs w:val="24"/>
        </w:rPr>
        <w:t>3050.05 outlines the equivalency process for classified employees. Applicable occupational and/or educational experience may be used in lieu of specified degree requirements.  District Human Resources reviews applications for equivalency and will</w:t>
      </w:r>
      <w:r>
        <w:rPr>
          <w:rFonts w:cs="Times New Roman"/>
          <w:szCs w:val="24"/>
        </w:rPr>
        <w:t xml:space="preserve"> determine</w:t>
      </w:r>
      <w:r w:rsidRPr="00AD201C">
        <w:rPr>
          <w:rFonts w:cs="Times New Roman"/>
          <w:szCs w:val="24"/>
        </w:rPr>
        <w:t xml:space="preserve"> </w:t>
      </w:r>
      <w:r w:rsidR="007501BF">
        <w:rPr>
          <w:rFonts w:cs="Times New Roman"/>
          <w:szCs w:val="24"/>
        </w:rPr>
        <w:t xml:space="preserve">whether equivalency has been met </w:t>
      </w:r>
      <w:r w:rsidRPr="00AD201C">
        <w:rPr>
          <w:rFonts w:cs="Times New Roman"/>
          <w:szCs w:val="24"/>
        </w:rPr>
        <w:t>prior to moving forward in the recruitment. Although unofficial transcripts may be submitted for application purposes, official transcripts will be required at time of employment.</w:t>
      </w:r>
    </w:p>
    <w:p w14:paraId="01F22390" w14:textId="77777777" w:rsidR="00CF750A" w:rsidRPr="00AD201C" w:rsidRDefault="00CF750A" w:rsidP="00CF750A">
      <w:pPr>
        <w:spacing w:after="0" w:line="240" w:lineRule="auto"/>
        <w:rPr>
          <w:rFonts w:cs="Times New Roman"/>
          <w:szCs w:val="24"/>
        </w:rPr>
      </w:pPr>
    </w:p>
    <w:p w14:paraId="414B0947" w14:textId="0417DE4F" w:rsidR="00CF750A" w:rsidRPr="00AD201C" w:rsidRDefault="00CF750A" w:rsidP="00CF750A">
      <w:pPr>
        <w:autoSpaceDE w:val="0"/>
        <w:autoSpaceDN w:val="0"/>
        <w:adjustRightInd w:val="0"/>
        <w:spacing w:after="0" w:line="240" w:lineRule="auto"/>
        <w:rPr>
          <w:rFonts w:cs="Times New Roman"/>
          <w:i/>
          <w:szCs w:val="24"/>
        </w:rPr>
      </w:pPr>
      <w:r w:rsidRPr="00AD201C">
        <w:rPr>
          <w:rFonts w:cs="Times New Roman"/>
          <w:szCs w:val="24"/>
        </w:rPr>
        <w:t>Once an applicant is selected as the final candidate</w:t>
      </w:r>
      <w:r w:rsidR="007501BF">
        <w:rPr>
          <w:rFonts w:cs="Times New Roman"/>
          <w:szCs w:val="24"/>
        </w:rPr>
        <w:t>,</w:t>
      </w:r>
      <w:r w:rsidRPr="00AD201C">
        <w:rPr>
          <w:rFonts w:cs="Times New Roman"/>
          <w:szCs w:val="24"/>
        </w:rPr>
        <w:t xml:space="preserve"> reference checks are conducted as outlined </w:t>
      </w:r>
      <w:r w:rsidR="007501BF">
        <w:rPr>
          <w:rFonts w:cs="Times New Roman"/>
          <w:szCs w:val="24"/>
        </w:rPr>
        <w:t xml:space="preserve">in </w:t>
      </w:r>
      <w:r w:rsidRPr="00D6487F">
        <w:rPr>
          <w:rFonts w:cs="Times New Roman"/>
          <w:szCs w:val="24"/>
        </w:rPr>
        <w:t xml:space="preserve">Human Resources Procedure </w:t>
      </w:r>
      <w:hyperlink r:id="rId844" w:history="1">
        <w:r w:rsidRPr="00D265B8">
          <w:rPr>
            <w:rStyle w:val="Hyperlink"/>
            <w:rFonts w:cs="Times New Roman"/>
            <w:szCs w:val="24"/>
          </w:rPr>
          <w:t>Manual</w:t>
        </w:r>
      </w:hyperlink>
      <w:r>
        <w:rPr>
          <w:rFonts w:cs="Times New Roman"/>
          <w:szCs w:val="24"/>
        </w:rPr>
        <w:t xml:space="preserve"> Section </w:t>
      </w:r>
      <w:r w:rsidRPr="00D6487F">
        <w:rPr>
          <w:rFonts w:cs="Times New Roman"/>
          <w:szCs w:val="24"/>
        </w:rPr>
        <w:t>1010.04</w:t>
      </w:r>
      <w:r w:rsidRPr="00AD201C">
        <w:rPr>
          <w:rFonts w:cs="Times New Roman"/>
          <w:szCs w:val="24"/>
        </w:rPr>
        <w:t xml:space="preserve"> </w:t>
      </w:r>
      <w:r>
        <w:rPr>
          <w:rFonts w:cs="Times New Roman"/>
          <w:szCs w:val="24"/>
        </w:rPr>
        <w:t xml:space="preserve">(Reference Check) </w:t>
      </w:r>
      <w:r w:rsidRPr="00AD201C">
        <w:rPr>
          <w:rFonts w:cs="Times New Roman"/>
          <w:szCs w:val="24"/>
        </w:rPr>
        <w:t>and the Uniform Selection Guide Section III.  A minimum of three references are checked for each candidate and must include at least one supervisor.  References should only be checked by the Chancellor, President, Director of Business Services, Chief Human Resources Officer, hiring manager, or designee.  If a designee other than the President checks references, the President will review the reference information prior to an offer of employment.   District office reviews all classified and management reference information prior to the manager making an offer of employment</w:t>
      </w:r>
      <w:r>
        <w:rPr>
          <w:rFonts w:cs="Times New Roman"/>
          <w:szCs w:val="24"/>
        </w:rPr>
        <w:t>.</w:t>
      </w:r>
    </w:p>
    <w:p w14:paraId="76AFCAF3" w14:textId="77777777" w:rsidR="00CF750A" w:rsidRPr="00AD201C" w:rsidRDefault="00CF750A" w:rsidP="00CF750A">
      <w:pPr>
        <w:spacing w:after="0" w:line="240" w:lineRule="auto"/>
        <w:rPr>
          <w:rFonts w:cs="Times New Roman"/>
          <w:i/>
          <w:szCs w:val="24"/>
        </w:rPr>
      </w:pPr>
    </w:p>
    <w:p w14:paraId="27B85BB5" w14:textId="77777777" w:rsidR="00CF750A" w:rsidRPr="00AD201C" w:rsidRDefault="00CF750A" w:rsidP="00CF750A">
      <w:pPr>
        <w:autoSpaceDE w:val="0"/>
        <w:autoSpaceDN w:val="0"/>
        <w:adjustRightInd w:val="0"/>
        <w:spacing w:after="0" w:line="240" w:lineRule="auto"/>
        <w:rPr>
          <w:rFonts w:cs="Times New Roman"/>
          <w:szCs w:val="24"/>
        </w:rPr>
      </w:pPr>
      <w:r w:rsidRPr="00AD201C">
        <w:rPr>
          <w:rFonts w:cs="Times New Roman"/>
          <w:szCs w:val="24"/>
        </w:rPr>
        <w:t>Applicants for faculty and academic management positions with degrees from non-</w:t>
      </w:r>
    </w:p>
    <w:p w14:paraId="66A2F350" w14:textId="41D46754" w:rsidR="00CF750A" w:rsidRPr="00AD201C" w:rsidRDefault="00CF750A" w:rsidP="00CF750A">
      <w:pPr>
        <w:autoSpaceDE w:val="0"/>
        <w:autoSpaceDN w:val="0"/>
        <w:adjustRightInd w:val="0"/>
        <w:spacing w:after="0" w:line="240" w:lineRule="auto"/>
        <w:rPr>
          <w:rFonts w:cs="Times New Roman"/>
          <w:szCs w:val="24"/>
        </w:rPr>
      </w:pPr>
      <w:r w:rsidRPr="00AD201C">
        <w:rPr>
          <w:rFonts w:cs="Times New Roman"/>
          <w:szCs w:val="24"/>
        </w:rPr>
        <w:t>U.S. institutions are required to obtain a foreign transcript evaluation to compare their</w:t>
      </w:r>
    </w:p>
    <w:p w14:paraId="54790B45" w14:textId="79669E2D" w:rsidR="00CF750A" w:rsidRDefault="00CF750A" w:rsidP="00CF750A">
      <w:pPr>
        <w:spacing w:after="0" w:line="240" w:lineRule="auto"/>
        <w:rPr>
          <w:rFonts w:cs="Times New Roman"/>
          <w:szCs w:val="24"/>
        </w:rPr>
      </w:pPr>
      <w:r w:rsidRPr="00AD201C">
        <w:rPr>
          <w:rFonts w:cs="Times New Roman"/>
          <w:szCs w:val="24"/>
        </w:rPr>
        <w:t>studies against U.S. standards.</w:t>
      </w:r>
      <w:r>
        <w:rPr>
          <w:rFonts w:cs="Times New Roman"/>
          <w:i/>
          <w:szCs w:val="24"/>
        </w:rPr>
        <w:t xml:space="preserve">  </w:t>
      </w:r>
      <w:r w:rsidRPr="00AD201C">
        <w:rPr>
          <w:rFonts w:cs="Times New Roman"/>
          <w:szCs w:val="24"/>
        </w:rPr>
        <w:t>The district only accepts degrees from non-U.S. institutions that are evaluated by a National Association of Credential Evaluation Services (NACES) approved agency.</w:t>
      </w:r>
      <w:r w:rsidR="00F448CB">
        <w:rPr>
          <w:rFonts w:cs="Times New Roman"/>
          <w:szCs w:val="24"/>
        </w:rPr>
        <w:t xml:space="preserve"> </w:t>
      </w:r>
      <w:r w:rsidRPr="00AD201C">
        <w:rPr>
          <w:rFonts w:cs="Times New Roman"/>
          <w:szCs w:val="24"/>
        </w:rPr>
        <w:t>A NACES evaluation is a required application attachment for all degrees from a non-U.S. institution</w:t>
      </w:r>
      <w:r>
        <w:rPr>
          <w:rFonts w:cs="Times New Roman"/>
          <w:szCs w:val="24"/>
        </w:rPr>
        <w:t xml:space="preserve">. </w:t>
      </w:r>
      <w:r w:rsidRPr="00AD201C">
        <w:rPr>
          <w:rFonts w:cs="Times New Roman"/>
          <w:szCs w:val="24"/>
        </w:rPr>
        <w:t xml:space="preserve">All faculty job announcements notify applicants of the requirements for non-U.S. degrees. </w:t>
      </w:r>
    </w:p>
    <w:p w14:paraId="42B22CFC" w14:textId="77777777" w:rsidR="00CF750A" w:rsidRPr="00AD201C" w:rsidRDefault="00CF750A" w:rsidP="00CF750A">
      <w:pPr>
        <w:spacing w:after="0" w:line="240" w:lineRule="auto"/>
        <w:rPr>
          <w:rFonts w:cs="Times New Roman"/>
          <w:szCs w:val="24"/>
        </w:rPr>
      </w:pPr>
    </w:p>
    <w:p w14:paraId="34AD3339" w14:textId="7AB3DEA8" w:rsidR="00CF750A" w:rsidRDefault="00CF750A" w:rsidP="00CF750A">
      <w:pPr>
        <w:autoSpaceDE w:val="0"/>
        <w:autoSpaceDN w:val="0"/>
        <w:adjustRightInd w:val="0"/>
        <w:spacing w:after="0" w:line="240" w:lineRule="auto"/>
        <w:rPr>
          <w:rFonts w:cs="Times New Roman"/>
          <w:szCs w:val="24"/>
        </w:rPr>
      </w:pPr>
      <w:r w:rsidRPr="00AD201C">
        <w:rPr>
          <w:rFonts w:cs="Times New Roman"/>
          <w:szCs w:val="24"/>
        </w:rPr>
        <w:t xml:space="preserve">In accordance with the Uniform Employment Selection </w:t>
      </w:r>
      <w:hyperlink r:id="rId845" w:history="1">
        <w:r w:rsidRPr="004A2A46">
          <w:rPr>
            <w:rStyle w:val="Hyperlink"/>
            <w:rFonts w:cs="Times New Roman"/>
            <w:szCs w:val="24"/>
          </w:rPr>
          <w:t>Guide</w:t>
        </w:r>
      </w:hyperlink>
      <w:r w:rsidRPr="00AD201C">
        <w:rPr>
          <w:rFonts w:cs="Times New Roman"/>
          <w:szCs w:val="24"/>
        </w:rPr>
        <w:t>, there is a review of each critical job duty and/or task and the relative importance of the knowledge, skills, abilities and personal characteristics associated with successful performance. It is also essential that these characteristics be identified and verified by individuals who thoroughly understand the work performed; be clearly linked to the work performed; and be stated in as specific and measurable terms as possible</w:t>
      </w:r>
      <w:r w:rsidR="007501BF">
        <w:rPr>
          <w:rFonts w:cs="Times New Roman"/>
          <w:szCs w:val="24"/>
        </w:rPr>
        <w:t>.</w:t>
      </w:r>
    </w:p>
    <w:p w14:paraId="6171D34F" w14:textId="77777777" w:rsidR="007501BF" w:rsidRPr="00AD201C" w:rsidRDefault="007501BF" w:rsidP="00CF750A">
      <w:pPr>
        <w:autoSpaceDE w:val="0"/>
        <w:autoSpaceDN w:val="0"/>
        <w:adjustRightInd w:val="0"/>
        <w:spacing w:after="0" w:line="240" w:lineRule="auto"/>
        <w:rPr>
          <w:rFonts w:cs="Times New Roman"/>
          <w:szCs w:val="24"/>
        </w:rPr>
      </w:pPr>
    </w:p>
    <w:p w14:paraId="7392F3B6" w14:textId="3218F205" w:rsidR="00CF750A" w:rsidRPr="00AD201C" w:rsidRDefault="00CF750A" w:rsidP="00CF750A">
      <w:pPr>
        <w:spacing w:after="0" w:line="240" w:lineRule="auto"/>
        <w:rPr>
          <w:rFonts w:cs="Times New Roman"/>
          <w:szCs w:val="24"/>
        </w:rPr>
      </w:pPr>
      <w:r w:rsidRPr="00AD201C">
        <w:rPr>
          <w:rFonts w:cs="Times New Roman"/>
          <w:szCs w:val="24"/>
        </w:rPr>
        <w:t xml:space="preserve">All job descriptions are reviewed by college administration and District Human resources to ensure </w:t>
      </w:r>
      <w:r w:rsidR="007501BF">
        <w:rPr>
          <w:rFonts w:cs="Times New Roman"/>
          <w:szCs w:val="24"/>
        </w:rPr>
        <w:t xml:space="preserve">that </w:t>
      </w:r>
      <w:r w:rsidRPr="00AD201C">
        <w:rPr>
          <w:rFonts w:cs="Times New Roman"/>
          <w:szCs w:val="24"/>
        </w:rPr>
        <w:t>job descriptions contain accurate minimum qualifications and clearly reflect the duties and responsibilities</w:t>
      </w:r>
      <w:r w:rsidR="007501BF">
        <w:rPr>
          <w:rFonts w:cs="Times New Roman"/>
          <w:szCs w:val="24"/>
        </w:rPr>
        <w:t xml:space="preserve"> of the position</w:t>
      </w:r>
      <w:r w:rsidRPr="00AD201C">
        <w:rPr>
          <w:rFonts w:cs="Times New Roman"/>
          <w:szCs w:val="24"/>
        </w:rPr>
        <w:t>. Classified positions are also reviewed by Local 1</w:t>
      </w:r>
      <w:r>
        <w:rPr>
          <w:rFonts w:cs="Times New Roman"/>
          <w:szCs w:val="24"/>
        </w:rPr>
        <w:t xml:space="preserve"> (Classified Union)</w:t>
      </w:r>
      <w:r w:rsidR="007501BF">
        <w:rPr>
          <w:rFonts w:cs="Times New Roman"/>
          <w:szCs w:val="24"/>
        </w:rPr>
        <w:t>.</w:t>
      </w:r>
      <w:r w:rsidRPr="00AD201C">
        <w:rPr>
          <w:rFonts w:cs="Times New Roman"/>
          <w:szCs w:val="24"/>
        </w:rPr>
        <w:t xml:space="preserve"> All job descriptions are forwarded for approval by the District Governing Board.</w:t>
      </w:r>
    </w:p>
    <w:p w14:paraId="679C7D6F" w14:textId="77777777" w:rsidR="00CF750A" w:rsidRPr="00AD201C" w:rsidRDefault="00CF750A" w:rsidP="00CF750A">
      <w:pPr>
        <w:spacing w:after="0" w:line="240" w:lineRule="auto"/>
        <w:rPr>
          <w:rFonts w:cs="Times New Roman"/>
          <w:i/>
          <w:szCs w:val="24"/>
        </w:rPr>
      </w:pPr>
    </w:p>
    <w:p w14:paraId="304E0D42" w14:textId="5006282E" w:rsidR="00CF750A" w:rsidRDefault="00CF750A" w:rsidP="00CF750A">
      <w:pPr>
        <w:rPr>
          <w:rFonts w:cs="Times New Roman"/>
          <w:szCs w:val="24"/>
        </w:rPr>
      </w:pPr>
      <w:r w:rsidRPr="00AD201C">
        <w:rPr>
          <w:rFonts w:cs="Times New Roman"/>
          <w:szCs w:val="24"/>
        </w:rPr>
        <w:t xml:space="preserve">The District Office Human Resources Department regularly audits, studies, and updates job descriptions in order to maintain a sound job classification system. </w:t>
      </w:r>
      <w:r w:rsidR="00F448CB">
        <w:rPr>
          <w:rFonts w:cs="Times New Roman"/>
          <w:szCs w:val="24"/>
        </w:rPr>
        <w:t>A</w:t>
      </w:r>
      <w:r w:rsidRPr="00AD201C">
        <w:rPr>
          <w:rFonts w:cs="Times New Roman"/>
          <w:szCs w:val="24"/>
        </w:rPr>
        <w:t xml:space="preserve">n external consultant </w:t>
      </w:r>
      <w:r w:rsidR="00F448CB">
        <w:rPr>
          <w:rFonts w:cs="Times New Roman"/>
          <w:szCs w:val="24"/>
        </w:rPr>
        <w:t xml:space="preserve">has </w:t>
      </w:r>
      <w:r w:rsidRPr="00AD201C">
        <w:rPr>
          <w:rFonts w:cs="Times New Roman"/>
          <w:szCs w:val="24"/>
        </w:rPr>
        <w:t>conduct</w:t>
      </w:r>
      <w:r w:rsidR="00F448CB">
        <w:rPr>
          <w:rFonts w:cs="Times New Roman"/>
          <w:szCs w:val="24"/>
        </w:rPr>
        <w:t>ed</w:t>
      </w:r>
      <w:r w:rsidRPr="00AD201C">
        <w:rPr>
          <w:rFonts w:cs="Times New Roman"/>
          <w:szCs w:val="24"/>
        </w:rPr>
        <w:t xml:space="preserve"> thorough job analys</w:t>
      </w:r>
      <w:r w:rsidR="00F448CB">
        <w:rPr>
          <w:rFonts w:cs="Times New Roman"/>
          <w:szCs w:val="24"/>
        </w:rPr>
        <w:t>e</w:t>
      </w:r>
      <w:r w:rsidRPr="00AD201C">
        <w:rPr>
          <w:rFonts w:cs="Times New Roman"/>
          <w:szCs w:val="24"/>
        </w:rPr>
        <w:t>s and compensation studies, as necessary.</w:t>
      </w:r>
      <w:r>
        <w:rPr>
          <w:rFonts w:cs="Times New Roman"/>
          <w:szCs w:val="24"/>
        </w:rPr>
        <w:t xml:space="preserve">  </w:t>
      </w:r>
      <w:r w:rsidRPr="00AD201C">
        <w:rPr>
          <w:rFonts w:cs="Times New Roman"/>
          <w:szCs w:val="24"/>
        </w:rPr>
        <w:t xml:space="preserve">A diversity statement has been added to all job descriptions for every recruitment to convey </w:t>
      </w:r>
      <w:r w:rsidR="007501BF">
        <w:rPr>
          <w:rFonts w:cs="Times New Roman"/>
          <w:szCs w:val="24"/>
        </w:rPr>
        <w:t>the District’s</w:t>
      </w:r>
      <w:r w:rsidRPr="00AD201C">
        <w:rPr>
          <w:rFonts w:cs="Times New Roman"/>
          <w:szCs w:val="24"/>
        </w:rPr>
        <w:t xml:space="preserve"> commitment to diversity and inclusion.</w:t>
      </w:r>
      <w:r>
        <w:rPr>
          <w:rFonts w:cs="Times New Roman"/>
          <w:szCs w:val="24"/>
        </w:rPr>
        <w:t xml:space="preserve"> </w:t>
      </w:r>
    </w:p>
    <w:p w14:paraId="570B9E87" w14:textId="50BF722C" w:rsidR="00CF750A" w:rsidRPr="00AD201C" w:rsidRDefault="00CF750A" w:rsidP="00CF750A">
      <w:pPr>
        <w:spacing w:after="0" w:line="240" w:lineRule="auto"/>
        <w:rPr>
          <w:rFonts w:cs="Times New Roman"/>
          <w:szCs w:val="24"/>
        </w:rPr>
      </w:pPr>
      <w:r w:rsidRPr="00AD201C">
        <w:rPr>
          <w:rFonts w:cs="Times New Roman"/>
          <w:szCs w:val="24"/>
        </w:rPr>
        <w:t>The District Human Resources Department ensures hiring procedures are followed by administering a formalized process outlined in the Uniform Employment Selection Guide.  The HR Department assigns a Recruiter/District Equal Employment Opportunity (EEO) Officer for each recruitment</w:t>
      </w:r>
      <w:r w:rsidR="007501BF">
        <w:rPr>
          <w:rFonts w:cs="Times New Roman"/>
          <w:szCs w:val="24"/>
        </w:rPr>
        <w:t>,</w:t>
      </w:r>
      <w:r w:rsidRPr="00AD201C">
        <w:rPr>
          <w:rFonts w:cs="Times New Roman"/>
          <w:szCs w:val="24"/>
        </w:rPr>
        <w:t xml:space="preserve"> who verifies that each step of the hiring process adheres to written policies and procedures.  District EEO Officers attend a three</w:t>
      </w:r>
      <w:r>
        <w:rPr>
          <w:rFonts w:cs="Times New Roman"/>
          <w:szCs w:val="24"/>
        </w:rPr>
        <w:t>-</w:t>
      </w:r>
      <w:r w:rsidRPr="00AD201C">
        <w:rPr>
          <w:rFonts w:cs="Times New Roman"/>
          <w:szCs w:val="24"/>
        </w:rPr>
        <w:t>hour mandatory EEO training every year</w:t>
      </w:r>
      <w:r w:rsidR="007501BF">
        <w:rPr>
          <w:rFonts w:cs="Times New Roman"/>
          <w:szCs w:val="24"/>
        </w:rPr>
        <w:t>.</w:t>
      </w:r>
      <w:r>
        <w:rPr>
          <w:rFonts w:cs="Times New Roman"/>
          <w:szCs w:val="24"/>
        </w:rPr>
        <w:t xml:space="preserve"> </w:t>
      </w:r>
    </w:p>
    <w:p w14:paraId="73CD91F5" w14:textId="77777777" w:rsidR="00CF750A" w:rsidRPr="00AD201C" w:rsidRDefault="00CF750A" w:rsidP="00CF750A">
      <w:pPr>
        <w:spacing w:after="0" w:line="240" w:lineRule="auto"/>
        <w:rPr>
          <w:rFonts w:cs="Times New Roman"/>
          <w:szCs w:val="24"/>
        </w:rPr>
      </w:pPr>
    </w:p>
    <w:p w14:paraId="306559F1" w14:textId="17404428" w:rsidR="00CF750A" w:rsidRPr="00AD201C" w:rsidRDefault="00CF750A" w:rsidP="00CF750A">
      <w:pPr>
        <w:autoSpaceDE w:val="0"/>
        <w:autoSpaceDN w:val="0"/>
        <w:adjustRightInd w:val="0"/>
        <w:spacing w:after="0" w:line="240" w:lineRule="auto"/>
        <w:rPr>
          <w:rFonts w:cs="Times New Roman"/>
          <w:szCs w:val="24"/>
        </w:rPr>
      </w:pPr>
      <w:r w:rsidRPr="00AD201C">
        <w:rPr>
          <w:rFonts w:cs="Times New Roman"/>
          <w:szCs w:val="24"/>
        </w:rPr>
        <w:t xml:space="preserve">A training opportunity was made available </w:t>
      </w:r>
      <w:r w:rsidR="007501BF">
        <w:rPr>
          <w:rFonts w:cs="Times New Roman"/>
          <w:szCs w:val="24"/>
        </w:rPr>
        <w:t xml:space="preserve">starting </w:t>
      </w:r>
      <w:r w:rsidRPr="00AD201C">
        <w:rPr>
          <w:rFonts w:cs="Times New Roman"/>
          <w:szCs w:val="24"/>
        </w:rPr>
        <w:t xml:space="preserve">in February 2014 by the District Human Resources Department, “Hiring the Best While Developing Diversity in the Workplace: Legal Requirements and Best </w:t>
      </w:r>
      <w:r w:rsidR="007501BF">
        <w:rPr>
          <w:rFonts w:cs="Times New Roman"/>
          <w:szCs w:val="24"/>
        </w:rPr>
        <w:t>P</w:t>
      </w:r>
      <w:r w:rsidRPr="00AD201C">
        <w:rPr>
          <w:rFonts w:cs="Times New Roman"/>
          <w:szCs w:val="24"/>
        </w:rPr>
        <w:t xml:space="preserve">ractices for Screening Committees”. This unique </w:t>
      </w:r>
      <w:hyperlink r:id="rId846" w:history="1">
        <w:r w:rsidRPr="00F448CB">
          <w:rPr>
            <w:rStyle w:val="Hyperlink"/>
            <w:rFonts w:cs="Times New Roman"/>
            <w:szCs w:val="24"/>
          </w:rPr>
          <w:t>workshop</w:t>
        </w:r>
      </w:hyperlink>
      <w:r w:rsidRPr="00AD201C">
        <w:rPr>
          <w:rFonts w:cs="Times New Roman"/>
          <w:szCs w:val="24"/>
        </w:rPr>
        <w:t xml:space="preserve"> developed specifically for hiring committees and those involved in the hiring process was facilitated by Laura Schulkind of Liebert, Cassidy and Whitmore</w:t>
      </w:r>
      <w:r w:rsidR="00F448CB">
        <w:rPr>
          <w:rFonts w:cs="Times New Roman"/>
          <w:szCs w:val="24"/>
        </w:rPr>
        <w:t>.</w:t>
      </w:r>
      <w:r w:rsidRPr="00AD201C">
        <w:rPr>
          <w:rFonts w:cs="Times New Roman"/>
          <w:szCs w:val="24"/>
        </w:rPr>
        <w:t xml:space="preserve"> This training fulfills current Title 5 regulations requiring all members of District screening and/or selection committees to</w:t>
      </w:r>
      <w:r w:rsidR="007501BF">
        <w:rPr>
          <w:rFonts w:cs="Times New Roman"/>
          <w:szCs w:val="24"/>
        </w:rPr>
        <w:t xml:space="preserve"> receive</w:t>
      </w:r>
      <w:r w:rsidRPr="00AD201C">
        <w:rPr>
          <w:rFonts w:cs="Times New Roman"/>
          <w:szCs w:val="24"/>
        </w:rPr>
        <w:t xml:space="preserve"> training in Title 5 EEO requirements.</w:t>
      </w:r>
      <w:r>
        <w:rPr>
          <w:rFonts w:cs="Times New Roman"/>
          <w:szCs w:val="24"/>
        </w:rPr>
        <w:t xml:space="preserve"> </w:t>
      </w:r>
      <w:r w:rsidRPr="00AD201C">
        <w:rPr>
          <w:rFonts w:cs="Times New Roman"/>
          <w:szCs w:val="24"/>
        </w:rPr>
        <w:t xml:space="preserve">Those who serve on selection committees are required to complete this training every two years. </w:t>
      </w:r>
    </w:p>
    <w:p w14:paraId="2C2F831A" w14:textId="77777777" w:rsidR="008F4B68" w:rsidRPr="005D5CA7" w:rsidRDefault="008F4B68" w:rsidP="00A95FFC">
      <w:pPr>
        <w:spacing w:after="0" w:line="240" w:lineRule="auto"/>
        <w:rPr>
          <w:rFonts w:cs="Times New Roman"/>
          <w:b/>
          <w:szCs w:val="24"/>
        </w:rPr>
      </w:pPr>
    </w:p>
    <w:p w14:paraId="35C54EA5"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523BA0B3" w14:textId="7435B700" w:rsidR="009B6FD3" w:rsidRPr="009B6FD3" w:rsidRDefault="004D7FF1" w:rsidP="009B6FD3">
      <w:pPr>
        <w:spacing w:after="0" w:line="240" w:lineRule="auto"/>
        <w:rPr>
          <w:rFonts w:cs="Times New Roman"/>
          <w:szCs w:val="24"/>
        </w:rPr>
      </w:pPr>
      <w:r w:rsidRPr="00AD201C">
        <w:rPr>
          <w:rFonts w:cs="Times New Roman"/>
          <w:szCs w:val="24"/>
        </w:rPr>
        <w:t xml:space="preserve">The </w:t>
      </w:r>
      <w:r w:rsidR="007501BF">
        <w:rPr>
          <w:rFonts w:cs="Times New Roman"/>
          <w:szCs w:val="24"/>
        </w:rPr>
        <w:t>D</w:t>
      </w:r>
      <w:r w:rsidRPr="00AD201C">
        <w:rPr>
          <w:rFonts w:cs="Times New Roman"/>
          <w:szCs w:val="24"/>
        </w:rPr>
        <w:t>istrict has clear, well documented policies and procedures related to hiring.</w:t>
      </w:r>
      <w:r w:rsidR="00F448CB">
        <w:rPr>
          <w:rFonts w:cs="Times New Roman"/>
          <w:szCs w:val="24"/>
        </w:rPr>
        <w:t xml:space="preserve">  The </w:t>
      </w:r>
      <w:r w:rsidR="007501BF">
        <w:rPr>
          <w:rFonts w:cs="Times New Roman"/>
          <w:szCs w:val="24"/>
        </w:rPr>
        <w:t>D</w:t>
      </w:r>
      <w:r w:rsidR="00F448CB">
        <w:rPr>
          <w:rFonts w:cs="Times New Roman"/>
          <w:szCs w:val="24"/>
        </w:rPr>
        <w:t xml:space="preserve">istrict manages a </w:t>
      </w:r>
      <w:hyperlink r:id="rId847" w:history="1">
        <w:r w:rsidR="00F448CB" w:rsidRPr="00F448CB">
          <w:rPr>
            <w:rStyle w:val="Hyperlink"/>
            <w:rFonts w:cs="Times New Roman"/>
            <w:szCs w:val="24"/>
          </w:rPr>
          <w:t>website</w:t>
        </w:r>
      </w:hyperlink>
      <w:r w:rsidR="00F448CB">
        <w:rPr>
          <w:rFonts w:cs="Times New Roman"/>
          <w:szCs w:val="24"/>
        </w:rPr>
        <w:t xml:space="preserve"> for employment opportunities and directions </w:t>
      </w:r>
      <w:r w:rsidR="007501BF">
        <w:rPr>
          <w:rFonts w:cs="Times New Roman"/>
          <w:szCs w:val="24"/>
        </w:rPr>
        <w:t>for</w:t>
      </w:r>
      <w:r w:rsidR="00F448CB">
        <w:rPr>
          <w:rFonts w:cs="Times New Roman"/>
          <w:szCs w:val="24"/>
        </w:rPr>
        <w:t xml:space="preserve"> the application process. T</w:t>
      </w:r>
      <w:r w:rsidRPr="00AD201C">
        <w:rPr>
          <w:rFonts w:cs="Times New Roman"/>
          <w:szCs w:val="24"/>
        </w:rPr>
        <w:t xml:space="preserve">he </w:t>
      </w:r>
      <w:r w:rsidR="007501BF">
        <w:rPr>
          <w:rFonts w:cs="Times New Roman"/>
          <w:szCs w:val="24"/>
        </w:rPr>
        <w:t>D</w:t>
      </w:r>
      <w:r w:rsidRPr="00AD201C">
        <w:rPr>
          <w:rFonts w:cs="Times New Roman"/>
          <w:szCs w:val="24"/>
        </w:rPr>
        <w:t>istrict administers a formal process to ensure that all hiring procedures are followed</w:t>
      </w:r>
      <w:r w:rsidR="00F448CB">
        <w:rPr>
          <w:rFonts w:cs="Times New Roman"/>
          <w:szCs w:val="24"/>
        </w:rPr>
        <w:t>,</w:t>
      </w:r>
      <w:r w:rsidRPr="00AD201C">
        <w:rPr>
          <w:rFonts w:cs="Times New Roman"/>
          <w:szCs w:val="24"/>
        </w:rPr>
        <w:t xml:space="preserve"> and regular training is provided. </w:t>
      </w:r>
      <w:r w:rsidR="009B6FD3" w:rsidRPr="009B6FD3">
        <w:rPr>
          <w:rFonts w:cs="Times New Roman"/>
          <w:szCs w:val="24"/>
        </w:rPr>
        <w:t>In an effort to ensure relevance and continuous improvement, the Districtwide Equal Employment Opportunity Advisory Committee (DEEOAC) has initiated the review and update of the Uniform Employee Selection Guide. This is the document that contains the process for all hiring.</w:t>
      </w:r>
    </w:p>
    <w:p w14:paraId="3E316AA7" w14:textId="5490C4C6" w:rsidR="004D7FF1" w:rsidRPr="00AD201C" w:rsidRDefault="004D7FF1" w:rsidP="004D7FF1">
      <w:pPr>
        <w:spacing w:after="0" w:line="240" w:lineRule="auto"/>
        <w:rPr>
          <w:rFonts w:cs="Times New Roman"/>
          <w:szCs w:val="24"/>
        </w:rPr>
      </w:pPr>
    </w:p>
    <w:p w14:paraId="4833FE6B" w14:textId="505C3195" w:rsidR="0011634E" w:rsidRDefault="0011634E" w:rsidP="00A95FFC">
      <w:pPr>
        <w:spacing w:after="0" w:line="240" w:lineRule="auto"/>
        <w:rPr>
          <w:rFonts w:eastAsia="Trebuchet MS" w:cs="Times New Roman"/>
          <w:szCs w:val="24"/>
        </w:rPr>
      </w:pPr>
    </w:p>
    <w:p w14:paraId="7BE6F844" w14:textId="17AD9640" w:rsidR="004D7FF1" w:rsidRDefault="004D7F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930" w:type="dxa"/>
        <w:tblLook w:val="04A0" w:firstRow="1" w:lastRow="0" w:firstColumn="1" w:lastColumn="0" w:noHBand="0" w:noVBand="1"/>
      </w:tblPr>
      <w:tblGrid>
        <w:gridCol w:w="1255"/>
        <w:gridCol w:w="8675"/>
      </w:tblGrid>
      <w:tr w:rsidR="004D7FF1" w:rsidRPr="00127253" w14:paraId="61C4FD2B" w14:textId="77777777" w:rsidTr="00F448CB">
        <w:tc>
          <w:tcPr>
            <w:tcW w:w="1255" w:type="dxa"/>
          </w:tcPr>
          <w:p w14:paraId="69B97F94" w14:textId="114ACC27" w:rsidR="004D7FF1" w:rsidRDefault="0028701F" w:rsidP="00B7171A">
            <w:pPr>
              <w:rPr>
                <w:rFonts w:cs="Times New Roman"/>
                <w:szCs w:val="24"/>
              </w:rPr>
            </w:pPr>
            <w:hyperlink r:id="rId848" w:history="1">
              <w:r w:rsidR="004D7FF1" w:rsidRPr="00381158">
                <w:rPr>
                  <w:rStyle w:val="Hyperlink"/>
                  <w:rFonts w:cs="Times New Roman"/>
                  <w:szCs w:val="24"/>
                </w:rPr>
                <w:t>III.A.1-</w:t>
              </w:r>
            </w:hyperlink>
            <w:r w:rsidR="00F448CB">
              <w:rPr>
                <w:rStyle w:val="Hyperlink"/>
                <w:rFonts w:cs="Times New Roman"/>
                <w:szCs w:val="24"/>
              </w:rPr>
              <w:t>1</w:t>
            </w:r>
          </w:p>
        </w:tc>
        <w:tc>
          <w:tcPr>
            <w:tcW w:w="8675" w:type="dxa"/>
          </w:tcPr>
          <w:p w14:paraId="0C603459" w14:textId="77777777" w:rsidR="004D7FF1" w:rsidRPr="00127253" w:rsidRDefault="004D7FF1" w:rsidP="00B7171A">
            <w:pPr>
              <w:rPr>
                <w:rFonts w:cs="Times New Roman"/>
                <w:iCs/>
                <w:szCs w:val="24"/>
              </w:rPr>
            </w:pPr>
            <w:r>
              <w:rPr>
                <w:rFonts w:cs="Times New Roman"/>
                <w:szCs w:val="24"/>
              </w:rPr>
              <w:t>California Code of Regulations, Title V, Article 2. Qualifications and Equivalencies</w:t>
            </w:r>
          </w:p>
        </w:tc>
      </w:tr>
      <w:tr w:rsidR="004D7FF1" w:rsidRPr="00127253" w14:paraId="7288D235" w14:textId="77777777" w:rsidTr="00F448CB">
        <w:tc>
          <w:tcPr>
            <w:tcW w:w="1255" w:type="dxa"/>
          </w:tcPr>
          <w:p w14:paraId="5D31355C" w14:textId="7D86ABC3" w:rsidR="004D7FF1" w:rsidRDefault="0028701F" w:rsidP="00B7171A">
            <w:pPr>
              <w:rPr>
                <w:rFonts w:cs="Times New Roman"/>
                <w:szCs w:val="24"/>
              </w:rPr>
            </w:pPr>
            <w:hyperlink r:id="rId849" w:history="1">
              <w:r w:rsidR="004D7FF1" w:rsidRPr="00361AED">
                <w:rPr>
                  <w:rStyle w:val="Hyperlink"/>
                  <w:rFonts w:cs="Times New Roman"/>
                  <w:szCs w:val="24"/>
                </w:rPr>
                <w:t>III.A.1-</w:t>
              </w:r>
            </w:hyperlink>
            <w:r w:rsidR="00F448CB">
              <w:rPr>
                <w:rStyle w:val="Hyperlink"/>
                <w:rFonts w:cs="Times New Roman"/>
                <w:szCs w:val="24"/>
              </w:rPr>
              <w:t>2</w:t>
            </w:r>
          </w:p>
        </w:tc>
        <w:tc>
          <w:tcPr>
            <w:tcW w:w="8675" w:type="dxa"/>
          </w:tcPr>
          <w:p w14:paraId="43D8E2FD" w14:textId="77777777" w:rsidR="004D7FF1" w:rsidRPr="00127253" w:rsidRDefault="004D7FF1" w:rsidP="00B7171A">
            <w:pPr>
              <w:rPr>
                <w:rFonts w:cs="Times New Roman"/>
                <w:iCs/>
                <w:szCs w:val="24"/>
              </w:rPr>
            </w:pPr>
            <w:r>
              <w:rPr>
                <w:rFonts w:cs="Times New Roman"/>
                <w:szCs w:val="24"/>
              </w:rPr>
              <w:t>Contra Costa College District Classification Specifications</w:t>
            </w:r>
          </w:p>
        </w:tc>
      </w:tr>
      <w:tr w:rsidR="004D7FF1" w:rsidRPr="0036409D" w14:paraId="4E88099F" w14:textId="77777777" w:rsidTr="00F448CB">
        <w:tc>
          <w:tcPr>
            <w:tcW w:w="1255" w:type="dxa"/>
          </w:tcPr>
          <w:p w14:paraId="05F53458" w14:textId="32784F80" w:rsidR="004D7FF1" w:rsidRPr="0036409D" w:rsidRDefault="0028701F" w:rsidP="00B7171A">
            <w:pPr>
              <w:rPr>
                <w:rFonts w:cs="Times New Roman"/>
                <w:szCs w:val="24"/>
              </w:rPr>
            </w:pPr>
            <w:hyperlink r:id="rId850" w:history="1">
              <w:r w:rsidR="004D7FF1" w:rsidRPr="0036409D">
                <w:rPr>
                  <w:rStyle w:val="Hyperlink"/>
                  <w:rFonts w:cs="Times New Roman"/>
                  <w:szCs w:val="24"/>
                </w:rPr>
                <w:t>III.A.1-</w:t>
              </w:r>
            </w:hyperlink>
            <w:r w:rsidR="00F448CB">
              <w:rPr>
                <w:rStyle w:val="Hyperlink"/>
                <w:rFonts w:cs="Times New Roman"/>
                <w:szCs w:val="24"/>
              </w:rPr>
              <w:t>3</w:t>
            </w:r>
          </w:p>
        </w:tc>
        <w:tc>
          <w:tcPr>
            <w:tcW w:w="8675" w:type="dxa"/>
          </w:tcPr>
          <w:p w14:paraId="496F5120" w14:textId="7BDA6248" w:rsidR="004D7FF1" w:rsidRPr="00D94354" w:rsidRDefault="004D7FF1" w:rsidP="00B7171A">
            <w:pPr>
              <w:rPr>
                <w:rFonts w:cs="Times New Roman"/>
                <w:szCs w:val="24"/>
              </w:rPr>
            </w:pPr>
            <w:r w:rsidRPr="00D94354">
              <w:rPr>
                <w:rFonts w:cs="Times New Roman"/>
                <w:szCs w:val="24"/>
              </w:rPr>
              <w:t>Contra Costa Community College District Human Resource Procedures Manual</w:t>
            </w:r>
          </w:p>
        </w:tc>
      </w:tr>
      <w:tr w:rsidR="004D7FF1" w:rsidRPr="00127253" w14:paraId="742A97FF" w14:textId="77777777" w:rsidTr="00F448CB">
        <w:tc>
          <w:tcPr>
            <w:tcW w:w="1255" w:type="dxa"/>
          </w:tcPr>
          <w:p w14:paraId="53E60029" w14:textId="2B5CB1CD" w:rsidR="004D7FF1" w:rsidRDefault="0028701F" w:rsidP="00B7171A">
            <w:pPr>
              <w:rPr>
                <w:rFonts w:cs="Times New Roman"/>
                <w:szCs w:val="24"/>
              </w:rPr>
            </w:pPr>
            <w:hyperlink r:id="rId851" w:history="1">
              <w:r w:rsidR="004D7FF1" w:rsidRPr="00127253">
                <w:rPr>
                  <w:rStyle w:val="Hyperlink"/>
                  <w:rFonts w:cs="Times New Roman"/>
                  <w:szCs w:val="24"/>
                </w:rPr>
                <w:t>III.A.1-</w:t>
              </w:r>
              <w:r w:rsidR="00F448CB">
                <w:rPr>
                  <w:rStyle w:val="Hyperlink"/>
                  <w:rFonts w:cs="Times New Roman"/>
                  <w:szCs w:val="24"/>
                </w:rPr>
                <w:t>4</w:t>
              </w:r>
            </w:hyperlink>
          </w:p>
        </w:tc>
        <w:tc>
          <w:tcPr>
            <w:tcW w:w="8675" w:type="dxa"/>
          </w:tcPr>
          <w:p w14:paraId="39A11836" w14:textId="77777777" w:rsidR="004D7FF1" w:rsidRPr="00127253" w:rsidRDefault="004D7FF1" w:rsidP="00B7171A">
            <w:pPr>
              <w:rPr>
                <w:rFonts w:cs="Times New Roman"/>
                <w:iCs/>
                <w:szCs w:val="24"/>
              </w:rPr>
            </w:pPr>
            <w:r w:rsidRPr="00127253">
              <w:rPr>
                <w:rFonts w:cs="Times New Roman"/>
                <w:iCs/>
                <w:szCs w:val="24"/>
              </w:rPr>
              <w:t>Contra Costa Community College District Uniform Employee Selection Guide</w:t>
            </w:r>
            <w:r>
              <w:rPr>
                <w:rFonts w:cs="Times New Roman"/>
                <w:iCs/>
                <w:szCs w:val="24"/>
              </w:rPr>
              <w:t xml:space="preserve"> Recruitment and Selection (1010)</w:t>
            </w:r>
          </w:p>
        </w:tc>
      </w:tr>
      <w:tr w:rsidR="004D7FF1" w:rsidRPr="00127253" w14:paraId="1662D384" w14:textId="77777777" w:rsidTr="00F448CB">
        <w:tc>
          <w:tcPr>
            <w:tcW w:w="1255" w:type="dxa"/>
          </w:tcPr>
          <w:p w14:paraId="2115FD50" w14:textId="1E1DC1DE" w:rsidR="004D7FF1" w:rsidRDefault="0028701F" w:rsidP="00B7171A">
            <w:pPr>
              <w:rPr>
                <w:rFonts w:cs="Times New Roman"/>
                <w:szCs w:val="24"/>
              </w:rPr>
            </w:pPr>
            <w:hyperlink r:id="rId852" w:history="1">
              <w:r w:rsidR="004D7FF1" w:rsidRPr="00127253">
                <w:rPr>
                  <w:rStyle w:val="Hyperlink"/>
                  <w:rFonts w:cs="Times New Roman"/>
                  <w:szCs w:val="24"/>
                </w:rPr>
                <w:t>III.A.1-</w:t>
              </w:r>
            </w:hyperlink>
            <w:r w:rsidR="00F448CB">
              <w:rPr>
                <w:rStyle w:val="Hyperlink"/>
                <w:rFonts w:cs="Times New Roman"/>
                <w:szCs w:val="24"/>
              </w:rPr>
              <w:t>5</w:t>
            </w:r>
          </w:p>
        </w:tc>
        <w:tc>
          <w:tcPr>
            <w:tcW w:w="8675" w:type="dxa"/>
          </w:tcPr>
          <w:p w14:paraId="63A39A49" w14:textId="77777777" w:rsidR="004D7FF1" w:rsidRPr="00127253" w:rsidRDefault="004D7FF1" w:rsidP="00B7171A">
            <w:pPr>
              <w:rPr>
                <w:rFonts w:cs="Times New Roman"/>
                <w:iCs/>
                <w:szCs w:val="24"/>
              </w:rPr>
            </w:pPr>
            <w:r w:rsidRPr="00127253">
              <w:rPr>
                <w:rFonts w:cs="Times New Roman"/>
                <w:iCs/>
                <w:szCs w:val="24"/>
              </w:rPr>
              <w:t>Contra Costa Community College District Uniform Employee Selection Guide</w:t>
            </w:r>
            <w:r>
              <w:rPr>
                <w:rFonts w:cs="Times New Roman"/>
                <w:iCs/>
                <w:szCs w:val="24"/>
              </w:rPr>
              <w:t xml:space="preserve"> Employment (2030)</w:t>
            </w:r>
          </w:p>
        </w:tc>
      </w:tr>
      <w:tr w:rsidR="004D7FF1" w:rsidRPr="00127253" w14:paraId="7433980D" w14:textId="77777777" w:rsidTr="00F448CB">
        <w:tc>
          <w:tcPr>
            <w:tcW w:w="1255" w:type="dxa"/>
          </w:tcPr>
          <w:p w14:paraId="68591F21" w14:textId="76A3248E" w:rsidR="004D7FF1" w:rsidRDefault="0028701F" w:rsidP="00B7171A">
            <w:pPr>
              <w:rPr>
                <w:rFonts w:cs="Times New Roman"/>
                <w:szCs w:val="24"/>
              </w:rPr>
            </w:pPr>
            <w:hyperlink r:id="rId853" w:history="1">
              <w:r w:rsidR="004D7FF1" w:rsidRPr="00127253">
                <w:rPr>
                  <w:rStyle w:val="Hyperlink"/>
                  <w:rFonts w:cs="Times New Roman"/>
                  <w:szCs w:val="24"/>
                </w:rPr>
                <w:t>III.A.1-</w:t>
              </w:r>
            </w:hyperlink>
            <w:r w:rsidR="00F448CB">
              <w:rPr>
                <w:rStyle w:val="Hyperlink"/>
                <w:rFonts w:cs="Times New Roman"/>
                <w:szCs w:val="24"/>
              </w:rPr>
              <w:t>6</w:t>
            </w:r>
          </w:p>
        </w:tc>
        <w:tc>
          <w:tcPr>
            <w:tcW w:w="8675" w:type="dxa"/>
          </w:tcPr>
          <w:p w14:paraId="3E0C2D53" w14:textId="77777777" w:rsidR="004D7FF1" w:rsidRPr="00127253" w:rsidRDefault="004D7FF1" w:rsidP="00B7171A">
            <w:pPr>
              <w:rPr>
                <w:rFonts w:cs="Times New Roman"/>
                <w:iCs/>
                <w:szCs w:val="24"/>
              </w:rPr>
            </w:pPr>
            <w:r w:rsidRPr="00127253">
              <w:rPr>
                <w:rFonts w:cs="Times New Roman"/>
                <w:iCs/>
                <w:szCs w:val="24"/>
              </w:rPr>
              <w:t xml:space="preserve">Board Policy 2004, Selection, Retention and Termination of District Employees </w:t>
            </w:r>
          </w:p>
        </w:tc>
      </w:tr>
      <w:tr w:rsidR="004D7FF1" w14:paraId="505A1D08" w14:textId="77777777" w:rsidTr="00F448CB">
        <w:tc>
          <w:tcPr>
            <w:tcW w:w="1255" w:type="dxa"/>
          </w:tcPr>
          <w:p w14:paraId="7A5D0ED3" w14:textId="6BBE63A7" w:rsidR="004D7FF1" w:rsidRDefault="0028701F" w:rsidP="00B7171A">
            <w:pPr>
              <w:rPr>
                <w:rFonts w:cs="Times New Roman"/>
                <w:szCs w:val="24"/>
              </w:rPr>
            </w:pPr>
            <w:hyperlink r:id="rId854" w:history="1">
              <w:r w:rsidR="004D7FF1" w:rsidRPr="00463EF7">
                <w:rPr>
                  <w:rStyle w:val="Hyperlink"/>
                  <w:rFonts w:cs="Times New Roman"/>
                  <w:szCs w:val="24"/>
                </w:rPr>
                <w:t>III.A.1-</w:t>
              </w:r>
            </w:hyperlink>
            <w:r w:rsidR="00F448CB">
              <w:rPr>
                <w:rStyle w:val="Hyperlink"/>
                <w:rFonts w:cs="Times New Roman"/>
                <w:szCs w:val="24"/>
              </w:rPr>
              <w:t>7</w:t>
            </w:r>
          </w:p>
        </w:tc>
        <w:tc>
          <w:tcPr>
            <w:tcW w:w="8675" w:type="dxa"/>
          </w:tcPr>
          <w:p w14:paraId="5F0EA844" w14:textId="77777777" w:rsidR="004D7FF1" w:rsidRDefault="004D7FF1" w:rsidP="00B7171A">
            <w:pPr>
              <w:rPr>
                <w:rFonts w:cs="Times New Roman"/>
                <w:szCs w:val="24"/>
              </w:rPr>
            </w:pPr>
            <w:r>
              <w:rPr>
                <w:rFonts w:cs="Times New Roman"/>
                <w:szCs w:val="24"/>
              </w:rPr>
              <w:t xml:space="preserve">Contra Costa College District United Faculty Contract </w:t>
            </w:r>
          </w:p>
        </w:tc>
      </w:tr>
      <w:tr w:rsidR="004D7FF1" w14:paraId="60B90CB3" w14:textId="77777777" w:rsidTr="00F448CB">
        <w:tc>
          <w:tcPr>
            <w:tcW w:w="1255" w:type="dxa"/>
          </w:tcPr>
          <w:p w14:paraId="2C189E10" w14:textId="0201F87B" w:rsidR="004D7FF1" w:rsidRDefault="0028701F" w:rsidP="00B7171A">
            <w:pPr>
              <w:rPr>
                <w:rFonts w:cs="Times New Roman"/>
                <w:szCs w:val="24"/>
              </w:rPr>
            </w:pPr>
            <w:hyperlink r:id="rId855" w:history="1">
              <w:r w:rsidR="004D7FF1" w:rsidRPr="00463EF7">
                <w:rPr>
                  <w:rStyle w:val="Hyperlink"/>
                  <w:rFonts w:cs="Times New Roman"/>
                  <w:szCs w:val="24"/>
                </w:rPr>
                <w:t>III.A.1-</w:t>
              </w:r>
            </w:hyperlink>
            <w:r w:rsidR="00F448CB">
              <w:rPr>
                <w:rStyle w:val="Hyperlink"/>
                <w:rFonts w:cs="Times New Roman"/>
                <w:szCs w:val="24"/>
              </w:rPr>
              <w:t>8</w:t>
            </w:r>
          </w:p>
        </w:tc>
        <w:tc>
          <w:tcPr>
            <w:tcW w:w="8675" w:type="dxa"/>
          </w:tcPr>
          <w:p w14:paraId="4774A3B4" w14:textId="77777777" w:rsidR="004D7FF1" w:rsidRDefault="004D7FF1" w:rsidP="00B7171A">
            <w:pPr>
              <w:rPr>
                <w:rFonts w:cs="Times New Roman"/>
                <w:szCs w:val="24"/>
              </w:rPr>
            </w:pPr>
            <w:r>
              <w:rPr>
                <w:rFonts w:cs="Times New Roman"/>
                <w:szCs w:val="24"/>
              </w:rPr>
              <w:t>Contra Costa College District Local 1 Contract</w:t>
            </w:r>
          </w:p>
        </w:tc>
      </w:tr>
      <w:tr w:rsidR="004D7FF1" w14:paraId="693FDD71" w14:textId="77777777" w:rsidTr="00F448CB">
        <w:tc>
          <w:tcPr>
            <w:tcW w:w="1255" w:type="dxa"/>
          </w:tcPr>
          <w:p w14:paraId="362926D7" w14:textId="20A62F12" w:rsidR="004D7FF1" w:rsidRDefault="0028701F" w:rsidP="00B7171A">
            <w:pPr>
              <w:rPr>
                <w:rFonts w:cs="Times New Roman"/>
                <w:szCs w:val="24"/>
              </w:rPr>
            </w:pPr>
            <w:hyperlink r:id="rId856" w:history="1">
              <w:r w:rsidR="004D7FF1" w:rsidRPr="0020109F">
                <w:rPr>
                  <w:rStyle w:val="Hyperlink"/>
                  <w:rFonts w:cs="Times New Roman"/>
                  <w:szCs w:val="24"/>
                </w:rPr>
                <w:t>III.A.1-</w:t>
              </w:r>
            </w:hyperlink>
            <w:r w:rsidR="00F448CB">
              <w:rPr>
                <w:rStyle w:val="Hyperlink"/>
                <w:rFonts w:cs="Times New Roman"/>
                <w:szCs w:val="24"/>
              </w:rPr>
              <w:t>9</w:t>
            </w:r>
          </w:p>
        </w:tc>
        <w:tc>
          <w:tcPr>
            <w:tcW w:w="8675" w:type="dxa"/>
          </w:tcPr>
          <w:p w14:paraId="63C3CA97" w14:textId="77777777" w:rsidR="004D7FF1" w:rsidRDefault="004D7FF1" w:rsidP="00B7171A">
            <w:pPr>
              <w:rPr>
                <w:rFonts w:cs="Times New Roman"/>
                <w:szCs w:val="24"/>
              </w:rPr>
            </w:pPr>
            <w:r>
              <w:rPr>
                <w:rFonts w:cs="Times New Roman"/>
                <w:szCs w:val="24"/>
              </w:rPr>
              <w:t xml:space="preserve">Contra Costa College </w:t>
            </w:r>
            <w:r w:rsidRPr="00AD201C">
              <w:rPr>
                <w:rFonts w:cs="Times New Roman"/>
                <w:szCs w:val="24"/>
              </w:rPr>
              <w:t>Management, Supervisory, and Confidential Employees Personnel</w:t>
            </w:r>
            <w:r>
              <w:rPr>
                <w:rFonts w:cs="Times New Roman"/>
                <w:szCs w:val="24"/>
              </w:rPr>
              <w:t xml:space="preserve"> Manual</w:t>
            </w:r>
          </w:p>
        </w:tc>
      </w:tr>
      <w:tr w:rsidR="004D7FF1" w14:paraId="2888BD1B" w14:textId="77777777" w:rsidTr="00F448CB">
        <w:tc>
          <w:tcPr>
            <w:tcW w:w="1255" w:type="dxa"/>
          </w:tcPr>
          <w:p w14:paraId="521F290B" w14:textId="222A5B41" w:rsidR="004D7FF1" w:rsidRPr="00D6487F" w:rsidRDefault="0028701F" w:rsidP="00B7171A">
            <w:pPr>
              <w:rPr>
                <w:rFonts w:cs="Times New Roman"/>
                <w:szCs w:val="24"/>
              </w:rPr>
            </w:pPr>
            <w:hyperlink r:id="rId857" w:history="1">
              <w:r w:rsidR="004D7FF1" w:rsidRPr="00D6487F">
                <w:rPr>
                  <w:rStyle w:val="Hyperlink"/>
                  <w:rFonts w:cs="Times New Roman"/>
                  <w:szCs w:val="24"/>
                </w:rPr>
                <w:t>III.A.1-</w:t>
              </w:r>
            </w:hyperlink>
            <w:r w:rsidR="00F448CB">
              <w:rPr>
                <w:rStyle w:val="Hyperlink"/>
                <w:rFonts w:cs="Times New Roman"/>
                <w:szCs w:val="24"/>
              </w:rPr>
              <w:t>1</w:t>
            </w:r>
            <w:r w:rsidR="00F448CB">
              <w:rPr>
                <w:rStyle w:val="Hyperlink"/>
              </w:rPr>
              <w:t>0</w:t>
            </w:r>
          </w:p>
        </w:tc>
        <w:tc>
          <w:tcPr>
            <w:tcW w:w="8675" w:type="dxa"/>
          </w:tcPr>
          <w:p w14:paraId="1076618B" w14:textId="77777777" w:rsidR="004D7FF1" w:rsidRDefault="004D7FF1" w:rsidP="00B7171A">
            <w:pPr>
              <w:rPr>
                <w:rFonts w:cs="Times New Roman"/>
                <w:szCs w:val="24"/>
              </w:rPr>
            </w:pPr>
            <w:r>
              <w:rPr>
                <w:rFonts w:cs="Times New Roman"/>
                <w:szCs w:val="24"/>
              </w:rPr>
              <w:t>Contra Costa College Careers</w:t>
            </w:r>
          </w:p>
        </w:tc>
      </w:tr>
    </w:tbl>
    <w:p w14:paraId="7969C50D" w14:textId="77777777" w:rsidR="004D7FF1" w:rsidRPr="004D7FF1" w:rsidRDefault="004D7FF1" w:rsidP="00A95FFC">
      <w:pPr>
        <w:spacing w:after="0" w:line="240" w:lineRule="auto"/>
        <w:rPr>
          <w:rFonts w:eastAsia="Trebuchet MS" w:cs="Times New Roman"/>
          <w:b/>
          <w:bCs/>
          <w:szCs w:val="24"/>
        </w:rPr>
      </w:pPr>
    </w:p>
    <w:p w14:paraId="0DB42F88" w14:textId="3EC471B4" w:rsidR="0011634E" w:rsidRPr="005D5CA7" w:rsidRDefault="0011634E" w:rsidP="00DF4F8F">
      <w:pPr>
        <w:pStyle w:val="BodyText"/>
        <w:numPr>
          <w:ilvl w:val="1"/>
          <w:numId w:val="3"/>
        </w:numPr>
        <w:tabs>
          <w:tab w:val="left" w:pos="1181"/>
        </w:tabs>
        <w:ind w:left="533" w:right="341"/>
        <w:rPr>
          <w:rFonts w:ascii="Times New Roman" w:hAnsi="Times New Roman" w:cs="Times New Roman"/>
          <w:szCs w:val="24"/>
        </w:rPr>
      </w:pPr>
      <w:bookmarkStart w:id="131" w:name="IIIA2hrfacqual"/>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qualifications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zCs w:val="24"/>
        </w:rPr>
        <w:t xml:space="preserve"> </w:t>
      </w:r>
      <w:r w:rsidRPr="005D5CA7">
        <w:rPr>
          <w:rFonts w:ascii="Times New Roman" w:hAnsi="Times New Roman" w:cs="Times New Roman"/>
          <w:spacing w:val="-2"/>
          <w:szCs w:val="24"/>
        </w:rPr>
        <w:t>knowledge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subject</w:t>
      </w:r>
      <w:r w:rsidRPr="005D5CA7">
        <w:rPr>
          <w:rFonts w:ascii="Times New Roman" w:hAnsi="Times New Roman" w:cs="Times New Roman"/>
          <w:szCs w:val="24"/>
        </w:rPr>
        <w:t xml:space="preserve"> </w:t>
      </w:r>
      <w:r w:rsidRPr="005D5CA7">
        <w:rPr>
          <w:rFonts w:ascii="Times New Roman" w:hAnsi="Times New Roman" w:cs="Times New Roman"/>
          <w:spacing w:val="-2"/>
          <w:szCs w:val="24"/>
        </w:rPr>
        <w:t>matter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requisite</w:t>
      </w:r>
      <w:r w:rsidRPr="005D5CA7">
        <w:rPr>
          <w:rFonts w:ascii="Times New Roman" w:hAnsi="Times New Roman" w:cs="Times New Roman"/>
          <w:szCs w:val="24"/>
        </w:rPr>
        <w:t xml:space="preserve"> </w:t>
      </w:r>
      <w:r w:rsidRPr="005D5CA7">
        <w:rPr>
          <w:rFonts w:ascii="Times New Roman" w:hAnsi="Times New Roman" w:cs="Times New Roman"/>
          <w:spacing w:val="-1"/>
          <w:szCs w:val="24"/>
        </w:rPr>
        <w:t>skills</w:t>
      </w:r>
      <w:r w:rsidRPr="005D5CA7">
        <w:rPr>
          <w:rFonts w:ascii="Times New Roman" w:hAnsi="Times New Roman" w:cs="Times New Roman"/>
          <w:spacing w:val="73"/>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be</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performed.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Factors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qualification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zCs w:val="24"/>
        </w:rPr>
        <w:t xml:space="preserve"> </w:t>
      </w:r>
      <w:r w:rsidRPr="005D5CA7">
        <w:rPr>
          <w:rFonts w:ascii="Times New Roman" w:hAnsi="Times New Roman" w:cs="Times New Roman"/>
          <w:spacing w:val="-2"/>
          <w:szCs w:val="24"/>
        </w:rPr>
        <w:t>appropriate</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degrees,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experience,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discipline</w:t>
      </w:r>
      <w:r w:rsidRPr="005D5CA7">
        <w:rPr>
          <w:rFonts w:ascii="Times New Roman" w:hAnsi="Times New Roman" w:cs="Times New Roman"/>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level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assignment,</w:t>
      </w:r>
      <w:r w:rsidRPr="005D5CA7">
        <w:rPr>
          <w:rFonts w:ascii="Times New Roman" w:hAnsi="Times New Roman" w:cs="Times New Roman"/>
          <w:spacing w:val="69"/>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skills,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scholarly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activities,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potential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0"/>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job</w:t>
      </w:r>
      <w:r w:rsidRPr="005D5CA7">
        <w:rPr>
          <w:rFonts w:ascii="Times New Roman" w:hAnsi="Times New Roman" w:cs="Times New Roman"/>
          <w:spacing w:val="-1"/>
          <w:szCs w:val="24"/>
        </w:rPr>
        <w:t xml:space="preserve"> descriptions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development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review</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curriculum as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well</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assessment</w:t>
      </w:r>
      <w:r w:rsidRPr="005D5CA7">
        <w:rPr>
          <w:rFonts w:ascii="Times New Roman" w:hAnsi="Times New Roman" w:cs="Times New Roman"/>
          <w:spacing w:val="-1"/>
          <w:szCs w:val="24"/>
        </w:rPr>
        <w:t xml:space="preserve">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1"/>
          <w:szCs w:val="24"/>
        </w:rPr>
        <w:t xml:space="preserve"> </w:t>
      </w:r>
    </w:p>
    <w:bookmarkEnd w:id="131"/>
    <w:p w14:paraId="54903405" w14:textId="77777777" w:rsidR="00F9391A" w:rsidRPr="005D5CA7" w:rsidRDefault="00F9391A" w:rsidP="00A95FFC">
      <w:pPr>
        <w:spacing w:after="0" w:line="240" w:lineRule="auto"/>
        <w:rPr>
          <w:rFonts w:cs="Times New Roman"/>
          <w:b/>
          <w:szCs w:val="24"/>
        </w:rPr>
      </w:pPr>
    </w:p>
    <w:p w14:paraId="3B2885D3"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2F626DCD" w14:textId="77777777" w:rsidR="001E0BB2" w:rsidRPr="00AD201C" w:rsidRDefault="001E0BB2" w:rsidP="001E0BB2">
      <w:pPr>
        <w:autoSpaceDE w:val="0"/>
        <w:autoSpaceDN w:val="0"/>
        <w:adjustRightInd w:val="0"/>
        <w:spacing w:after="0" w:line="240" w:lineRule="auto"/>
        <w:rPr>
          <w:rFonts w:cs="Times New Roman"/>
          <w:szCs w:val="24"/>
        </w:rPr>
      </w:pPr>
      <w:r>
        <w:rPr>
          <w:rFonts w:cs="Times New Roman"/>
          <w:szCs w:val="24"/>
        </w:rPr>
        <w:t xml:space="preserve">Contra Costa subscribes to the </w:t>
      </w:r>
      <w:hyperlink r:id="rId858" w:history="1">
        <w:r w:rsidRPr="00B31C7F">
          <w:rPr>
            <w:rStyle w:val="Hyperlink"/>
            <w:rFonts w:cs="Times New Roman"/>
            <w:szCs w:val="24"/>
          </w:rPr>
          <w:t>Minimum Qualifications for Faculty and Administrators in California Community Colleges</w:t>
        </w:r>
      </w:hyperlink>
      <w:r>
        <w:rPr>
          <w:rFonts w:cs="Times New Roman"/>
          <w:szCs w:val="24"/>
        </w:rPr>
        <w:t xml:space="preserve"> published by the state chancellor’s office.  </w:t>
      </w:r>
      <w:r w:rsidRPr="00AD201C">
        <w:rPr>
          <w:rFonts w:cs="Times New Roman"/>
          <w:szCs w:val="24"/>
        </w:rPr>
        <w:t>Following a nationwide or geographically appropriate search, separate trained committees screen the applications and interview candidates based only on the stated job-related qualifications. Teaching demonstrations are included in the screening interviews for instructional faculty. Committees typically also include questions about educational philosophy and effective teaching methods.</w:t>
      </w:r>
    </w:p>
    <w:p w14:paraId="6E1B1BF3" w14:textId="77777777" w:rsidR="001E0BB2" w:rsidRDefault="001E0BB2" w:rsidP="001E0BB2">
      <w:pPr>
        <w:autoSpaceDE w:val="0"/>
        <w:autoSpaceDN w:val="0"/>
        <w:adjustRightInd w:val="0"/>
        <w:spacing w:after="0" w:line="240" w:lineRule="auto"/>
        <w:rPr>
          <w:rFonts w:cs="Times New Roman"/>
          <w:szCs w:val="24"/>
        </w:rPr>
      </w:pPr>
    </w:p>
    <w:p w14:paraId="210C2840" w14:textId="77777777" w:rsidR="001E0BB2" w:rsidRPr="00AD201C" w:rsidRDefault="001E0BB2" w:rsidP="001E0BB2">
      <w:pPr>
        <w:autoSpaceDE w:val="0"/>
        <w:autoSpaceDN w:val="0"/>
        <w:adjustRightInd w:val="0"/>
        <w:spacing w:after="0" w:line="240" w:lineRule="auto"/>
        <w:rPr>
          <w:rFonts w:cs="Times New Roman"/>
          <w:i/>
          <w:szCs w:val="24"/>
        </w:rPr>
      </w:pPr>
      <w:r w:rsidRPr="00AD201C">
        <w:rPr>
          <w:rFonts w:cs="Times New Roman"/>
          <w:szCs w:val="24"/>
        </w:rPr>
        <w:t xml:space="preserve">Based on District personnel procedures and the </w:t>
      </w:r>
      <w:hyperlink r:id="rId859" w:history="1">
        <w:r w:rsidRPr="00EF0DBA">
          <w:rPr>
            <w:rStyle w:val="Hyperlink"/>
            <w:rFonts w:cs="Times New Roman"/>
            <w:szCs w:val="24"/>
          </w:rPr>
          <w:t>United Faculty Contract</w:t>
        </w:r>
      </w:hyperlink>
      <w:r w:rsidRPr="00AD201C">
        <w:rPr>
          <w:rFonts w:cs="Times New Roman"/>
          <w:szCs w:val="24"/>
        </w:rPr>
        <w:t>,</w:t>
      </w:r>
      <w:r>
        <w:rPr>
          <w:rFonts w:cs="Times New Roman"/>
          <w:szCs w:val="24"/>
        </w:rPr>
        <w:t xml:space="preserve"> </w:t>
      </w:r>
      <w:r w:rsidRPr="00AD201C">
        <w:rPr>
          <w:rFonts w:cs="Times New Roman"/>
          <w:szCs w:val="24"/>
        </w:rPr>
        <w:t>faculty play a primary role in the selection of their peers. The instructional</w:t>
      </w:r>
      <w:r w:rsidRPr="00AD201C">
        <w:rPr>
          <w:rFonts w:cs="Times New Roman"/>
          <w:i/>
          <w:iCs/>
          <w:szCs w:val="24"/>
        </w:rPr>
        <w:t xml:space="preserve"> </w:t>
      </w:r>
      <w:r w:rsidRPr="00AD201C">
        <w:rPr>
          <w:rFonts w:cs="Times New Roman"/>
          <w:szCs w:val="24"/>
        </w:rPr>
        <w:t>department conducting the hiring takes the lead in staffing the respective committees.</w:t>
      </w:r>
      <w:r>
        <w:rPr>
          <w:rFonts w:cs="Times New Roman"/>
          <w:szCs w:val="24"/>
        </w:rPr>
        <w:t xml:space="preserve"> </w:t>
      </w:r>
      <w:r w:rsidRPr="00AD201C">
        <w:rPr>
          <w:rFonts w:cs="Times New Roman"/>
          <w:szCs w:val="24"/>
        </w:rPr>
        <w:t>Applications are screened by a committee composed of at least two tenured faculty</w:t>
      </w:r>
      <w:r>
        <w:rPr>
          <w:rFonts w:cs="Times New Roman"/>
          <w:szCs w:val="24"/>
        </w:rPr>
        <w:t xml:space="preserve"> </w:t>
      </w:r>
      <w:r w:rsidRPr="00AD201C">
        <w:rPr>
          <w:rFonts w:cs="Times New Roman"/>
          <w:szCs w:val="24"/>
        </w:rPr>
        <w:t>members. Screening interviews are conducted by a committee of two to five tenured</w:t>
      </w:r>
      <w:r>
        <w:rPr>
          <w:rFonts w:cs="Times New Roman"/>
          <w:szCs w:val="24"/>
        </w:rPr>
        <w:t xml:space="preserve"> </w:t>
      </w:r>
      <w:r w:rsidRPr="00AD201C">
        <w:rPr>
          <w:rFonts w:cs="Times New Roman"/>
          <w:szCs w:val="24"/>
        </w:rPr>
        <w:t>faculty members and an academic manager.  The committee develops its questions, the teaching demonstration topic and rating sheet, and the evaluation criteria.</w:t>
      </w:r>
      <w:r>
        <w:rPr>
          <w:rFonts w:cs="Times New Roman"/>
          <w:szCs w:val="24"/>
        </w:rPr>
        <w:t xml:space="preserve"> F</w:t>
      </w:r>
      <w:r w:rsidRPr="00AD201C">
        <w:rPr>
          <w:rFonts w:cs="Times New Roman"/>
          <w:szCs w:val="24"/>
        </w:rPr>
        <w:t>inal interviews are conducted by the College president and vice president.</w:t>
      </w:r>
      <w:r>
        <w:rPr>
          <w:rFonts w:cs="Times New Roman"/>
          <w:szCs w:val="24"/>
        </w:rPr>
        <w:t xml:space="preserve"> </w:t>
      </w:r>
      <w:r w:rsidRPr="00AD201C">
        <w:rPr>
          <w:rFonts w:cs="Times New Roman"/>
          <w:szCs w:val="24"/>
        </w:rPr>
        <w:t>At the end of the interview process, the College president and vice president reach consensus with the committee on the candidate to be recommended for hire to the Governing Board. Reference checks are then conducted before the candidate is officially offered</w:t>
      </w:r>
      <w:r>
        <w:rPr>
          <w:rFonts w:cs="Times New Roman"/>
          <w:szCs w:val="24"/>
        </w:rPr>
        <w:t xml:space="preserve"> </w:t>
      </w:r>
      <w:r w:rsidRPr="00AD201C">
        <w:rPr>
          <w:rFonts w:cs="Times New Roman"/>
          <w:szCs w:val="24"/>
        </w:rPr>
        <w:t>the position.</w:t>
      </w:r>
    </w:p>
    <w:p w14:paraId="6A70D32C" w14:textId="77777777" w:rsidR="001E0BB2" w:rsidRPr="00AD201C" w:rsidRDefault="001E0BB2" w:rsidP="001E0BB2">
      <w:pPr>
        <w:spacing w:after="0" w:line="240" w:lineRule="auto"/>
        <w:rPr>
          <w:rFonts w:cs="Times New Roman"/>
          <w:i/>
          <w:szCs w:val="24"/>
        </w:rPr>
      </w:pPr>
    </w:p>
    <w:p w14:paraId="2469CE42" w14:textId="33F3355A" w:rsidR="001E0BB2" w:rsidRPr="00AD201C" w:rsidRDefault="001E0BB2" w:rsidP="001E0BB2">
      <w:pPr>
        <w:spacing w:after="0" w:line="240" w:lineRule="auto"/>
        <w:rPr>
          <w:rFonts w:cs="Times New Roman"/>
          <w:szCs w:val="24"/>
        </w:rPr>
      </w:pPr>
      <w:r w:rsidRPr="00AD201C">
        <w:rPr>
          <w:rFonts w:cs="Times New Roman"/>
          <w:szCs w:val="24"/>
        </w:rPr>
        <w:t xml:space="preserve">Applicants apply through the District’s careers </w:t>
      </w:r>
      <w:hyperlink r:id="rId860" w:history="1">
        <w:r w:rsidRPr="00EF0DBA">
          <w:rPr>
            <w:rStyle w:val="Hyperlink"/>
            <w:rFonts w:cs="Times New Roman"/>
            <w:szCs w:val="24"/>
          </w:rPr>
          <w:t>website</w:t>
        </w:r>
      </w:hyperlink>
      <w:r>
        <w:rPr>
          <w:rFonts w:cs="Times New Roman"/>
          <w:szCs w:val="24"/>
        </w:rPr>
        <w:t xml:space="preserve"> </w:t>
      </w:r>
      <w:r w:rsidRPr="00AD201C">
        <w:rPr>
          <w:rFonts w:cs="Times New Roman"/>
          <w:szCs w:val="24"/>
        </w:rPr>
        <w:t xml:space="preserve">and are required to list all relevant employment history as well as any unofficial transcripts that indicate they have met degree requirements according to the state chancellor’s office.  Following the </w:t>
      </w:r>
      <w:r w:rsidR="00380486">
        <w:rPr>
          <w:rFonts w:cs="Times New Roman"/>
          <w:szCs w:val="24"/>
        </w:rPr>
        <w:t xml:space="preserve">requirements outlined in the </w:t>
      </w:r>
      <w:r w:rsidRPr="00AD201C">
        <w:rPr>
          <w:rFonts w:cs="Times New Roman"/>
          <w:szCs w:val="24"/>
        </w:rPr>
        <w:t xml:space="preserve">Uniform Employment Selection </w:t>
      </w:r>
      <w:hyperlink r:id="rId861" w:history="1">
        <w:r w:rsidRPr="0060034D">
          <w:rPr>
            <w:rStyle w:val="Hyperlink"/>
            <w:rFonts w:cs="Times New Roman"/>
            <w:szCs w:val="24"/>
          </w:rPr>
          <w:t>Guide</w:t>
        </w:r>
      </w:hyperlink>
      <w:r w:rsidRPr="00AD201C">
        <w:rPr>
          <w:rFonts w:cs="Times New Roman"/>
          <w:szCs w:val="24"/>
        </w:rPr>
        <w:t xml:space="preserve"> and union contracts, District </w:t>
      </w:r>
      <w:r w:rsidR="00380486">
        <w:rPr>
          <w:rFonts w:cs="Times New Roman"/>
          <w:szCs w:val="24"/>
        </w:rPr>
        <w:t>H</w:t>
      </w:r>
      <w:r w:rsidRPr="00AD201C">
        <w:rPr>
          <w:rFonts w:cs="Times New Roman"/>
          <w:szCs w:val="24"/>
        </w:rPr>
        <w:t xml:space="preserve">uman </w:t>
      </w:r>
      <w:r w:rsidR="00380486">
        <w:rPr>
          <w:rFonts w:cs="Times New Roman"/>
          <w:szCs w:val="24"/>
        </w:rPr>
        <w:t>R</w:t>
      </w:r>
      <w:r w:rsidRPr="00AD201C">
        <w:rPr>
          <w:rFonts w:cs="Times New Roman"/>
          <w:szCs w:val="24"/>
        </w:rPr>
        <w:t>esources conducts the initial screening to determine that applicants have complete applications, have degrees f</w:t>
      </w:r>
      <w:r w:rsidR="00380486">
        <w:rPr>
          <w:rFonts w:cs="Times New Roman"/>
          <w:szCs w:val="24"/>
        </w:rPr>
        <w:t>ro</w:t>
      </w:r>
      <w:r w:rsidRPr="00AD201C">
        <w:rPr>
          <w:rFonts w:cs="Times New Roman"/>
          <w:szCs w:val="24"/>
        </w:rPr>
        <w:t>m accredited institution</w:t>
      </w:r>
      <w:r w:rsidR="00380486">
        <w:rPr>
          <w:rFonts w:cs="Times New Roman"/>
          <w:szCs w:val="24"/>
        </w:rPr>
        <w:t>s</w:t>
      </w:r>
      <w:r w:rsidRPr="00AD201C">
        <w:rPr>
          <w:rFonts w:cs="Times New Roman"/>
          <w:szCs w:val="24"/>
        </w:rPr>
        <w:t xml:space="preserve"> and that minimum qualifications are met.</w:t>
      </w:r>
    </w:p>
    <w:p w14:paraId="0A1A8A74" w14:textId="77777777" w:rsidR="001E0BB2" w:rsidRPr="00AD201C" w:rsidRDefault="001E0BB2" w:rsidP="001E0BB2">
      <w:pPr>
        <w:spacing w:after="0" w:line="240" w:lineRule="auto"/>
        <w:rPr>
          <w:rFonts w:cs="Times New Roman"/>
          <w:szCs w:val="24"/>
        </w:rPr>
      </w:pPr>
    </w:p>
    <w:p w14:paraId="373E3AC4" w14:textId="4DBD0864" w:rsidR="001E0BB2" w:rsidRPr="00AD201C" w:rsidRDefault="001E0BB2" w:rsidP="001E0BB2">
      <w:pPr>
        <w:spacing w:after="0" w:line="240" w:lineRule="auto"/>
        <w:rPr>
          <w:rFonts w:cs="Times New Roman"/>
          <w:szCs w:val="24"/>
        </w:rPr>
      </w:pPr>
      <w:r w:rsidRPr="00AD201C">
        <w:rPr>
          <w:rFonts w:cs="Times New Roman"/>
          <w:szCs w:val="24"/>
        </w:rPr>
        <w:t xml:space="preserve">An application screening committee consisting of </w:t>
      </w:r>
      <w:commentRangeStart w:id="132"/>
      <w:r w:rsidRPr="00AD201C">
        <w:rPr>
          <w:rFonts w:cs="Times New Roman"/>
          <w:szCs w:val="24"/>
        </w:rPr>
        <w:t>one</w:t>
      </w:r>
      <w:commentRangeEnd w:id="132"/>
      <w:r w:rsidR="00380486">
        <w:rPr>
          <w:rStyle w:val="CommentReference"/>
          <w:rFonts w:asciiTheme="minorHAnsi" w:hAnsiTheme="minorHAnsi"/>
        </w:rPr>
        <w:commentReference w:id="132"/>
      </w:r>
      <w:r w:rsidRPr="00AD201C">
        <w:rPr>
          <w:rFonts w:cs="Times New Roman"/>
          <w:szCs w:val="24"/>
        </w:rPr>
        <w:t xml:space="preserve"> to five members</w:t>
      </w:r>
      <w:r>
        <w:rPr>
          <w:rFonts w:cs="Times New Roman"/>
          <w:szCs w:val="24"/>
        </w:rPr>
        <w:t xml:space="preserve"> </w:t>
      </w:r>
      <w:r w:rsidRPr="00AD201C">
        <w:rPr>
          <w:rFonts w:cs="Times New Roman"/>
          <w:szCs w:val="24"/>
        </w:rPr>
        <w:t xml:space="preserve">who have a thorough understanding of the job in question is formed to further evaluate the minimum qualifications and answers to supplemental questions for each applicant’s skills, experience and potential to contribute to the </w:t>
      </w:r>
      <w:r w:rsidR="00380486">
        <w:rPr>
          <w:rFonts w:cs="Times New Roman"/>
          <w:szCs w:val="24"/>
        </w:rPr>
        <w:t>D</w:t>
      </w:r>
      <w:r w:rsidRPr="00AD201C">
        <w:rPr>
          <w:rFonts w:cs="Times New Roman"/>
          <w:szCs w:val="24"/>
        </w:rPr>
        <w:t xml:space="preserve">istrict.  Each committee member is given an identical screening matrix to ensure </w:t>
      </w:r>
      <w:r w:rsidR="00380486">
        <w:rPr>
          <w:rFonts w:cs="Times New Roman"/>
          <w:szCs w:val="24"/>
        </w:rPr>
        <w:t xml:space="preserve">that </w:t>
      </w:r>
      <w:r w:rsidRPr="00AD201C">
        <w:rPr>
          <w:rFonts w:cs="Times New Roman"/>
          <w:szCs w:val="24"/>
        </w:rPr>
        <w:t>committee members are evaluating the same criteria.</w:t>
      </w:r>
      <w:r>
        <w:rPr>
          <w:rFonts w:cs="Times New Roman"/>
          <w:szCs w:val="24"/>
        </w:rPr>
        <w:t xml:space="preserve"> </w:t>
      </w:r>
      <w:r w:rsidRPr="00AD201C">
        <w:rPr>
          <w:rFonts w:cs="Times New Roman"/>
          <w:szCs w:val="24"/>
        </w:rPr>
        <w:t>Results of the application screening submitted by the application committee are reviewed again by District Office Human Resources</w:t>
      </w:r>
      <w:r w:rsidR="00380486">
        <w:rPr>
          <w:rFonts w:cs="Times New Roman"/>
          <w:szCs w:val="24"/>
        </w:rPr>
        <w:t>.</w:t>
      </w:r>
    </w:p>
    <w:p w14:paraId="696134A3" w14:textId="77777777" w:rsidR="001E0BB2" w:rsidRPr="00AD201C" w:rsidRDefault="001E0BB2" w:rsidP="001E0BB2">
      <w:pPr>
        <w:spacing w:after="0" w:line="240" w:lineRule="auto"/>
        <w:rPr>
          <w:rFonts w:cs="Times New Roman"/>
          <w:szCs w:val="24"/>
        </w:rPr>
      </w:pPr>
    </w:p>
    <w:p w14:paraId="512D3D56" w14:textId="252D95F8" w:rsidR="001E0BB2" w:rsidRPr="00AD201C" w:rsidRDefault="001E0BB2" w:rsidP="001E0BB2">
      <w:pPr>
        <w:spacing w:after="0" w:line="240" w:lineRule="auto"/>
        <w:rPr>
          <w:rFonts w:cs="Times New Roman"/>
          <w:szCs w:val="24"/>
        </w:rPr>
      </w:pPr>
      <w:r w:rsidRPr="00AD201C">
        <w:rPr>
          <w:rFonts w:cs="Times New Roman"/>
          <w:szCs w:val="24"/>
        </w:rPr>
        <w:t xml:space="preserve">Appendix B of the Uniform Employment Selection Guide, Equivalency Policy and Process for Faculty </w:t>
      </w:r>
      <w:r w:rsidR="00380486">
        <w:rPr>
          <w:rFonts w:cs="Times New Roman"/>
          <w:szCs w:val="24"/>
        </w:rPr>
        <w:t>A</w:t>
      </w:r>
      <w:r w:rsidRPr="00AD201C">
        <w:rPr>
          <w:rFonts w:cs="Times New Roman"/>
          <w:szCs w:val="24"/>
        </w:rPr>
        <w:t>pplicants</w:t>
      </w:r>
      <w:r w:rsidR="00380486">
        <w:rPr>
          <w:rFonts w:cs="Times New Roman"/>
          <w:szCs w:val="24"/>
        </w:rPr>
        <w:t>,</w:t>
      </w:r>
      <w:r w:rsidRPr="00AD201C">
        <w:rPr>
          <w:rFonts w:cs="Times New Roman"/>
          <w:szCs w:val="24"/>
        </w:rPr>
        <w:t xml:space="preserve"> outlines the procedure for determining when an applicant for a faculty position, though lacking the exact degree or experience specified</w:t>
      </w:r>
      <w:r w:rsidR="00380486">
        <w:rPr>
          <w:rFonts w:cs="Times New Roman"/>
          <w:szCs w:val="24"/>
        </w:rPr>
        <w:t>,</w:t>
      </w:r>
      <w:r w:rsidRPr="00AD201C">
        <w:rPr>
          <w:rFonts w:cs="Times New Roman"/>
          <w:szCs w:val="24"/>
        </w:rPr>
        <w:t xml:space="preserve"> does possess qualifications that are equivalent. Each college constructs an appropriate system to ensure fairness in the equivalency process and all faculty are properly trained in the developed guidelines.  All job announcements include instructions for requesting an equivalency. </w:t>
      </w:r>
    </w:p>
    <w:p w14:paraId="4F96EA34" w14:textId="77777777" w:rsidR="001E0BB2" w:rsidRPr="00AD201C" w:rsidRDefault="001E0BB2" w:rsidP="001E0BB2">
      <w:pPr>
        <w:spacing w:after="0" w:line="240" w:lineRule="auto"/>
        <w:rPr>
          <w:rFonts w:cs="Times New Roman"/>
          <w:szCs w:val="24"/>
        </w:rPr>
      </w:pPr>
    </w:p>
    <w:p w14:paraId="6BA39E2F" w14:textId="2DF45618"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Once an applicant is selected as the final candidate</w:t>
      </w:r>
      <w:r w:rsidR="00380486">
        <w:rPr>
          <w:rFonts w:cs="Times New Roman"/>
          <w:szCs w:val="24"/>
        </w:rPr>
        <w:t>,</w:t>
      </w:r>
      <w:r w:rsidRPr="00AD201C">
        <w:rPr>
          <w:rFonts w:cs="Times New Roman"/>
          <w:szCs w:val="24"/>
        </w:rPr>
        <w:t xml:space="preserve"> reference checks are conducted as outlined </w:t>
      </w:r>
      <w:r w:rsidR="00380486">
        <w:rPr>
          <w:rFonts w:cs="Times New Roman"/>
          <w:szCs w:val="24"/>
        </w:rPr>
        <w:t xml:space="preserve">in </w:t>
      </w:r>
      <w:hyperlink r:id="rId862" w:history="1">
        <w:r w:rsidRPr="004F0C57">
          <w:rPr>
            <w:rStyle w:val="Hyperlink"/>
            <w:rFonts w:cs="Times New Roman"/>
            <w:szCs w:val="24"/>
          </w:rPr>
          <w:t>Human Resources Procedure 1010.04</w:t>
        </w:r>
      </w:hyperlink>
      <w:r w:rsidRPr="00AD201C">
        <w:rPr>
          <w:rFonts w:cs="Times New Roman"/>
          <w:szCs w:val="24"/>
        </w:rPr>
        <w:t xml:space="preserve"> and the Uniform Selection Guide </w:t>
      </w:r>
      <w:r>
        <w:rPr>
          <w:rFonts w:cs="Times New Roman"/>
          <w:szCs w:val="24"/>
        </w:rPr>
        <w:t>(</w:t>
      </w:r>
      <w:r w:rsidRPr="00AD201C">
        <w:rPr>
          <w:rFonts w:cs="Times New Roman"/>
          <w:szCs w:val="24"/>
        </w:rPr>
        <w:t>Section III, L</w:t>
      </w:r>
      <w:r>
        <w:rPr>
          <w:rFonts w:cs="Times New Roman"/>
          <w:szCs w:val="24"/>
        </w:rPr>
        <w:t>).</w:t>
      </w:r>
      <w:r w:rsidRPr="00AD201C">
        <w:rPr>
          <w:rFonts w:cs="Times New Roman"/>
          <w:szCs w:val="24"/>
        </w:rPr>
        <w:t xml:space="preserve">   A minimum of three references are checked for each candidate and must include at least one supervisor.  References should only be checked by the Chancellor, President, Director of Business Services, Chief Human Resources Officer, hiring manager, or designee.  If a designee other than the President checks references, the President will review the reference information prior to an offer of employment.   District office reviews all classified and management reference information prior to the manager making an offer of employment</w:t>
      </w:r>
      <w:r w:rsidR="00380486">
        <w:rPr>
          <w:rFonts w:cs="Times New Roman"/>
          <w:szCs w:val="24"/>
        </w:rPr>
        <w:t>.</w:t>
      </w:r>
    </w:p>
    <w:p w14:paraId="7EF87458" w14:textId="77777777" w:rsidR="001E0BB2" w:rsidRPr="00AD201C" w:rsidRDefault="001E0BB2" w:rsidP="001E0BB2">
      <w:pPr>
        <w:spacing w:after="0" w:line="240" w:lineRule="auto"/>
        <w:rPr>
          <w:rFonts w:cs="Times New Roman"/>
          <w:i/>
          <w:szCs w:val="24"/>
        </w:rPr>
      </w:pPr>
    </w:p>
    <w:p w14:paraId="02C6DE37" w14:textId="254F07A1" w:rsidR="001E0BB2" w:rsidRPr="00AD201C" w:rsidRDefault="001E0BB2" w:rsidP="001E0BB2">
      <w:pPr>
        <w:spacing w:after="0" w:line="240" w:lineRule="auto"/>
        <w:rPr>
          <w:rFonts w:cs="Times New Roman"/>
          <w:szCs w:val="24"/>
        </w:rPr>
      </w:pPr>
      <w:r w:rsidRPr="00AD201C">
        <w:rPr>
          <w:rFonts w:cs="Times New Roman"/>
          <w:szCs w:val="24"/>
        </w:rPr>
        <w:t>All faculty job postings use a standardized template to ensure that all faculty job descriptions include the responsibility for curriculum oversight and student learning outcomes assessment</w:t>
      </w:r>
      <w:r>
        <w:rPr>
          <w:rFonts w:cs="Times New Roman"/>
          <w:szCs w:val="24"/>
        </w:rPr>
        <w:t xml:space="preserve"> as documented in this sample </w:t>
      </w:r>
      <w:hyperlink r:id="rId863" w:history="1">
        <w:r w:rsidRPr="00A957A8">
          <w:rPr>
            <w:rStyle w:val="Hyperlink"/>
            <w:rFonts w:cs="Times New Roman"/>
            <w:szCs w:val="24"/>
          </w:rPr>
          <w:t>faculty job announcement</w:t>
        </w:r>
      </w:hyperlink>
      <w:r>
        <w:rPr>
          <w:rFonts w:cs="Times New Roman"/>
          <w:szCs w:val="24"/>
        </w:rPr>
        <w:t>.</w:t>
      </w:r>
    </w:p>
    <w:p w14:paraId="791915FB" w14:textId="77777777" w:rsidR="008F4B68" w:rsidRPr="005D5CA7" w:rsidRDefault="008F4B68" w:rsidP="00A95FFC">
      <w:pPr>
        <w:spacing w:after="0" w:line="240" w:lineRule="auto"/>
        <w:rPr>
          <w:rFonts w:cs="Times New Roman"/>
          <w:b/>
          <w:szCs w:val="24"/>
        </w:rPr>
      </w:pPr>
    </w:p>
    <w:p w14:paraId="526D3013"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1C68DE2E" w14:textId="60DF1259" w:rsidR="001E0BB2" w:rsidRDefault="001E0BB2" w:rsidP="001E0BB2">
      <w:pPr>
        <w:spacing w:after="0" w:line="240" w:lineRule="auto"/>
        <w:rPr>
          <w:rFonts w:cs="Times New Roman"/>
          <w:szCs w:val="24"/>
        </w:rPr>
      </w:pPr>
      <w:r w:rsidRPr="00AD201C">
        <w:rPr>
          <w:rFonts w:cs="Times New Roman"/>
          <w:szCs w:val="24"/>
        </w:rPr>
        <w:t>The District ensures</w:t>
      </w:r>
      <w:r w:rsidR="00380486">
        <w:rPr>
          <w:rFonts w:cs="Times New Roman"/>
          <w:szCs w:val="24"/>
        </w:rPr>
        <w:t xml:space="preserve"> that</w:t>
      </w:r>
      <w:r w:rsidRPr="00AD201C">
        <w:rPr>
          <w:rFonts w:cs="Times New Roman"/>
          <w:szCs w:val="24"/>
        </w:rPr>
        <w:t xml:space="preserve"> recruitment processes are fair and equitable by using a consistent review process outlined in our policies and procedures.  Additionally, trained faculty follow a multi-step process documented in the Uniform Employment Selection Guide and the United Faculty contract to ensure </w:t>
      </w:r>
      <w:r w:rsidR="00380486">
        <w:rPr>
          <w:rFonts w:cs="Times New Roman"/>
          <w:szCs w:val="24"/>
        </w:rPr>
        <w:t xml:space="preserve">that </w:t>
      </w:r>
      <w:r w:rsidRPr="00AD201C">
        <w:rPr>
          <w:rFonts w:cs="Times New Roman"/>
          <w:szCs w:val="24"/>
        </w:rPr>
        <w:t>the successful candidate has the appropriate knowledge of their field and their experience and skills match the needs of the department and students.</w:t>
      </w:r>
    </w:p>
    <w:p w14:paraId="571E0C08" w14:textId="36C07E67" w:rsidR="001E0BB2" w:rsidRDefault="001E0BB2" w:rsidP="001E0BB2">
      <w:pPr>
        <w:spacing w:after="0" w:line="240" w:lineRule="auto"/>
        <w:rPr>
          <w:rFonts w:cs="Times New Roman"/>
          <w:szCs w:val="24"/>
        </w:rPr>
      </w:pPr>
    </w:p>
    <w:p w14:paraId="11BE0153" w14:textId="19DC13F9" w:rsidR="001E0BB2" w:rsidRDefault="001E0BB2" w:rsidP="001E0BB2">
      <w:pPr>
        <w:spacing w:after="0" w:line="240" w:lineRule="auto"/>
        <w:rPr>
          <w:rFonts w:cs="Times New Roman"/>
          <w:b/>
          <w:bCs/>
          <w:szCs w:val="24"/>
        </w:rPr>
      </w:pPr>
      <w:r>
        <w:rPr>
          <w:rFonts w:cs="Times New Roman"/>
          <w:b/>
          <w:bCs/>
          <w:szCs w:val="24"/>
        </w:rPr>
        <w:t>Evidence</w:t>
      </w:r>
    </w:p>
    <w:tbl>
      <w:tblPr>
        <w:tblStyle w:val="TableGrid"/>
        <w:tblW w:w="9750" w:type="dxa"/>
        <w:tblLook w:val="04A0" w:firstRow="1" w:lastRow="0" w:firstColumn="1" w:lastColumn="0" w:noHBand="0" w:noVBand="1"/>
      </w:tblPr>
      <w:tblGrid>
        <w:gridCol w:w="1075"/>
        <w:gridCol w:w="8675"/>
      </w:tblGrid>
      <w:tr w:rsidR="001E0BB2" w14:paraId="54DD3876" w14:textId="77777777" w:rsidTr="00B7171A">
        <w:tc>
          <w:tcPr>
            <w:tcW w:w="1075" w:type="dxa"/>
          </w:tcPr>
          <w:p w14:paraId="5C2D1AC5" w14:textId="766C5456" w:rsidR="001E0BB2" w:rsidRDefault="0028701F" w:rsidP="00B7171A">
            <w:pPr>
              <w:rPr>
                <w:rFonts w:cs="Times New Roman"/>
                <w:szCs w:val="24"/>
              </w:rPr>
            </w:pPr>
            <w:hyperlink r:id="rId864" w:history="1">
              <w:r w:rsidR="001E0BB2" w:rsidRPr="00463EF7">
                <w:rPr>
                  <w:rStyle w:val="Hyperlink"/>
                  <w:rFonts w:cs="Times New Roman"/>
                  <w:szCs w:val="24"/>
                </w:rPr>
                <w:t>III.A.</w:t>
              </w:r>
              <w:r w:rsidR="001E0BB2">
                <w:rPr>
                  <w:rStyle w:val="Hyperlink"/>
                  <w:rFonts w:cs="Times New Roman"/>
                  <w:szCs w:val="24"/>
                </w:rPr>
                <w:t>2</w:t>
              </w:r>
              <w:r w:rsidR="001E0BB2" w:rsidRPr="00463EF7">
                <w:rPr>
                  <w:rStyle w:val="Hyperlink"/>
                  <w:rFonts w:cs="Times New Roman"/>
                  <w:szCs w:val="24"/>
                </w:rPr>
                <w:t>-</w:t>
              </w:r>
            </w:hyperlink>
            <w:r w:rsidR="00A472CB">
              <w:rPr>
                <w:rStyle w:val="Hyperlink"/>
                <w:rFonts w:cs="Times New Roman"/>
                <w:szCs w:val="24"/>
              </w:rPr>
              <w:t>1</w:t>
            </w:r>
          </w:p>
        </w:tc>
        <w:tc>
          <w:tcPr>
            <w:tcW w:w="8675" w:type="dxa"/>
          </w:tcPr>
          <w:p w14:paraId="4968CF15" w14:textId="77777777" w:rsidR="001E0BB2" w:rsidRDefault="001E0BB2" w:rsidP="00B7171A">
            <w:pPr>
              <w:rPr>
                <w:rFonts w:cs="Times New Roman"/>
                <w:szCs w:val="24"/>
              </w:rPr>
            </w:pPr>
            <w:r>
              <w:rPr>
                <w:rFonts w:cs="Times New Roman"/>
                <w:szCs w:val="24"/>
              </w:rPr>
              <w:t xml:space="preserve">Contra Costa College District United Faculty Contract </w:t>
            </w:r>
          </w:p>
        </w:tc>
      </w:tr>
      <w:tr w:rsidR="001E0BB2" w:rsidRPr="000D4A2B" w14:paraId="7D428251" w14:textId="77777777" w:rsidTr="00B7171A">
        <w:tc>
          <w:tcPr>
            <w:tcW w:w="1075" w:type="dxa"/>
          </w:tcPr>
          <w:p w14:paraId="457C1830" w14:textId="34EC50E4" w:rsidR="001E0BB2" w:rsidRDefault="0028701F" w:rsidP="00B7171A">
            <w:pPr>
              <w:rPr>
                <w:rFonts w:cs="Times New Roman"/>
                <w:szCs w:val="24"/>
              </w:rPr>
            </w:pPr>
            <w:hyperlink r:id="rId865" w:history="1">
              <w:r w:rsidR="001E0BB2" w:rsidRPr="00EF0DBA">
                <w:rPr>
                  <w:rStyle w:val="Hyperlink"/>
                  <w:rFonts w:cs="Times New Roman"/>
                  <w:szCs w:val="24"/>
                </w:rPr>
                <w:t>III.A.2-</w:t>
              </w:r>
            </w:hyperlink>
            <w:r w:rsidR="00A472CB">
              <w:rPr>
                <w:rStyle w:val="Hyperlink"/>
                <w:rFonts w:cs="Times New Roman"/>
                <w:szCs w:val="24"/>
              </w:rPr>
              <w:t>2</w:t>
            </w:r>
          </w:p>
        </w:tc>
        <w:tc>
          <w:tcPr>
            <w:tcW w:w="8675" w:type="dxa"/>
          </w:tcPr>
          <w:p w14:paraId="44B8B69D" w14:textId="77777777" w:rsidR="001E0BB2" w:rsidRPr="000D4A2B" w:rsidRDefault="001E0BB2" w:rsidP="00B7171A">
            <w:pPr>
              <w:rPr>
                <w:rFonts w:cs="Times New Roman"/>
                <w:szCs w:val="24"/>
              </w:rPr>
            </w:pPr>
            <w:r>
              <w:rPr>
                <w:rFonts w:cs="Times New Roman"/>
                <w:szCs w:val="24"/>
              </w:rPr>
              <w:t>Contra Costa College Employment Website</w:t>
            </w:r>
          </w:p>
        </w:tc>
      </w:tr>
      <w:tr w:rsidR="001E0BB2" w14:paraId="79CE436D" w14:textId="77777777" w:rsidTr="00B7171A">
        <w:tc>
          <w:tcPr>
            <w:tcW w:w="1075" w:type="dxa"/>
          </w:tcPr>
          <w:p w14:paraId="2193966B" w14:textId="68E81929" w:rsidR="001E0BB2" w:rsidRDefault="0028701F" w:rsidP="00B7171A">
            <w:hyperlink r:id="rId866" w:history="1">
              <w:r w:rsidR="001E0BB2" w:rsidRPr="00127253">
                <w:rPr>
                  <w:rStyle w:val="Hyperlink"/>
                  <w:rFonts w:cs="Times New Roman"/>
                  <w:szCs w:val="24"/>
                </w:rPr>
                <w:t>III.A.</w:t>
              </w:r>
              <w:r w:rsidR="001E0BB2">
                <w:rPr>
                  <w:rStyle w:val="Hyperlink"/>
                  <w:rFonts w:cs="Times New Roman"/>
                  <w:szCs w:val="24"/>
                </w:rPr>
                <w:t>2-</w:t>
              </w:r>
            </w:hyperlink>
            <w:r w:rsidR="00A472CB">
              <w:rPr>
                <w:rStyle w:val="Hyperlink"/>
                <w:rFonts w:cs="Times New Roman"/>
                <w:szCs w:val="24"/>
              </w:rPr>
              <w:t>3</w:t>
            </w:r>
          </w:p>
        </w:tc>
        <w:tc>
          <w:tcPr>
            <w:tcW w:w="8675" w:type="dxa"/>
          </w:tcPr>
          <w:p w14:paraId="35FE59F8" w14:textId="77777777" w:rsidR="001E0BB2" w:rsidRDefault="001E0BB2" w:rsidP="00B7171A">
            <w:pPr>
              <w:rPr>
                <w:rFonts w:cs="Times New Roman"/>
                <w:szCs w:val="24"/>
              </w:rPr>
            </w:pPr>
            <w:r w:rsidRPr="00127253">
              <w:rPr>
                <w:rFonts w:cs="Times New Roman"/>
                <w:iCs/>
                <w:szCs w:val="24"/>
              </w:rPr>
              <w:t>Contra Costa Community College District Uniform Employee Selection Guide</w:t>
            </w:r>
            <w:r>
              <w:rPr>
                <w:rFonts w:cs="Times New Roman"/>
                <w:iCs/>
                <w:szCs w:val="24"/>
              </w:rPr>
              <w:t xml:space="preserve"> Recruitment and Selection (1010)</w:t>
            </w:r>
          </w:p>
        </w:tc>
      </w:tr>
      <w:tr w:rsidR="001E0BB2" w:rsidRPr="000D4A2B" w14:paraId="3B21A605" w14:textId="77777777" w:rsidTr="00B7171A">
        <w:tc>
          <w:tcPr>
            <w:tcW w:w="1075" w:type="dxa"/>
          </w:tcPr>
          <w:p w14:paraId="78FD9F9C" w14:textId="2B1A2E09" w:rsidR="001E0BB2" w:rsidRDefault="0028701F" w:rsidP="00B7171A">
            <w:pPr>
              <w:rPr>
                <w:rFonts w:cs="Times New Roman"/>
                <w:szCs w:val="24"/>
              </w:rPr>
            </w:pPr>
            <w:hyperlink r:id="rId867" w:history="1">
              <w:r w:rsidR="001E0BB2" w:rsidRPr="00B31C7F">
                <w:rPr>
                  <w:rStyle w:val="Hyperlink"/>
                  <w:rFonts w:cs="Times New Roman"/>
                  <w:szCs w:val="24"/>
                </w:rPr>
                <w:t>III.A.2-</w:t>
              </w:r>
            </w:hyperlink>
            <w:r w:rsidR="00A472CB">
              <w:rPr>
                <w:rStyle w:val="Hyperlink"/>
                <w:rFonts w:cs="Times New Roman"/>
                <w:szCs w:val="24"/>
              </w:rPr>
              <w:t>4</w:t>
            </w:r>
          </w:p>
        </w:tc>
        <w:tc>
          <w:tcPr>
            <w:tcW w:w="8675" w:type="dxa"/>
          </w:tcPr>
          <w:p w14:paraId="34E11CFB" w14:textId="77777777" w:rsidR="001E0BB2" w:rsidRPr="000D4A2B" w:rsidRDefault="001E0BB2" w:rsidP="00B7171A">
            <w:pPr>
              <w:rPr>
                <w:rFonts w:cs="Times New Roman"/>
                <w:szCs w:val="24"/>
              </w:rPr>
            </w:pPr>
            <w:r>
              <w:rPr>
                <w:rFonts w:cs="Times New Roman"/>
                <w:szCs w:val="24"/>
              </w:rPr>
              <w:t>2018 Minimum Qualifications for Faculty and Administrators in California Community Colleges.</w:t>
            </w:r>
          </w:p>
        </w:tc>
      </w:tr>
      <w:tr w:rsidR="001E0BB2" w14:paraId="6F10A2D3" w14:textId="77777777" w:rsidTr="00B7171A">
        <w:tc>
          <w:tcPr>
            <w:tcW w:w="1075" w:type="dxa"/>
          </w:tcPr>
          <w:p w14:paraId="14EAE9AE" w14:textId="62F01F2C" w:rsidR="001E0BB2" w:rsidRDefault="0028701F" w:rsidP="00B7171A">
            <w:pPr>
              <w:rPr>
                <w:rFonts w:cs="Times New Roman"/>
                <w:szCs w:val="24"/>
              </w:rPr>
            </w:pPr>
            <w:hyperlink r:id="rId868" w:history="1">
              <w:r w:rsidR="00A472CB" w:rsidRPr="00A957A8">
                <w:rPr>
                  <w:rStyle w:val="Hyperlink"/>
                  <w:rFonts w:cs="Times New Roman"/>
                  <w:szCs w:val="24"/>
                </w:rPr>
                <w:t>III.A.2-5</w:t>
              </w:r>
            </w:hyperlink>
          </w:p>
        </w:tc>
        <w:tc>
          <w:tcPr>
            <w:tcW w:w="8675" w:type="dxa"/>
          </w:tcPr>
          <w:p w14:paraId="13138637" w14:textId="7BE9470F" w:rsidR="001E0BB2" w:rsidRDefault="001E0BB2" w:rsidP="00B7171A">
            <w:pPr>
              <w:rPr>
                <w:rFonts w:cs="Times New Roman"/>
                <w:szCs w:val="24"/>
              </w:rPr>
            </w:pPr>
            <w:r w:rsidRPr="000D4A2B">
              <w:rPr>
                <w:rFonts w:cs="Times New Roman"/>
                <w:szCs w:val="24"/>
              </w:rPr>
              <w:t xml:space="preserve">Job announcements for faculty </w:t>
            </w:r>
          </w:p>
        </w:tc>
      </w:tr>
    </w:tbl>
    <w:p w14:paraId="2AF6EA8F" w14:textId="77777777" w:rsidR="001E0BB2" w:rsidRPr="001E0BB2" w:rsidRDefault="001E0BB2" w:rsidP="001E0BB2">
      <w:pPr>
        <w:spacing w:after="0" w:line="240" w:lineRule="auto"/>
        <w:rPr>
          <w:rFonts w:cs="Times New Roman"/>
          <w:b/>
          <w:bCs/>
          <w:szCs w:val="24"/>
        </w:rPr>
      </w:pPr>
    </w:p>
    <w:p w14:paraId="337D630C" w14:textId="77777777" w:rsidR="0011634E" w:rsidRPr="005D5CA7" w:rsidRDefault="0011634E" w:rsidP="00DF4F8F">
      <w:pPr>
        <w:pStyle w:val="BodyText"/>
        <w:numPr>
          <w:ilvl w:val="1"/>
          <w:numId w:val="3"/>
        </w:numPr>
        <w:tabs>
          <w:tab w:val="left" w:pos="1181"/>
        </w:tabs>
        <w:ind w:left="533" w:right="670"/>
        <w:jc w:val="both"/>
        <w:rPr>
          <w:rFonts w:ascii="Times New Roman" w:hAnsi="Times New Roman" w:cs="Times New Roman"/>
          <w:szCs w:val="24"/>
        </w:rPr>
      </w:pPr>
      <w:bookmarkStart w:id="133" w:name="IIIA3hradmqual"/>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employees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possess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qualifications</w:t>
      </w:r>
      <w:r w:rsidRPr="005D5CA7">
        <w:rPr>
          <w:rFonts w:ascii="Times New Roman" w:hAnsi="Times New Roman" w:cs="Times New Roman"/>
          <w:spacing w:val="-1"/>
          <w:szCs w:val="24"/>
        </w:rPr>
        <w:t xml:space="preserve"> necessary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w:t>
      </w:r>
      <w:r w:rsidRPr="005D5CA7">
        <w:rPr>
          <w:rFonts w:ascii="Times New Roman" w:hAnsi="Times New Roman" w:cs="Times New Roman"/>
          <w:szCs w:val="24"/>
        </w:rPr>
        <w:t xml:space="preserve"> </w:t>
      </w:r>
      <w:r w:rsidRPr="005D5CA7">
        <w:rPr>
          <w:rFonts w:ascii="Times New Roman" w:hAnsi="Times New Roman" w:cs="Times New Roman"/>
          <w:spacing w:val="-2"/>
          <w:szCs w:val="24"/>
        </w:rPr>
        <w:t>duties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sustain</w:t>
      </w:r>
      <w:r w:rsidRPr="005D5CA7">
        <w:rPr>
          <w:rFonts w:ascii="Times New Roman" w:hAnsi="Times New Roman" w:cs="Times New Roman"/>
          <w:spacing w:val="74"/>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quality.</w:t>
      </w:r>
    </w:p>
    <w:bookmarkEnd w:id="133"/>
    <w:p w14:paraId="6C4D7F86" w14:textId="77777777" w:rsidR="00F9391A" w:rsidRPr="005D5CA7" w:rsidRDefault="00F9391A" w:rsidP="00A95FFC">
      <w:pPr>
        <w:spacing w:after="0" w:line="240" w:lineRule="auto"/>
        <w:rPr>
          <w:rFonts w:cs="Times New Roman"/>
          <w:b/>
          <w:szCs w:val="24"/>
        </w:rPr>
      </w:pPr>
    </w:p>
    <w:p w14:paraId="74223269"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7E73548A" w14:textId="0FECFB50" w:rsidR="001E0BB2" w:rsidRPr="00AD201C" w:rsidRDefault="001E0BB2" w:rsidP="001E0BB2">
      <w:pPr>
        <w:spacing w:after="0" w:line="240" w:lineRule="auto"/>
        <w:rPr>
          <w:rFonts w:cs="Times New Roman"/>
          <w:szCs w:val="24"/>
        </w:rPr>
      </w:pPr>
      <w:r w:rsidRPr="00AD201C">
        <w:rPr>
          <w:rFonts w:cs="Times New Roman"/>
          <w:szCs w:val="24"/>
        </w:rPr>
        <w:t xml:space="preserve">The Management, Supervisory and Confidential Employees Personnel </w:t>
      </w:r>
      <w:hyperlink r:id="rId869" w:history="1">
        <w:r w:rsidRPr="00A472CB">
          <w:rPr>
            <w:rStyle w:val="Hyperlink"/>
            <w:rFonts w:cs="Times New Roman"/>
            <w:szCs w:val="24"/>
          </w:rPr>
          <w:t>Manual</w:t>
        </w:r>
      </w:hyperlink>
      <w:r w:rsidRPr="00AD201C">
        <w:rPr>
          <w:rFonts w:cs="Times New Roman"/>
          <w:szCs w:val="24"/>
        </w:rPr>
        <w:t>, Section 3.0 instructs that the recruitment and selection of these employee groups shall be conducted in accordance with the Uniform Employment Selection Guide.</w:t>
      </w:r>
      <w:r>
        <w:rPr>
          <w:rFonts w:cs="Times New Roman"/>
          <w:szCs w:val="24"/>
        </w:rPr>
        <w:t xml:space="preserve"> </w:t>
      </w:r>
      <w:r w:rsidRPr="00AD201C">
        <w:rPr>
          <w:rFonts w:cs="Times New Roman"/>
          <w:szCs w:val="24"/>
        </w:rPr>
        <w:t>All administrators and employee</w:t>
      </w:r>
      <w:r w:rsidR="00391E84">
        <w:rPr>
          <w:rFonts w:cs="Times New Roman"/>
          <w:szCs w:val="24"/>
        </w:rPr>
        <w:t>s</w:t>
      </w:r>
      <w:r w:rsidRPr="00AD201C">
        <w:rPr>
          <w:rFonts w:cs="Times New Roman"/>
          <w:szCs w:val="24"/>
        </w:rPr>
        <w:t xml:space="preserve"> responsible for education program</w:t>
      </w:r>
      <w:r w:rsidR="00391E84">
        <w:rPr>
          <w:rFonts w:cs="Times New Roman"/>
          <w:szCs w:val="24"/>
        </w:rPr>
        <w:t>s</w:t>
      </w:r>
      <w:r w:rsidRPr="00AD201C">
        <w:rPr>
          <w:rFonts w:cs="Times New Roman"/>
          <w:szCs w:val="24"/>
        </w:rPr>
        <w:t xml:space="preserve"> and services go through a rigorous</w:t>
      </w:r>
      <w:r w:rsidR="00391E84">
        <w:rPr>
          <w:rFonts w:cs="Times New Roman"/>
          <w:szCs w:val="24"/>
        </w:rPr>
        <w:t xml:space="preserve"> selection</w:t>
      </w:r>
      <w:r w:rsidR="008209B0">
        <w:rPr>
          <w:rFonts w:cs="Times New Roman"/>
          <w:szCs w:val="24"/>
        </w:rPr>
        <w:t xml:space="preserve"> </w:t>
      </w:r>
      <w:r w:rsidRPr="00AD201C">
        <w:rPr>
          <w:rFonts w:cs="Times New Roman"/>
          <w:szCs w:val="24"/>
        </w:rPr>
        <w:t xml:space="preserve">process like what is described in </w:t>
      </w:r>
      <w:r>
        <w:rPr>
          <w:rFonts w:cs="Times New Roman"/>
          <w:szCs w:val="24"/>
        </w:rPr>
        <w:t xml:space="preserve">Standard </w:t>
      </w:r>
      <w:r w:rsidRPr="00AD201C">
        <w:rPr>
          <w:rFonts w:cs="Times New Roman"/>
          <w:szCs w:val="24"/>
        </w:rPr>
        <w:t>III.A.2 for faculty</w:t>
      </w:r>
      <w:r w:rsidR="00391E84">
        <w:rPr>
          <w:rFonts w:cs="Times New Roman"/>
          <w:szCs w:val="24"/>
        </w:rPr>
        <w:t>.  This process</w:t>
      </w:r>
      <w:r w:rsidRPr="00AD201C">
        <w:rPr>
          <w:rFonts w:cs="Times New Roman"/>
          <w:szCs w:val="24"/>
        </w:rPr>
        <w:t xml:space="preserve"> may include more steps</w:t>
      </w:r>
      <w:r w:rsidR="00391E84">
        <w:rPr>
          <w:rFonts w:cs="Times New Roman"/>
          <w:szCs w:val="24"/>
        </w:rPr>
        <w:t>;</w:t>
      </w:r>
      <w:r w:rsidRPr="00AD201C">
        <w:rPr>
          <w:rFonts w:cs="Times New Roman"/>
          <w:szCs w:val="24"/>
        </w:rPr>
        <w:t xml:space="preserve"> </w:t>
      </w:r>
      <w:r w:rsidR="00391E84">
        <w:rPr>
          <w:rFonts w:cs="Times New Roman"/>
          <w:szCs w:val="24"/>
        </w:rPr>
        <w:t>f</w:t>
      </w:r>
      <w:r w:rsidRPr="00AD201C">
        <w:rPr>
          <w:rFonts w:cs="Times New Roman"/>
          <w:szCs w:val="24"/>
        </w:rPr>
        <w:t>or example, many administrators must participate in a</w:t>
      </w:r>
      <w:hyperlink r:id="rId870" w:history="1">
        <w:r w:rsidRPr="00A472CB">
          <w:rPr>
            <w:rStyle w:val="Hyperlink"/>
            <w:rFonts w:cs="Times New Roman"/>
            <w:szCs w:val="24"/>
          </w:rPr>
          <w:t xml:space="preserve"> public forum</w:t>
        </w:r>
      </w:hyperlink>
      <w:r w:rsidRPr="00AD201C">
        <w:rPr>
          <w:rFonts w:cs="Times New Roman"/>
          <w:szCs w:val="24"/>
        </w:rPr>
        <w:t xml:space="preserve"> as part of the selection process.</w:t>
      </w:r>
    </w:p>
    <w:p w14:paraId="297F218E" w14:textId="77777777" w:rsidR="001E0BB2" w:rsidRPr="00AD201C" w:rsidRDefault="001E0BB2" w:rsidP="001E0BB2">
      <w:pPr>
        <w:spacing w:after="0" w:line="240" w:lineRule="auto"/>
        <w:rPr>
          <w:rFonts w:cs="Times New Roman"/>
          <w:szCs w:val="24"/>
        </w:rPr>
      </w:pPr>
    </w:p>
    <w:p w14:paraId="0D370780" w14:textId="39F30B7C" w:rsidR="001E0BB2" w:rsidRPr="00AD201C" w:rsidRDefault="0028701F" w:rsidP="001E0BB2">
      <w:pPr>
        <w:spacing w:after="0" w:line="240" w:lineRule="auto"/>
        <w:rPr>
          <w:rFonts w:cs="Times New Roman"/>
          <w:szCs w:val="24"/>
        </w:rPr>
      </w:pPr>
      <w:hyperlink r:id="rId871" w:history="1">
        <w:r w:rsidR="001E0BB2" w:rsidRPr="00A957A8">
          <w:rPr>
            <w:rStyle w:val="Hyperlink"/>
            <w:rFonts w:cs="Times New Roman"/>
            <w:szCs w:val="24"/>
          </w:rPr>
          <w:t>Job descriptions</w:t>
        </w:r>
      </w:hyperlink>
      <w:r w:rsidR="001E0BB2" w:rsidRPr="00AD201C">
        <w:rPr>
          <w:rFonts w:cs="Times New Roman"/>
          <w:szCs w:val="24"/>
        </w:rPr>
        <w:t xml:space="preserve"> include language on education and experience</w:t>
      </w:r>
      <w:r w:rsidR="00391E84">
        <w:rPr>
          <w:rFonts w:cs="Times New Roman"/>
          <w:szCs w:val="24"/>
        </w:rPr>
        <w:t>,</w:t>
      </w:r>
      <w:r w:rsidR="001E0BB2" w:rsidRPr="00AD201C">
        <w:rPr>
          <w:rFonts w:cs="Times New Roman"/>
          <w:szCs w:val="24"/>
        </w:rPr>
        <w:t xml:space="preserve"> and all academic managers must meet the standards set forth in the Minimum Qualifications for Faculty and Administrators in California Community Colleges.</w:t>
      </w:r>
      <w:r w:rsidR="001E0BB2">
        <w:rPr>
          <w:rFonts w:cs="Times New Roman"/>
          <w:szCs w:val="24"/>
        </w:rPr>
        <w:t xml:space="preserve"> </w:t>
      </w:r>
      <w:r w:rsidR="001E0BB2" w:rsidRPr="00AD201C">
        <w:rPr>
          <w:rFonts w:cs="Times New Roman"/>
          <w:szCs w:val="24"/>
        </w:rPr>
        <w:t xml:space="preserve">Many employees hold doctoral degrees or have other experience above and beyond the scope prescribed by the California State Chancellor’s office or the minimum standards set for employees through labor agreements and position analysis. </w:t>
      </w:r>
    </w:p>
    <w:p w14:paraId="6993B7DD" w14:textId="77777777" w:rsidR="008F4B68" w:rsidRPr="005D5CA7" w:rsidRDefault="008F4B68" w:rsidP="00A95FFC">
      <w:pPr>
        <w:spacing w:after="0" w:line="240" w:lineRule="auto"/>
        <w:rPr>
          <w:rFonts w:cs="Times New Roman"/>
          <w:b/>
          <w:szCs w:val="24"/>
        </w:rPr>
      </w:pPr>
    </w:p>
    <w:p w14:paraId="63017CB7"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677091EC" w14:textId="1171D979" w:rsidR="001E0BB2" w:rsidRDefault="001E0BB2" w:rsidP="001E0BB2">
      <w:pPr>
        <w:spacing w:after="0" w:line="240" w:lineRule="auto"/>
        <w:rPr>
          <w:rFonts w:cs="Times New Roman"/>
          <w:szCs w:val="24"/>
        </w:rPr>
      </w:pPr>
      <w:r w:rsidRPr="00AD201C">
        <w:rPr>
          <w:rFonts w:cs="Times New Roman"/>
          <w:szCs w:val="24"/>
        </w:rPr>
        <w:t xml:space="preserve">The District ensures </w:t>
      </w:r>
      <w:r w:rsidR="00391E84">
        <w:rPr>
          <w:rFonts w:cs="Times New Roman"/>
          <w:szCs w:val="24"/>
        </w:rPr>
        <w:t xml:space="preserve">that </w:t>
      </w:r>
      <w:r w:rsidRPr="00AD201C">
        <w:rPr>
          <w:rFonts w:cs="Times New Roman"/>
          <w:szCs w:val="24"/>
        </w:rPr>
        <w:t xml:space="preserve">recruitment processes are fair and equitable by using a consistent review process outlined in our policies and procedures.  Additionally, trained hiring committees follow a multi-step process documented in the Uniform Employment Selection Guide to ensure </w:t>
      </w:r>
      <w:r w:rsidR="00391E84">
        <w:rPr>
          <w:rFonts w:cs="Times New Roman"/>
          <w:szCs w:val="24"/>
        </w:rPr>
        <w:t xml:space="preserve">that </w:t>
      </w:r>
      <w:r w:rsidRPr="00AD201C">
        <w:rPr>
          <w:rFonts w:cs="Times New Roman"/>
          <w:szCs w:val="24"/>
        </w:rPr>
        <w:t>the successful candidate has the appropriate knowledge of their field</w:t>
      </w:r>
      <w:r w:rsidR="00391E84">
        <w:rPr>
          <w:rFonts w:cs="Times New Roman"/>
          <w:szCs w:val="24"/>
        </w:rPr>
        <w:t>,</w:t>
      </w:r>
      <w:r w:rsidRPr="00AD201C">
        <w:rPr>
          <w:rFonts w:cs="Times New Roman"/>
          <w:szCs w:val="24"/>
        </w:rPr>
        <w:t xml:space="preserve"> and their experience and skills match the needs of the department and students.</w:t>
      </w:r>
    </w:p>
    <w:p w14:paraId="40FFA396" w14:textId="2A33789A" w:rsidR="001E0BB2" w:rsidRDefault="001E0BB2" w:rsidP="001E0BB2">
      <w:pPr>
        <w:spacing w:after="0" w:line="240" w:lineRule="auto"/>
        <w:rPr>
          <w:rFonts w:cs="Times New Roman"/>
          <w:szCs w:val="24"/>
        </w:rPr>
      </w:pPr>
    </w:p>
    <w:p w14:paraId="13A66DE3" w14:textId="3B0E0F92" w:rsidR="001E0BB2" w:rsidRDefault="001E0BB2" w:rsidP="001E0BB2">
      <w:pPr>
        <w:spacing w:after="0" w:line="240" w:lineRule="auto"/>
        <w:rPr>
          <w:rFonts w:cs="Times New Roman"/>
          <w:b/>
          <w:bCs/>
          <w:szCs w:val="24"/>
        </w:rPr>
      </w:pPr>
      <w:r>
        <w:rPr>
          <w:rFonts w:cs="Times New Roman"/>
          <w:b/>
          <w:bCs/>
          <w:szCs w:val="24"/>
        </w:rPr>
        <w:t>Evidence</w:t>
      </w:r>
    </w:p>
    <w:tbl>
      <w:tblPr>
        <w:tblStyle w:val="TableGrid"/>
        <w:tblW w:w="9750" w:type="dxa"/>
        <w:tblLook w:val="04A0" w:firstRow="1" w:lastRow="0" w:firstColumn="1" w:lastColumn="0" w:noHBand="0" w:noVBand="1"/>
      </w:tblPr>
      <w:tblGrid>
        <w:gridCol w:w="1075"/>
        <w:gridCol w:w="8675"/>
      </w:tblGrid>
      <w:tr w:rsidR="001E0BB2" w:rsidRPr="00A01ECD" w14:paraId="02092C39" w14:textId="77777777" w:rsidTr="00A472CB">
        <w:tc>
          <w:tcPr>
            <w:tcW w:w="1075" w:type="dxa"/>
          </w:tcPr>
          <w:p w14:paraId="0DCFCA90" w14:textId="40B5D3CB" w:rsidR="001E0BB2" w:rsidRDefault="0028701F" w:rsidP="00B7171A">
            <w:pPr>
              <w:rPr>
                <w:rFonts w:cs="Times New Roman"/>
                <w:szCs w:val="24"/>
              </w:rPr>
            </w:pPr>
            <w:hyperlink r:id="rId872" w:history="1">
              <w:r w:rsidR="001E0BB2" w:rsidRPr="0020109F">
                <w:rPr>
                  <w:rStyle w:val="Hyperlink"/>
                  <w:rFonts w:cs="Times New Roman"/>
                  <w:szCs w:val="24"/>
                </w:rPr>
                <w:t>III.A.</w:t>
              </w:r>
              <w:r w:rsidR="001E0BB2">
                <w:rPr>
                  <w:rStyle w:val="Hyperlink"/>
                  <w:rFonts w:cs="Times New Roman"/>
                  <w:szCs w:val="24"/>
                </w:rPr>
                <w:t>3</w:t>
              </w:r>
              <w:r w:rsidR="001E0BB2" w:rsidRPr="0020109F">
                <w:rPr>
                  <w:rStyle w:val="Hyperlink"/>
                  <w:rFonts w:cs="Times New Roman"/>
                  <w:szCs w:val="24"/>
                </w:rPr>
                <w:t>-</w:t>
              </w:r>
            </w:hyperlink>
            <w:r w:rsidR="00A472CB">
              <w:rPr>
                <w:rStyle w:val="Hyperlink"/>
                <w:rFonts w:cs="Times New Roman"/>
                <w:szCs w:val="24"/>
              </w:rPr>
              <w:t>1</w:t>
            </w:r>
          </w:p>
        </w:tc>
        <w:tc>
          <w:tcPr>
            <w:tcW w:w="8675" w:type="dxa"/>
          </w:tcPr>
          <w:p w14:paraId="779AA06B" w14:textId="77777777" w:rsidR="001E0BB2" w:rsidRPr="00A01ECD" w:rsidRDefault="001E0BB2" w:rsidP="00B7171A">
            <w:pPr>
              <w:rPr>
                <w:rFonts w:cs="Times New Roman"/>
                <w:spacing w:val="-1"/>
                <w:szCs w:val="24"/>
              </w:rPr>
            </w:pPr>
            <w:r>
              <w:rPr>
                <w:rFonts w:cs="Times New Roman"/>
                <w:szCs w:val="24"/>
              </w:rPr>
              <w:t xml:space="preserve">Contra Costa College </w:t>
            </w:r>
            <w:r w:rsidRPr="00AD201C">
              <w:rPr>
                <w:rFonts w:cs="Times New Roman"/>
                <w:szCs w:val="24"/>
              </w:rPr>
              <w:t>Management, Supervisory, and Confidential Employees Personnel</w:t>
            </w:r>
            <w:r>
              <w:rPr>
                <w:rFonts w:cs="Times New Roman"/>
                <w:szCs w:val="24"/>
              </w:rPr>
              <w:t xml:space="preserve"> Manual</w:t>
            </w:r>
          </w:p>
        </w:tc>
      </w:tr>
      <w:tr w:rsidR="00A957A8" w:rsidRPr="00A01ECD" w14:paraId="63EE2612" w14:textId="77777777" w:rsidTr="00A472CB">
        <w:tc>
          <w:tcPr>
            <w:tcW w:w="1075" w:type="dxa"/>
          </w:tcPr>
          <w:p w14:paraId="4D73F9AB" w14:textId="224A1B49" w:rsidR="00A957A8" w:rsidRDefault="0028701F" w:rsidP="00B7171A">
            <w:hyperlink r:id="rId873" w:history="1">
              <w:r w:rsidR="00A957A8" w:rsidRPr="00A957A8">
                <w:rPr>
                  <w:rStyle w:val="Hyperlink"/>
                </w:rPr>
                <w:t>III.A.3.2</w:t>
              </w:r>
            </w:hyperlink>
          </w:p>
        </w:tc>
        <w:tc>
          <w:tcPr>
            <w:tcW w:w="8675" w:type="dxa"/>
          </w:tcPr>
          <w:p w14:paraId="753DEE5C" w14:textId="3A77561C" w:rsidR="00A957A8" w:rsidRDefault="00A957A8" w:rsidP="00B7171A">
            <w:pPr>
              <w:rPr>
                <w:rFonts w:cs="Times New Roman"/>
                <w:szCs w:val="24"/>
              </w:rPr>
            </w:pPr>
            <w:r>
              <w:rPr>
                <w:rFonts w:cs="Times New Roman"/>
                <w:szCs w:val="24"/>
              </w:rPr>
              <w:t>P</w:t>
            </w:r>
            <w:r>
              <w:t>ublic Forum</w:t>
            </w:r>
          </w:p>
        </w:tc>
      </w:tr>
      <w:tr w:rsidR="001E0BB2" w:rsidRPr="00A01ECD" w14:paraId="3FE68A62" w14:textId="77777777" w:rsidTr="00A472CB">
        <w:tc>
          <w:tcPr>
            <w:tcW w:w="1075" w:type="dxa"/>
          </w:tcPr>
          <w:p w14:paraId="34F24A38" w14:textId="5370EBC5" w:rsidR="001E0BB2" w:rsidRDefault="0028701F" w:rsidP="00B7171A">
            <w:pPr>
              <w:rPr>
                <w:rFonts w:cs="Times New Roman"/>
                <w:szCs w:val="24"/>
              </w:rPr>
            </w:pPr>
            <w:hyperlink r:id="rId874" w:history="1">
              <w:r w:rsidR="00A472CB" w:rsidRPr="00A957A8">
                <w:rPr>
                  <w:rStyle w:val="Hyperlink"/>
                  <w:rFonts w:cs="Times New Roman"/>
                  <w:szCs w:val="24"/>
                </w:rPr>
                <w:t>III.A.3</w:t>
              </w:r>
              <w:r w:rsidR="00A957A8">
                <w:rPr>
                  <w:rStyle w:val="Hyperlink"/>
                  <w:rFonts w:cs="Times New Roman"/>
                  <w:szCs w:val="24"/>
                </w:rPr>
                <w:t>-3</w:t>
              </w:r>
            </w:hyperlink>
          </w:p>
        </w:tc>
        <w:tc>
          <w:tcPr>
            <w:tcW w:w="8675" w:type="dxa"/>
          </w:tcPr>
          <w:p w14:paraId="4E161312" w14:textId="4F9BFA5D" w:rsidR="001E0BB2" w:rsidRPr="00A01ECD" w:rsidRDefault="00A472CB" w:rsidP="00B7171A">
            <w:pPr>
              <w:rPr>
                <w:rFonts w:cs="Times New Roman"/>
                <w:spacing w:val="-1"/>
                <w:szCs w:val="24"/>
              </w:rPr>
            </w:pPr>
            <w:r>
              <w:rPr>
                <w:rFonts w:cs="Times New Roman"/>
                <w:spacing w:val="-1"/>
                <w:szCs w:val="24"/>
              </w:rPr>
              <w:t>Sample Job Description</w:t>
            </w:r>
          </w:p>
        </w:tc>
      </w:tr>
    </w:tbl>
    <w:p w14:paraId="70AD952D" w14:textId="77777777" w:rsidR="00F9391A" w:rsidRPr="005D5CA7" w:rsidRDefault="00F9391A" w:rsidP="00A95FFC">
      <w:pPr>
        <w:pStyle w:val="BodyText"/>
        <w:tabs>
          <w:tab w:val="left" w:pos="1181"/>
        </w:tabs>
        <w:ind w:left="533" w:right="670" w:firstLine="0"/>
        <w:jc w:val="both"/>
        <w:rPr>
          <w:rFonts w:ascii="Times New Roman" w:hAnsi="Times New Roman" w:cs="Times New Roman"/>
          <w:szCs w:val="24"/>
        </w:rPr>
      </w:pPr>
    </w:p>
    <w:p w14:paraId="4E40DB0E" w14:textId="77777777" w:rsidR="0011634E" w:rsidRPr="005D5CA7" w:rsidRDefault="0011634E" w:rsidP="00DF4F8F">
      <w:pPr>
        <w:pStyle w:val="BodyText"/>
        <w:numPr>
          <w:ilvl w:val="1"/>
          <w:numId w:val="3"/>
        </w:numPr>
        <w:tabs>
          <w:tab w:val="left" w:pos="1181"/>
        </w:tabs>
        <w:ind w:left="533" w:right="170"/>
        <w:rPr>
          <w:rFonts w:ascii="Times New Roman" w:hAnsi="Times New Roman" w:cs="Times New Roman"/>
          <w:szCs w:val="24"/>
        </w:rPr>
      </w:pPr>
      <w:bookmarkStart w:id="134" w:name="IIIA4hrdegree"/>
      <w:r w:rsidRPr="005D5CA7">
        <w:rPr>
          <w:rFonts w:ascii="Times New Roman" w:hAnsi="Times New Roman" w:cs="Times New Roman"/>
          <w:spacing w:val="-1"/>
          <w:szCs w:val="24"/>
        </w:rPr>
        <w:t>Required</w:t>
      </w:r>
      <w:r w:rsidRPr="005D5CA7">
        <w:rPr>
          <w:rFonts w:ascii="Times New Roman" w:hAnsi="Times New Roman" w:cs="Times New Roman"/>
          <w:szCs w:val="24"/>
        </w:rPr>
        <w:t xml:space="preserve"> </w:t>
      </w:r>
      <w:r w:rsidRPr="005D5CA7">
        <w:rPr>
          <w:rFonts w:ascii="Times New Roman" w:hAnsi="Times New Roman" w:cs="Times New Roman"/>
          <w:spacing w:val="-1"/>
          <w:szCs w:val="24"/>
        </w:rPr>
        <w:t>degrees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held</w:t>
      </w:r>
      <w:r w:rsidRPr="005D5CA7">
        <w:rPr>
          <w:rFonts w:ascii="Times New Roman" w:hAnsi="Times New Roman" w:cs="Times New Roman"/>
          <w:szCs w:val="24"/>
        </w:rPr>
        <w:t xml:space="preserve"> </w:t>
      </w:r>
      <w:r w:rsidRPr="005D5CA7">
        <w:rPr>
          <w:rFonts w:ascii="Times New Roman" w:hAnsi="Times New Roman" w:cs="Times New Roman"/>
          <w:spacing w:val="-2"/>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employees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zCs w:val="24"/>
        </w:rPr>
        <w:t>from</w:t>
      </w:r>
      <w:r w:rsidRPr="005D5CA7">
        <w:rPr>
          <w:rFonts w:ascii="Times New Roman" w:hAnsi="Times New Roman" w:cs="Times New Roman"/>
          <w:spacing w:val="37"/>
          <w:szCs w:val="24"/>
        </w:rPr>
        <w:t xml:space="preserve"> </w:t>
      </w:r>
      <w:r w:rsidRPr="005D5CA7">
        <w:rPr>
          <w:rFonts w:ascii="Times New Roman" w:hAnsi="Times New Roman" w:cs="Times New Roman"/>
          <w:spacing w:val="-2"/>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accredited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recognized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U.S.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accrediting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agencies.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Degrees</w:t>
      </w:r>
      <w:r w:rsidRPr="005D5CA7">
        <w:rPr>
          <w:rFonts w:ascii="Times New Roman" w:hAnsi="Times New Roman" w:cs="Times New Roman"/>
          <w:spacing w:val="-2"/>
          <w:szCs w:val="24"/>
        </w:rPr>
        <w:t xml:space="preserve"> </w:t>
      </w:r>
      <w:r w:rsidRPr="005D5CA7">
        <w:rPr>
          <w:rFonts w:ascii="Times New Roman" w:hAnsi="Times New Roman" w:cs="Times New Roman"/>
          <w:szCs w:val="24"/>
        </w:rPr>
        <w:t>from</w:t>
      </w:r>
      <w:r w:rsidRPr="005D5CA7">
        <w:rPr>
          <w:rFonts w:ascii="Times New Roman" w:hAnsi="Times New Roman" w:cs="Times New Roman"/>
          <w:spacing w:val="-1"/>
          <w:szCs w:val="24"/>
        </w:rPr>
        <w:t xml:space="preserve"> non-</w:t>
      </w:r>
    </w:p>
    <w:p w14:paraId="29207DBB" w14:textId="77777777" w:rsidR="0011634E" w:rsidRPr="005D5CA7" w:rsidRDefault="0011634E" w:rsidP="00A95FFC">
      <w:pPr>
        <w:pStyle w:val="BodyText"/>
        <w:ind w:left="632" w:firstLine="0"/>
        <w:rPr>
          <w:rFonts w:ascii="Times New Roman" w:hAnsi="Times New Roman" w:cs="Times New Roman"/>
          <w:szCs w:val="24"/>
        </w:rPr>
      </w:pPr>
      <w:r w:rsidRPr="005D5CA7">
        <w:rPr>
          <w:rFonts w:ascii="Times New Roman" w:hAnsi="Times New Roman" w:cs="Times New Roman"/>
          <w:spacing w:val="-1"/>
          <w:szCs w:val="24"/>
        </w:rPr>
        <w:t xml:space="preserve">U.S. </w:t>
      </w:r>
      <w:r w:rsidRPr="005D5CA7">
        <w:rPr>
          <w:rFonts w:ascii="Times New Roman" w:hAnsi="Times New Roman" w:cs="Times New Roman"/>
          <w:spacing w:val="-2"/>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recognized</w:t>
      </w:r>
      <w:r w:rsidRPr="005D5CA7">
        <w:rPr>
          <w:rFonts w:ascii="Times New Roman" w:hAnsi="Times New Roman" w:cs="Times New Roman"/>
          <w:szCs w:val="24"/>
        </w:rPr>
        <w:t xml:space="preserve"> </w:t>
      </w:r>
      <w:r w:rsidRPr="005D5CA7">
        <w:rPr>
          <w:rFonts w:ascii="Times New Roman" w:hAnsi="Times New Roman" w:cs="Times New Roman"/>
          <w:spacing w:val="-1"/>
          <w:szCs w:val="24"/>
        </w:rPr>
        <w:t>only</w:t>
      </w:r>
      <w:r w:rsidRPr="005D5CA7">
        <w:rPr>
          <w:rFonts w:ascii="Times New Roman" w:hAnsi="Times New Roman" w:cs="Times New Roman"/>
          <w:szCs w:val="24"/>
        </w:rPr>
        <w:t xml:space="preserve"> </w:t>
      </w:r>
      <w:r w:rsidRPr="005D5CA7">
        <w:rPr>
          <w:rFonts w:ascii="Times New Roman" w:hAnsi="Times New Roman" w:cs="Times New Roman"/>
          <w:spacing w:val="-1"/>
          <w:szCs w:val="24"/>
        </w:rPr>
        <w:t>if</w:t>
      </w:r>
      <w:r w:rsidRPr="005D5CA7">
        <w:rPr>
          <w:rFonts w:ascii="Times New Roman" w:hAnsi="Times New Roman" w:cs="Times New Roman"/>
          <w:szCs w:val="24"/>
        </w:rPr>
        <w:t xml:space="preserve"> </w:t>
      </w:r>
      <w:r w:rsidRPr="005D5CA7">
        <w:rPr>
          <w:rFonts w:ascii="Times New Roman" w:hAnsi="Times New Roman" w:cs="Times New Roman"/>
          <w:spacing w:val="-1"/>
          <w:szCs w:val="24"/>
        </w:rPr>
        <w:t>equivalence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been </w:t>
      </w:r>
      <w:r w:rsidRPr="005D5CA7">
        <w:rPr>
          <w:rFonts w:ascii="Times New Roman" w:hAnsi="Times New Roman" w:cs="Times New Roman"/>
          <w:spacing w:val="-2"/>
          <w:szCs w:val="24"/>
        </w:rPr>
        <w:t>established.</w:t>
      </w:r>
    </w:p>
    <w:bookmarkEnd w:id="134"/>
    <w:p w14:paraId="5E843A03" w14:textId="77777777" w:rsidR="00F9391A" w:rsidRPr="005D5CA7" w:rsidRDefault="00F9391A" w:rsidP="00A95FFC">
      <w:pPr>
        <w:spacing w:after="0" w:line="240" w:lineRule="auto"/>
        <w:rPr>
          <w:rFonts w:cs="Times New Roman"/>
          <w:b/>
          <w:szCs w:val="24"/>
        </w:rPr>
      </w:pPr>
    </w:p>
    <w:p w14:paraId="11B25F15"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216B559A" w14:textId="3366E961"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 xml:space="preserve">Human Resources ensures that degrees </w:t>
      </w:r>
      <w:r w:rsidRPr="00AD201C">
        <w:rPr>
          <w:rFonts w:cs="Times New Roman"/>
          <w:spacing w:val="-1"/>
          <w:szCs w:val="24"/>
        </w:rPr>
        <w:t>held</w:t>
      </w:r>
      <w:r w:rsidRPr="00AD201C">
        <w:rPr>
          <w:rFonts w:cs="Times New Roman"/>
          <w:szCs w:val="24"/>
        </w:rPr>
        <w:t xml:space="preserve"> </w:t>
      </w:r>
      <w:r w:rsidRPr="00AD201C">
        <w:rPr>
          <w:rFonts w:cs="Times New Roman"/>
          <w:spacing w:val="-2"/>
          <w:szCs w:val="24"/>
        </w:rPr>
        <w:t>by</w:t>
      </w:r>
      <w:r w:rsidRPr="00AD201C">
        <w:rPr>
          <w:rFonts w:cs="Times New Roman"/>
          <w:szCs w:val="24"/>
        </w:rPr>
        <w:t xml:space="preserve"> </w:t>
      </w:r>
      <w:r w:rsidRPr="00AD201C">
        <w:rPr>
          <w:rFonts w:cs="Times New Roman"/>
          <w:spacing w:val="-1"/>
          <w:szCs w:val="24"/>
        </w:rPr>
        <w:t>faculty,</w:t>
      </w:r>
      <w:r w:rsidRPr="00AD201C">
        <w:rPr>
          <w:rFonts w:cs="Times New Roman"/>
          <w:spacing w:val="1"/>
          <w:szCs w:val="24"/>
        </w:rPr>
        <w:t xml:space="preserve"> </w:t>
      </w:r>
      <w:r w:rsidRPr="00AD201C">
        <w:rPr>
          <w:rFonts w:cs="Times New Roman"/>
          <w:spacing w:val="-1"/>
          <w:szCs w:val="24"/>
        </w:rPr>
        <w:t>administrators</w:t>
      </w:r>
      <w:r w:rsidRPr="00AD201C">
        <w:rPr>
          <w:rFonts w:cs="Times New Roman"/>
          <w:spacing w:val="2"/>
          <w:szCs w:val="24"/>
        </w:rPr>
        <w:t xml:space="preserve"> </w:t>
      </w:r>
      <w:r w:rsidRPr="00AD201C">
        <w:rPr>
          <w:rFonts w:cs="Times New Roman"/>
          <w:spacing w:val="-1"/>
          <w:szCs w:val="24"/>
        </w:rPr>
        <w:t>and</w:t>
      </w:r>
      <w:r w:rsidRPr="00AD201C">
        <w:rPr>
          <w:rFonts w:cs="Times New Roman"/>
          <w:szCs w:val="24"/>
        </w:rPr>
        <w:t xml:space="preserve"> </w:t>
      </w:r>
      <w:r w:rsidRPr="00AD201C">
        <w:rPr>
          <w:rFonts w:cs="Times New Roman"/>
          <w:spacing w:val="-1"/>
          <w:szCs w:val="24"/>
        </w:rPr>
        <w:t>other</w:t>
      </w:r>
      <w:r w:rsidRPr="00AD201C">
        <w:rPr>
          <w:rFonts w:cs="Times New Roman"/>
          <w:spacing w:val="1"/>
          <w:szCs w:val="24"/>
        </w:rPr>
        <w:t xml:space="preserve"> </w:t>
      </w:r>
      <w:r w:rsidRPr="00AD201C">
        <w:rPr>
          <w:rFonts w:cs="Times New Roman"/>
          <w:spacing w:val="-1"/>
          <w:szCs w:val="24"/>
        </w:rPr>
        <w:t>employees</w:t>
      </w:r>
      <w:r w:rsidRPr="00AD201C">
        <w:rPr>
          <w:rFonts w:cs="Times New Roman"/>
          <w:szCs w:val="24"/>
        </w:rPr>
        <w:t xml:space="preserve"> </w:t>
      </w:r>
      <w:r w:rsidRPr="00AD201C">
        <w:rPr>
          <w:rFonts w:cs="Times New Roman"/>
          <w:spacing w:val="-1"/>
          <w:szCs w:val="24"/>
        </w:rPr>
        <w:t>are</w:t>
      </w:r>
      <w:r w:rsidRPr="00AD201C">
        <w:rPr>
          <w:rFonts w:cs="Times New Roman"/>
          <w:spacing w:val="1"/>
          <w:szCs w:val="24"/>
        </w:rPr>
        <w:t xml:space="preserve"> </w:t>
      </w:r>
      <w:r w:rsidRPr="00AD201C">
        <w:rPr>
          <w:rFonts w:cs="Times New Roman"/>
          <w:szCs w:val="24"/>
        </w:rPr>
        <w:t>from</w:t>
      </w:r>
      <w:r w:rsidRPr="00AD201C">
        <w:rPr>
          <w:rFonts w:cs="Times New Roman"/>
          <w:spacing w:val="37"/>
          <w:szCs w:val="24"/>
        </w:rPr>
        <w:t xml:space="preserve"> </w:t>
      </w:r>
      <w:r w:rsidRPr="00AD201C">
        <w:rPr>
          <w:rFonts w:cs="Times New Roman"/>
          <w:spacing w:val="-2"/>
          <w:szCs w:val="24"/>
        </w:rPr>
        <w:t>institutions</w:t>
      </w:r>
      <w:r w:rsidRPr="00AD201C">
        <w:rPr>
          <w:rFonts w:cs="Times New Roman"/>
          <w:szCs w:val="24"/>
        </w:rPr>
        <w:t xml:space="preserve"> </w:t>
      </w:r>
      <w:r w:rsidRPr="00AD201C">
        <w:rPr>
          <w:rFonts w:cs="Times New Roman"/>
          <w:spacing w:val="-1"/>
          <w:szCs w:val="24"/>
        </w:rPr>
        <w:t>accredited</w:t>
      </w:r>
      <w:r w:rsidRPr="00AD201C">
        <w:rPr>
          <w:rFonts w:cs="Times New Roman"/>
          <w:spacing w:val="1"/>
          <w:szCs w:val="24"/>
        </w:rPr>
        <w:t xml:space="preserve"> </w:t>
      </w:r>
      <w:r w:rsidRPr="00AD201C">
        <w:rPr>
          <w:rFonts w:cs="Times New Roman"/>
          <w:spacing w:val="-1"/>
          <w:szCs w:val="24"/>
        </w:rPr>
        <w:t>by</w:t>
      </w:r>
      <w:r w:rsidRPr="00AD201C">
        <w:rPr>
          <w:rFonts w:cs="Times New Roman"/>
          <w:szCs w:val="24"/>
        </w:rPr>
        <w:t xml:space="preserve"> </w:t>
      </w:r>
      <w:r w:rsidRPr="00AD201C">
        <w:rPr>
          <w:rFonts w:cs="Times New Roman"/>
          <w:spacing w:val="-1"/>
          <w:szCs w:val="24"/>
        </w:rPr>
        <w:t>recognized</w:t>
      </w:r>
      <w:r w:rsidRPr="00AD201C">
        <w:rPr>
          <w:rFonts w:cs="Times New Roman"/>
          <w:spacing w:val="-2"/>
          <w:szCs w:val="24"/>
        </w:rPr>
        <w:t xml:space="preserve"> </w:t>
      </w:r>
      <w:r w:rsidRPr="00AD201C">
        <w:rPr>
          <w:rFonts w:cs="Times New Roman"/>
          <w:spacing w:val="-1"/>
          <w:szCs w:val="24"/>
        </w:rPr>
        <w:t>US</w:t>
      </w:r>
      <w:r w:rsidRPr="00AD201C">
        <w:rPr>
          <w:rFonts w:cs="Times New Roman"/>
          <w:spacing w:val="2"/>
          <w:szCs w:val="24"/>
        </w:rPr>
        <w:t xml:space="preserve"> </w:t>
      </w:r>
      <w:r w:rsidRPr="00AD201C">
        <w:rPr>
          <w:rFonts w:cs="Times New Roman"/>
          <w:spacing w:val="-2"/>
          <w:szCs w:val="24"/>
        </w:rPr>
        <w:t>accrediting</w:t>
      </w:r>
      <w:r w:rsidRPr="00AD201C">
        <w:rPr>
          <w:rFonts w:cs="Times New Roman"/>
          <w:szCs w:val="24"/>
        </w:rPr>
        <w:t xml:space="preserve"> </w:t>
      </w:r>
      <w:r w:rsidRPr="00AD201C">
        <w:rPr>
          <w:rFonts w:cs="Times New Roman"/>
          <w:spacing w:val="-1"/>
          <w:szCs w:val="24"/>
        </w:rPr>
        <w:t>agencies by requiring applicants to attach transcripts to their application.  All transcripts attached must show degree conferred.   Official transcripts must be produced prior to hire.</w:t>
      </w:r>
    </w:p>
    <w:p w14:paraId="2DBFA61A" w14:textId="77777777" w:rsidR="001E0BB2" w:rsidRPr="00AD201C" w:rsidRDefault="001E0BB2" w:rsidP="001E0BB2">
      <w:pPr>
        <w:autoSpaceDE w:val="0"/>
        <w:autoSpaceDN w:val="0"/>
        <w:adjustRightInd w:val="0"/>
        <w:spacing w:after="0" w:line="240" w:lineRule="auto"/>
        <w:rPr>
          <w:rFonts w:cs="Times New Roman"/>
          <w:szCs w:val="24"/>
        </w:rPr>
      </w:pPr>
    </w:p>
    <w:p w14:paraId="2AB4B310" w14:textId="61556C7D"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Applicants for faculty and academic management positions with degrees from non-US institutions are required to obtain a foreign transcript evaluation to compare their</w:t>
      </w:r>
      <w:r>
        <w:rPr>
          <w:rFonts w:cs="Times New Roman"/>
          <w:szCs w:val="24"/>
        </w:rPr>
        <w:t xml:space="preserve"> </w:t>
      </w:r>
      <w:r w:rsidRPr="00AD201C">
        <w:rPr>
          <w:rFonts w:cs="Times New Roman"/>
          <w:szCs w:val="24"/>
        </w:rPr>
        <w:t>studies against US standards.</w:t>
      </w:r>
      <w:r>
        <w:rPr>
          <w:rFonts w:cs="Times New Roman"/>
          <w:szCs w:val="24"/>
        </w:rPr>
        <w:t xml:space="preserve"> </w:t>
      </w:r>
      <w:r w:rsidRPr="00AD201C">
        <w:rPr>
          <w:rFonts w:cs="Times New Roman"/>
          <w:szCs w:val="24"/>
        </w:rPr>
        <w:t>The district only accepts degrees from non-U.S. institutions that are evaluated by a National Association of Credential Evaluation Services (NACES) approved agency.</w:t>
      </w:r>
    </w:p>
    <w:p w14:paraId="71462F6C" w14:textId="77777777" w:rsidR="001E0BB2" w:rsidRDefault="001E0BB2" w:rsidP="001E0BB2">
      <w:pPr>
        <w:spacing w:after="0" w:line="240" w:lineRule="auto"/>
        <w:rPr>
          <w:rFonts w:cs="Times New Roman"/>
          <w:b/>
          <w:szCs w:val="24"/>
        </w:rPr>
      </w:pPr>
    </w:p>
    <w:p w14:paraId="2C962E6F" w14:textId="36A673FC" w:rsidR="001E0BB2" w:rsidRDefault="001E0BB2" w:rsidP="001E0BB2">
      <w:pPr>
        <w:spacing w:after="0" w:line="240" w:lineRule="auto"/>
        <w:rPr>
          <w:rFonts w:eastAsiaTheme="minorEastAsia"/>
          <w:szCs w:val="24"/>
        </w:rPr>
      </w:pPr>
      <w:r w:rsidRPr="3FE8D87F">
        <w:rPr>
          <w:rFonts w:eastAsiaTheme="minorEastAsia"/>
          <w:szCs w:val="24"/>
        </w:rPr>
        <w:t>Human Resources verifies that official transcripts are from an accredited institution. The process of verifying transcripts from outside of the US requirements is clearly stated on all job announcements</w:t>
      </w:r>
      <w:r w:rsidR="004E6365">
        <w:rPr>
          <w:rFonts w:eastAsiaTheme="minorEastAsia"/>
          <w:szCs w:val="24"/>
        </w:rPr>
        <w:t>, as seen below</w:t>
      </w:r>
      <w:r w:rsidRPr="3FE8D87F">
        <w:rPr>
          <w:rFonts w:eastAsiaTheme="minorEastAsia"/>
          <w:szCs w:val="24"/>
        </w:rPr>
        <w:t>:</w:t>
      </w:r>
    </w:p>
    <w:p w14:paraId="188016E4" w14:textId="77777777" w:rsidR="001E0BB2" w:rsidRDefault="001E0BB2" w:rsidP="001E0BB2">
      <w:pPr>
        <w:spacing w:after="0" w:line="240" w:lineRule="auto"/>
        <w:rPr>
          <w:rFonts w:eastAsiaTheme="minorEastAsia"/>
          <w:i/>
          <w:iCs/>
          <w:szCs w:val="24"/>
        </w:rPr>
      </w:pPr>
    </w:p>
    <w:p w14:paraId="04FAF602" w14:textId="3534BD24" w:rsidR="001E0BB2" w:rsidRPr="00017EA0" w:rsidRDefault="001E0BB2" w:rsidP="001E0BB2">
      <w:pPr>
        <w:spacing w:after="0" w:line="240" w:lineRule="auto"/>
        <w:rPr>
          <w:rFonts w:eastAsiaTheme="minorEastAsia"/>
          <w:szCs w:val="24"/>
        </w:rPr>
      </w:pPr>
      <w:r w:rsidRPr="00017EA0">
        <w:rPr>
          <w:rFonts w:eastAsiaTheme="minorEastAsia"/>
          <w:szCs w:val="24"/>
        </w:rPr>
        <w:t>Classified</w:t>
      </w:r>
      <w:r w:rsidR="004E6365">
        <w:rPr>
          <w:rFonts w:eastAsiaTheme="minorEastAsia"/>
          <w:szCs w:val="24"/>
        </w:rPr>
        <w:t>:</w:t>
      </w:r>
      <w:r w:rsidRPr="00017EA0">
        <w:rPr>
          <w:rFonts w:eastAsiaTheme="minorEastAsia"/>
          <w:szCs w:val="24"/>
        </w:rPr>
        <w:t xml:space="preserve"> In accordance with the Human Resources Procedure 3050.05, all foreign degrees and credits used to meet the minimum qualifications must be evaluated by an approved National Association of Credential Evaluation Services (</w:t>
      </w:r>
      <w:hyperlink r:id="rId875" w:history="1">
        <w:r w:rsidRPr="00017EA0">
          <w:rPr>
            <w:rStyle w:val="Hyperlink"/>
            <w:rFonts w:eastAsiaTheme="minorEastAsia"/>
            <w:szCs w:val="24"/>
          </w:rPr>
          <w:t>NACES</w:t>
        </w:r>
      </w:hyperlink>
      <w:r w:rsidRPr="00017EA0">
        <w:rPr>
          <w:rFonts w:eastAsiaTheme="minorEastAsia"/>
          <w:szCs w:val="24"/>
        </w:rPr>
        <w:t>) agency prior to the implementation of the equivalency process. You must upload your evaluation with your application when you apply for this position to be considered. We cannot accept foreign degree evaluations after the closing date. The candidate bears all responsibility and costs associated with obtaining the evaluation.</w:t>
      </w:r>
    </w:p>
    <w:p w14:paraId="2ABC61A7" w14:textId="77777777" w:rsidR="001E0BB2" w:rsidRPr="00017EA0" w:rsidRDefault="001E0BB2" w:rsidP="001E0BB2">
      <w:pPr>
        <w:spacing w:after="0" w:line="240" w:lineRule="auto"/>
        <w:rPr>
          <w:rFonts w:eastAsiaTheme="minorEastAsia"/>
          <w:szCs w:val="24"/>
        </w:rPr>
      </w:pPr>
    </w:p>
    <w:p w14:paraId="17FAFC9E" w14:textId="3C211F11" w:rsidR="001E0BB2" w:rsidRPr="00017EA0" w:rsidRDefault="001E0BB2" w:rsidP="001E0BB2">
      <w:pPr>
        <w:spacing w:after="0" w:line="240" w:lineRule="auto"/>
        <w:rPr>
          <w:rFonts w:eastAsiaTheme="minorEastAsia"/>
          <w:color w:val="333333"/>
          <w:szCs w:val="24"/>
        </w:rPr>
      </w:pPr>
      <w:r w:rsidRPr="00017EA0">
        <w:rPr>
          <w:rFonts w:eastAsiaTheme="minorEastAsia"/>
          <w:szCs w:val="24"/>
        </w:rPr>
        <w:t xml:space="preserve">Faculty: </w:t>
      </w:r>
      <w:r w:rsidRPr="00017EA0">
        <w:rPr>
          <w:rFonts w:eastAsiaTheme="minorEastAsia"/>
          <w:color w:val="333333"/>
          <w:szCs w:val="24"/>
        </w:rPr>
        <w:t xml:space="preserve">In accordance with the </w:t>
      </w:r>
      <w:hyperlink r:id="rId876" w:history="1">
        <w:r w:rsidRPr="00017EA0">
          <w:rPr>
            <w:rStyle w:val="Hyperlink"/>
            <w:rFonts w:eastAsiaTheme="minorEastAsia"/>
            <w:szCs w:val="24"/>
          </w:rPr>
          <w:t>United Faculty Contract</w:t>
        </w:r>
      </w:hyperlink>
      <w:r w:rsidRPr="00017EA0">
        <w:rPr>
          <w:rFonts w:eastAsiaTheme="minorEastAsia"/>
          <w:color w:val="333333"/>
          <w:szCs w:val="24"/>
        </w:rPr>
        <w:t xml:space="preserve">, Article 20.3.1.3.2, all foreign degrees and credits used to meet the minimum qualifications must be evaluated by an approved National Association of Credential Evaluation Services (NACES) agency </w:t>
      </w:r>
      <w:r w:rsidR="004E6365">
        <w:rPr>
          <w:rFonts w:eastAsiaTheme="minorEastAsia"/>
          <w:color w:val="333333"/>
          <w:szCs w:val="24"/>
        </w:rPr>
        <w:t>(</w:t>
      </w:r>
      <w:r w:rsidRPr="00017EA0">
        <w:rPr>
          <w:rFonts w:eastAsiaTheme="minorEastAsia"/>
          <w:color w:val="333333"/>
          <w:szCs w:val="24"/>
        </w:rPr>
        <w:t>www.naces.org</w:t>
      </w:r>
      <w:r w:rsidR="004E6365">
        <w:rPr>
          <w:rFonts w:eastAsiaTheme="minorEastAsia"/>
          <w:color w:val="333333"/>
          <w:szCs w:val="24"/>
        </w:rPr>
        <w:t>)</w:t>
      </w:r>
      <w:r w:rsidRPr="00017EA0">
        <w:rPr>
          <w:rFonts w:eastAsiaTheme="minorEastAsia"/>
          <w:color w:val="333333"/>
          <w:szCs w:val="24"/>
        </w:rPr>
        <w:t xml:space="preserve"> prior to the implementation of the equivalency process. Please upload your evaluation with your application when you apply for this position. We cannot accept foreign degree evaluations after the closing date</w:t>
      </w:r>
      <w:r w:rsidR="004E6365">
        <w:rPr>
          <w:rFonts w:eastAsiaTheme="minorEastAsia"/>
          <w:color w:val="333333"/>
          <w:szCs w:val="24"/>
        </w:rPr>
        <w:t>.</w:t>
      </w:r>
    </w:p>
    <w:p w14:paraId="12B9EEAD" w14:textId="77777777" w:rsidR="001E0BB2" w:rsidRPr="00AD201C" w:rsidRDefault="001E0BB2" w:rsidP="001E0BB2">
      <w:pPr>
        <w:spacing w:after="0" w:line="240" w:lineRule="auto"/>
        <w:rPr>
          <w:rFonts w:cs="Times New Roman"/>
          <w:b/>
          <w:szCs w:val="24"/>
        </w:rPr>
      </w:pPr>
    </w:p>
    <w:p w14:paraId="5CF506E6" w14:textId="77777777" w:rsidR="001E0BB2" w:rsidRPr="005D5CA7" w:rsidRDefault="001E0BB2" w:rsidP="001E0BB2">
      <w:pPr>
        <w:spacing w:after="0" w:line="240" w:lineRule="auto"/>
        <w:rPr>
          <w:rFonts w:cs="Times New Roman"/>
          <w:b/>
          <w:szCs w:val="24"/>
        </w:rPr>
      </w:pPr>
      <w:r w:rsidRPr="005D5CA7">
        <w:rPr>
          <w:rFonts w:cs="Times New Roman"/>
          <w:b/>
          <w:szCs w:val="24"/>
        </w:rPr>
        <w:t>Analysis and Evaluation</w:t>
      </w:r>
    </w:p>
    <w:p w14:paraId="3F6AD620" w14:textId="6AB97E6E" w:rsidR="001E0BB2" w:rsidRDefault="001E0BB2" w:rsidP="001E0BB2">
      <w:pPr>
        <w:spacing w:after="0" w:line="240" w:lineRule="auto"/>
        <w:rPr>
          <w:rFonts w:cs="Times New Roman"/>
          <w:szCs w:val="24"/>
        </w:rPr>
      </w:pPr>
      <w:r>
        <w:rPr>
          <w:rFonts w:cs="Times New Roman"/>
          <w:szCs w:val="24"/>
        </w:rPr>
        <w:t>Contra Costa College and the District Office comply with requirements to ensure degrees are from accredited US institutions and follow a comprehensive process to validated equivalencies utilizing NACES to ensure that credentials meet US standards.</w:t>
      </w:r>
    </w:p>
    <w:p w14:paraId="02F661E1" w14:textId="77777777" w:rsidR="008F4B68" w:rsidRPr="005D5CA7" w:rsidRDefault="008F4B68" w:rsidP="00A95FFC">
      <w:pPr>
        <w:spacing w:after="0" w:line="240" w:lineRule="auto"/>
        <w:rPr>
          <w:rFonts w:cs="Times New Roman"/>
          <w:szCs w:val="24"/>
        </w:rPr>
      </w:pPr>
    </w:p>
    <w:p w14:paraId="7880F106" w14:textId="14F94A66" w:rsidR="0011634E" w:rsidRDefault="001E0BB2"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750" w:type="dxa"/>
        <w:tblLook w:val="04A0" w:firstRow="1" w:lastRow="0" w:firstColumn="1" w:lastColumn="0" w:noHBand="0" w:noVBand="1"/>
      </w:tblPr>
      <w:tblGrid>
        <w:gridCol w:w="1075"/>
        <w:gridCol w:w="8675"/>
      </w:tblGrid>
      <w:tr w:rsidR="001E0BB2" w14:paraId="5671D344" w14:textId="77777777" w:rsidTr="00B7171A">
        <w:tc>
          <w:tcPr>
            <w:tcW w:w="1075" w:type="dxa"/>
          </w:tcPr>
          <w:p w14:paraId="630C12C3" w14:textId="10FEAEFF" w:rsidR="001E0BB2" w:rsidRDefault="0028701F" w:rsidP="00B7171A">
            <w:pPr>
              <w:rPr>
                <w:rFonts w:cs="Times New Roman"/>
                <w:szCs w:val="24"/>
              </w:rPr>
            </w:pPr>
            <w:hyperlink r:id="rId877" w:history="1">
              <w:r w:rsidR="001E0BB2" w:rsidRPr="00FA4B8D">
                <w:rPr>
                  <w:rStyle w:val="Hyperlink"/>
                  <w:rFonts w:cs="Times New Roman"/>
                  <w:szCs w:val="24"/>
                </w:rPr>
                <w:t>III.A.4-</w:t>
              </w:r>
            </w:hyperlink>
          </w:p>
        </w:tc>
        <w:tc>
          <w:tcPr>
            <w:tcW w:w="8675" w:type="dxa"/>
          </w:tcPr>
          <w:p w14:paraId="6138ADD6" w14:textId="77777777" w:rsidR="001E0BB2" w:rsidRDefault="001E0BB2" w:rsidP="00B7171A">
            <w:pPr>
              <w:rPr>
                <w:rFonts w:cs="Times New Roman"/>
                <w:szCs w:val="24"/>
              </w:rPr>
            </w:pPr>
            <w:r>
              <w:rPr>
                <w:rFonts w:cs="Times New Roman"/>
                <w:szCs w:val="24"/>
              </w:rPr>
              <w:t>National Association of Credential Evaluation Services (NACES)</w:t>
            </w:r>
          </w:p>
        </w:tc>
      </w:tr>
      <w:tr w:rsidR="001E0BB2" w14:paraId="7136E240" w14:textId="77777777" w:rsidTr="00B7171A">
        <w:tc>
          <w:tcPr>
            <w:tcW w:w="1075" w:type="dxa"/>
          </w:tcPr>
          <w:p w14:paraId="67C2C073" w14:textId="7817A486" w:rsidR="001E0BB2" w:rsidRDefault="0028701F" w:rsidP="00B7171A">
            <w:pPr>
              <w:rPr>
                <w:rFonts w:cs="Times New Roman"/>
                <w:szCs w:val="24"/>
              </w:rPr>
            </w:pPr>
            <w:hyperlink r:id="rId878" w:history="1">
              <w:r w:rsidR="00D94354" w:rsidRPr="00017EA0">
                <w:rPr>
                  <w:rStyle w:val="Hyperlink"/>
                  <w:rFonts w:cs="Times New Roman"/>
                  <w:szCs w:val="24"/>
                </w:rPr>
                <w:t>III.A.4-</w:t>
              </w:r>
            </w:hyperlink>
          </w:p>
        </w:tc>
        <w:tc>
          <w:tcPr>
            <w:tcW w:w="8675" w:type="dxa"/>
          </w:tcPr>
          <w:p w14:paraId="355DF96F" w14:textId="541E4AFB" w:rsidR="001E0BB2" w:rsidRDefault="00D94354" w:rsidP="00B7171A">
            <w:pPr>
              <w:rPr>
                <w:rFonts w:cs="Times New Roman"/>
                <w:szCs w:val="24"/>
              </w:rPr>
            </w:pPr>
            <w:r>
              <w:rPr>
                <w:rFonts w:cs="Times New Roman"/>
                <w:szCs w:val="24"/>
              </w:rPr>
              <w:t>United Faculty Contract</w:t>
            </w:r>
          </w:p>
        </w:tc>
      </w:tr>
    </w:tbl>
    <w:p w14:paraId="3AA7D697" w14:textId="77777777" w:rsidR="001E0BB2" w:rsidRPr="001E0BB2" w:rsidRDefault="001E0BB2" w:rsidP="00A95FFC">
      <w:pPr>
        <w:spacing w:after="0" w:line="240" w:lineRule="auto"/>
        <w:rPr>
          <w:rFonts w:eastAsia="Trebuchet MS" w:cs="Times New Roman"/>
          <w:b/>
          <w:bCs/>
          <w:szCs w:val="24"/>
        </w:rPr>
      </w:pPr>
    </w:p>
    <w:p w14:paraId="05AB59FD" w14:textId="77777777" w:rsidR="0011634E" w:rsidRPr="005D5CA7" w:rsidRDefault="0011634E" w:rsidP="00DF4F8F">
      <w:pPr>
        <w:pStyle w:val="BodyText"/>
        <w:numPr>
          <w:ilvl w:val="1"/>
          <w:numId w:val="3"/>
        </w:numPr>
        <w:tabs>
          <w:tab w:val="left" w:pos="1181"/>
        </w:tabs>
        <w:ind w:left="533" w:right="277"/>
        <w:rPr>
          <w:rFonts w:ascii="Times New Roman" w:hAnsi="Times New Roman" w:cs="Times New Roman"/>
          <w:szCs w:val="24"/>
        </w:rPr>
      </w:pPr>
      <w:bookmarkStart w:id="135" w:name="IIIA5hreval"/>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2"/>
          <w:szCs w:val="24"/>
        </w:rPr>
        <w:t>human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2"/>
          <w:szCs w:val="24"/>
        </w:rPr>
        <w:t>systematically</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at stated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intervals.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establishes</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written</w:t>
      </w:r>
      <w:r w:rsidRPr="005D5CA7">
        <w:rPr>
          <w:rFonts w:ascii="Times New Roman" w:hAnsi="Times New Roman" w:cs="Times New Roman"/>
          <w:szCs w:val="24"/>
        </w:rPr>
        <w:t xml:space="preserve"> </w:t>
      </w:r>
      <w:r w:rsidRPr="005D5CA7">
        <w:rPr>
          <w:rFonts w:ascii="Times New Roman" w:hAnsi="Times New Roman" w:cs="Times New Roman"/>
          <w:spacing w:val="-1"/>
          <w:szCs w:val="24"/>
        </w:rPr>
        <w:t>criteria</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evaluating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assigned</w:t>
      </w:r>
      <w:r w:rsidRPr="005D5CA7">
        <w:rPr>
          <w:rFonts w:ascii="Times New Roman" w:hAnsi="Times New Roman" w:cs="Times New Roman"/>
          <w:spacing w:val="65"/>
          <w:szCs w:val="24"/>
        </w:rPr>
        <w:t xml:space="preserve"> </w:t>
      </w:r>
      <w:r w:rsidRPr="005D5CA7">
        <w:rPr>
          <w:rFonts w:ascii="Times New Roman" w:hAnsi="Times New Roman" w:cs="Times New Roman"/>
          <w:spacing w:val="-2"/>
          <w:szCs w:val="24"/>
        </w:rPr>
        <w:t>duties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participation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activities</w:t>
      </w:r>
      <w:r w:rsidRPr="005D5CA7">
        <w:rPr>
          <w:rFonts w:ascii="Times New Roman" w:hAnsi="Times New Roman" w:cs="Times New Roman"/>
          <w:spacing w:val="73"/>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seek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encourage</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improvement.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taken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following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formal,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documented.</w:t>
      </w:r>
    </w:p>
    <w:bookmarkEnd w:id="135"/>
    <w:p w14:paraId="19A7DFA8" w14:textId="77777777" w:rsidR="00F9391A" w:rsidRPr="005D5CA7" w:rsidRDefault="00F9391A" w:rsidP="00A95FFC">
      <w:pPr>
        <w:spacing w:after="0" w:line="240" w:lineRule="auto"/>
        <w:rPr>
          <w:rFonts w:cs="Times New Roman"/>
          <w:b/>
          <w:szCs w:val="24"/>
        </w:rPr>
      </w:pPr>
    </w:p>
    <w:p w14:paraId="583BF1F8"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46AA0251" w14:textId="1FC998DB"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For continuous improvement and effectiveness, the Colleges adhere to all District</w:t>
      </w:r>
      <w:r w:rsidR="00086CF5">
        <w:rPr>
          <w:rFonts w:cs="Times New Roman"/>
          <w:szCs w:val="24"/>
        </w:rPr>
        <w:t xml:space="preserve"> </w:t>
      </w:r>
      <w:r w:rsidRPr="00AD201C">
        <w:rPr>
          <w:rFonts w:cs="Times New Roman"/>
          <w:szCs w:val="24"/>
        </w:rPr>
        <w:t>policies and procedures regarding the systematic evaluation of its personnel. Each</w:t>
      </w:r>
      <w:r w:rsidR="00086CF5">
        <w:rPr>
          <w:rFonts w:cs="Times New Roman"/>
          <w:szCs w:val="24"/>
        </w:rPr>
        <w:t xml:space="preserve"> </w:t>
      </w:r>
      <w:r w:rsidRPr="00AD201C">
        <w:rPr>
          <w:rFonts w:cs="Times New Roman"/>
          <w:szCs w:val="24"/>
        </w:rPr>
        <w:t>employee type has a performance review cycle which is clearly defined in orientation</w:t>
      </w:r>
      <w:r w:rsidR="00086CF5">
        <w:rPr>
          <w:rFonts w:cs="Times New Roman"/>
          <w:szCs w:val="24"/>
        </w:rPr>
        <w:t xml:space="preserve"> </w:t>
      </w:r>
      <w:r w:rsidRPr="00AD201C">
        <w:rPr>
          <w:rFonts w:cs="Times New Roman"/>
          <w:szCs w:val="24"/>
        </w:rPr>
        <w:t>materials provided, employment contracts issued, in HR Procedures governing the</w:t>
      </w:r>
      <w:r w:rsidR="00086CF5">
        <w:rPr>
          <w:rFonts w:cs="Times New Roman"/>
          <w:szCs w:val="24"/>
        </w:rPr>
        <w:t xml:space="preserve"> </w:t>
      </w:r>
      <w:r w:rsidRPr="00AD201C">
        <w:rPr>
          <w:rFonts w:cs="Times New Roman"/>
          <w:szCs w:val="24"/>
        </w:rPr>
        <w:t>type of position, in applicable Union contracts, and various personnel handbooks</w:t>
      </w:r>
    </w:p>
    <w:p w14:paraId="0327AE34" w14:textId="77777777" w:rsidR="001E0BB2" w:rsidRPr="00AD201C" w:rsidRDefault="001E0BB2" w:rsidP="0068020E">
      <w:pPr>
        <w:spacing w:after="0" w:line="248" w:lineRule="auto"/>
        <w:ind w:right="15"/>
        <w:rPr>
          <w:rFonts w:cs="Times New Roman"/>
          <w:i/>
          <w:szCs w:val="24"/>
        </w:rPr>
      </w:pPr>
    </w:p>
    <w:p w14:paraId="12C49880" w14:textId="77777777" w:rsidR="001E0BB2" w:rsidRDefault="001E0BB2" w:rsidP="0068020E">
      <w:pPr>
        <w:spacing w:after="0" w:line="248" w:lineRule="auto"/>
        <w:ind w:right="15"/>
        <w:rPr>
          <w:rFonts w:cs="Times New Roman"/>
          <w:b/>
          <w:szCs w:val="24"/>
        </w:rPr>
      </w:pPr>
      <w:r w:rsidRPr="00AD201C">
        <w:rPr>
          <w:rFonts w:cs="Times New Roman"/>
          <w:b/>
          <w:szCs w:val="24"/>
        </w:rPr>
        <w:t>Managers and Supervisors</w:t>
      </w:r>
    </w:p>
    <w:p w14:paraId="1B1B1E66" w14:textId="77777777" w:rsidR="001E0BB2" w:rsidRPr="002453E6" w:rsidRDefault="0028701F" w:rsidP="00F215B8">
      <w:pPr>
        <w:spacing w:after="0" w:line="240" w:lineRule="auto"/>
        <w:ind w:right="15"/>
        <w:rPr>
          <w:rFonts w:cs="Times New Roman"/>
          <w:b/>
          <w:szCs w:val="24"/>
        </w:rPr>
      </w:pPr>
      <w:hyperlink r:id="rId879" w:history="1">
        <w:r w:rsidR="001E0BB2" w:rsidRPr="00B21529">
          <w:rPr>
            <w:rStyle w:val="Hyperlink"/>
            <w:rFonts w:cs="Times New Roman"/>
            <w:szCs w:val="24"/>
          </w:rPr>
          <w:t>Section 6.2</w:t>
        </w:r>
      </w:hyperlink>
      <w:r w:rsidR="001E0BB2" w:rsidRPr="00AD201C">
        <w:rPr>
          <w:rFonts w:cs="Times New Roman"/>
          <w:szCs w:val="24"/>
        </w:rPr>
        <w:t xml:space="preserve"> of the Contra Costa Community College District’s Management, Supervisory, and Confidential Employees Personnel Manual clearly describes the criteria for evaluating managers and supervisors, establishes timelines for evaluations, and describes all processes involved. Managers and supervisors are evaluated every year with a goals review evaluation the first year, a regular evaluation the second year, and a comprehensive evaluation in the third year. Evaluation frequency for classified managers is upon completion of the first ten months, two years, and three years of service in the classification and then every third year after that</w:t>
      </w:r>
    </w:p>
    <w:p w14:paraId="5FD13205" w14:textId="77777777" w:rsidR="00F215B8" w:rsidRDefault="00F215B8" w:rsidP="00F215B8">
      <w:pPr>
        <w:spacing w:after="0" w:line="240" w:lineRule="auto"/>
        <w:ind w:right="15"/>
        <w:rPr>
          <w:rFonts w:cs="Times New Roman"/>
          <w:b/>
          <w:szCs w:val="24"/>
        </w:rPr>
      </w:pPr>
    </w:p>
    <w:p w14:paraId="7A69F5DC" w14:textId="4421CD63" w:rsidR="001E0BB2" w:rsidRPr="00AD201C" w:rsidRDefault="001E0BB2" w:rsidP="00F215B8">
      <w:pPr>
        <w:spacing w:after="0" w:line="240" w:lineRule="auto"/>
        <w:ind w:right="15"/>
        <w:rPr>
          <w:rFonts w:cs="Times New Roman"/>
          <w:b/>
          <w:szCs w:val="24"/>
        </w:rPr>
      </w:pPr>
      <w:r w:rsidRPr="00AD201C">
        <w:rPr>
          <w:rFonts w:cs="Times New Roman"/>
          <w:b/>
          <w:szCs w:val="24"/>
        </w:rPr>
        <w:t xml:space="preserve">Faculty </w:t>
      </w:r>
    </w:p>
    <w:p w14:paraId="4E09EBB6" w14:textId="165CD4A5" w:rsidR="001E0BB2" w:rsidRPr="00AD201C" w:rsidRDefault="001E0BB2" w:rsidP="00F215B8">
      <w:pPr>
        <w:spacing w:after="112" w:line="240" w:lineRule="auto"/>
        <w:ind w:right="15"/>
        <w:rPr>
          <w:rFonts w:cs="Times New Roman"/>
          <w:szCs w:val="24"/>
        </w:rPr>
      </w:pPr>
      <w:r w:rsidRPr="00AD201C">
        <w:rPr>
          <w:rFonts w:cs="Times New Roman"/>
          <w:szCs w:val="24"/>
        </w:rPr>
        <w:t xml:space="preserve">Article 17 and Appendix X of the </w:t>
      </w:r>
      <w:hyperlink r:id="rId880" w:history="1">
        <w:r w:rsidRPr="006C092A">
          <w:rPr>
            <w:rStyle w:val="Hyperlink"/>
            <w:rFonts w:cs="Times New Roman"/>
            <w:szCs w:val="24"/>
          </w:rPr>
          <w:t>bargaining agreement</w:t>
        </w:r>
      </w:hyperlink>
      <w:r w:rsidRPr="00AD201C">
        <w:rPr>
          <w:rFonts w:cs="Times New Roman"/>
          <w:szCs w:val="24"/>
        </w:rPr>
        <w:t xml:space="preserve"> between the Contra Costa Community College District and the United Faculty union clearly describe the criteria for evaluating faculty, establish timelines for evaluations, and describe all processes involved.  </w:t>
      </w:r>
      <w:r>
        <w:rPr>
          <w:rFonts w:cs="Times New Roman"/>
          <w:szCs w:val="24"/>
        </w:rPr>
        <w:t xml:space="preserve">Faculty evaluation forms are available through </w:t>
      </w:r>
      <w:hyperlink r:id="rId881" w:history="1">
        <w:r w:rsidRPr="00EF7A2B">
          <w:rPr>
            <w:rStyle w:val="Hyperlink"/>
            <w:rFonts w:cs="Times New Roman"/>
            <w:szCs w:val="24"/>
          </w:rPr>
          <w:t>UF4CD.org</w:t>
        </w:r>
      </w:hyperlink>
      <w:r>
        <w:rPr>
          <w:rFonts w:cs="Times New Roman"/>
          <w:szCs w:val="24"/>
        </w:rPr>
        <w:t>.</w:t>
      </w:r>
    </w:p>
    <w:p w14:paraId="6DA48972" w14:textId="44973EE4" w:rsidR="001E0BB2" w:rsidRDefault="001E0BB2" w:rsidP="00344076">
      <w:pPr>
        <w:pStyle w:val="commentcontentpara"/>
        <w:spacing w:before="0" w:beforeAutospacing="0" w:after="0" w:afterAutospacing="0"/>
      </w:pPr>
      <w:r w:rsidRPr="00AD201C">
        <w:t xml:space="preserve">The evaluation process is monitored at the campus level by the </w:t>
      </w:r>
      <w:r w:rsidR="00086CF5">
        <w:t>O</w:t>
      </w:r>
      <w:r w:rsidRPr="00AD201C">
        <w:t xml:space="preserve">ffice of the </w:t>
      </w:r>
      <w:r w:rsidR="00086CF5">
        <w:t>V</w:t>
      </w:r>
      <w:r w:rsidRPr="00AD201C">
        <w:t xml:space="preserve">ice </w:t>
      </w:r>
      <w:r w:rsidR="00086CF5">
        <w:t>P</w:t>
      </w:r>
      <w:r w:rsidRPr="00AD201C">
        <w:t xml:space="preserve">resident of </w:t>
      </w:r>
      <w:r w:rsidR="00086CF5">
        <w:t>I</w:t>
      </w:r>
      <w:r w:rsidRPr="00AD201C">
        <w:t>nstruction.</w:t>
      </w:r>
      <w:r>
        <w:t xml:space="preserve"> </w:t>
      </w:r>
      <w:r w:rsidR="00344076">
        <w:t>Full</w:t>
      </w:r>
      <w:r w:rsidR="00F7305F">
        <w:t>-time</w:t>
      </w:r>
      <w:r w:rsidR="00344076">
        <w:t xml:space="preserve"> faculty are evaluated in their first, second, third, fifth, and seventh semesters. After the seventh semester (assuming everything is satisfactory), they are tenured. After receiving tenure, F</w:t>
      </w:r>
      <w:r w:rsidR="00F7305F">
        <w:t>ull-time</w:t>
      </w:r>
      <w:r w:rsidR="00344076">
        <w:t xml:space="preserve"> faculty are evaluated every three years. </w:t>
      </w:r>
      <w:r w:rsidRPr="00AD201C">
        <w:t xml:space="preserve">Part-time faculty </w:t>
      </w:r>
      <w:r w:rsidR="00F7305F">
        <w:t xml:space="preserve">are evaluated in their first, fourth, and seventh semesters. After the seventh semester, they are evaluated every three years (six semesters). </w:t>
      </w:r>
      <w:r w:rsidRPr="00AD201C">
        <w:t xml:space="preserve">This system ensures that a relatively equal number of faculty members are evaluated each semester and that each of the faculty members are evaluated once every three years. </w:t>
      </w:r>
    </w:p>
    <w:p w14:paraId="5C39BC92" w14:textId="77777777" w:rsidR="001E0BB2" w:rsidRDefault="001E0BB2" w:rsidP="001E0BB2">
      <w:pPr>
        <w:autoSpaceDE w:val="0"/>
        <w:autoSpaceDN w:val="0"/>
        <w:adjustRightInd w:val="0"/>
        <w:spacing w:after="0" w:line="240" w:lineRule="auto"/>
        <w:rPr>
          <w:rFonts w:cs="Times New Roman"/>
          <w:szCs w:val="24"/>
        </w:rPr>
      </w:pPr>
    </w:p>
    <w:p w14:paraId="2E040515"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The evaluation process for regular full-time teaching faculty members consists of classroom teaching observations by two peers, student evaluations, and self-evaluations. Part-time faculty evaluations consist of one regular full-time faculty conducting a classroom teaching observation, student evaluations, and a self-evaluation, except when the part-time faculty member is being evaluated in their seventh semester of teaching and in that instance there are two regular full-time faculty conducting the classroom observation portion of the evaluation.</w:t>
      </w:r>
    </w:p>
    <w:p w14:paraId="6B43BA83" w14:textId="77777777" w:rsidR="001E0BB2" w:rsidRDefault="001E0BB2" w:rsidP="001E0BB2">
      <w:pPr>
        <w:autoSpaceDE w:val="0"/>
        <w:autoSpaceDN w:val="0"/>
        <w:adjustRightInd w:val="0"/>
        <w:spacing w:after="0" w:line="240" w:lineRule="auto"/>
        <w:rPr>
          <w:rFonts w:cs="Times New Roman"/>
          <w:szCs w:val="24"/>
        </w:rPr>
      </w:pPr>
    </w:p>
    <w:p w14:paraId="20572329" w14:textId="7954917C" w:rsidR="001E0BB2" w:rsidRDefault="001E0BB2" w:rsidP="001E0BB2">
      <w:pPr>
        <w:autoSpaceDE w:val="0"/>
        <w:autoSpaceDN w:val="0"/>
        <w:adjustRightInd w:val="0"/>
        <w:spacing w:after="0" w:line="240" w:lineRule="auto"/>
        <w:rPr>
          <w:rFonts w:cs="Times New Roman"/>
          <w:szCs w:val="24"/>
        </w:rPr>
      </w:pPr>
      <w:r w:rsidRPr="00AD201C">
        <w:rPr>
          <w:rFonts w:cs="Times New Roman"/>
          <w:szCs w:val="24"/>
        </w:rPr>
        <w:t xml:space="preserve">The Evaluation </w:t>
      </w:r>
      <w:hyperlink r:id="rId882" w:history="1">
        <w:r w:rsidRPr="00C71A87">
          <w:rPr>
            <w:rStyle w:val="Hyperlink"/>
            <w:rFonts w:cs="Times New Roman"/>
            <w:szCs w:val="24"/>
          </w:rPr>
          <w:t>guidebook</w:t>
        </w:r>
      </w:hyperlink>
      <w:r w:rsidRPr="00AD201C">
        <w:rPr>
          <w:rFonts w:cs="Times New Roman"/>
          <w:szCs w:val="24"/>
        </w:rPr>
        <w:t xml:space="preserve"> for Probationary (Tenure-Track) Classroom Faculty was developed by United Faculty, academic senate</w:t>
      </w:r>
      <w:r w:rsidR="009030A4">
        <w:rPr>
          <w:rFonts w:cs="Times New Roman"/>
          <w:szCs w:val="24"/>
        </w:rPr>
        <w:t>, and</w:t>
      </w:r>
      <w:r w:rsidRPr="00AD201C">
        <w:rPr>
          <w:rFonts w:cs="Times New Roman"/>
          <w:szCs w:val="24"/>
        </w:rPr>
        <w:t xml:space="preserve"> management representative</w:t>
      </w:r>
      <w:r w:rsidR="009030A4">
        <w:rPr>
          <w:rFonts w:cs="Times New Roman"/>
          <w:szCs w:val="24"/>
        </w:rPr>
        <w:t>s</w:t>
      </w:r>
      <w:r w:rsidRPr="00AD201C">
        <w:rPr>
          <w:rFonts w:cs="Times New Roman"/>
          <w:szCs w:val="24"/>
        </w:rPr>
        <w:t xml:space="preserve"> to promote professionalism and enhance performance among the faculty of the District and to allow assessment of performance based on clear and relevant criteria.  Probationary full-time teaching faculty members are evaluated in the first, second, third, fifth, and seventh semester of teaching by a three</w:t>
      </w:r>
      <w:r>
        <w:rPr>
          <w:rFonts w:cs="Times New Roman"/>
          <w:szCs w:val="24"/>
        </w:rPr>
        <w:t>-</w:t>
      </w:r>
      <w:r w:rsidRPr="00AD201C">
        <w:rPr>
          <w:rFonts w:cs="Times New Roman"/>
          <w:szCs w:val="24"/>
        </w:rPr>
        <w:t xml:space="preserve">member tenure review committee consisting of an administrator (usually the division dean) and two tenured, full-time faculty peers. </w:t>
      </w:r>
    </w:p>
    <w:p w14:paraId="49ECA134" w14:textId="77777777" w:rsidR="001E0BB2" w:rsidRDefault="001E0BB2" w:rsidP="001E0BB2">
      <w:pPr>
        <w:autoSpaceDE w:val="0"/>
        <w:autoSpaceDN w:val="0"/>
        <w:adjustRightInd w:val="0"/>
        <w:spacing w:after="0" w:line="240" w:lineRule="auto"/>
        <w:rPr>
          <w:rFonts w:cs="Times New Roman"/>
          <w:szCs w:val="24"/>
        </w:rPr>
      </w:pPr>
    </w:p>
    <w:p w14:paraId="15F12268" w14:textId="03325044"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 xml:space="preserve">The probationary faculty member selects one peer to serve as an evaluator, while the department determines the other evaluator. In addition to the classroom teaching observations, </w:t>
      </w:r>
      <w:r w:rsidR="009030A4">
        <w:rPr>
          <w:rFonts w:cs="Times New Roman"/>
          <w:szCs w:val="24"/>
        </w:rPr>
        <w:t>the probationary faculty</w:t>
      </w:r>
      <w:r w:rsidR="009030A4" w:rsidRPr="00AD201C">
        <w:rPr>
          <w:rFonts w:cs="Times New Roman"/>
          <w:szCs w:val="24"/>
        </w:rPr>
        <w:t xml:space="preserve"> </w:t>
      </w:r>
      <w:r w:rsidRPr="00AD201C">
        <w:rPr>
          <w:rFonts w:cs="Times New Roman"/>
          <w:szCs w:val="24"/>
        </w:rPr>
        <w:t xml:space="preserve">are required to have student evaluations and </w:t>
      </w:r>
      <w:r w:rsidR="009030A4">
        <w:rPr>
          <w:rFonts w:cs="Times New Roman"/>
          <w:szCs w:val="24"/>
        </w:rPr>
        <w:t xml:space="preserve">to complete </w:t>
      </w:r>
      <w:r w:rsidRPr="00AD201C">
        <w:rPr>
          <w:rFonts w:cs="Times New Roman"/>
          <w:szCs w:val="24"/>
        </w:rPr>
        <w:t>a self-evaluation.</w:t>
      </w:r>
      <w:r>
        <w:rPr>
          <w:rFonts w:cs="Times New Roman"/>
          <w:szCs w:val="24"/>
        </w:rPr>
        <w:t xml:space="preserve"> </w:t>
      </w:r>
      <w:r w:rsidRPr="00AD201C">
        <w:rPr>
          <w:rFonts w:cs="Times New Roman"/>
          <w:szCs w:val="24"/>
        </w:rPr>
        <w:t>All the materials gathered through the processes of peer, student, and self-evaluation</w:t>
      </w:r>
      <w:r>
        <w:rPr>
          <w:rFonts w:cs="Times New Roman"/>
          <w:szCs w:val="24"/>
        </w:rPr>
        <w:t xml:space="preserve"> </w:t>
      </w:r>
      <w:r w:rsidRPr="00AD201C">
        <w:rPr>
          <w:rFonts w:cs="Times New Roman"/>
          <w:szCs w:val="24"/>
        </w:rPr>
        <w:t>become the basis for the president’s formal recommendation for or against reemployment. If they are approved, probationary full-time faculty are granted tenure after four years of full-time instruction, which will have included the previous five formal evaluations.</w:t>
      </w:r>
    </w:p>
    <w:p w14:paraId="5EC1B371" w14:textId="77777777" w:rsidR="001E0BB2" w:rsidRDefault="001E0BB2" w:rsidP="001E0BB2">
      <w:pPr>
        <w:autoSpaceDE w:val="0"/>
        <w:autoSpaceDN w:val="0"/>
        <w:adjustRightInd w:val="0"/>
        <w:spacing w:after="0" w:line="240" w:lineRule="auto"/>
        <w:rPr>
          <w:rFonts w:cs="Times New Roman"/>
          <w:szCs w:val="24"/>
        </w:rPr>
      </w:pPr>
    </w:p>
    <w:p w14:paraId="480DD0B7"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If a faculty member receives a below standard or unacceptable rating, an improvement plan is</w:t>
      </w:r>
    </w:p>
    <w:p w14:paraId="550CCE14"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developed by the evaluators in conjunction with the faculty member that focuses on the</w:t>
      </w:r>
    </w:p>
    <w:p w14:paraId="674AA7AF"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development and implementation of successful teaching strategies. The improvement plan</w:t>
      </w:r>
    </w:p>
    <w:p w14:paraId="360FDD49" w14:textId="2FCF57E4"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 xml:space="preserve">outlines the performance criteria needing improvement, the activities required for improvement, and the expected completion date. That faculty member will be evaluated again the following semester to ensure that the improvement plan is implemented, and </w:t>
      </w:r>
      <w:r w:rsidR="009030A4">
        <w:rPr>
          <w:rFonts w:cs="Times New Roman"/>
          <w:szCs w:val="24"/>
        </w:rPr>
        <w:t xml:space="preserve">that </w:t>
      </w:r>
      <w:r w:rsidRPr="00AD201C">
        <w:rPr>
          <w:rFonts w:cs="Times New Roman"/>
          <w:szCs w:val="24"/>
        </w:rPr>
        <w:t>the faculty member is making appropriate progress towards the goals outlined in the improvement plan.</w:t>
      </w:r>
    </w:p>
    <w:p w14:paraId="19A904E6" w14:textId="77777777" w:rsidR="001E0BB2" w:rsidRPr="00AD201C" w:rsidRDefault="001E0BB2" w:rsidP="001E0BB2">
      <w:pPr>
        <w:autoSpaceDE w:val="0"/>
        <w:autoSpaceDN w:val="0"/>
        <w:adjustRightInd w:val="0"/>
        <w:spacing w:after="0" w:line="240" w:lineRule="auto"/>
        <w:rPr>
          <w:rFonts w:cs="Times New Roman"/>
          <w:szCs w:val="24"/>
        </w:rPr>
      </w:pPr>
    </w:p>
    <w:p w14:paraId="042DBB0F" w14:textId="77777777" w:rsidR="001E0BB2" w:rsidRPr="00AD201C" w:rsidRDefault="001E0BB2" w:rsidP="00F215B8">
      <w:pPr>
        <w:spacing w:after="0" w:line="248" w:lineRule="auto"/>
        <w:ind w:right="15"/>
        <w:rPr>
          <w:rFonts w:cs="Times New Roman"/>
          <w:b/>
          <w:szCs w:val="24"/>
        </w:rPr>
      </w:pPr>
      <w:r w:rsidRPr="00AD201C">
        <w:rPr>
          <w:rFonts w:cs="Times New Roman"/>
          <w:b/>
          <w:szCs w:val="24"/>
        </w:rPr>
        <w:t xml:space="preserve">Classified Staff </w:t>
      </w:r>
    </w:p>
    <w:p w14:paraId="696DD735" w14:textId="529409C6" w:rsidR="001E0BB2" w:rsidRPr="00AD201C" w:rsidRDefault="001E0BB2" w:rsidP="00F215B8">
      <w:pPr>
        <w:spacing w:after="0" w:line="248" w:lineRule="auto"/>
        <w:ind w:right="15"/>
        <w:rPr>
          <w:rFonts w:cs="Times New Roman"/>
          <w:szCs w:val="24"/>
        </w:rPr>
      </w:pPr>
      <w:r w:rsidRPr="00AD201C">
        <w:rPr>
          <w:rFonts w:cs="Times New Roman"/>
          <w:szCs w:val="24"/>
        </w:rPr>
        <w:t>The bargaining agreement between the Contra Costa Community College District and the Local 1 union</w:t>
      </w:r>
      <w:r w:rsidR="00C70627">
        <w:rPr>
          <w:rFonts w:cs="Times New Roman"/>
          <w:szCs w:val="24"/>
        </w:rPr>
        <w:t xml:space="preserve"> and forms archived in the district </w:t>
      </w:r>
      <w:hyperlink r:id="rId883" w:history="1">
        <w:r w:rsidR="00C70627" w:rsidRPr="00C70627">
          <w:rPr>
            <w:rStyle w:val="Hyperlink"/>
            <w:rFonts w:cs="Times New Roman"/>
            <w:szCs w:val="24"/>
          </w:rPr>
          <w:t>website</w:t>
        </w:r>
      </w:hyperlink>
      <w:r w:rsidRPr="00AD201C">
        <w:rPr>
          <w:rFonts w:cs="Times New Roman"/>
          <w:szCs w:val="24"/>
        </w:rPr>
        <w:t xml:space="preserve"> clearly describe the criteria for evaluating classified staff, establish timelines for evaluations, and describe all processes involved. The evaluation process is monitored at the campus level by the human resources office. One</w:t>
      </w:r>
      <w:r>
        <w:rPr>
          <w:rFonts w:cs="Times New Roman"/>
          <w:szCs w:val="24"/>
        </w:rPr>
        <w:t>-</w:t>
      </w:r>
      <w:r w:rsidRPr="00AD201C">
        <w:rPr>
          <w:rFonts w:cs="Times New Roman"/>
          <w:szCs w:val="24"/>
        </w:rPr>
        <w:t>year probationary employees are evaluated at the end of the third, sixth, ninth, and eleventh months</w:t>
      </w:r>
      <w:r>
        <w:rPr>
          <w:rFonts w:cs="Times New Roman"/>
          <w:szCs w:val="24"/>
        </w:rPr>
        <w:t xml:space="preserve">.  </w:t>
      </w:r>
      <w:r w:rsidRPr="00AD201C">
        <w:rPr>
          <w:rFonts w:cs="Times New Roman"/>
          <w:szCs w:val="24"/>
        </w:rPr>
        <w:t xml:space="preserve">Article 14.3 of the </w:t>
      </w:r>
      <w:hyperlink r:id="rId884" w:history="1">
        <w:r w:rsidRPr="00DD419D">
          <w:rPr>
            <w:rStyle w:val="Hyperlink"/>
            <w:rFonts w:cs="Times New Roman"/>
            <w:szCs w:val="24"/>
          </w:rPr>
          <w:t>bargaining agreement</w:t>
        </w:r>
      </w:hyperlink>
      <w:r w:rsidRPr="00AD201C">
        <w:rPr>
          <w:rFonts w:cs="Times New Roman"/>
          <w:szCs w:val="24"/>
        </w:rPr>
        <w:t xml:space="preserve"> makes provisions for more frequent evaluation if necessary. Permanent employees </w:t>
      </w:r>
      <w:r w:rsidR="009030A4">
        <w:rPr>
          <w:rFonts w:cs="Times New Roman"/>
          <w:szCs w:val="24"/>
        </w:rPr>
        <w:t>with</w:t>
      </w:r>
      <w:r w:rsidRPr="00AD201C">
        <w:rPr>
          <w:rFonts w:cs="Times New Roman"/>
          <w:szCs w:val="24"/>
        </w:rPr>
        <w:t xml:space="preserve"> less than five years of service are evaluated once annually, no later than their increment anniversary date. Permanent classified staff with more than five years of service may be formally evaluated upon proper notice, which is defined as written notification from the District.</w:t>
      </w:r>
      <w:r>
        <w:rPr>
          <w:rFonts w:cs="Times New Roman"/>
          <w:szCs w:val="24"/>
        </w:rPr>
        <w:t xml:space="preserve">  Local 1 Unit Members are evaluated using the </w:t>
      </w:r>
      <w:hyperlink r:id="rId885" w:history="1">
        <w:r w:rsidRPr="00DD419D">
          <w:rPr>
            <w:rStyle w:val="Hyperlink"/>
            <w:rFonts w:cs="Times New Roman"/>
            <w:szCs w:val="24"/>
          </w:rPr>
          <w:t>Employee Evaluation Form</w:t>
        </w:r>
      </w:hyperlink>
      <w:r>
        <w:rPr>
          <w:rFonts w:cs="Times New Roman"/>
          <w:szCs w:val="24"/>
        </w:rPr>
        <w:t>.</w:t>
      </w:r>
    </w:p>
    <w:p w14:paraId="592D90A1" w14:textId="77777777" w:rsidR="00F215B8" w:rsidRDefault="00F215B8" w:rsidP="00F215B8">
      <w:pPr>
        <w:spacing w:after="0" w:line="248" w:lineRule="auto"/>
        <w:ind w:right="15"/>
        <w:rPr>
          <w:rFonts w:cs="Times New Roman"/>
          <w:b/>
          <w:szCs w:val="24"/>
        </w:rPr>
      </w:pPr>
    </w:p>
    <w:p w14:paraId="5464C297" w14:textId="19186D80" w:rsidR="001E0BB2" w:rsidRPr="00AD201C" w:rsidRDefault="001E0BB2" w:rsidP="00F215B8">
      <w:pPr>
        <w:spacing w:after="0" w:line="248" w:lineRule="auto"/>
        <w:ind w:right="15"/>
        <w:rPr>
          <w:rFonts w:cs="Times New Roman"/>
          <w:b/>
          <w:szCs w:val="24"/>
        </w:rPr>
      </w:pPr>
      <w:r w:rsidRPr="00AD201C">
        <w:rPr>
          <w:rFonts w:cs="Times New Roman"/>
          <w:b/>
          <w:szCs w:val="24"/>
        </w:rPr>
        <w:t>Confidential Employees</w:t>
      </w:r>
    </w:p>
    <w:p w14:paraId="388A003C" w14:textId="77777777" w:rsidR="001E0BB2" w:rsidRPr="00AD201C" w:rsidRDefault="0028701F" w:rsidP="001E0BB2">
      <w:pPr>
        <w:spacing w:after="112" w:line="248" w:lineRule="auto"/>
        <w:ind w:right="15"/>
        <w:rPr>
          <w:rFonts w:cs="Times New Roman"/>
          <w:szCs w:val="24"/>
        </w:rPr>
      </w:pPr>
      <w:hyperlink r:id="rId886" w:history="1">
        <w:r w:rsidR="001E0BB2" w:rsidRPr="00DD419D">
          <w:rPr>
            <w:rStyle w:val="Hyperlink"/>
            <w:rFonts w:cs="Times New Roman"/>
            <w:szCs w:val="24"/>
          </w:rPr>
          <w:t>Section 6.10-18</w:t>
        </w:r>
      </w:hyperlink>
      <w:r w:rsidR="001E0BB2" w:rsidRPr="00AD201C">
        <w:rPr>
          <w:rFonts w:cs="Times New Roman"/>
          <w:szCs w:val="24"/>
        </w:rPr>
        <w:t xml:space="preserve"> of the Contra Costa Community College District’s Management, Supervisory, and Confidential Employees Personnel Manual clearly describes the criteria for evaluating confidential permanent and probationary employees, establishes timelines for evaluations, and describes all processes involved The performance of confidential employees is evaluated by their immediate supervisor annually in twelve different categories including work organization and planning, work quality, volume of work, organizational and team relationships, administration,</w:t>
      </w:r>
      <w:r w:rsidR="001E0BB2">
        <w:rPr>
          <w:rFonts w:cs="Times New Roman"/>
          <w:szCs w:val="24"/>
        </w:rPr>
        <w:t xml:space="preserve"> i</w:t>
      </w:r>
      <w:r w:rsidR="001E0BB2" w:rsidRPr="00AD201C">
        <w:rPr>
          <w:rFonts w:cs="Times New Roman"/>
          <w:szCs w:val="24"/>
        </w:rPr>
        <w:t>nnovation/creativity, analytical and problem-solving skills, communication skills, reliability and punctuality, technical application and knowledge, helps meet organizational goals, and customer service. Employees have the option of setting up a career development plan.</w:t>
      </w:r>
    </w:p>
    <w:p w14:paraId="74F6C9CA" w14:textId="1447DFFA" w:rsidR="001E0BB2" w:rsidRDefault="001E0BB2" w:rsidP="001E0BB2">
      <w:pPr>
        <w:spacing w:after="228" w:line="248" w:lineRule="auto"/>
        <w:ind w:right="15"/>
        <w:rPr>
          <w:rFonts w:cs="Times New Roman"/>
          <w:szCs w:val="24"/>
        </w:rPr>
      </w:pPr>
      <w:r w:rsidRPr="00AD201C">
        <w:rPr>
          <w:rFonts w:cs="Times New Roman"/>
          <w:szCs w:val="24"/>
        </w:rPr>
        <w:t>Before fall 2011, the evaluation process was focused on behavioral skills, targeted position responsibilities to improve, organizational performance goals and objectives, and skills enhancement planning objectives. The revised process is now based on goals reviews, regular evaluations by an immediate supervisor, and a comprehensive evaluation by a broad-based group familiar with the e</w:t>
      </w:r>
      <w:r>
        <w:rPr>
          <w:rFonts w:cs="Times New Roman"/>
          <w:szCs w:val="24"/>
        </w:rPr>
        <w:t>mployee’s</w:t>
      </w:r>
      <w:r w:rsidRPr="00AD201C">
        <w:rPr>
          <w:rFonts w:cs="Times New Roman"/>
          <w:szCs w:val="24"/>
        </w:rPr>
        <w:t xml:space="preserve"> work. A goals review was included in order to allow the supervising manager to meet with the e</w:t>
      </w:r>
      <w:r>
        <w:rPr>
          <w:rFonts w:cs="Times New Roman"/>
          <w:szCs w:val="24"/>
        </w:rPr>
        <w:t>mployees</w:t>
      </w:r>
      <w:r w:rsidRPr="00AD201C">
        <w:rPr>
          <w:rFonts w:cs="Times New Roman"/>
          <w:szCs w:val="24"/>
        </w:rPr>
        <w:t xml:space="preserve"> at the end of the goal review year and review progress toward the goals. If an employee has not met a goal or objective, the goals can be extended to the next term of evaluation. Personal and professional goals can also be identified at this time. </w:t>
      </w:r>
    </w:p>
    <w:p w14:paraId="3AA8524E" w14:textId="246834A4" w:rsidR="001E0BB2" w:rsidRDefault="001E0BB2" w:rsidP="001E0BB2">
      <w:pPr>
        <w:spacing w:after="228" w:line="248" w:lineRule="auto"/>
        <w:ind w:right="15"/>
        <w:rPr>
          <w:rFonts w:cs="Times New Roman"/>
          <w:szCs w:val="24"/>
        </w:rPr>
      </w:pPr>
      <w:r w:rsidRPr="00AD201C">
        <w:rPr>
          <w:rFonts w:cs="Times New Roman"/>
          <w:szCs w:val="24"/>
        </w:rPr>
        <w:t>A self-evaluation component was added to allow employees to provide feedback regarding their own performance to their immediate supervisor on a regular evaluation cycle year in addition to the already established comprehensive evaluation cycle year. For all manager and supervisor evaluations it was added that the immediate supervisor will summarize all input received from a comprehensive evaluation process and discuss the summary with the e</w:t>
      </w:r>
      <w:r>
        <w:rPr>
          <w:rFonts w:cs="Times New Roman"/>
          <w:szCs w:val="24"/>
        </w:rPr>
        <w:t>mployees</w:t>
      </w:r>
      <w:r w:rsidRPr="00AD201C">
        <w:rPr>
          <w:rFonts w:cs="Times New Roman"/>
          <w:szCs w:val="24"/>
        </w:rPr>
        <w:t>. The forms associated with the previously administered evaluation process were revised to reflect the changes associated with the new evaluation process.</w:t>
      </w:r>
      <w:r>
        <w:rPr>
          <w:rFonts w:cs="Times New Roman"/>
          <w:szCs w:val="24"/>
        </w:rPr>
        <w:t xml:space="preserve"> (What is the evidence of the revision?)</w:t>
      </w:r>
    </w:p>
    <w:p w14:paraId="71C4B445"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0DE4EAA1" w14:textId="36D58E17" w:rsidR="009B6FD3" w:rsidRPr="009B6FD3" w:rsidRDefault="001E0BB2" w:rsidP="009B6FD3">
      <w:pPr>
        <w:autoSpaceDE w:val="0"/>
        <w:autoSpaceDN w:val="0"/>
        <w:adjustRightInd w:val="0"/>
        <w:spacing w:after="0" w:line="240" w:lineRule="auto"/>
        <w:rPr>
          <w:rFonts w:cs="Times New Roman"/>
          <w:szCs w:val="24"/>
        </w:rPr>
      </w:pPr>
      <w:r w:rsidRPr="00AD201C">
        <w:rPr>
          <w:rFonts w:cs="Times New Roman"/>
          <w:szCs w:val="24"/>
        </w:rPr>
        <w:t>Th</w:t>
      </w:r>
      <w:r w:rsidR="009B6FD3">
        <w:rPr>
          <w:rFonts w:cs="Times New Roman"/>
          <w:szCs w:val="24"/>
        </w:rPr>
        <w:t xml:space="preserve">ough the District and the Contra Costa College </w:t>
      </w:r>
      <w:r w:rsidRPr="00AD201C">
        <w:rPr>
          <w:rFonts w:cs="Times New Roman"/>
          <w:szCs w:val="24"/>
        </w:rPr>
        <w:t>ha</w:t>
      </w:r>
      <w:r w:rsidR="009B6FD3">
        <w:rPr>
          <w:rFonts w:cs="Times New Roman"/>
          <w:szCs w:val="24"/>
        </w:rPr>
        <w:t>ve</w:t>
      </w:r>
      <w:r w:rsidRPr="00AD201C">
        <w:rPr>
          <w:rFonts w:cs="Times New Roman"/>
          <w:szCs w:val="24"/>
        </w:rPr>
        <w:t xml:space="preserve"> clearly articulated evaluation procedures</w:t>
      </w:r>
      <w:r w:rsidR="009B6FD3">
        <w:rPr>
          <w:rFonts w:cs="Times New Roman"/>
          <w:szCs w:val="24"/>
        </w:rPr>
        <w:t xml:space="preserve"> so that </w:t>
      </w:r>
      <w:r w:rsidRPr="00AD201C">
        <w:rPr>
          <w:rFonts w:cs="Times New Roman"/>
          <w:szCs w:val="24"/>
        </w:rPr>
        <w:t>personnel are evaluated</w:t>
      </w:r>
      <w:r w:rsidR="009B6FD3">
        <w:rPr>
          <w:rFonts w:cs="Times New Roman"/>
          <w:szCs w:val="24"/>
        </w:rPr>
        <w:t xml:space="preserve"> </w:t>
      </w:r>
      <w:r w:rsidRPr="00AD201C">
        <w:rPr>
          <w:rFonts w:cs="Times New Roman"/>
          <w:szCs w:val="24"/>
        </w:rPr>
        <w:t>systematically and at stated intervals</w:t>
      </w:r>
      <w:r w:rsidR="009B6FD3">
        <w:rPr>
          <w:rFonts w:cs="Times New Roman"/>
          <w:szCs w:val="24"/>
        </w:rPr>
        <w:t>, t</w:t>
      </w:r>
      <w:r w:rsidR="009B6FD3" w:rsidRPr="009B6FD3">
        <w:rPr>
          <w:rFonts w:cs="Times New Roman"/>
          <w:szCs w:val="24"/>
        </w:rPr>
        <w:t>he transitional leadership of the College over the last several years has resulted in management evaluations not being kept up-to-date. Some classified employee evaluations have fallen behind schedule as well.</w:t>
      </w:r>
    </w:p>
    <w:p w14:paraId="00F0069F" w14:textId="2209D24B" w:rsidR="001E0BB2" w:rsidRPr="00AD201C" w:rsidRDefault="001E0BB2" w:rsidP="001E0BB2">
      <w:pPr>
        <w:autoSpaceDE w:val="0"/>
        <w:autoSpaceDN w:val="0"/>
        <w:adjustRightInd w:val="0"/>
        <w:spacing w:after="0" w:line="240" w:lineRule="auto"/>
        <w:rPr>
          <w:rFonts w:cs="Times New Roman"/>
          <w:szCs w:val="24"/>
        </w:rPr>
      </w:pPr>
    </w:p>
    <w:p w14:paraId="2244B80D" w14:textId="67AEEBFB" w:rsidR="008F4B68" w:rsidRDefault="008F4B68" w:rsidP="00A95FFC">
      <w:pPr>
        <w:spacing w:after="0" w:line="240" w:lineRule="auto"/>
        <w:rPr>
          <w:rFonts w:cs="Times New Roman"/>
          <w:szCs w:val="24"/>
        </w:rPr>
      </w:pPr>
    </w:p>
    <w:p w14:paraId="3C9FE921" w14:textId="51C454A5" w:rsidR="001E0BB2" w:rsidRPr="001E0BB2" w:rsidRDefault="001E0BB2" w:rsidP="00A95FFC">
      <w:pPr>
        <w:spacing w:after="0" w:line="240" w:lineRule="auto"/>
        <w:rPr>
          <w:rFonts w:cs="Times New Roman"/>
          <w:b/>
          <w:bCs/>
          <w:szCs w:val="24"/>
        </w:rPr>
      </w:pPr>
      <w:r>
        <w:rPr>
          <w:rFonts w:cs="Times New Roman"/>
          <w:b/>
          <w:bCs/>
          <w:szCs w:val="24"/>
        </w:rPr>
        <w:t>Evidence</w:t>
      </w:r>
    </w:p>
    <w:tbl>
      <w:tblPr>
        <w:tblStyle w:val="TableGrid"/>
        <w:tblW w:w="9840" w:type="dxa"/>
        <w:tblLook w:val="04A0" w:firstRow="1" w:lastRow="0" w:firstColumn="1" w:lastColumn="0" w:noHBand="0" w:noVBand="1"/>
      </w:tblPr>
      <w:tblGrid>
        <w:gridCol w:w="1165"/>
        <w:gridCol w:w="8675"/>
      </w:tblGrid>
      <w:tr w:rsidR="001E0BB2" w:rsidRPr="00567DAE" w14:paraId="37E80626" w14:textId="77777777" w:rsidTr="00B7171A">
        <w:tc>
          <w:tcPr>
            <w:tcW w:w="1165" w:type="dxa"/>
          </w:tcPr>
          <w:p w14:paraId="679C13A1" w14:textId="77777777" w:rsidR="001E0BB2" w:rsidRDefault="0028701F" w:rsidP="00B7171A">
            <w:pPr>
              <w:rPr>
                <w:rFonts w:cs="Times New Roman"/>
                <w:szCs w:val="24"/>
              </w:rPr>
            </w:pPr>
            <w:hyperlink r:id="rId887" w:history="1">
              <w:r w:rsidR="001E0BB2" w:rsidRPr="00B21529">
                <w:rPr>
                  <w:rStyle w:val="Hyperlink"/>
                  <w:rFonts w:cs="Times New Roman"/>
                  <w:szCs w:val="24"/>
                </w:rPr>
                <w:t>III.A.5-1</w:t>
              </w:r>
            </w:hyperlink>
          </w:p>
        </w:tc>
        <w:tc>
          <w:tcPr>
            <w:tcW w:w="8675" w:type="dxa"/>
          </w:tcPr>
          <w:p w14:paraId="69A9F34F" w14:textId="33460AEC" w:rsidR="001E0BB2" w:rsidRPr="00567DAE" w:rsidRDefault="001E0BB2" w:rsidP="00B7171A">
            <w:pPr>
              <w:rPr>
                <w:rFonts w:cs="Times New Roman"/>
                <w:szCs w:val="24"/>
              </w:rPr>
            </w:pPr>
            <w:r>
              <w:rPr>
                <w:rFonts w:cs="Times New Roman"/>
                <w:szCs w:val="24"/>
              </w:rPr>
              <w:t xml:space="preserve">Contra Costa College </w:t>
            </w:r>
            <w:r w:rsidRPr="00AD201C">
              <w:rPr>
                <w:rFonts w:cs="Times New Roman"/>
                <w:szCs w:val="24"/>
              </w:rPr>
              <w:t>Management, Supervisory, and Confidential Employees Personnel</w:t>
            </w:r>
            <w:r>
              <w:rPr>
                <w:rFonts w:cs="Times New Roman"/>
                <w:szCs w:val="24"/>
              </w:rPr>
              <w:t xml:space="preserve"> Manual Section 6</w:t>
            </w:r>
            <w:r w:rsidR="0038093C">
              <w:rPr>
                <w:rFonts w:cs="Times New Roman"/>
                <w:szCs w:val="24"/>
              </w:rPr>
              <w:t>.2</w:t>
            </w:r>
          </w:p>
        </w:tc>
      </w:tr>
      <w:tr w:rsidR="00C71A87" w:rsidRPr="00567DAE" w14:paraId="73363CBA" w14:textId="77777777" w:rsidTr="00B7171A">
        <w:tc>
          <w:tcPr>
            <w:tcW w:w="1165" w:type="dxa"/>
          </w:tcPr>
          <w:p w14:paraId="5E4FB3FC" w14:textId="6BA54AF3" w:rsidR="00C71A87" w:rsidRDefault="0028701F" w:rsidP="00B7171A">
            <w:hyperlink r:id="rId888" w:history="1">
              <w:r w:rsidR="00C71A87" w:rsidRPr="00C71A87">
                <w:rPr>
                  <w:rStyle w:val="Hyperlink"/>
                </w:rPr>
                <w:t>III.A.5-2</w:t>
              </w:r>
            </w:hyperlink>
          </w:p>
        </w:tc>
        <w:tc>
          <w:tcPr>
            <w:tcW w:w="8675" w:type="dxa"/>
          </w:tcPr>
          <w:p w14:paraId="32B8B64B" w14:textId="306452F1" w:rsidR="00C71A87" w:rsidRDefault="00C71A87" w:rsidP="00B7171A">
            <w:pPr>
              <w:rPr>
                <w:rFonts w:cs="Times New Roman"/>
                <w:szCs w:val="24"/>
              </w:rPr>
            </w:pPr>
            <w:r>
              <w:rPr>
                <w:rFonts w:cs="Times New Roman"/>
                <w:szCs w:val="24"/>
              </w:rPr>
              <w:t>United Faculty  Contra Costa Community College District Forms</w:t>
            </w:r>
          </w:p>
        </w:tc>
      </w:tr>
      <w:tr w:rsidR="00C71A87" w:rsidRPr="00567DAE" w14:paraId="0C0F4980" w14:textId="77777777" w:rsidTr="00B7171A">
        <w:tc>
          <w:tcPr>
            <w:tcW w:w="1165" w:type="dxa"/>
          </w:tcPr>
          <w:p w14:paraId="41A05328" w14:textId="0AFA3BEC" w:rsidR="00C71A87" w:rsidRDefault="0028701F" w:rsidP="00C71A87">
            <w:hyperlink r:id="rId889" w:history="1">
              <w:r w:rsidR="00C71A87" w:rsidRPr="00C71A87">
                <w:rPr>
                  <w:rStyle w:val="Hyperlink"/>
                </w:rPr>
                <w:t>III.A.5-</w:t>
              </w:r>
            </w:hyperlink>
          </w:p>
        </w:tc>
        <w:tc>
          <w:tcPr>
            <w:tcW w:w="8675" w:type="dxa"/>
          </w:tcPr>
          <w:p w14:paraId="3EA2F149" w14:textId="3CD98348" w:rsidR="00C71A87" w:rsidRDefault="00C71A87" w:rsidP="00C71A87">
            <w:pPr>
              <w:rPr>
                <w:rFonts w:cs="Times New Roman"/>
                <w:szCs w:val="24"/>
              </w:rPr>
            </w:pPr>
            <w:r>
              <w:rPr>
                <w:rFonts w:cs="Times New Roman"/>
                <w:szCs w:val="24"/>
              </w:rPr>
              <w:t>Guidebook</w:t>
            </w:r>
          </w:p>
        </w:tc>
      </w:tr>
      <w:tr w:rsidR="00C71A87" w:rsidRPr="00567DAE" w14:paraId="36590BA3" w14:textId="77777777" w:rsidTr="00C70627">
        <w:trPr>
          <w:trHeight w:val="170"/>
        </w:trPr>
        <w:tc>
          <w:tcPr>
            <w:tcW w:w="1165" w:type="dxa"/>
          </w:tcPr>
          <w:p w14:paraId="7D67DAE2" w14:textId="6E4E31AC" w:rsidR="00C71A87" w:rsidRDefault="0028701F" w:rsidP="00C71A87">
            <w:hyperlink r:id="rId890" w:history="1">
              <w:r w:rsidR="00C70627" w:rsidRPr="00C70627">
                <w:rPr>
                  <w:rStyle w:val="Hyperlink"/>
                </w:rPr>
                <w:t>III.A.5-</w:t>
              </w:r>
            </w:hyperlink>
          </w:p>
        </w:tc>
        <w:tc>
          <w:tcPr>
            <w:tcW w:w="8675" w:type="dxa"/>
          </w:tcPr>
          <w:p w14:paraId="1445018C" w14:textId="4DE95700" w:rsidR="00C71A87" w:rsidRDefault="00C70627" w:rsidP="00C71A87">
            <w:pPr>
              <w:rPr>
                <w:rFonts w:cs="Times New Roman"/>
                <w:szCs w:val="24"/>
              </w:rPr>
            </w:pPr>
            <w:r>
              <w:rPr>
                <w:rFonts w:cs="Times New Roman"/>
                <w:szCs w:val="24"/>
              </w:rPr>
              <w:t>Local One Contract and Forms Homepage</w:t>
            </w:r>
          </w:p>
        </w:tc>
      </w:tr>
      <w:tr w:rsidR="00C71A87" w:rsidRPr="00567DAE" w14:paraId="3635D442" w14:textId="77777777" w:rsidTr="00B7171A">
        <w:tc>
          <w:tcPr>
            <w:tcW w:w="1165" w:type="dxa"/>
          </w:tcPr>
          <w:p w14:paraId="1203F2A8" w14:textId="1CEF2EEC" w:rsidR="00C71A87" w:rsidRDefault="0028701F" w:rsidP="00C71A87">
            <w:hyperlink r:id="rId891" w:history="1">
              <w:r w:rsidR="004D0DCE" w:rsidRPr="004D0DCE">
                <w:rPr>
                  <w:rStyle w:val="Hyperlink"/>
                </w:rPr>
                <w:t>III.A.5-</w:t>
              </w:r>
            </w:hyperlink>
          </w:p>
        </w:tc>
        <w:tc>
          <w:tcPr>
            <w:tcW w:w="8675" w:type="dxa"/>
          </w:tcPr>
          <w:p w14:paraId="3C80D9F1" w14:textId="158BAF11" w:rsidR="00C71A87" w:rsidRDefault="0038093C" w:rsidP="00C71A87">
            <w:pPr>
              <w:rPr>
                <w:rFonts w:cs="Times New Roman"/>
                <w:szCs w:val="24"/>
              </w:rPr>
            </w:pPr>
            <w:r>
              <w:rPr>
                <w:rFonts w:cs="Times New Roman"/>
                <w:szCs w:val="24"/>
              </w:rPr>
              <w:t>Public Employees Union, Local 1 2017-19 Collective Bargaining Agreement</w:t>
            </w:r>
          </w:p>
        </w:tc>
      </w:tr>
      <w:tr w:rsidR="00C71A87" w:rsidRPr="00567DAE" w14:paraId="0A39C3A3" w14:textId="77777777" w:rsidTr="00B7171A">
        <w:tc>
          <w:tcPr>
            <w:tcW w:w="1165" w:type="dxa"/>
          </w:tcPr>
          <w:p w14:paraId="114BC9BC" w14:textId="5170513C" w:rsidR="00C71A87" w:rsidRDefault="0028701F" w:rsidP="00C71A87">
            <w:pPr>
              <w:rPr>
                <w:rFonts w:cs="Times New Roman"/>
                <w:szCs w:val="24"/>
              </w:rPr>
            </w:pPr>
            <w:hyperlink r:id="rId892" w:history="1">
              <w:commentRangeStart w:id="136"/>
              <w:r w:rsidR="00C71A87" w:rsidRPr="00DD419D">
                <w:rPr>
                  <w:rStyle w:val="Hyperlink"/>
                  <w:rFonts w:cs="Times New Roman"/>
                  <w:szCs w:val="24"/>
                </w:rPr>
                <w:t>III.A.5</w:t>
              </w:r>
              <w:r w:rsidR="00C71A87">
                <w:rPr>
                  <w:rStyle w:val="Hyperlink"/>
                  <w:rFonts w:cs="Times New Roman"/>
                  <w:szCs w:val="24"/>
                </w:rPr>
                <w:t>-</w:t>
              </w:r>
              <w:commentRangeEnd w:id="136"/>
            </w:hyperlink>
            <w:r w:rsidR="00C71A87">
              <w:rPr>
                <w:rStyle w:val="CommentReference"/>
              </w:rPr>
              <w:commentReference w:id="136"/>
            </w:r>
          </w:p>
        </w:tc>
        <w:tc>
          <w:tcPr>
            <w:tcW w:w="8675" w:type="dxa"/>
          </w:tcPr>
          <w:p w14:paraId="2386ECDE" w14:textId="77777777" w:rsidR="00C71A87" w:rsidRPr="00567DAE" w:rsidRDefault="00C71A87" w:rsidP="00C71A87">
            <w:pPr>
              <w:rPr>
                <w:rFonts w:cs="Times New Roman"/>
                <w:szCs w:val="24"/>
              </w:rPr>
            </w:pPr>
            <w:r>
              <w:rPr>
                <w:rFonts w:cs="Times New Roman"/>
                <w:szCs w:val="24"/>
              </w:rPr>
              <w:t>Contra Costa Community College District Local 1 Unit Members Employee Evaluation Form</w:t>
            </w:r>
          </w:p>
        </w:tc>
      </w:tr>
      <w:tr w:rsidR="00C71A87" w:rsidRPr="00567DAE" w14:paraId="684AE924" w14:textId="77777777" w:rsidTr="00B7171A">
        <w:tc>
          <w:tcPr>
            <w:tcW w:w="1165" w:type="dxa"/>
          </w:tcPr>
          <w:p w14:paraId="642011CC" w14:textId="186831BA" w:rsidR="00C71A87" w:rsidRDefault="0028701F" w:rsidP="00C71A87">
            <w:hyperlink r:id="rId893" w:history="1">
              <w:r w:rsidR="0038093C" w:rsidRPr="0038093C">
                <w:rPr>
                  <w:rStyle w:val="Hyperlink"/>
                </w:rPr>
                <w:t>III.A.5</w:t>
              </w:r>
            </w:hyperlink>
          </w:p>
        </w:tc>
        <w:tc>
          <w:tcPr>
            <w:tcW w:w="8675" w:type="dxa"/>
          </w:tcPr>
          <w:p w14:paraId="3D57B1C0" w14:textId="038B56F1" w:rsidR="00C71A87" w:rsidRDefault="0038093C" w:rsidP="00C71A87">
            <w:pPr>
              <w:rPr>
                <w:rFonts w:cs="Times New Roman"/>
                <w:szCs w:val="24"/>
              </w:rPr>
            </w:pPr>
            <w:r>
              <w:rPr>
                <w:rFonts w:cs="Times New Roman"/>
                <w:szCs w:val="24"/>
              </w:rPr>
              <w:t xml:space="preserve">Contra Costa College </w:t>
            </w:r>
            <w:r w:rsidRPr="00AD201C">
              <w:rPr>
                <w:rFonts w:cs="Times New Roman"/>
                <w:szCs w:val="24"/>
              </w:rPr>
              <w:t>Management, Supervisory, and Confidential Employees Personnel</w:t>
            </w:r>
            <w:r>
              <w:rPr>
                <w:rFonts w:cs="Times New Roman"/>
                <w:szCs w:val="24"/>
              </w:rPr>
              <w:t xml:space="preserve"> Manual Section 6.10-18</w:t>
            </w:r>
          </w:p>
        </w:tc>
      </w:tr>
    </w:tbl>
    <w:p w14:paraId="07B4BDC1" w14:textId="77777777" w:rsidR="00F9391A" w:rsidRPr="005D5CA7" w:rsidRDefault="00F9391A" w:rsidP="00A95FFC">
      <w:pPr>
        <w:spacing w:after="0" w:line="240" w:lineRule="auto"/>
        <w:rPr>
          <w:rFonts w:eastAsia="Trebuchet MS" w:cs="Times New Roman"/>
          <w:szCs w:val="24"/>
        </w:rPr>
      </w:pPr>
    </w:p>
    <w:p w14:paraId="3BE0533B" w14:textId="77777777" w:rsidR="0011634E" w:rsidRPr="005D5CA7" w:rsidRDefault="0011634E" w:rsidP="00DF4F8F">
      <w:pPr>
        <w:pStyle w:val="BodyText"/>
        <w:numPr>
          <w:ilvl w:val="1"/>
          <w:numId w:val="3"/>
        </w:numPr>
        <w:tabs>
          <w:tab w:val="left" w:pos="1181"/>
        </w:tabs>
        <w:ind w:left="533" w:right="170"/>
        <w:rPr>
          <w:rFonts w:ascii="Times New Roman" w:hAnsi="Times New Roman" w:cs="Times New Roman"/>
          <w:i/>
          <w:strike/>
          <w:szCs w:val="24"/>
        </w:rPr>
      </w:pPr>
      <w:r w:rsidRPr="005D5CA7">
        <w:rPr>
          <w:rFonts w:ascii="Times New Roman" w:hAnsi="Times New Roman" w:cs="Times New Roman"/>
          <w:strike/>
          <w:spacing w:val="-1"/>
          <w:szCs w:val="24"/>
        </w:rPr>
        <w:t>The</w:t>
      </w:r>
      <w:r w:rsidRPr="005D5CA7">
        <w:rPr>
          <w:rFonts w:ascii="Times New Roman" w:hAnsi="Times New Roman" w:cs="Times New Roman"/>
          <w:strike/>
          <w:szCs w:val="24"/>
        </w:rPr>
        <w:t xml:space="preserve"> </w:t>
      </w:r>
      <w:r w:rsidRPr="005D5CA7">
        <w:rPr>
          <w:rFonts w:ascii="Times New Roman" w:hAnsi="Times New Roman" w:cs="Times New Roman"/>
          <w:strike/>
          <w:spacing w:val="-2"/>
          <w:szCs w:val="24"/>
        </w:rPr>
        <w:t>evaluation</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faculty,</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academic</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administrators,</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and</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other</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personnel</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directly</w:t>
      </w:r>
      <w:r w:rsidRPr="005D5CA7">
        <w:rPr>
          <w:rFonts w:ascii="Times New Roman" w:hAnsi="Times New Roman" w:cs="Times New Roman"/>
          <w:strike/>
          <w:spacing w:val="49"/>
          <w:szCs w:val="24"/>
        </w:rPr>
        <w:t xml:space="preserve"> </w:t>
      </w:r>
      <w:r w:rsidRPr="005D5CA7">
        <w:rPr>
          <w:rFonts w:ascii="Times New Roman" w:hAnsi="Times New Roman" w:cs="Times New Roman"/>
          <w:strike/>
          <w:spacing w:val="-1"/>
          <w:szCs w:val="24"/>
        </w:rPr>
        <w:t>responsible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for</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student learning</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includes,</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as</w:t>
      </w:r>
      <w:r w:rsidRPr="005D5CA7">
        <w:rPr>
          <w:rFonts w:ascii="Times New Roman" w:hAnsi="Times New Roman" w:cs="Times New Roman"/>
          <w:strike/>
          <w:szCs w:val="24"/>
        </w:rPr>
        <w:t xml:space="preserve"> a</w:t>
      </w:r>
      <w:r w:rsidRPr="005D5CA7">
        <w:rPr>
          <w:rFonts w:ascii="Times New Roman" w:hAnsi="Times New Roman" w:cs="Times New Roman"/>
          <w:strike/>
          <w:spacing w:val="-3"/>
          <w:szCs w:val="24"/>
        </w:rPr>
        <w:t xml:space="preserve"> </w:t>
      </w:r>
      <w:r w:rsidRPr="005D5CA7">
        <w:rPr>
          <w:rFonts w:ascii="Times New Roman" w:hAnsi="Times New Roman" w:cs="Times New Roman"/>
          <w:strike/>
          <w:spacing w:val="-2"/>
          <w:szCs w:val="24"/>
        </w:rPr>
        <w:t>component</w:t>
      </w:r>
      <w:r w:rsidRPr="005D5CA7">
        <w:rPr>
          <w:rFonts w:ascii="Times New Roman" w:hAnsi="Times New Roman" w:cs="Times New Roman"/>
          <w:strike/>
          <w:spacing w:val="-1"/>
          <w:szCs w:val="24"/>
        </w:rPr>
        <w:t xml:space="preserve"> of</w:t>
      </w:r>
      <w:r w:rsidRPr="005D5CA7">
        <w:rPr>
          <w:rFonts w:ascii="Times New Roman" w:hAnsi="Times New Roman" w:cs="Times New Roman"/>
          <w:strike/>
          <w:szCs w:val="24"/>
        </w:rPr>
        <w:t xml:space="preserve"> </w:t>
      </w:r>
      <w:r w:rsidRPr="005D5CA7">
        <w:rPr>
          <w:rFonts w:ascii="Times New Roman" w:hAnsi="Times New Roman" w:cs="Times New Roman"/>
          <w:strike/>
          <w:spacing w:val="-2"/>
          <w:szCs w:val="24"/>
        </w:rPr>
        <w:t>that</w:t>
      </w:r>
      <w:r w:rsidRPr="005D5CA7">
        <w:rPr>
          <w:rFonts w:ascii="Times New Roman" w:hAnsi="Times New Roman" w:cs="Times New Roman"/>
          <w:strike/>
          <w:spacing w:val="-1"/>
          <w:szCs w:val="24"/>
        </w:rPr>
        <w:t xml:space="preserve"> evaluation,</w:t>
      </w:r>
      <w:r w:rsidRPr="005D5CA7">
        <w:rPr>
          <w:rFonts w:ascii="Times New Roman" w:hAnsi="Times New Roman" w:cs="Times New Roman"/>
          <w:strike/>
          <w:spacing w:val="46"/>
          <w:szCs w:val="24"/>
        </w:rPr>
        <w:t xml:space="preserve"> </w:t>
      </w:r>
      <w:r w:rsidRPr="005D5CA7">
        <w:rPr>
          <w:rFonts w:ascii="Times New Roman" w:hAnsi="Times New Roman" w:cs="Times New Roman"/>
          <w:strike/>
          <w:spacing w:val="-2"/>
          <w:szCs w:val="24"/>
        </w:rPr>
        <w:t>consideration</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how these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employees</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use</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the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results</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the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assessment</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learning</w:t>
      </w:r>
      <w:r w:rsidRPr="005D5CA7">
        <w:rPr>
          <w:rFonts w:ascii="Times New Roman" w:hAnsi="Times New Roman" w:cs="Times New Roman"/>
          <w:strike/>
          <w:spacing w:val="49"/>
          <w:szCs w:val="24"/>
        </w:rPr>
        <w:t xml:space="preserve"> </w:t>
      </w:r>
      <w:r w:rsidRPr="005D5CA7">
        <w:rPr>
          <w:rFonts w:ascii="Times New Roman" w:hAnsi="Times New Roman" w:cs="Times New Roman"/>
          <w:strike/>
          <w:spacing w:val="-1"/>
          <w:szCs w:val="24"/>
        </w:rPr>
        <w:t>outcomes</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to</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improve</w:t>
      </w:r>
      <w:r w:rsidRPr="005D5CA7">
        <w:rPr>
          <w:rFonts w:ascii="Times New Roman" w:hAnsi="Times New Roman" w:cs="Times New Roman"/>
          <w:strike/>
          <w:szCs w:val="24"/>
        </w:rPr>
        <w:t xml:space="preserve"> </w:t>
      </w:r>
      <w:r w:rsidRPr="005D5CA7">
        <w:rPr>
          <w:rFonts w:ascii="Times New Roman" w:hAnsi="Times New Roman" w:cs="Times New Roman"/>
          <w:strike/>
          <w:spacing w:val="-2"/>
          <w:szCs w:val="24"/>
        </w:rPr>
        <w:t>teaching</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and</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i/>
          <w:spacing w:val="-1"/>
          <w:szCs w:val="24"/>
        </w:rPr>
        <w:t>(Effective January 2018, Standard III.A.6 is no longer applicable. The Commission acted to delete the Standard during its January 2018 Board of Directors meeting.)</w:t>
      </w:r>
    </w:p>
    <w:p w14:paraId="27E5C82A" w14:textId="77777777" w:rsidR="00984CA2" w:rsidRPr="005D5CA7" w:rsidRDefault="00984CA2" w:rsidP="00A95FFC">
      <w:pPr>
        <w:spacing w:after="0" w:line="240" w:lineRule="auto"/>
        <w:rPr>
          <w:rFonts w:eastAsia="Trebuchet MS" w:cs="Times New Roman"/>
          <w:szCs w:val="24"/>
        </w:rPr>
      </w:pPr>
    </w:p>
    <w:p w14:paraId="353CC2E8" w14:textId="77777777" w:rsidR="0011634E" w:rsidRPr="005D5CA7" w:rsidRDefault="00C40A15" w:rsidP="00A95FFC">
      <w:pPr>
        <w:spacing w:after="0" w:line="240" w:lineRule="auto"/>
        <w:rPr>
          <w:rFonts w:eastAsia="Trebuchet MS" w:cs="Times New Roman"/>
          <w:szCs w:val="24"/>
        </w:rPr>
      </w:pPr>
      <w:r w:rsidRPr="005D5CA7">
        <w:rPr>
          <w:rFonts w:eastAsia="Trebuchet MS" w:cs="Times New Roman"/>
          <w:szCs w:val="24"/>
        </w:rPr>
        <w:t>[</w:t>
      </w:r>
      <w:r w:rsidR="00984CA2" w:rsidRPr="005D5CA7">
        <w:rPr>
          <w:rFonts w:eastAsia="Trebuchet MS" w:cs="Times New Roman"/>
          <w:szCs w:val="24"/>
        </w:rPr>
        <w:t xml:space="preserve">Skip </w:t>
      </w:r>
      <w:r w:rsidRPr="005D5CA7">
        <w:rPr>
          <w:rFonts w:eastAsia="Trebuchet MS" w:cs="Times New Roman"/>
          <w:szCs w:val="24"/>
        </w:rPr>
        <w:t>Standard</w:t>
      </w:r>
      <w:r w:rsidR="00984CA2" w:rsidRPr="005D5CA7">
        <w:rPr>
          <w:rFonts w:eastAsia="Trebuchet MS" w:cs="Times New Roman"/>
          <w:szCs w:val="24"/>
        </w:rPr>
        <w:t xml:space="preserve"> II</w:t>
      </w:r>
      <w:r w:rsidR="00100F37" w:rsidRPr="005D5CA7">
        <w:rPr>
          <w:rFonts w:eastAsia="Trebuchet MS" w:cs="Times New Roman"/>
          <w:szCs w:val="24"/>
        </w:rPr>
        <w:t>I</w:t>
      </w:r>
      <w:r w:rsidR="00984CA2" w:rsidRPr="005D5CA7">
        <w:rPr>
          <w:rFonts w:eastAsia="Trebuchet MS" w:cs="Times New Roman"/>
          <w:szCs w:val="24"/>
        </w:rPr>
        <w:t>.A.6</w:t>
      </w:r>
      <w:r w:rsidRPr="005D5CA7">
        <w:rPr>
          <w:rFonts w:eastAsia="Trebuchet MS" w:cs="Times New Roman"/>
          <w:szCs w:val="24"/>
        </w:rPr>
        <w:t>.  Continue responses with Standard II</w:t>
      </w:r>
      <w:r w:rsidR="00100F37" w:rsidRPr="005D5CA7">
        <w:rPr>
          <w:rFonts w:eastAsia="Trebuchet MS" w:cs="Times New Roman"/>
          <w:szCs w:val="24"/>
        </w:rPr>
        <w:t>I</w:t>
      </w:r>
      <w:r w:rsidRPr="005D5CA7">
        <w:rPr>
          <w:rFonts w:eastAsia="Trebuchet MS" w:cs="Times New Roman"/>
          <w:szCs w:val="24"/>
        </w:rPr>
        <w:t>.A.7)</w:t>
      </w:r>
    </w:p>
    <w:p w14:paraId="770E1B57" w14:textId="77777777" w:rsidR="00C40A15" w:rsidRPr="005D5CA7" w:rsidRDefault="00C40A15" w:rsidP="00A95FFC">
      <w:pPr>
        <w:spacing w:after="0" w:line="240" w:lineRule="auto"/>
        <w:rPr>
          <w:rFonts w:eastAsia="Trebuchet MS" w:cs="Times New Roman"/>
          <w:szCs w:val="24"/>
        </w:rPr>
      </w:pPr>
    </w:p>
    <w:p w14:paraId="733BC95F" w14:textId="77777777"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bookmarkStart w:id="137" w:name="IIIA7hrqualfac"/>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maintains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sufficient number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qualified</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includes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full</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b/>
          <w:spacing w:val="-1"/>
          <w:szCs w:val="24"/>
        </w:rPr>
        <w:t xml:space="preserve">and </w:t>
      </w:r>
      <w:r w:rsidRPr="005D5CA7">
        <w:rPr>
          <w:rFonts w:ascii="Times New Roman" w:hAnsi="Times New Roman" w:cs="Times New Roman"/>
          <w:spacing w:val="-1"/>
          <w:szCs w:val="24"/>
        </w:rPr>
        <w:t>may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adjunct 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fulfillment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2"/>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essential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educational</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(ER 14)</w:t>
      </w:r>
    </w:p>
    <w:bookmarkEnd w:id="137"/>
    <w:p w14:paraId="57A92996" w14:textId="77777777" w:rsidR="00C40A15" w:rsidRPr="005D5CA7" w:rsidRDefault="00C40A15" w:rsidP="00A95FFC">
      <w:pPr>
        <w:spacing w:after="0" w:line="240" w:lineRule="auto"/>
        <w:rPr>
          <w:rFonts w:cs="Times New Roman"/>
          <w:b/>
          <w:szCs w:val="24"/>
        </w:rPr>
      </w:pPr>
    </w:p>
    <w:p w14:paraId="0FAD44E0" w14:textId="77777777" w:rsidR="00C40A15" w:rsidRPr="005D5CA7" w:rsidRDefault="00C40A15" w:rsidP="00A95FFC">
      <w:pPr>
        <w:spacing w:after="0" w:line="240" w:lineRule="auto"/>
        <w:rPr>
          <w:rFonts w:cs="Times New Roman"/>
          <w:b/>
          <w:szCs w:val="24"/>
        </w:rPr>
      </w:pPr>
      <w:r w:rsidRPr="005D5CA7">
        <w:rPr>
          <w:rFonts w:cs="Times New Roman"/>
          <w:b/>
          <w:szCs w:val="24"/>
        </w:rPr>
        <w:t>Evidence of Meeting the Standard</w:t>
      </w:r>
    </w:p>
    <w:p w14:paraId="1F2ACAD4" w14:textId="03D4C6D8" w:rsidR="00357EEA" w:rsidRDefault="001E0BB2" w:rsidP="001E0BB2">
      <w:pPr>
        <w:spacing w:after="268" w:line="248" w:lineRule="auto"/>
        <w:ind w:right="15"/>
        <w:rPr>
          <w:rFonts w:cs="Times New Roman"/>
          <w:iCs/>
          <w:szCs w:val="24"/>
        </w:rPr>
      </w:pPr>
      <w:r>
        <w:rPr>
          <w:rFonts w:cs="Times New Roman"/>
          <w:iCs/>
          <w:szCs w:val="24"/>
        </w:rPr>
        <w:t xml:space="preserve">As of Fall 2018, Contra Costa College District Employed 445 full-time and 1064 adjunct or part-time faculty according to the State Chancellor’s Office </w:t>
      </w:r>
      <w:hyperlink r:id="rId894" w:history="1">
        <w:r w:rsidRPr="002F3F7D">
          <w:rPr>
            <w:rStyle w:val="Hyperlink"/>
            <w:rFonts w:cs="Times New Roman"/>
            <w:iCs/>
            <w:szCs w:val="24"/>
          </w:rPr>
          <w:t>Staffing Report</w:t>
        </w:r>
      </w:hyperlink>
      <w:r>
        <w:rPr>
          <w:rFonts w:cs="Times New Roman"/>
          <w:iCs/>
          <w:szCs w:val="24"/>
        </w:rPr>
        <w:t xml:space="preserve">.  Many of these adjunct faculty may work at two or more campuses.  </w:t>
      </w:r>
      <w:r w:rsidR="000029D0">
        <w:rPr>
          <w:rFonts w:cs="Times New Roman"/>
          <w:iCs/>
          <w:szCs w:val="24"/>
        </w:rPr>
        <w:t>The following table breaks down faculty staffing specifically for Contra Costa College.</w:t>
      </w:r>
    </w:p>
    <w:tbl>
      <w:tblPr>
        <w:tblStyle w:val="TableGrid"/>
        <w:tblW w:w="0" w:type="auto"/>
        <w:tblLook w:val="04A0" w:firstRow="1" w:lastRow="0" w:firstColumn="1" w:lastColumn="0" w:noHBand="0" w:noVBand="1"/>
      </w:tblPr>
      <w:tblGrid>
        <w:gridCol w:w="3116"/>
        <w:gridCol w:w="3117"/>
        <w:gridCol w:w="3117"/>
      </w:tblGrid>
      <w:tr w:rsidR="00357EEA" w14:paraId="0FF52EF9" w14:textId="77777777" w:rsidTr="0094011B">
        <w:tc>
          <w:tcPr>
            <w:tcW w:w="9350" w:type="dxa"/>
            <w:gridSpan w:val="3"/>
          </w:tcPr>
          <w:p w14:paraId="21E9796F" w14:textId="77777777" w:rsidR="00357EEA" w:rsidRDefault="00357EEA" w:rsidP="00CB682B">
            <w:pPr>
              <w:spacing w:line="248" w:lineRule="auto"/>
              <w:ind w:right="15"/>
              <w:jc w:val="center"/>
              <w:rPr>
                <w:rFonts w:cs="Times New Roman"/>
                <w:iCs/>
                <w:szCs w:val="24"/>
              </w:rPr>
            </w:pPr>
            <w:r>
              <w:rPr>
                <w:rFonts w:cs="Times New Roman"/>
                <w:iCs/>
                <w:szCs w:val="24"/>
              </w:rPr>
              <w:t>Contra Costa College Faculty Count 2019</w:t>
            </w:r>
            <w:r w:rsidR="00CB682B">
              <w:rPr>
                <w:rFonts w:cs="Times New Roman"/>
                <w:iCs/>
                <w:szCs w:val="24"/>
              </w:rPr>
              <w:t xml:space="preserve"> </w:t>
            </w:r>
          </w:p>
          <w:p w14:paraId="0DA1B6F9" w14:textId="6CF1B8E1" w:rsidR="00CB682B" w:rsidRDefault="00CB682B" w:rsidP="00357EEA">
            <w:pPr>
              <w:spacing w:after="268" w:line="248" w:lineRule="auto"/>
              <w:ind w:right="15"/>
              <w:jc w:val="center"/>
              <w:rPr>
                <w:rFonts w:cs="Times New Roman"/>
                <w:iCs/>
                <w:szCs w:val="24"/>
              </w:rPr>
            </w:pPr>
            <w:r>
              <w:rPr>
                <w:rFonts w:cs="Times New Roman"/>
                <w:iCs/>
                <w:szCs w:val="24"/>
              </w:rPr>
              <w:t>(From Faculty Staffing Report)</w:t>
            </w:r>
          </w:p>
        </w:tc>
      </w:tr>
      <w:tr w:rsidR="00357EEA" w14:paraId="66CE8E06" w14:textId="77777777" w:rsidTr="00357EEA">
        <w:tc>
          <w:tcPr>
            <w:tcW w:w="3116" w:type="dxa"/>
          </w:tcPr>
          <w:p w14:paraId="4C17C8FE" w14:textId="3FFBBF3F" w:rsidR="00357EEA" w:rsidRDefault="00357EEA" w:rsidP="00357EEA">
            <w:pPr>
              <w:spacing w:after="268" w:line="248" w:lineRule="auto"/>
              <w:ind w:right="15"/>
              <w:jc w:val="center"/>
              <w:rPr>
                <w:rFonts w:cs="Times New Roman"/>
                <w:iCs/>
                <w:szCs w:val="24"/>
              </w:rPr>
            </w:pPr>
            <w:r>
              <w:rPr>
                <w:rFonts w:cs="Times New Roman"/>
                <w:iCs/>
                <w:szCs w:val="24"/>
              </w:rPr>
              <w:t>Full-time</w:t>
            </w:r>
          </w:p>
        </w:tc>
        <w:tc>
          <w:tcPr>
            <w:tcW w:w="3117" w:type="dxa"/>
          </w:tcPr>
          <w:p w14:paraId="47869D80" w14:textId="2FDA98EC" w:rsidR="00357EEA" w:rsidRDefault="00357EEA" w:rsidP="00357EEA">
            <w:pPr>
              <w:spacing w:after="268" w:line="248" w:lineRule="auto"/>
              <w:ind w:right="15"/>
              <w:jc w:val="center"/>
              <w:rPr>
                <w:rFonts w:cs="Times New Roman"/>
                <w:iCs/>
                <w:szCs w:val="24"/>
              </w:rPr>
            </w:pPr>
            <w:r>
              <w:rPr>
                <w:rFonts w:cs="Times New Roman"/>
                <w:iCs/>
                <w:szCs w:val="24"/>
              </w:rPr>
              <w:t>Part-time</w:t>
            </w:r>
          </w:p>
        </w:tc>
        <w:tc>
          <w:tcPr>
            <w:tcW w:w="3117" w:type="dxa"/>
          </w:tcPr>
          <w:p w14:paraId="1255208D" w14:textId="21E990B3" w:rsidR="00357EEA" w:rsidRDefault="00357EEA" w:rsidP="00357EEA">
            <w:pPr>
              <w:spacing w:after="268" w:line="248" w:lineRule="auto"/>
              <w:ind w:right="15"/>
              <w:jc w:val="center"/>
              <w:rPr>
                <w:rFonts w:cs="Times New Roman"/>
                <w:iCs/>
                <w:szCs w:val="24"/>
              </w:rPr>
            </w:pPr>
            <w:r>
              <w:rPr>
                <w:rFonts w:cs="Times New Roman"/>
                <w:iCs/>
                <w:szCs w:val="24"/>
              </w:rPr>
              <w:t>Temporary Contract</w:t>
            </w:r>
          </w:p>
        </w:tc>
      </w:tr>
      <w:tr w:rsidR="00357EEA" w14:paraId="1811F48F" w14:textId="77777777" w:rsidTr="00357EEA">
        <w:tc>
          <w:tcPr>
            <w:tcW w:w="3116" w:type="dxa"/>
          </w:tcPr>
          <w:p w14:paraId="1D2B5CFD" w14:textId="5BA148FE" w:rsidR="00357EEA" w:rsidRDefault="000B105F" w:rsidP="00357EEA">
            <w:pPr>
              <w:spacing w:after="268" w:line="248" w:lineRule="auto"/>
              <w:ind w:right="15"/>
              <w:jc w:val="center"/>
              <w:rPr>
                <w:rFonts w:cs="Times New Roman"/>
                <w:iCs/>
                <w:szCs w:val="24"/>
              </w:rPr>
            </w:pPr>
            <w:r>
              <w:rPr>
                <w:rFonts w:cs="Times New Roman"/>
                <w:iCs/>
                <w:szCs w:val="24"/>
              </w:rPr>
              <w:t>95</w:t>
            </w:r>
          </w:p>
        </w:tc>
        <w:tc>
          <w:tcPr>
            <w:tcW w:w="3117" w:type="dxa"/>
          </w:tcPr>
          <w:p w14:paraId="239B2377" w14:textId="693C325F" w:rsidR="00357EEA" w:rsidRDefault="000B105F" w:rsidP="00357EEA">
            <w:pPr>
              <w:spacing w:after="268" w:line="248" w:lineRule="auto"/>
              <w:ind w:right="15"/>
              <w:jc w:val="center"/>
              <w:rPr>
                <w:rFonts w:cs="Times New Roman"/>
                <w:iCs/>
                <w:szCs w:val="24"/>
              </w:rPr>
            </w:pPr>
            <w:r>
              <w:rPr>
                <w:rFonts w:cs="Times New Roman"/>
                <w:iCs/>
                <w:szCs w:val="24"/>
              </w:rPr>
              <w:t>283</w:t>
            </w:r>
          </w:p>
        </w:tc>
        <w:tc>
          <w:tcPr>
            <w:tcW w:w="3117" w:type="dxa"/>
          </w:tcPr>
          <w:p w14:paraId="11AC3FA2" w14:textId="50A2B59A" w:rsidR="00357EEA" w:rsidRDefault="000B105F" w:rsidP="00357EEA">
            <w:pPr>
              <w:spacing w:after="268" w:line="248" w:lineRule="auto"/>
              <w:ind w:right="15"/>
              <w:jc w:val="center"/>
              <w:rPr>
                <w:rFonts w:cs="Times New Roman"/>
                <w:iCs/>
                <w:szCs w:val="24"/>
              </w:rPr>
            </w:pPr>
            <w:r>
              <w:rPr>
                <w:rFonts w:cs="Times New Roman"/>
                <w:iCs/>
                <w:szCs w:val="24"/>
              </w:rPr>
              <w:t>3</w:t>
            </w:r>
          </w:p>
        </w:tc>
      </w:tr>
    </w:tbl>
    <w:p w14:paraId="6341EC88" w14:textId="4CB8419B" w:rsidR="003301B5" w:rsidRDefault="003301B5" w:rsidP="003301B5">
      <w:pPr>
        <w:spacing w:after="268" w:line="248" w:lineRule="auto"/>
        <w:ind w:right="15"/>
        <w:rPr>
          <w:rFonts w:cs="Times New Roman"/>
          <w:iCs/>
          <w:szCs w:val="24"/>
        </w:rPr>
      </w:pPr>
      <w:r>
        <w:rPr>
          <w:rFonts w:cs="Times New Roman"/>
          <w:iCs/>
          <w:szCs w:val="24"/>
        </w:rPr>
        <w:t>New faculty hir</w:t>
      </w:r>
      <w:r w:rsidR="008E1229">
        <w:rPr>
          <w:rFonts w:cs="Times New Roman"/>
          <w:iCs/>
          <w:szCs w:val="24"/>
        </w:rPr>
        <w:t>ing</w:t>
      </w:r>
      <w:r>
        <w:rPr>
          <w:rFonts w:cs="Times New Roman"/>
          <w:iCs/>
          <w:szCs w:val="24"/>
        </w:rPr>
        <w:t xml:space="preserve"> is determined by program review and availability of funds.  The prioritization process, which includes the final decision to approve allocation for faculty position</w:t>
      </w:r>
      <w:r w:rsidR="008E1229">
        <w:rPr>
          <w:rFonts w:cs="Times New Roman"/>
          <w:iCs/>
          <w:szCs w:val="24"/>
        </w:rPr>
        <w:t>s</w:t>
      </w:r>
      <w:r>
        <w:rPr>
          <w:rFonts w:cs="Times New Roman"/>
          <w:iCs/>
          <w:szCs w:val="24"/>
        </w:rPr>
        <w:t>, is made by the college president</w:t>
      </w:r>
      <w:r w:rsidR="00E073C6">
        <w:rPr>
          <w:rFonts w:cs="Times New Roman"/>
          <w:iCs/>
          <w:szCs w:val="24"/>
        </w:rPr>
        <w:t xml:space="preserve"> in consultation with</w:t>
      </w:r>
      <w:r>
        <w:rPr>
          <w:rFonts w:cs="Times New Roman"/>
          <w:iCs/>
          <w:szCs w:val="24"/>
        </w:rPr>
        <w:t xml:space="preserve"> </w:t>
      </w:r>
      <w:r w:rsidR="008E1229">
        <w:rPr>
          <w:rFonts w:cs="Times New Roman"/>
          <w:iCs/>
          <w:szCs w:val="24"/>
        </w:rPr>
        <w:t xml:space="preserve">the </w:t>
      </w:r>
      <w:r w:rsidR="00E073C6">
        <w:rPr>
          <w:rFonts w:cs="Times New Roman"/>
          <w:iCs/>
          <w:szCs w:val="24"/>
        </w:rPr>
        <w:t xml:space="preserve">vice-president, </w:t>
      </w:r>
      <w:r>
        <w:rPr>
          <w:rFonts w:cs="Times New Roman"/>
          <w:iCs/>
          <w:szCs w:val="24"/>
        </w:rPr>
        <w:t>academic senate president</w:t>
      </w:r>
      <w:r w:rsidR="0038093C">
        <w:rPr>
          <w:rFonts w:cs="Times New Roman"/>
          <w:iCs/>
          <w:szCs w:val="24"/>
        </w:rPr>
        <w:t>,</w:t>
      </w:r>
      <w:r w:rsidR="00E073C6">
        <w:rPr>
          <w:rFonts w:cs="Times New Roman"/>
          <w:iCs/>
          <w:szCs w:val="24"/>
        </w:rPr>
        <w:t xml:space="preserve"> and </w:t>
      </w:r>
      <w:r w:rsidR="008E1229">
        <w:rPr>
          <w:rFonts w:cs="Times New Roman"/>
          <w:iCs/>
          <w:szCs w:val="24"/>
        </w:rPr>
        <w:t xml:space="preserve">the </w:t>
      </w:r>
      <w:r w:rsidR="00E073C6">
        <w:rPr>
          <w:rFonts w:cs="Times New Roman"/>
          <w:iCs/>
          <w:szCs w:val="24"/>
        </w:rPr>
        <w:t xml:space="preserve">highest union leadership </w:t>
      </w:r>
      <w:r w:rsidR="008E1229">
        <w:rPr>
          <w:rFonts w:cs="Times New Roman"/>
          <w:iCs/>
          <w:szCs w:val="24"/>
        </w:rPr>
        <w:t xml:space="preserve">member </w:t>
      </w:r>
      <w:r w:rsidR="00E073C6">
        <w:rPr>
          <w:rFonts w:cs="Times New Roman"/>
          <w:iCs/>
          <w:szCs w:val="24"/>
        </w:rPr>
        <w:t xml:space="preserve">on campus.  </w:t>
      </w:r>
    </w:p>
    <w:p w14:paraId="3C8A1A80" w14:textId="53B9C2D4" w:rsidR="001E0BB2" w:rsidRDefault="001E0BB2" w:rsidP="001E0BB2">
      <w:pPr>
        <w:spacing w:after="268" w:line="248" w:lineRule="auto"/>
        <w:ind w:right="15"/>
        <w:rPr>
          <w:rFonts w:cs="Times New Roman"/>
          <w:iCs/>
          <w:szCs w:val="24"/>
        </w:rPr>
      </w:pPr>
      <w:r>
        <w:rPr>
          <w:rFonts w:cs="Times New Roman"/>
          <w:iCs/>
          <w:szCs w:val="24"/>
        </w:rPr>
        <w:t xml:space="preserve">The United Faculty </w:t>
      </w:r>
      <w:hyperlink r:id="rId895" w:history="1">
        <w:r w:rsidRPr="00E073C6">
          <w:rPr>
            <w:rStyle w:val="Hyperlink"/>
            <w:rFonts w:cs="Times New Roman"/>
            <w:iCs/>
            <w:szCs w:val="24"/>
          </w:rPr>
          <w:t>Contract</w:t>
        </w:r>
      </w:hyperlink>
      <w:r>
        <w:rPr>
          <w:rFonts w:cs="Times New Roman"/>
          <w:iCs/>
          <w:szCs w:val="24"/>
        </w:rPr>
        <w:t xml:space="preserve"> Article 7 and Section 15.3 detail the workload and considerations for all faculty covered by the contract.   These include defining:</w:t>
      </w:r>
    </w:p>
    <w:p w14:paraId="192776AC" w14:textId="77777777"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Minimum and general workload.</w:t>
      </w:r>
    </w:p>
    <w:p w14:paraId="1A00539E" w14:textId="77777777"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Lecture Course and other course type assignments.</w:t>
      </w:r>
    </w:p>
    <w:p w14:paraId="1994918B" w14:textId="187431F5"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 xml:space="preserve">Non-instructional faculty assignment to ensure Counseling and other non-instructional faculty load </w:t>
      </w:r>
      <w:r w:rsidR="008E1229">
        <w:rPr>
          <w:rFonts w:cs="Times New Roman"/>
          <w:iCs/>
          <w:szCs w:val="24"/>
        </w:rPr>
        <w:t>are</w:t>
      </w:r>
      <w:r>
        <w:rPr>
          <w:rFonts w:cs="Times New Roman"/>
          <w:iCs/>
          <w:szCs w:val="24"/>
        </w:rPr>
        <w:t xml:space="preserve"> based on work requirements, scheduling, and other activities required in the program.</w:t>
      </w:r>
    </w:p>
    <w:p w14:paraId="73A03D5C" w14:textId="77777777"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Maximum class size to ensure quality instruction and safety.</w:t>
      </w:r>
    </w:p>
    <w:p w14:paraId="655EF7A4" w14:textId="77777777"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Faculty responsibilities in curriculum development, hiring, evaluation of other faculty, and committee work.</w:t>
      </w:r>
    </w:p>
    <w:p w14:paraId="074F4D49" w14:textId="77777777"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Office hours to ensure student access to faculty.</w:t>
      </w:r>
    </w:p>
    <w:p w14:paraId="0854A2EB" w14:textId="01382C10" w:rsidR="001E0BB2" w:rsidRDefault="001E0BB2" w:rsidP="001E0BB2">
      <w:pPr>
        <w:spacing w:after="268" w:line="248" w:lineRule="auto"/>
        <w:ind w:right="15"/>
        <w:rPr>
          <w:rFonts w:cs="Times New Roman"/>
          <w:iCs/>
          <w:szCs w:val="24"/>
        </w:rPr>
      </w:pPr>
      <w:r>
        <w:rPr>
          <w:rFonts w:cs="Times New Roman"/>
          <w:iCs/>
          <w:szCs w:val="24"/>
        </w:rPr>
        <w:t>Article 6 is very specific about the duties of department chair</w:t>
      </w:r>
      <w:r w:rsidR="008E1229">
        <w:rPr>
          <w:rFonts w:cs="Times New Roman"/>
          <w:iCs/>
          <w:szCs w:val="24"/>
        </w:rPr>
        <w:t>s</w:t>
      </w:r>
      <w:r>
        <w:rPr>
          <w:rFonts w:cs="Times New Roman"/>
          <w:iCs/>
          <w:szCs w:val="24"/>
        </w:rPr>
        <w:t xml:space="preserve"> in the faculty’s work in leading course and program assessment and scheduling.  </w:t>
      </w:r>
      <w:r w:rsidRPr="006759B0">
        <w:rPr>
          <w:rFonts w:cs="Times New Roman"/>
          <w:iCs/>
          <w:szCs w:val="24"/>
        </w:rPr>
        <w:t>Department Chair</w:t>
      </w:r>
      <w:r w:rsidR="008E1229">
        <w:rPr>
          <w:rFonts w:cs="Times New Roman"/>
          <w:iCs/>
          <w:szCs w:val="24"/>
        </w:rPr>
        <w:t>s</w:t>
      </w:r>
      <w:r w:rsidRPr="006759B0">
        <w:rPr>
          <w:rFonts w:cs="Times New Roman"/>
          <w:iCs/>
          <w:szCs w:val="24"/>
        </w:rPr>
        <w:t xml:space="preserve"> </w:t>
      </w:r>
      <w:r>
        <w:rPr>
          <w:rFonts w:cs="Times New Roman"/>
          <w:iCs/>
          <w:szCs w:val="24"/>
        </w:rPr>
        <w:t>lead the faculty work in:</w:t>
      </w:r>
    </w:p>
    <w:p w14:paraId="31FACA18" w14:textId="77777777" w:rsidR="001E0BB2" w:rsidRDefault="001E0BB2" w:rsidP="009042B8">
      <w:pPr>
        <w:pStyle w:val="ListParagraph"/>
        <w:numPr>
          <w:ilvl w:val="0"/>
          <w:numId w:val="26"/>
        </w:numPr>
        <w:spacing w:after="268" w:line="248" w:lineRule="auto"/>
        <w:ind w:right="15"/>
        <w:rPr>
          <w:rFonts w:cs="Times New Roman"/>
          <w:iCs/>
          <w:szCs w:val="24"/>
        </w:rPr>
      </w:pPr>
      <w:r w:rsidRPr="006759B0">
        <w:rPr>
          <w:rFonts w:cs="Times New Roman"/>
          <w:iCs/>
          <w:szCs w:val="24"/>
        </w:rPr>
        <w:t xml:space="preserve">Coordinating </w:t>
      </w:r>
      <w:r>
        <w:rPr>
          <w:rFonts w:cs="Times New Roman"/>
          <w:iCs/>
          <w:szCs w:val="24"/>
        </w:rPr>
        <w:t>the department needs and scheduling courses</w:t>
      </w:r>
    </w:p>
    <w:p w14:paraId="7D27C173" w14:textId="77777777" w:rsidR="001E0BB2" w:rsidRDefault="001E0BB2" w:rsidP="009042B8">
      <w:pPr>
        <w:pStyle w:val="ListParagraph"/>
        <w:numPr>
          <w:ilvl w:val="0"/>
          <w:numId w:val="26"/>
        </w:numPr>
        <w:spacing w:after="268" w:line="248" w:lineRule="auto"/>
        <w:ind w:right="15"/>
        <w:rPr>
          <w:rFonts w:cs="Times New Roman"/>
          <w:iCs/>
          <w:szCs w:val="24"/>
        </w:rPr>
      </w:pPr>
      <w:r>
        <w:rPr>
          <w:rFonts w:cs="Times New Roman"/>
          <w:iCs/>
          <w:szCs w:val="24"/>
        </w:rPr>
        <w:t>Coordinating program review</w:t>
      </w:r>
      <w:r w:rsidRPr="006759B0">
        <w:rPr>
          <w:rFonts w:cs="Times New Roman"/>
          <w:iCs/>
          <w:szCs w:val="24"/>
        </w:rPr>
        <w:t xml:space="preserve"> </w:t>
      </w:r>
      <w:r>
        <w:rPr>
          <w:rFonts w:cs="Times New Roman"/>
          <w:iCs/>
          <w:szCs w:val="24"/>
        </w:rPr>
        <w:t>and institutional planning.</w:t>
      </w:r>
    </w:p>
    <w:p w14:paraId="79354499" w14:textId="5FDF5132" w:rsidR="001E0BB2" w:rsidRDefault="001E0BB2" w:rsidP="009042B8">
      <w:pPr>
        <w:pStyle w:val="ListParagraph"/>
        <w:numPr>
          <w:ilvl w:val="0"/>
          <w:numId w:val="26"/>
        </w:numPr>
        <w:spacing w:after="268" w:line="248" w:lineRule="auto"/>
        <w:ind w:right="15"/>
        <w:rPr>
          <w:rFonts w:cs="Times New Roman"/>
          <w:iCs/>
          <w:szCs w:val="24"/>
        </w:rPr>
      </w:pPr>
      <w:r>
        <w:rPr>
          <w:rFonts w:cs="Times New Roman"/>
          <w:iCs/>
          <w:szCs w:val="24"/>
        </w:rPr>
        <w:t>Oversee</w:t>
      </w:r>
      <w:r w:rsidR="008E1229">
        <w:rPr>
          <w:rFonts w:cs="Times New Roman"/>
          <w:iCs/>
          <w:szCs w:val="24"/>
        </w:rPr>
        <w:t>ing</w:t>
      </w:r>
      <w:r>
        <w:rPr>
          <w:rFonts w:cs="Times New Roman"/>
          <w:iCs/>
          <w:szCs w:val="24"/>
        </w:rPr>
        <w:t xml:space="preserve"> and facilitat</w:t>
      </w:r>
      <w:r w:rsidR="008E1229">
        <w:rPr>
          <w:rFonts w:cs="Times New Roman"/>
          <w:iCs/>
          <w:szCs w:val="24"/>
        </w:rPr>
        <w:t>ing</w:t>
      </w:r>
      <w:r>
        <w:rPr>
          <w:rFonts w:cs="Times New Roman"/>
          <w:iCs/>
          <w:szCs w:val="24"/>
        </w:rPr>
        <w:t xml:space="preserve"> the development and assessment of course</w:t>
      </w:r>
      <w:r w:rsidR="008E1229">
        <w:rPr>
          <w:rFonts w:cs="Times New Roman"/>
          <w:iCs/>
          <w:szCs w:val="24"/>
        </w:rPr>
        <w:t>-</w:t>
      </w:r>
      <w:r>
        <w:rPr>
          <w:rFonts w:cs="Times New Roman"/>
          <w:iCs/>
          <w:szCs w:val="24"/>
        </w:rPr>
        <w:t xml:space="preserve"> and program-level student learning outcomes.</w:t>
      </w:r>
    </w:p>
    <w:p w14:paraId="0B958A1C" w14:textId="153AC3CF" w:rsidR="001E0BB2" w:rsidRDefault="001E0BB2" w:rsidP="009042B8">
      <w:pPr>
        <w:pStyle w:val="ListParagraph"/>
        <w:numPr>
          <w:ilvl w:val="0"/>
          <w:numId w:val="26"/>
        </w:numPr>
        <w:spacing w:after="268" w:line="248" w:lineRule="auto"/>
        <w:ind w:right="15"/>
        <w:rPr>
          <w:rFonts w:cs="Times New Roman"/>
          <w:iCs/>
          <w:szCs w:val="24"/>
        </w:rPr>
      </w:pPr>
      <w:r>
        <w:rPr>
          <w:rFonts w:cs="Times New Roman"/>
          <w:iCs/>
          <w:szCs w:val="24"/>
        </w:rPr>
        <w:t xml:space="preserve">Leading </w:t>
      </w:r>
      <w:r w:rsidRPr="006759B0">
        <w:rPr>
          <w:rFonts w:cs="Times New Roman"/>
          <w:iCs/>
          <w:szCs w:val="24"/>
        </w:rPr>
        <w:t>changes in c</w:t>
      </w:r>
      <w:r>
        <w:rPr>
          <w:rFonts w:cs="Times New Roman"/>
          <w:iCs/>
          <w:szCs w:val="24"/>
        </w:rPr>
        <w:t>urriculum</w:t>
      </w:r>
      <w:r w:rsidRPr="006759B0">
        <w:rPr>
          <w:rFonts w:cs="Times New Roman"/>
          <w:iCs/>
          <w:szCs w:val="24"/>
        </w:rPr>
        <w:t xml:space="preserve"> </w:t>
      </w:r>
      <w:r>
        <w:rPr>
          <w:rFonts w:cs="Times New Roman"/>
          <w:iCs/>
          <w:szCs w:val="24"/>
        </w:rPr>
        <w:t>revisions</w:t>
      </w:r>
      <w:r w:rsidRPr="006759B0">
        <w:rPr>
          <w:rFonts w:cs="Times New Roman"/>
          <w:iCs/>
          <w:szCs w:val="24"/>
        </w:rPr>
        <w:t xml:space="preserve"> and catalog</w:t>
      </w:r>
      <w:r>
        <w:rPr>
          <w:rFonts w:cs="Times New Roman"/>
          <w:iCs/>
          <w:szCs w:val="24"/>
        </w:rPr>
        <w:t xml:space="preserve"> updates about courses and programs a</w:t>
      </w:r>
      <w:r w:rsidRPr="006759B0">
        <w:rPr>
          <w:rFonts w:cs="Times New Roman"/>
          <w:iCs/>
          <w:szCs w:val="24"/>
        </w:rPr>
        <w:t>nd</w:t>
      </w:r>
      <w:r>
        <w:rPr>
          <w:rFonts w:cs="Times New Roman"/>
          <w:iCs/>
          <w:szCs w:val="24"/>
        </w:rPr>
        <w:t xml:space="preserve"> disseminat</w:t>
      </w:r>
      <w:r w:rsidR="008E1229">
        <w:rPr>
          <w:rFonts w:cs="Times New Roman"/>
          <w:iCs/>
          <w:szCs w:val="24"/>
        </w:rPr>
        <w:t>ing</w:t>
      </w:r>
      <w:r>
        <w:rPr>
          <w:rFonts w:cs="Times New Roman"/>
          <w:iCs/>
          <w:szCs w:val="24"/>
        </w:rPr>
        <w:t xml:space="preserve"> information about curriculum changes </w:t>
      </w:r>
      <w:r w:rsidRPr="006759B0">
        <w:rPr>
          <w:rFonts w:cs="Times New Roman"/>
          <w:iCs/>
          <w:szCs w:val="24"/>
        </w:rPr>
        <w:t xml:space="preserve"> </w:t>
      </w:r>
    </w:p>
    <w:p w14:paraId="02E016A3" w14:textId="0A768B1C" w:rsidR="001E0BB2" w:rsidRPr="006759B0" w:rsidRDefault="001E0BB2" w:rsidP="009042B8">
      <w:pPr>
        <w:pStyle w:val="ListParagraph"/>
        <w:numPr>
          <w:ilvl w:val="0"/>
          <w:numId w:val="26"/>
        </w:numPr>
        <w:spacing w:after="268" w:line="248" w:lineRule="auto"/>
        <w:ind w:right="15"/>
        <w:rPr>
          <w:rFonts w:cs="Times New Roman"/>
          <w:iCs/>
          <w:szCs w:val="24"/>
        </w:rPr>
      </w:pPr>
      <w:r>
        <w:rPr>
          <w:rFonts w:cs="Times New Roman"/>
          <w:iCs/>
          <w:szCs w:val="24"/>
        </w:rPr>
        <w:t>Advocat</w:t>
      </w:r>
      <w:r w:rsidR="008E1229">
        <w:rPr>
          <w:rFonts w:cs="Times New Roman"/>
          <w:iCs/>
          <w:szCs w:val="24"/>
        </w:rPr>
        <w:t>ing</w:t>
      </w:r>
      <w:r>
        <w:rPr>
          <w:rFonts w:cs="Times New Roman"/>
          <w:iCs/>
          <w:szCs w:val="24"/>
        </w:rPr>
        <w:t xml:space="preserve"> on behalf of department</w:t>
      </w:r>
      <w:r w:rsidR="008E1229">
        <w:rPr>
          <w:rFonts w:cs="Times New Roman"/>
          <w:iCs/>
          <w:szCs w:val="24"/>
        </w:rPr>
        <w:t>s</w:t>
      </w:r>
      <w:r>
        <w:rPr>
          <w:rFonts w:cs="Times New Roman"/>
          <w:iCs/>
          <w:szCs w:val="24"/>
        </w:rPr>
        <w:t xml:space="preserve"> to effect changes requested by department</w:t>
      </w:r>
      <w:r w:rsidR="008E1229">
        <w:rPr>
          <w:rFonts w:cs="Times New Roman"/>
          <w:iCs/>
          <w:szCs w:val="24"/>
        </w:rPr>
        <w:t>s</w:t>
      </w:r>
      <w:r>
        <w:rPr>
          <w:rFonts w:cs="Times New Roman"/>
          <w:iCs/>
          <w:szCs w:val="24"/>
        </w:rPr>
        <w:t>.</w:t>
      </w:r>
    </w:p>
    <w:p w14:paraId="69D1231C" w14:textId="7491DF15" w:rsidR="001E0BB2" w:rsidRPr="00AD201C" w:rsidRDefault="001E0BB2" w:rsidP="001E0BB2">
      <w:pPr>
        <w:spacing w:after="268" w:line="248" w:lineRule="auto"/>
        <w:ind w:right="15"/>
        <w:rPr>
          <w:rFonts w:cs="Times New Roman"/>
          <w:b/>
          <w:szCs w:val="24"/>
        </w:rPr>
      </w:pPr>
      <w:r>
        <w:rPr>
          <w:rFonts w:cs="Times New Roman"/>
          <w:b/>
          <w:bCs/>
          <w:iCs/>
          <w:szCs w:val="24"/>
        </w:rPr>
        <w:t>T</w:t>
      </w:r>
      <w:r>
        <w:rPr>
          <w:rFonts w:cs="Times New Roman"/>
          <w:iCs/>
          <w:szCs w:val="24"/>
        </w:rPr>
        <w:t>he assessment processes defined in Standard 1</w:t>
      </w:r>
      <w:r w:rsidR="008E1229">
        <w:rPr>
          <w:rFonts w:cs="Times New Roman"/>
          <w:iCs/>
          <w:szCs w:val="24"/>
        </w:rPr>
        <w:t xml:space="preserve"> </w:t>
      </w:r>
      <w:r>
        <w:rPr>
          <w:rFonts w:cs="Times New Roman"/>
          <w:iCs/>
          <w:szCs w:val="24"/>
        </w:rPr>
        <w:t>identif</w:t>
      </w:r>
      <w:r w:rsidR="008E1229">
        <w:rPr>
          <w:rFonts w:cs="Times New Roman"/>
          <w:iCs/>
          <w:szCs w:val="24"/>
        </w:rPr>
        <w:t>y</w:t>
      </w:r>
      <w:r>
        <w:rPr>
          <w:rFonts w:cs="Times New Roman"/>
          <w:iCs/>
          <w:szCs w:val="24"/>
        </w:rPr>
        <w:t xml:space="preserve"> the role of course and program review in improvements and budget consideration.  Faculty lead learning and program outcome assessment and report strengths and weaknesses that inform personnel, budget, and programmatic updates to ensure quality.  </w:t>
      </w:r>
      <w:r w:rsidR="000029D0" w:rsidRPr="0041327D">
        <w:rPr>
          <w:rFonts w:cs="Times New Roman"/>
          <w:iCs/>
          <w:szCs w:val="24"/>
        </w:rPr>
        <w:t>Over the past several years, there ha</w:t>
      </w:r>
      <w:r w:rsidR="008E1229">
        <w:rPr>
          <w:rFonts w:cs="Times New Roman"/>
          <w:iCs/>
          <w:szCs w:val="24"/>
        </w:rPr>
        <w:t>ve</w:t>
      </w:r>
      <w:r w:rsidR="000029D0" w:rsidRPr="0041327D">
        <w:rPr>
          <w:rFonts w:cs="Times New Roman"/>
          <w:iCs/>
          <w:szCs w:val="24"/>
        </w:rPr>
        <w:t xml:space="preserve"> been two sources of funding for new faculty positions: designated funds from the State Chancellor’s Office, and faculty retirements and resignations.  </w:t>
      </w:r>
    </w:p>
    <w:p w14:paraId="173CD659" w14:textId="6D601462" w:rsidR="001E0BB2" w:rsidRPr="0041327D" w:rsidRDefault="001E0BB2" w:rsidP="001E0BB2">
      <w:pPr>
        <w:spacing w:after="268" w:line="248" w:lineRule="auto"/>
        <w:ind w:right="15"/>
        <w:rPr>
          <w:rFonts w:cs="Times New Roman"/>
          <w:iCs/>
          <w:szCs w:val="24"/>
        </w:rPr>
      </w:pPr>
      <w:r w:rsidRPr="0041327D">
        <w:rPr>
          <w:rFonts w:cs="Times New Roman"/>
          <w:iCs/>
          <w:szCs w:val="24"/>
        </w:rPr>
        <w:t xml:space="preserve">The process of allocating additional FTEF to a department or program coincides with the program review process. Departments submit an annual plan as part of program review, wherein they </w:t>
      </w:r>
      <w:r w:rsidR="008E1229">
        <w:rPr>
          <w:rFonts w:cs="Times New Roman"/>
          <w:iCs/>
          <w:szCs w:val="24"/>
        </w:rPr>
        <w:t>can</w:t>
      </w:r>
      <w:r w:rsidRPr="0041327D">
        <w:rPr>
          <w:rFonts w:cs="Times New Roman"/>
          <w:iCs/>
          <w:szCs w:val="24"/>
        </w:rPr>
        <w:t xml:space="preserve"> request full-time faculty position(s) as needed. During the fall semester, an email announcement is made by the Budget Committee chair (see attached sample email) reminding everyone of the deadline for submitting annual plans if they are requesting faculty position(s). If so, an email from the appropriate Dean (see attached sample) is submitted to the Budget Committee chair, indicating their approval of the position request. </w:t>
      </w:r>
    </w:p>
    <w:p w14:paraId="13F7D167" w14:textId="4A84E1B9" w:rsidR="001E0BB2" w:rsidRPr="0041327D" w:rsidRDefault="001E0BB2" w:rsidP="001E0BB2">
      <w:pPr>
        <w:spacing w:after="268" w:line="248" w:lineRule="auto"/>
        <w:ind w:right="15"/>
        <w:rPr>
          <w:rFonts w:cs="Times New Roman"/>
          <w:iCs/>
          <w:szCs w:val="24"/>
        </w:rPr>
      </w:pPr>
      <w:r w:rsidRPr="0041327D">
        <w:rPr>
          <w:rFonts w:cs="Times New Roman"/>
          <w:iCs/>
          <w:szCs w:val="24"/>
        </w:rPr>
        <w:t xml:space="preserve">The committee that reviews and approves faculty position requests consists of the College President, Vice President, Academic Senate President, and United Faculty President or </w:t>
      </w:r>
      <w:r w:rsidR="008B3F8B">
        <w:rPr>
          <w:rFonts w:cs="Times New Roman"/>
          <w:iCs/>
          <w:szCs w:val="24"/>
        </w:rPr>
        <w:t xml:space="preserve">highest </w:t>
      </w:r>
      <w:r w:rsidR="008E1229">
        <w:rPr>
          <w:rFonts w:cs="Times New Roman"/>
          <w:iCs/>
          <w:szCs w:val="24"/>
        </w:rPr>
        <w:t xml:space="preserve">ranking </w:t>
      </w:r>
      <w:r w:rsidR="008B3F8B">
        <w:rPr>
          <w:rFonts w:cs="Times New Roman"/>
          <w:iCs/>
          <w:szCs w:val="24"/>
        </w:rPr>
        <w:t>faculty union officer on campus</w:t>
      </w:r>
      <w:r w:rsidRPr="0041327D">
        <w:rPr>
          <w:rFonts w:cs="Times New Roman"/>
          <w:iCs/>
          <w:szCs w:val="24"/>
        </w:rPr>
        <w:t xml:space="preserve">. It has been the practice of this committee to meet with representatives of departments, if they so choose, to </w:t>
      </w:r>
      <w:r w:rsidR="008E1229">
        <w:rPr>
          <w:rFonts w:cs="Times New Roman"/>
          <w:iCs/>
          <w:szCs w:val="24"/>
        </w:rPr>
        <w:t xml:space="preserve">allow them to </w:t>
      </w:r>
      <w:r w:rsidRPr="0041327D">
        <w:rPr>
          <w:rFonts w:cs="Times New Roman"/>
          <w:iCs/>
          <w:szCs w:val="24"/>
        </w:rPr>
        <w:t xml:space="preserve">make a case for their faculty position applications. All the applications are ranked, and positions </w:t>
      </w:r>
      <w:r w:rsidR="008E1229">
        <w:rPr>
          <w:rFonts w:cs="Times New Roman"/>
          <w:iCs/>
          <w:szCs w:val="24"/>
        </w:rPr>
        <w:t xml:space="preserve">are </w:t>
      </w:r>
      <w:r w:rsidRPr="0041327D">
        <w:rPr>
          <w:rFonts w:cs="Times New Roman"/>
          <w:iCs/>
          <w:szCs w:val="24"/>
        </w:rPr>
        <w:t xml:space="preserve">approved for hiring as funds allow. The rubric used in ranking the applications </w:t>
      </w:r>
      <w:r w:rsidR="008E1229">
        <w:rPr>
          <w:rFonts w:cs="Times New Roman"/>
          <w:iCs/>
          <w:szCs w:val="24"/>
        </w:rPr>
        <w:t>i</w:t>
      </w:r>
      <w:r w:rsidRPr="0041327D">
        <w:rPr>
          <w:rFonts w:cs="Times New Roman"/>
          <w:iCs/>
          <w:szCs w:val="24"/>
        </w:rPr>
        <w:t>s the same one used for operating budget requests (see attached), adjusted and used formally or informally as the committee s</w:t>
      </w:r>
      <w:r w:rsidR="008E1229">
        <w:rPr>
          <w:rFonts w:cs="Times New Roman"/>
          <w:iCs/>
          <w:szCs w:val="24"/>
        </w:rPr>
        <w:t>ees</w:t>
      </w:r>
      <w:r w:rsidRPr="0041327D">
        <w:rPr>
          <w:rFonts w:cs="Times New Roman"/>
          <w:iCs/>
          <w:szCs w:val="24"/>
        </w:rPr>
        <w:t xml:space="preserve"> fit. </w:t>
      </w:r>
      <w:r w:rsidR="000029D0">
        <w:rPr>
          <w:rFonts w:cs="Times New Roman"/>
          <w:iCs/>
          <w:szCs w:val="24"/>
        </w:rPr>
        <w:t xml:space="preserve"> The president announces decisions to the campus via </w:t>
      </w:r>
      <w:hyperlink r:id="rId896" w:history="1">
        <w:r w:rsidR="000029D0" w:rsidRPr="000029D0">
          <w:rPr>
            <w:rStyle w:val="Hyperlink"/>
            <w:rFonts w:cs="Times New Roman"/>
            <w:iCs/>
            <w:szCs w:val="24"/>
          </w:rPr>
          <w:t>email</w:t>
        </w:r>
      </w:hyperlink>
      <w:r w:rsidR="000029D0">
        <w:rPr>
          <w:rFonts w:cs="Times New Roman"/>
          <w:iCs/>
          <w:szCs w:val="24"/>
        </w:rPr>
        <w:t>.</w:t>
      </w:r>
    </w:p>
    <w:p w14:paraId="68B2DEEA" w14:textId="77777777" w:rsidR="00C40A15" w:rsidRPr="005D5CA7" w:rsidRDefault="00C40A15" w:rsidP="00A95FFC">
      <w:pPr>
        <w:spacing w:after="0" w:line="240" w:lineRule="auto"/>
        <w:rPr>
          <w:rFonts w:cs="Times New Roman"/>
          <w:b/>
          <w:szCs w:val="24"/>
        </w:rPr>
      </w:pPr>
      <w:r w:rsidRPr="005D5CA7">
        <w:rPr>
          <w:rFonts w:cs="Times New Roman"/>
          <w:b/>
          <w:szCs w:val="24"/>
        </w:rPr>
        <w:t>Analysis and Evaluation</w:t>
      </w:r>
    </w:p>
    <w:p w14:paraId="614F67AA" w14:textId="792B5588" w:rsidR="001E0BB2" w:rsidRDefault="001E0BB2" w:rsidP="001E0BB2">
      <w:pPr>
        <w:spacing w:after="0" w:line="240" w:lineRule="auto"/>
        <w:rPr>
          <w:rFonts w:cs="Times New Roman"/>
          <w:szCs w:val="24"/>
        </w:rPr>
      </w:pPr>
      <w:r>
        <w:rPr>
          <w:rFonts w:cs="Times New Roman"/>
          <w:szCs w:val="24"/>
        </w:rPr>
        <w:t xml:space="preserve">Contra Costa College maintains </w:t>
      </w:r>
      <w:r w:rsidR="008E1229">
        <w:rPr>
          <w:rFonts w:cs="Times New Roman"/>
          <w:szCs w:val="24"/>
        </w:rPr>
        <w:t xml:space="preserve">a </w:t>
      </w:r>
      <w:r>
        <w:rPr>
          <w:rFonts w:cs="Times New Roman"/>
          <w:szCs w:val="24"/>
        </w:rPr>
        <w:t xml:space="preserve">sufficient number of faculty to deliver courses and programs.  Faculty also lead </w:t>
      </w:r>
      <w:r w:rsidR="008E1229">
        <w:rPr>
          <w:rFonts w:cs="Times New Roman"/>
          <w:szCs w:val="24"/>
        </w:rPr>
        <w:t xml:space="preserve">the </w:t>
      </w:r>
      <w:r>
        <w:rPr>
          <w:rFonts w:cs="Times New Roman"/>
          <w:szCs w:val="24"/>
        </w:rPr>
        <w:t xml:space="preserve">course and program evaluation process to ensure that departments have ample staffing and resources </w:t>
      </w:r>
      <w:r w:rsidR="008E1229">
        <w:rPr>
          <w:rFonts w:cs="Times New Roman"/>
          <w:szCs w:val="24"/>
        </w:rPr>
        <w:t xml:space="preserve">to </w:t>
      </w:r>
      <w:r>
        <w:rPr>
          <w:rFonts w:cs="Times New Roman"/>
          <w:szCs w:val="24"/>
        </w:rPr>
        <w:t>support the mission of the college.</w:t>
      </w:r>
    </w:p>
    <w:p w14:paraId="02C9099B" w14:textId="75823C86" w:rsidR="001E0BB2" w:rsidRDefault="001E0BB2" w:rsidP="001E0BB2">
      <w:pPr>
        <w:spacing w:after="0" w:line="240" w:lineRule="auto"/>
        <w:rPr>
          <w:rFonts w:cs="Times New Roman"/>
          <w:szCs w:val="24"/>
        </w:rPr>
      </w:pPr>
    </w:p>
    <w:p w14:paraId="2058C9E2" w14:textId="0FFE4A76" w:rsidR="001E0BB2" w:rsidRDefault="001E0BB2" w:rsidP="001E0BB2">
      <w:pPr>
        <w:spacing w:after="0" w:line="240" w:lineRule="auto"/>
        <w:rPr>
          <w:rFonts w:cs="Times New Roman"/>
          <w:b/>
          <w:bCs/>
          <w:szCs w:val="24"/>
        </w:rPr>
      </w:pPr>
      <w:r>
        <w:rPr>
          <w:rFonts w:cs="Times New Roman"/>
          <w:b/>
          <w:bCs/>
          <w:szCs w:val="24"/>
        </w:rPr>
        <w:t>Evidence</w:t>
      </w:r>
    </w:p>
    <w:tbl>
      <w:tblPr>
        <w:tblStyle w:val="TableGrid"/>
        <w:tblW w:w="9625" w:type="dxa"/>
        <w:tblLook w:val="04A0" w:firstRow="1" w:lastRow="0" w:firstColumn="1" w:lastColumn="0" w:noHBand="0" w:noVBand="1"/>
      </w:tblPr>
      <w:tblGrid>
        <w:gridCol w:w="950"/>
        <w:gridCol w:w="8675"/>
      </w:tblGrid>
      <w:tr w:rsidR="00611DB9" w:rsidRPr="004B057C" w14:paraId="2DBBADD8" w14:textId="77777777" w:rsidTr="00B7171A">
        <w:tc>
          <w:tcPr>
            <w:tcW w:w="950" w:type="dxa"/>
          </w:tcPr>
          <w:p w14:paraId="6BE2295C" w14:textId="77777777" w:rsidR="00611DB9" w:rsidRDefault="0028701F" w:rsidP="00B7171A">
            <w:pPr>
              <w:rPr>
                <w:rFonts w:cs="Times New Roman"/>
                <w:szCs w:val="24"/>
              </w:rPr>
            </w:pPr>
            <w:hyperlink r:id="rId897" w:history="1">
              <w:r w:rsidR="00611DB9" w:rsidRPr="002F3F7D">
                <w:rPr>
                  <w:rStyle w:val="Hyperlink"/>
                  <w:rFonts w:cs="Times New Roman"/>
                  <w:szCs w:val="24"/>
                </w:rPr>
                <w:t>III.A.7-</w:t>
              </w:r>
            </w:hyperlink>
          </w:p>
        </w:tc>
        <w:tc>
          <w:tcPr>
            <w:tcW w:w="8675" w:type="dxa"/>
          </w:tcPr>
          <w:p w14:paraId="5E599526" w14:textId="77777777" w:rsidR="00611DB9" w:rsidRPr="004B057C" w:rsidRDefault="00611DB9" w:rsidP="00B7171A">
            <w:pPr>
              <w:rPr>
                <w:rFonts w:cs="Times New Roman"/>
                <w:szCs w:val="24"/>
              </w:rPr>
            </w:pPr>
            <w:r>
              <w:rPr>
                <w:rFonts w:cs="Times New Roman"/>
                <w:szCs w:val="24"/>
              </w:rPr>
              <w:t>California Community Colleges Chancellor’s Office Report on Staffing for Fall 2018.</w:t>
            </w:r>
          </w:p>
        </w:tc>
      </w:tr>
      <w:tr w:rsidR="00611DB9" w:rsidRPr="00535F07" w14:paraId="7E71F6D4" w14:textId="77777777" w:rsidTr="00B7171A">
        <w:tc>
          <w:tcPr>
            <w:tcW w:w="950" w:type="dxa"/>
          </w:tcPr>
          <w:p w14:paraId="42301A4F" w14:textId="77777777" w:rsidR="00611DB9" w:rsidRDefault="0028701F" w:rsidP="00B7171A">
            <w:pPr>
              <w:rPr>
                <w:rFonts w:cs="Times New Roman"/>
                <w:szCs w:val="24"/>
              </w:rPr>
            </w:pPr>
            <w:hyperlink r:id="rId898" w:history="1">
              <w:r w:rsidR="00611DB9" w:rsidRPr="00463EF7">
                <w:rPr>
                  <w:rStyle w:val="Hyperlink"/>
                  <w:rFonts w:cs="Times New Roman"/>
                  <w:szCs w:val="24"/>
                </w:rPr>
                <w:t>III.A.</w:t>
              </w:r>
              <w:r w:rsidR="00611DB9">
                <w:rPr>
                  <w:rStyle w:val="Hyperlink"/>
                  <w:rFonts w:cs="Times New Roman"/>
                  <w:szCs w:val="24"/>
                </w:rPr>
                <w:t>7</w:t>
              </w:r>
              <w:r w:rsidR="00611DB9" w:rsidRPr="00463EF7">
                <w:rPr>
                  <w:rStyle w:val="Hyperlink"/>
                  <w:rFonts w:cs="Times New Roman"/>
                  <w:szCs w:val="24"/>
                </w:rPr>
                <w:t>-</w:t>
              </w:r>
            </w:hyperlink>
          </w:p>
        </w:tc>
        <w:tc>
          <w:tcPr>
            <w:tcW w:w="8675" w:type="dxa"/>
          </w:tcPr>
          <w:p w14:paraId="4A6E2443" w14:textId="77777777" w:rsidR="00611DB9" w:rsidRPr="00535F07" w:rsidRDefault="00611DB9" w:rsidP="00B7171A">
            <w:pPr>
              <w:rPr>
                <w:rFonts w:cs="Times New Roman"/>
                <w:szCs w:val="24"/>
                <w:highlight w:val="yellow"/>
              </w:rPr>
            </w:pPr>
            <w:r>
              <w:rPr>
                <w:rFonts w:cs="Times New Roman"/>
                <w:szCs w:val="24"/>
              </w:rPr>
              <w:t xml:space="preserve">Contra Costa College District United Faculty Contract </w:t>
            </w:r>
          </w:p>
        </w:tc>
      </w:tr>
      <w:tr w:rsidR="00611DB9" w14:paraId="52D760EC" w14:textId="77777777" w:rsidTr="00B7171A">
        <w:tc>
          <w:tcPr>
            <w:tcW w:w="950" w:type="dxa"/>
          </w:tcPr>
          <w:p w14:paraId="751710B5" w14:textId="1D6B24B1" w:rsidR="00611DB9" w:rsidRDefault="0028701F" w:rsidP="00B7171A">
            <w:pPr>
              <w:rPr>
                <w:rFonts w:cs="Times New Roman"/>
                <w:szCs w:val="24"/>
              </w:rPr>
            </w:pPr>
            <w:hyperlink r:id="rId899" w:history="1">
              <w:r w:rsidR="000029D0" w:rsidRPr="000029D0">
                <w:rPr>
                  <w:rStyle w:val="Hyperlink"/>
                  <w:rFonts w:cs="Times New Roman"/>
                  <w:szCs w:val="24"/>
                </w:rPr>
                <w:t>III.A.7-</w:t>
              </w:r>
            </w:hyperlink>
          </w:p>
        </w:tc>
        <w:tc>
          <w:tcPr>
            <w:tcW w:w="8675" w:type="dxa"/>
          </w:tcPr>
          <w:p w14:paraId="10E8ECF6" w14:textId="663A8E93" w:rsidR="00611DB9" w:rsidRDefault="000029D0" w:rsidP="00B7171A">
            <w:pPr>
              <w:rPr>
                <w:rFonts w:cs="Times New Roman"/>
                <w:szCs w:val="24"/>
              </w:rPr>
            </w:pPr>
            <w:r>
              <w:rPr>
                <w:rFonts w:cs="Times New Roman"/>
                <w:szCs w:val="24"/>
              </w:rPr>
              <w:t>Faculty Staffing Allocation Email 12-02-2018</w:t>
            </w:r>
          </w:p>
        </w:tc>
      </w:tr>
    </w:tbl>
    <w:p w14:paraId="06C5228A" w14:textId="77777777" w:rsidR="0011634E" w:rsidRPr="005D5CA7" w:rsidRDefault="0011634E" w:rsidP="00A95FFC">
      <w:pPr>
        <w:pStyle w:val="BodyText"/>
        <w:tabs>
          <w:tab w:val="left" w:pos="1181"/>
        </w:tabs>
        <w:ind w:left="0" w:right="401" w:firstLine="0"/>
        <w:rPr>
          <w:rFonts w:ascii="Times New Roman" w:hAnsi="Times New Roman" w:cs="Times New Roman"/>
          <w:szCs w:val="24"/>
        </w:rPr>
      </w:pPr>
    </w:p>
    <w:p w14:paraId="53CAC7C0" w14:textId="77777777" w:rsidR="0011634E" w:rsidRPr="005D5CA7" w:rsidRDefault="0011634E" w:rsidP="00DF4F8F">
      <w:pPr>
        <w:pStyle w:val="BodyText"/>
        <w:numPr>
          <w:ilvl w:val="1"/>
          <w:numId w:val="3"/>
        </w:numPr>
        <w:tabs>
          <w:tab w:val="left" w:pos="1181"/>
        </w:tabs>
        <w:ind w:left="533" w:right="242"/>
        <w:rPr>
          <w:rFonts w:ascii="Times New Roman" w:hAnsi="Times New Roman" w:cs="Times New Roman"/>
          <w:szCs w:val="24"/>
        </w:rPr>
      </w:pPr>
      <w:bookmarkStart w:id="138" w:name="IIIA8hrptfac"/>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adjunct</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employment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provide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orientation,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oversight,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4"/>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2"/>
          <w:szCs w:val="24"/>
        </w:rPr>
        <w:t>opportunities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integration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part</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adjunct </w:t>
      </w:r>
      <w:r w:rsidRPr="005D5CA7">
        <w:rPr>
          <w:rFonts w:ascii="Times New Roman" w:hAnsi="Times New Roman" w:cs="Times New Roman"/>
          <w:spacing w:val="-2"/>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life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p>
    <w:bookmarkEnd w:id="138"/>
    <w:p w14:paraId="255DE363" w14:textId="77777777" w:rsidR="00C40A15" w:rsidRPr="005D5CA7" w:rsidRDefault="00C40A15" w:rsidP="00A95FFC">
      <w:pPr>
        <w:spacing w:after="0" w:line="240" w:lineRule="auto"/>
        <w:rPr>
          <w:rFonts w:cs="Times New Roman"/>
          <w:b/>
          <w:szCs w:val="24"/>
        </w:rPr>
      </w:pPr>
    </w:p>
    <w:p w14:paraId="1DE924EF" w14:textId="77777777" w:rsidR="00C40A15" w:rsidRPr="005D5CA7" w:rsidRDefault="00C40A15" w:rsidP="00A95FFC">
      <w:pPr>
        <w:spacing w:after="0" w:line="240" w:lineRule="auto"/>
        <w:rPr>
          <w:rFonts w:cs="Times New Roman"/>
          <w:b/>
          <w:szCs w:val="24"/>
        </w:rPr>
      </w:pPr>
      <w:r w:rsidRPr="005D5CA7">
        <w:rPr>
          <w:rFonts w:cs="Times New Roman"/>
          <w:b/>
          <w:szCs w:val="24"/>
        </w:rPr>
        <w:t>Evidence of Meeting the Standard</w:t>
      </w:r>
    </w:p>
    <w:p w14:paraId="1DAE5DF1" w14:textId="66D46240" w:rsidR="00611DB9" w:rsidRPr="003268C1" w:rsidRDefault="00611DB9" w:rsidP="00611DB9">
      <w:pPr>
        <w:spacing w:after="0" w:line="240" w:lineRule="auto"/>
        <w:rPr>
          <w:rFonts w:cs="Times New Roman"/>
          <w:szCs w:val="24"/>
        </w:rPr>
      </w:pPr>
      <w:r w:rsidRPr="003268C1">
        <w:rPr>
          <w:rFonts w:cs="Times New Roman"/>
          <w:szCs w:val="24"/>
        </w:rPr>
        <w:t>The College provides for the orientation, oversight, evaluation and professional development of adjunct</w:t>
      </w:r>
      <w:r>
        <w:rPr>
          <w:rFonts w:cs="Times New Roman"/>
          <w:szCs w:val="24"/>
        </w:rPr>
        <w:t xml:space="preserve"> or part-time</w:t>
      </w:r>
      <w:r w:rsidRPr="003268C1">
        <w:rPr>
          <w:rFonts w:cs="Times New Roman"/>
          <w:szCs w:val="24"/>
        </w:rPr>
        <w:t xml:space="preserve"> faculty</w:t>
      </w:r>
      <w:r>
        <w:rPr>
          <w:rFonts w:cs="Times New Roman"/>
          <w:szCs w:val="24"/>
        </w:rPr>
        <w:t xml:space="preserve"> to integrate them into campus and district life</w:t>
      </w:r>
      <w:r w:rsidRPr="003268C1">
        <w:rPr>
          <w:rFonts w:cs="Times New Roman"/>
          <w:szCs w:val="24"/>
        </w:rPr>
        <w:t xml:space="preserve">. </w:t>
      </w:r>
      <w:r>
        <w:rPr>
          <w:rFonts w:cs="Times New Roman"/>
          <w:szCs w:val="24"/>
        </w:rPr>
        <w:t xml:space="preserve">The United Faculty Union has organized web </w:t>
      </w:r>
      <w:hyperlink r:id="rId900" w:history="1">
        <w:r w:rsidRPr="008362F0">
          <w:rPr>
            <w:rStyle w:val="Hyperlink"/>
            <w:rFonts w:cs="Times New Roman"/>
            <w:szCs w:val="24"/>
          </w:rPr>
          <w:t>links</w:t>
        </w:r>
      </w:hyperlink>
      <w:r>
        <w:rPr>
          <w:rFonts w:cs="Times New Roman"/>
          <w:szCs w:val="24"/>
        </w:rPr>
        <w:t xml:space="preserve"> to ensure that these faculty member</w:t>
      </w:r>
      <w:r w:rsidR="00B314CD">
        <w:rPr>
          <w:rFonts w:cs="Times New Roman"/>
          <w:szCs w:val="24"/>
        </w:rPr>
        <w:t>s</w:t>
      </w:r>
      <w:r>
        <w:rPr>
          <w:rFonts w:cs="Times New Roman"/>
          <w:szCs w:val="24"/>
        </w:rPr>
        <w:t xml:space="preserve"> know pertinent information about their employment at Contra Costa College and the </w:t>
      </w:r>
      <w:r w:rsidR="00B314CD">
        <w:rPr>
          <w:rFonts w:cs="Times New Roman"/>
          <w:szCs w:val="24"/>
        </w:rPr>
        <w:t>D</w:t>
      </w:r>
      <w:r>
        <w:rPr>
          <w:rFonts w:cs="Times New Roman"/>
          <w:szCs w:val="24"/>
        </w:rPr>
        <w:t xml:space="preserve">istrict. Part-time faculty are also eligible for staffing preference consideration after their seventh semester of teaching as stipulated in Article 25 of the </w:t>
      </w:r>
      <w:hyperlink r:id="rId901" w:history="1">
        <w:r w:rsidRPr="008362F0">
          <w:rPr>
            <w:rStyle w:val="Hyperlink"/>
            <w:rFonts w:cs="Times New Roman"/>
            <w:szCs w:val="24"/>
          </w:rPr>
          <w:t>United Faculty Contract</w:t>
        </w:r>
      </w:hyperlink>
      <w:r>
        <w:rPr>
          <w:rFonts w:cs="Times New Roman"/>
          <w:szCs w:val="24"/>
        </w:rPr>
        <w:t>.  The benefit includes scheduling and load preference.</w:t>
      </w:r>
    </w:p>
    <w:p w14:paraId="45569ED2" w14:textId="77777777" w:rsidR="00611DB9" w:rsidRPr="003268C1" w:rsidRDefault="00611DB9" w:rsidP="00611DB9">
      <w:pPr>
        <w:spacing w:after="0" w:line="240" w:lineRule="auto"/>
        <w:rPr>
          <w:rFonts w:cs="Times New Roman"/>
          <w:szCs w:val="24"/>
        </w:rPr>
      </w:pPr>
    </w:p>
    <w:p w14:paraId="2717C7F1" w14:textId="77777777" w:rsidR="00611DB9" w:rsidRPr="00D51337" w:rsidRDefault="00611DB9" w:rsidP="00611DB9">
      <w:pPr>
        <w:spacing w:after="0" w:line="240" w:lineRule="auto"/>
        <w:rPr>
          <w:rFonts w:eastAsia="Calibri" w:cs="Times New Roman"/>
          <w:b/>
          <w:bCs/>
          <w:szCs w:val="24"/>
        </w:rPr>
      </w:pPr>
      <w:r w:rsidRPr="00D51337">
        <w:rPr>
          <w:rFonts w:eastAsia="Calibri" w:cs="Times New Roman"/>
          <w:b/>
          <w:bCs/>
          <w:szCs w:val="24"/>
        </w:rPr>
        <w:t xml:space="preserve">Orientation </w:t>
      </w:r>
    </w:p>
    <w:p w14:paraId="565E205F" w14:textId="6E21668F" w:rsidR="00611DB9" w:rsidRDefault="00611DB9" w:rsidP="00611DB9">
      <w:pPr>
        <w:spacing w:after="0" w:line="240" w:lineRule="auto"/>
        <w:rPr>
          <w:rFonts w:eastAsia="Calibri" w:cs="Times New Roman"/>
          <w:szCs w:val="24"/>
        </w:rPr>
      </w:pPr>
      <w:r w:rsidRPr="00D51337">
        <w:rPr>
          <w:rFonts w:eastAsia="Calibri" w:cs="Times New Roman"/>
          <w:szCs w:val="24"/>
        </w:rPr>
        <w:t>Over the last several years, the academic and student services deans have offered a pre-semester, Flex-week meeting to new faculty to orient them to college policies and procedures.  Many departments also have meetings at the beginning of each semester, to which part-time faculty are invited.  These meetings are used to provide guidance on departmental plans for the semester, as well as to provide general orientation to college policies and procedures.  Division deans also invite part-time faculty to division meetings.  While the department and division meetings are optional for part-time faculty, they do allow these faculty to get important information about the college.</w:t>
      </w:r>
      <w:r>
        <w:rPr>
          <w:rFonts w:eastAsia="Calibri" w:cs="Times New Roman"/>
          <w:szCs w:val="24"/>
        </w:rPr>
        <w:t xml:space="preserve"> </w:t>
      </w:r>
      <w:r w:rsidR="00CC5164">
        <w:rPr>
          <w:rFonts w:eastAsia="Calibri" w:cs="Times New Roman"/>
          <w:szCs w:val="24"/>
        </w:rPr>
        <w:t xml:space="preserve">Here is the 2019 New Employee Orientation </w:t>
      </w:r>
      <w:hyperlink r:id="rId902" w:history="1">
        <w:r w:rsidR="00CC5164" w:rsidRPr="00CC5164">
          <w:rPr>
            <w:rStyle w:val="Hyperlink"/>
            <w:rFonts w:eastAsia="Calibri" w:cs="Times New Roman"/>
            <w:szCs w:val="24"/>
          </w:rPr>
          <w:t>agenda</w:t>
        </w:r>
      </w:hyperlink>
      <w:r w:rsidR="00CC5164">
        <w:rPr>
          <w:rFonts w:eastAsia="Calibri" w:cs="Times New Roman"/>
          <w:szCs w:val="24"/>
        </w:rPr>
        <w:t>.</w:t>
      </w:r>
    </w:p>
    <w:p w14:paraId="740CC2B6" w14:textId="77777777" w:rsidR="00611DB9" w:rsidRPr="00D51337" w:rsidRDefault="00611DB9" w:rsidP="00611DB9">
      <w:pPr>
        <w:spacing w:after="0" w:line="240" w:lineRule="auto"/>
        <w:rPr>
          <w:rFonts w:cs="Times New Roman"/>
        </w:rPr>
      </w:pPr>
    </w:p>
    <w:p w14:paraId="2896B708" w14:textId="77777777" w:rsidR="00611DB9" w:rsidRPr="00D51337" w:rsidRDefault="00611DB9" w:rsidP="00611DB9">
      <w:pPr>
        <w:spacing w:after="0" w:line="240" w:lineRule="auto"/>
        <w:rPr>
          <w:rFonts w:eastAsia="Calibri" w:cs="Times New Roman"/>
          <w:b/>
          <w:bCs/>
          <w:szCs w:val="24"/>
        </w:rPr>
      </w:pPr>
      <w:r w:rsidRPr="00D51337">
        <w:rPr>
          <w:rFonts w:eastAsia="Calibri" w:cs="Times New Roman"/>
          <w:b/>
          <w:bCs/>
          <w:szCs w:val="24"/>
        </w:rPr>
        <w:t xml:space="preserve">Evaluation:          </w:t>
      </w:r>
    </w:p>
    <w:p w14:paraId="38F86B93" w14:textId="77777777" w:rsidR="00611DB9" w:rsidRPr="00D51337" w:rsidRDefault="00611DB9" w:rsidP="00611DB9">
      <w:pPr>
        <w:spacing w:after="0" w:line="240" w:lineRule="auto"/>
        <w:rPr>
          <w:rFonts w:cs="Times New Roman"/>
        </w:rPr>
      </w:pPr>
      <w:r w:rsidRPr="00D51337">
        <w:rPr>
          <w:rFonts w:eastAsia="Calibri" w:cs="Times New Roman"/>
          <w:szCs w:val="24"/>
        </w:rPr>
        <w:t>All part-time faculty are evaluated during their first semester.  The evaluation process follows guidelines established through negotiations with the United Faculty union (UF).  These evaluations are collegial in nature, and allow experienced full-time, tenured faculty to provide feedback on each part-time faculty member’s strengths and weaknesses, as well as guidance on ways to strengthen their teaching.</w:t>
      </w:r>
    </w:p>
    <w:p w14:paraId="2D43ACB0" w14:textId="77777777" w:rsidR="00611DB9" w:rsidRDefault="00611DB9" w:rsidP="00611DB9">
      <w:pPr>
        <w:spacing w:after="0" w:line="240" w:lineRule="auto"/>
        <w:rPr>
          <w:rFonts w:eastAsia="Calibri" w:cs="Times New Roman"/>
          <w:szCs w:val="24"/>
        </w:rPr>
      </w:pPr>
    </w:p>
    <w:p w14:paraId="18449DF4" w14:textId="77777777" w:rsidR="00611DB9" w:rsidRPr="00D51337" w:rsidRDefault="00611DB9" w:rsidP="00611DB9">
      <w:pPr>
        <w:spacing w:after="0" w:line="240" w:lineRule="auto"/>
        <w:rPr>
          <w:rFonts w:eastAsia="Calibri" w:cs="Times New Roman"/>
          <w:b/>
          <w:bCs/>
          <w:szCs w:val="24"/>
        </w:rPr>
      </w:pPr>
      <w:r w:rsidRPr="00D51337">
        <w:rPr>
          <w:rFonts w:eastAsia="Calibri" w:cs="Times New Roman"/>
          <w:b/>
          <w:bCs/>
          <w:szCs w:val="24"/>
        </w:rPr>
        <w:t>Professional Development</w:t>
      </w:r>
    </w:p>
    <w:p w14:paraId="1B6C4E18" w14:textId="208BCF55" w:rsidR="00611DB9" w:rsidRDefault="00611DB9" w:rsidP="00611DB9">
      <w:pPr>
        <w:spacing w:after="0" w:line="240" w:lineRule="auto"/>
        <w:rPr>
          <w:rFonts w:eastAsia="Calibri" w:cs="Times New Roman"/>
          <w:szCs w:val="24"/>
        </w:rPr>
      </w:pPr>
      <w:r>
        <w:rPr>
          <w:rFonts w:eastAsia="Calibri" w:cs="Times New Roman"/>
          <w:szCs w:val="24"/>
        </w:rPr>
        <w:t xml:space="preserve">At the new employee orientation, employees are given a packet that includes a </w:t>
      </w:r>
      <w:hyperlink r:id="rId903" w:history="1">
        <w:r w:rsidRPr="00B03200">
          <w:rPr>
            <w:rStyle w:val="Hyperlink"/>
            <w:rFonts w:eastAsia="Calibri" w:cs="Times New Roman"/>
            <w:szCs w:val="24"/>
          </w:rPr>
          <w:t>hand-out</w:t>
        </w:r>
      </w:hyperlink>
      <w:r>
        <w:rPr>
          <w:rFonts w:eastAsia="Calibri" w:cs="Times New Roman"/>
          <w:szCs w:val="24"/>
        </w:rPr>
        <w:t xml:space="preserve"> for Professional Development. Contra Costa College</w:t>
      </w:r>
      <w:r w:rsidR="00B314CD">
        <w:rPr>
          <w:rFonts w:eastAsia="Calibri" w:cs="Times New Roman"/>
          <w:szCs w:val="24"/>
        </w:rPr>
        <w:t>’s</w:t>
      </w:r>
      <w:r>
        <w:rPr>
          <w:rFonts w:eastAsia="Calibri" w:cs="Times New Roman"/>
          <w:szCs w:val="24"/>
        </w:rPr>
        <w:t xml:space="preserve"> Professional Development </w:t>
      </w:r>
      <w:hyperlink r:id="rId904" w:history="1">
        <w:r w:rsidRPr="008362F0">
          <w:rPr>
            <w:rStyle w:val="Hyperlink"/>
            <w:rFonts w:eastAsia="Calibri" w:cs="Times New Roman"/>
            <w:szCs w:val="24"/>
          </w:rPr>
          <w:t>website</w:t>
        </w:r>
      </w:hyperlink>
      <w:r>
        <w:rPr>
          <w:rFonts w:eastAsia="Calibri" w:cs="Times New Roman"/>
          <w:szCs w:val="24"/>
        </w:rPr>
        <w:t xml:space="preserve"> has information on workshops and activities that part-time faculty can take advantage of.  </w:t>
      </w:r>
      <w:r w:rsidRPr="00D51337">
        <w:rPr>
          <w:rFonts w:eastAsia="Calibri" w:cs="Times New Roman"/>
          <w:szCs w:val="24"/>
        </w:rPr>
        <w:t xml:space="preserve">The </w:t>
      </w:r>
      <w:r>
        <w:rPr>
          <w:rFonts w:eastAsia="Calibri" w:cs="Times New Roman"/>
          <w:szCs w:val="24"/>
        </w:rPr>
        <w:t>District O</w:t>
      </w:r>
      <w:r w:rsidRPr="00D51337">
        <w:rPr>
          <w:rFonts w:eastAsia="Calibri" w:cs="Times New Roman"/>
          <w:szCs w:val="24"/>
        </w:rPr>
        <w:t>ffice of Professional Development</w:t>
      </w:r>
      <w:r>
        <w:rPr>
          <w:rFonts w:eastAsia="Calibri" w:cs="Times New Roman"/>
          <w:szCs w:val="24"/>
        </w:rPr>
        <w:t xml:space="preserve"> also</w:t>
      </w:r>
      <w:r w:rsidRPr="00D51337">
        <w:rPr>
          <w:rFonts w:eastAsia="Calibri" w:cs="Times New Roman"/>
          <w:szCs w:val="24"/>
        </w:rPr>
        <w:t xml:space="preserve"> offers </w:t>
      </w:r>
      <w:hyperlink r:id="rId905" w:history="1">
        <w:r w:rsidRPr="00B03200">
          <w:rPr>
            <w:rStyle w:val="Hyperlink"/>
            <w:rFonts w:eastAsia="Calibri" w:cs="Times New Roman"/>
            <w:szCs w:val="24"/>
          </w:rPr>
          <w:t>workshops</w:t>
        </w:r>
      </w:hyperlink>
      <w:r w:rsidRPr="00D51337">
        <w:rPr>
          <w:rFonts w:eastAsia="Calibri" w:cs="Times New Roman"/>
          <w:szCs w:val="24"/>
        </w:rPr>
        <w:t xml:space="preserve"> throughout the year</w:t>
      </w:r>
      <w:r>
        <w:rPr>
          <w:rFonts w:eastAsia="Calibri" w:cs="Times New Roman"/>
          <w:szCs w:val="24"/>
        </w:rPr>
        <w:t xml:space="preserve"> that are available to all faculty</w:t>
      </w:r>
      <w:r w:rsidRPr="00D51337">
        <w:rPr>
          <w:rFonts w:eastAsia="Calibri" w:cs="Times New Roman"/>
          <w:szCs w:val="24"/>
        </w:rPr>
        <w:t>.  These workshops focus on such topics as classroom management, pedagogical best practices, online instruction/distance education, etc.  Small professional development grants are also available to faculty who wish to attend conferences or engage in other activities to strengthen their teaching.</w:t>
      </w:r>
      <w:r w:rsidR="00F24F8F">
        <w:rPr>
          <w:rFonts w:eastAsia="Calibri" w:cs="Times New Roman"/>
          <w:szCs w:val="24"/>
        </w:rPr>
        <w:t xml:space="preserve">  </w:t>
      </w:r>
      <w:hyperlink r:id="rId906" w:history="1">
        <w:r w:rsidR="00F24F8F" w:rsidRPr="00F24F8F">
          <w:rPr>
            <w:rStyle w:val="Hyperlink"/>
            <w:rFonts w:eastAsia="Calibri" w:cs="Times New Roman"/>
            <w:szCs w:val="24"/>
          </w:rPr>
          <w:t>Article 6.2.3.2.7</w:t>
        </w:r>
      </w:hyperlink>
      <w:r w:rsidR="00F24F8F">
        <w:rPr>
          <w:rFonts w:eastAsia="Calibri" w:cs="Times New Roman"/>
          <w:szCs w:val="24"/>
        </w:rPr>
        <w:t xml:space="preserve"> also directs department chairs to assist in the orientation of faculty.</w:t>
      </w:r>
    </w:p>
    <w:p w14:paraId="6362188D" w14:textId="77777777" w:rsidR="00336812" w:rsidRPr="005D5CA7" w:rsidRDefault="00336812" w:rsidP="00A95FFC">
      <w:pPr>
        <w:spacing w:after="0" w:line="240" w:lineRule="auto"/>
        <w:rPr>
          <w:rFonts w:cs="Times New Roman"/>
          <w:b/>
          <w:szCs w:val="24"/>
        </w:rPr>
      </w:pPr>
    </w:p>
    <w:p w14:paraId="4554D6A7" w14:textId="77777777" w:rsidR="00C40A15" w:rsidRPr="005D5CA7" w:rsidRDefault="00C40A15" w:rsidP="00A95FFC">
      <w:pPr>
        <w:spacing w:after="0" w:line="240" w:lineRule="auto"/>
        <w:rPr>
          <w:rFonts w:cs="Times New Roman"/>
          <w:b/>
          <w:szCs w:val="24"/>
        </w:rPr>
      </w:pPr>
      <w:r w:rsidRPr="005D5CA7">
        <w:rPr>
          <w:rFonts w:cs="Times New Roman"/>
          <w:b/>
          <w:szCs w:val="24"/>
        </w:rPr>
        <w:t>Analysis and Evaluation</w:t>
      </w:r>
    </w:p>
    <w:p w14:paraId="542CCE16" w14:textId="7CCA2E9A" w:rsidR="00611DB9" w:rsidRDefault="00611DB9" w:rsidP="00611DB9">
      <w:pPr>
        <w:spacing w:after="0" w:line="240" w:lineRule="auto"/>
        <w:rPr>
          <w:rFonts w:cs="Times New Roman"/>
          <w:szCs w:val="24"/>
        </w:rPr>
      </w:pPr>
      <w:r w:rsidRPr="00611DB9">
        <w:rPr>
          <w:rFonts w:cs="Times New Roman"/>
          <w:szCs w:val="24"/>
        </w:rPr>
        <w:t xml:space="preserve">Overall, the college is highly committed to the professional development and success of its part-time faculty.  Difficulties sometimes arise </w:t>
      </w:r>
      <w:r w:rsidR="00003E79" w:rsidRPr="00611DB9">
        <w:rPr>
          <w:rFonts w:cs="Times New Roman"/>
          <w:szCs w:val="24"/>
        </w:rPr>
        <w:t>since</w:t>
      </w:r>
      <w:r w:rsidRPr="00611DB9">
        <w:rPr>
          <w:rFonts w:cs="Times New Roman"/>
          <w:szCs w:val="24"/>
        </w:rPr>
        <w:t xml:space="preserve"> </w:t>
      </w:r>
      <w:r w:rsidR="00F81C2C">
        <w:rPr>
          <w:rFonts w:cs="Times New Roman"/>
          <w:szCs w:val="24"/>
        </w:rPr>
        <w:t>part-time</w:t>
      </w:r>
      <w:r w:rsidRPr="00611DB9">
        <w:rPr>
          <w:rFonts w:cs="Times New Roman"/>
          <w:szCs w:val="24"/>
        </w:rPr>
        <w:t xml:space="preserve"> faculty often teach at multiple institutions and are thus not able to take advantage of opportunities available at</w:t>
      </w:r>
      <w:r w:rsidR="00F81C2C">
        <w:rPr>
          <w:rFonts w:cs="Times New Roman"/>
          <w:szCs w:val="24"/>
        </w:rPr>
        <w:t xml:space="preserve"> t</w:t>
      </w:r>
      <w:r w:rsidR="00B314CD">
        <w:rPr>
          <w:rFonts w:cs="Times New Roman"/>
          <w:szCs w:val="24"/>
        </w:rPr>
        <w:t>he</w:t>
      </w:r>
      <w:r w:rsidR="00CC5164">
        <w:rPr>
          <w:rFonts w:cs="Times New Roman"/>
          <w:szCs w:val="24"/>
        </w:rPr>
        <w:t xml:space="preserve"> </w:t>
      </w:r>
      <w:r w:rsidR="00F81C2C">
        <w:rPr>
          <w:rFonts w:cs="Times New Roman"/>
          <w:szCs w:val="24"/>
        </w:rPr>
        <w:t>college</w:t>
      </w:r>
      <w:r w:rsidRPr="00611DB9">
        <w:rPr>
          <w:rFonts w:cs="Times New Roman"/>
          <w:szCs w:val="24"/>
        </w:rPr>
        <w:t xml:space="preserve">.  The college </w:t>
      </w:r>
      <w:r w:rsidR="00F81C2C">
        <w:rPr>
          <w:rFonts w:cs="Times New Roman"/>
          <w:szCs w:val="24"/>
        </w:rPr>
        <w:t>is committed to the development of ways</w:t>
      </w:r>
      <w:r w:rsidRPr="00611DB9">
        <w:rPr>
          <w:rFonts w:cs="Times New Roman"/>
          <w:szCs w:val="24"/>
        </w:rPr>
        <w:t xml:space="preserve"> to provide </w:t>
      </w:r>
      <w:r w:rsidR="00F81C2C">
        <w:rPr>
          <w:rFonts w:cs="Times New Roman"/>
          <w:szCs w:val="24"/>
        </w:rPr>
        <w:t>professional development</w:t>
      </w:r>
      <w:r w:rsidRPr="00611DB9">
        <w:rPr>
          <w:rFonts w:cs="Times New Roman"/>
          <w:szCs w:val="24"/>
        </w:rPr>
        <w:t xml:space="preserve"> in innovative ways (e.g., online, webinars, weekend programs) to interested PT faculty.</w:t>
      </w:r>
    </w:p>
    <w:p w14:paraId="394110BE" w14:textId="102C2ACF" w:rsidR="00611DB9" w:rsidRDefault="00611DB9" w:rsidP="00611DB9">
      <w:pPr>
        <w:spacing w:after="0" w:line="240" w:lineRule="auto"/>
        <w:rPr>
          <w:rFonts w:cs="Times New Roman"/>
          <w:szCs w:val="24"/>
        </w:rPr>
      </w:pPr>
    </w:p>
    <w:p w14:paraId="0972FC41" w14:textId="0E82E0E4" w:rsidR="00611DB9" w:rsidRDefault="00611DB9" w:rsidP="00611DB9">
      <w:pPr>
        <w:spacing w:after="0" w:line="240" w:lineRule="auto"/>
        <w:rPr>
          <w:rFonts w:cs="Times New Roman"/>
          <w:b/>
          <w:bCs/>
          <w:szCs w:val="24"/>
        </w:rPr>
      </w:pPr>
      <w:r>
        <w:rPr>
          <w:rFonts w:cs="Times New Roman"/>
          <w:b/>
          <w:bCs/>
          <w:szCs w:val="24"/>
        </w:rPr>
        <w:t>Evidence</w:t>
      </w:r>
    </w:p>
    <w:tbl>
      <w:tblPr>
        <w:tblStyle w:val="TableGrid"/>
        <w:tblW w:w="9750" w:type="dxa"/>
        <w:tblLook w:val="04A0" w:firstRow="1" w:lastRow="0" w:firstColumn="1" w:lastColumn="0" w:noHBand="0" w:noVBand="1"/>
      </w:tblPr>
      <w:tblGrid>
        <w:gridCol w:w="1075"/>
        <w:gridCol w:w="8675"/>
      </w:tblGrid>
      <w:tr w:rsidR="00611DB9" w:rsidRPr="008423BF" w14:paraId="2F1B94CA" w14:textId="77777777" w:rsidTr="00B7171A">
        <w:tc>
          <w:tcPr>
            <w:tcW w:w="1075" w:type="dxa"/>
          </w:tcPr>
          <w:p w14:paraId="77A39262" w14:textId="101872FF" w:rsidR="00611DB9" w:rsidRDefault="0028701F" w:rsidP="00B7171A">
            <w:pPr>
              <w:rPr>
                <w:rFonts w:cs="Times New Roman"/>
                <w:szCs w:val="24"/>
              </w:rPr>
            </w:pPr>
            <w:hyperlink r:id="rId907" w:history="1">
              <w:r w:rsidR="00611DB9" w:rsidRPr="00E809E6">
                <w:rPr>
                  <w:rStyle w:val="Hyperlink"/>
                  <w:rFonts w:cs="Times New Roman"/>
                  <w:szCs w:val="24"/>
                </w:rPr>
                <w:t>III.A.8</w:t>
              </w:r>
              <w:r w:rsidR="00CC5164">
                <w:rPr>
                  <w:rStyle w:val="Hyperlink"/>
                  <w:rFonts w:cs="Times New Roman"/>
                  <w:szCs w:val="24"/>
                </w:rPr>
                <w:t>1</w:t>
              </w:r>
            </w:hyperlink>
          </w:p>
        </w:tc>
        <w:tc>
          <w:tcPr>
            <w:tcW w:w="8675" w:type="dxa"/>
          </w:tcPr>
          <w:p w14:paraId="5933B109" w14:textId="77777777" w:rsidR="00611DB9" w:rsidRPr="008423BF" w:rsidRDefault="00611DB9" w:rsidP="00B7171A">
            <w:pPr>
              <w:rPr>
                <w:rFonts w:cs="Times New Roman"/>
                <w:szCs w:val="24"/>
              </w:rPr>
            </w:pPr>
            <w:r>
              <w:rPr>
                <w:rFonts w:cs="Times New Roman"/>
                <w:szCs w:val="24"/>
              </w:rPr>
              <w:t>United Faculty Part-time Faculty Links</w:t>
            </w:r>
          </w:p>
        </w:tc>
      </w:tr>
      <w:tr w:rsidR="00611DB9" w:rsidRPr="008423BF" w14:paraId="3327141D" w14:textId="77777777" w:rsidTr="00B7171A">
        <w:tc>
          <w:tcPr>
            <w:tcW w:w="1075" w:type="dxa"/>
          </w:tcPr>
          <w:p w14:paraId="5027E026" w14:textId="49CCE104" w:rsidR="00611DB9" w:rsidRDefault="0028701F" w:rsidP="00B7171A">
            <w:pPr>
              <w:rPr>
                <w:rFonts w:cs="Times New Roman"/>
                <w:szCs w:val="24"/>
              </w:rPr>
            </w:pPr>
            <w:hyperlink r:id="rId908" w:history="1">
              <w:r w:rsidR="00611DB9" w:rsidRPr="00E809E6">
                <w:rPr>
                  <w:rStyle w:val="Hyperlink"/>
                  <w:rFonts w:cs="Times New Roman"/>
                  <w:szCs w:val="24"/>
                </w:rPr>
                <w:t>III.A.8</w:t>
              </w:r>
              <w:r w:rsidR="00611DB9">
                <w:rPr>
                  <w:rStyle w:val="Hyperlink"/>
                  <w:rFonts w:cs="Times New Roman"/>
                  <w:szCs w:val="24"/>
                </w:rPr>
                <w:t>-</w:t>
              </w:r>
              <w:r w:rsidR="00CC5164">
                <w:rPr>
                  <w:rStyle w:val="Hyperlink"/>
                  <w:rFonts w:cs="Times New Roman"/>
                  <w:szCs w:val="24"/>
                </w:rPr>
                <w:t>2</w:t>
              </w:r>
            </w:hyperlink>
          </w:p>
        </w:tc>
        <w:tc>
          <w:tcPr>
            <w:tcW w:w="8675" w:type="dxa"/>
          </w:tcPr>
          <w:p w14:paraId="24CEF8AF" w14:textId="77777777" w:rsidR="00611DB9" w:rsidRPr="008423BF" w:rsidRDefault="00611DB9" w:rsidP="00B7171A">
            <w:pPr>
              <w:rPr>
                <w:rFonts w:cs="Times New Roman"/>
                <w:szCs w:val="24"/>
              </w:rPr>
            </w:pPr>
            <w:r>
              <w:rPr>
                <w:rFonts w:cs="Times New Roman"/>
                <w:szCs w:val="24"/>
              </w:rPr>
              <w:t>United Faculty Contract</w:t>
            </w:r>
          </w:p>
        </w:tc>
      </w:tr>
      <w:tr w:rsidR="00F81C2C" w:rsidRPr="008423BF" w14:paraId="4C0B1912" w14:textId="77777777" w:rsidTr="00B7171A">
        <w:tc>
          <w:tcPr>
            <w:tcW w:w="1075" w:type="dxa"/>
          </w:tcPr>
          <w:p w14:paraId="3A7CF2BD" w14:textId="56886A4C" w:rsidR="00F81C2C" w:rsidRPr="00CC5164" w:rsidRDefault="0028701F" w:rsidP="00B7171A">
            <w:hyperlink r:id="rId909" w:history="1">
              <w:r w:rsidR="00F81C2C" w:rsidRPr="00CC5164">
                <w:rPr>
                  <w:rStyle w:val="Hyperlink"/>
                </w:rPr>
                <w:t>III.A.</w:t>
              </w:r>
              <w:r w:rsidR="00F24F8F" w:rsidRPr="00CC5164">
                <w:rPr>
                  <w:rStyle w:val="Hyperlink"/>
                </w:rPr>
                <w:t>8</w:t>
              </w:r>
              <w:r w:rsidR="00CC5164">
                <w:rPr>
                  <w:rStyle w:val="Hyperlink"/>
                </w:rPr>
                <w:t>-3</w:t>
              </w:r>
            </w:hyperlink>
          </w:p>
        </w:tc>
        <w:tc>
          <w:tcPr>
            <w:tcW w:w="8675" w:type="dxa"/>
          </w:tcPr>
          <w:p w14:paraId="667906E9" w14:textId="4F386FE0" w:rsidR="00F215B8" w:rsidRPr="00CC5164" w:rsidRDefault="00CC5164" w:rsidP="00B7171A">
            <w:pPr>
              <w:rPr>
                <w:rFonts w:cs="Times New Roman"/>
                <w:szCs w:val="24"/>
              </w:rPr>
            </w:pPr>
            <w:r>
              <w:rPr>
                <w:rFonts w:eastAsia="Calibri" w:cs="Times New Roman"/>
                <w:szCs w:val="24"/>
              </w:rPr>
              <w:t>New Employee Orientation Agenda</w:t>
            </w:r>
          </w:p>
        </w:tc>
      </w:tr>
      <w:tr w:rsidR="00611DB9" w14:paraId="2E8475C3" w14:textId="77777777" w:rsidTr="00B7171A">
        <w:tc>
          <w:tcPr>
            <w:tcW w:w="1075" w:type="dxa"/>
          </w:tcPr>
          <w:p w14:paraId="7D3B5B66" w14:textId="4865FB50" w:rsidR="00611DB9" w:rsidRDefault="0028701F" w:rsidP="00B7171A">
            <w:pPr>
              <w:rPr>
                <w:rFonts w:cs="Times New Roman"/>
                <w:szCs w:val="24"/>
              </w:rPr>
            </w:pPr>
            <w:hyperlink r:id="rId910" w:history="1">
              <w:r w:rsidR="00611DB9" w:rsidRPr="00DC37D5">
                <w:rPr>
                  <w:rStyle w:val="Hyperlink"/>
                  <w:rFonts w:cs="Times New Roman"/>
                  <w:szCs w:val="24"/>
                </w:rPr>
                <w:t>III.A.8-</w:t>
              </w:r>
              <w:r w:rsidR="00CC5164">
                <w:rPr>
                  <w:rStyle w:val="Hyperlink"/>
                  <w:rFonts w:cs="Times New Roman"/>
                  <w:szCs w:val="24"/>
                </w:rPr>
                <w:t>4</w:t>
              </w:r>
            </w:hyperlink>
          </w:p>
        </w:tc>
        <w:tc>
          <w:tcPr>
            <w:tcW w:w="8675" w:type="dxa"/>
          </w:tcPr>
          <w:p w14:paraId="692E411A" w14:textId="77777777" w:rsidR="00611DB9" w:rsidRDefault="00611DB9" w:rsidP="00B7171A">
            <w:pPr>
              <w:rPr>
                <w:rFonts w:cs="Times New Roman"/>
                <w:szCs w:val="24"/>
              </w:rPr>
            </w:pPr>
            <w:r>
              <w:rPr>
                <w:rFonts w:cs="Times New Roman"/>
                <w:szCs w:val="24"/>
              </w:rPr>
              <w:t>Contra Costa College District Professional Development Handout</w:t>
            </w:r>
          </w:p>
        </w:tc>
      </w:tr>
      <w:tr w:rsidR="00611DB9" w:rsidRPr="008423BF" w14:paraId="046195F8" w14:textId="77777777" w:rsidTr="00B7171A">
        <w:tc>
          <w:tcPr>
            <w:tcW w:w="1075" w:type="dxa"/>
          </w:tcPr>
          <w:p w14:paraId="2AA68239" w14:textId="0A6B7FD1" w:rsidR="00611DB9" w:rsidRDefault="0028701F" w:rsidP="00B7171A">
            <w:pPr>
              <w:rPr>
                <w:rFonts w:cs="Times New Roman"/>
                <w:szCs w:val="24"/>
              </w:rPr>
            </w:pPr>
            <w:hyperlink r:id="rId911" w:history="1">
              <w:r w:rsidR="00611DB9" w:rsidRPr="00B33D64">
                <w:rPr>
                  <w:rStyle w:val="Hyperlink"/>
                  <w:rFonts w:cs="Times New Roman"/>
                  <w:szCs w:val="24"/>
                </w:rPr>
                <w:t>III.A.8-</w:t>
              </w:r>
              <w:r w:rsidR="00CC5164">
                <w:rPr>
                  <w:rStyle w:val="Hyperlink"/>
                  <w:rFonts w:cs="Times New Roman"/>
                  <w:szCs w:val="24"/>
                </w:rPr>
                <w:t>5</w:t>
              </w:r>
            </w:hyperlink>
          </w:p>
        </w:tc>
        <w:tc>
          <w:tcPr>
            <w:tcW w:w="8675" w:type="dxa"/>
          </w:tcPr>
          <w:p w14:paraId="50DE8A04" w14:textId="77777777" w:rsidR="00611DB9" w:rsidRPr="008423BF" w:rsidRDefault="00611DB9" w:rsidP="00B7171A">
            <w:pPr>
              <w:rPr>
                <w:rFonts w:cs="Times New Roman"/>
                <w:szCs w:val="24"/>
              </w:rPr>
            </w:pPr>
            <w:r>
              <w:rPr>
                <w:rFonts w:cs="Times New Roman"/>
                <w:szCs w:val="24"/>
              </w:rPr>
              <w:t>Contra Costa College Professional Development Homepage</w:t>
            </w:r>
          </w:p>
        </w:tc>
      </w:tr>
      <w:tr w:rsidR="00611DB9" w:rsidRPr="008423BF" w14:paraId="57378FE4" w14:textId="77777777" w:rsidTr="00B7171A">
        <w:tc>
          <w:tcPr>
            <w:tcW w:w="1075" w:type="dxa"/>
          </w:tcPr>
          <w:p w14:paraId="2EC30EC1" w14:textId="50FBB254" w:rsidR="00611DB9" w:rsidRDefault="0028701F" w:rsidP="00B7171A">
            <w:pPr>
              <w:rPr>
                <w:rFonts w:cs="Times New Roman"/>
                <w:szCs w:val="24"/>
              </w:rPr>
            </w:pPr>
            <w:hyperlink r:id="rId912" w:history="1">
              <w:r w:rsidR="00611DB9" w:rsidRPr="00DC37D5">
                <w:rPr>
                  <w:rStyle w:val="Hyperlink"/>
                  <w:rFonts w:cs="Times New Roman"/>
                  <w:szCs w:val="24"/>
                </w:rPr>
                <w:t>III.A.8-</w:t>
              </w:r>
              <w:r w:rsidR="00CC5164">
                <w:rPr>
                  <w:rStyle w:val="Hyperlink"/>
                  <w:rFonts w:cs="Times New Roman"/>
                  <w:szCs w:val="24"/>
                </w:rPr>
                <w:t>6</w:t>
              </w:r>
            </w:hyperlink>
          </w:p>
        </w:tc>
        <w:tc>
          <w:tcPr>
            <w:tcW w:w="8675" w:type="dxa"/>
          </w:tcPr>
          <w:p w14:paraId="0C19DCC8" w14:textId="77777777" w:rsidR="00611DB9" w:rsidRPr="008423BF" w:rsidRDefault="00611DB9" w:rsidP="00B7171A">
            <w:pPr>
              <w:rPr>
                <w:rFonts w:cs="Times New Roman"/>
                <w:szCs w:val="24"/>
              </w:rPr>
            </w:pPr>
            <w:r>
              <w:rPr>
                <w:rFonts w:cs="Times New Roman"/>
                <w:szCs w:val="24"/>
              </w:rPr>
              <w:t>Contra Costa College District Professional Development Homepage</w:t>
            </w:r>
          </w:p>
        </w:tc>
      </w:tr>
      <w:tr w:rsidR="00611DB9" w:rsidRPr="008423BF" w14:paraId="0A594DF7" w14:textId="77777777" w:rsidTr="00B7171A">
        <w:tc>
          <w:tcPr>
            <w:tcW w:w="1075" w:type="dxa"/>
          </w:tcPr>
          <w:p w14:paraId="0997F041" w14:textId="052DCCBC" w:rsidR="00611DB9" w:rsidRDefault="0028701F" w:rsidP="00B7171A">
            <w:pPr>
              <w:rPr>
                <w:rFonts w:cs="Times New Roman"/>
                <w:szCs w:val="24"/>
              </w:rPr>
            </w:pPr>
            <w:hyperlink r:id="rId913" w:history="1">
              <w:r w:rsidR="00F24F8F" w:rsidRPr="00F24F8F">
                <w:rPr>
                  <w:rStyle w:val="Hyperlink"/>
                  <w:rFonts w:cs="Times New Roman"/>
                  <w:szCs w:val="24"/>
                </w:rPr>
                <w:t>III.A.8</w:t>
              </w:r>
              <w:r w:rsidR="00CC5164">
                <w:rPr>
                  <w:rStyle w:val="Hyperlink"/>
                  <w:rFonts w:cs="Times New Roman"/>
                  <w:szCs w:val="24"/>
                </w:rPr>
                <w:t>-7</w:t>
              </w:r>
            </w:hyperlink>
          </w:p>
        </w:tc>
        <w:tc>
          <w:tcPr>
            <w:tcW w:w="8675" w:type="dxa"/>
          </w:tcPr>
          <w:p w14:paraId="24E89999" w14:textId="6FB6E9E7" w:rsidR="00611DB9" w:rsidRPr="008423BF" w:rsidRDefault="00F24F8F" w:rsidP="00B7171A">
            <w:pPr>
              <w:rPr>
                <w:rFonts w:cs="Times New Roman"/>
                <w:szCs w:val="24"/>
              </w:rPr>
            </w:pPr>
            <w:r>
              <w:rPr>
                <w:rFonts w:cs="Times New Roman"/>
                <w:szCs w:val="24"/>
              </w:rPr>
              <w:t>United Faculty Contract Article 6 Department Chair</w:t>
            </w:r>
          </w:p>
        </w:tc>
      </w:tr>
    </w:tbl>
    <w:p w14:paraId="51820B3A" w14:textId="77777777" w:rsidR="0011634E" w:rsidRPr="005D5CA7" w:rsidRDefault="0011634E" w:rsidP="00A95FFC">
      <w:pPr>
        <w:spacing w:after="0" w:line="240" w:lineRule="auto"/>
        <w:rPr>
          <w:rFonts w:eastAsia="Trebuchet MS" w:cs="Times New Roman"/>
          <w:szCs w:val="24"/>
        </w:rPr>
      </w:pPr>
    </w:p>
    <w:p w14:paraId="04F58B0A" w14:textId="3578217A"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bookmarkStart w:id="139" w:name="IIIA9hrstaffing"/>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sufficient number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2"/>
          <w:szCs w:val="24"/>
        </w:rPr>
        <w:t xml:space="preserve"> 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qualifications</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technological,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physical,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38"/>
          <w:szCs w:val="24"/>
        </w:rPr>
        <w:t xml:space="preserve"> </w:t>
      </w:r>
      <w:r w:rsidRPr="005D5CA7">
        <w:rPr>
          <w:rFonts w:ascii="Times New Roman" w:hAnsi="Times New Roman" w:cs="Times New Roman"/>
          <w:spacing w:val="-1"/>
          <w:szCs w:val="24"/>
        </w:rPr>
        <w:t>operations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p>
    <w:bookmarkEnd w:id="139"/>
    <w:p w14:paraId="5AE39F60" w14:textId="77777777" w:rsidR="0011634E" w:rsidRPr="005D5CA7" w:rsidRDefault="0011634E" w:rsidP="00A95FFC">
      <w:pPr>
        <w:spacing w:after="0" w:line="240" w:lineRule="auto"/>
        <w:rPr>
          <w:rFonts w:eastAsia="Trebuchet MS" w:cs="Times New Roman"/>
          <w:szCs w:val="24"/>
        </w:rPr>
      </w:pPr>
    </w:p>
    <w:p w14:paraId="69660E2C" w14:textId="77777777" w:rsidR="00C40A15" w:rsidRPr="005D5CA7" w:rsidRDefault="00C40A15" w:rsidP="00A95FFC">
      <w:pPr>
        <w:spacing w:after="0" w:line="240" w:lineRule="auto"/>
        <w:rPr>
          <w:rFonts w:cs="Times New Roman"/>
          <w:b/>
          <w:szCs w:val="24"/>
        </w:rPr>
      </w:pPr>
      <w:r w:rsidRPr="005D5CA7">
        <w:rPr>
          <w:rFonts w:cs="Times New Roman"/>
          <w:b/>
          <w:szCs w:val="24"/>
        </w:rPr>
        <w:t>Evidence of Meeting the Standard</w:t>
      </w:r>
    </w:p>
    <w:p w14:paraId="166AE802" w14:textId="62304D1B" w:rsidR="00611DB9" w:rsidRDefault="00611DB9" w:rsidP="00611DB9">
      <w:pPr>
        <w:spacing w:after="228" w:line="248" w:lineRule="auto"/>
        <w:ind w:right="15"/>
        <w:rPr>
          <w:rFonts w:cs="Times New Roman"/>
          <w:szCs w:val="24"/>
        </w:rPr>
      </w:pPr>
      <w:r w:rsidRPr="00CB682B">
        <w:rPr>
          <w:rFonts w:cs="Times New Roman"/>
          <w:szCs w:val="24"/>
        </w:rPr>
        <w:t xml:space="preserve">Contra </w:t>
      </w:r>
      <w:r w:rsidR="00BA76DF">
        <w:rPr>
          <w:rFonts w:cs="Times New Roman"/>
          <w:szCs w:val="24"/>
        </w:rPr>
        <w:t xml:space="preserve">Costa </w:t>
      </w:r>
      <w:r w:rsidRPr="00CB682B">
        <w:rPr>
          <w:rFonts w:cs="Times New Roman"/>
          <w:szCs w:val="24"/>
        </w:rPr>
        <w:t xml:space="preserve">College employs </w:t>
      </w:r>
      <w:r w:rsidR="00CB682B" w:rsidRPr="00CB682B">
        <w:rPr>
          <w:rFonts w:cs="Times New Roman"/>
          <w:szCs w:val="24"/>
        </w:rPr>
        <w:t>107</w:t>
      </w:r>
      <w:r w:rsidRPr="00CB682B">
        <w:rPr>
          <w:rFonts w:cs="Times New Roman"/>
          <w:szCs w:val="24"/>
        </w:rPr>
        <w:t xml:space="preserve"> qualified classified and</w:t>
      </w:r>
      <w:r>
        <w:rPr>
          <w:rFonts w:cs="Times New Roman"/>
          <w:szCs w:val="24"/>
        </w:rPr>
        <w:t xml:space="preserve"> non-faculty staff to ensure that i</w:t>
      </w:r>
      <w:r w:rsidR="00BA76DF">
        <w:rPr>
          <w:rFonts w:cs="Times New Roman"/>
          <w:szCs w:val="24"/>
        </w:rPr>
        <w:t>t</w:t>
      </w:r>
      <w:r>
        <w:rPr>
          <w:rFonts w:cs="Times New Roman"/>
          <w:szCs w:val="24"/>
        </w:rPr>
        <w:t xml:space="preserve"> has</w:t>
      </w:r>
      <w:r w:rsidR="00BA76DF">
        <w:rPr>
          <w:rFonts w:cs="Times New Roman"/>
          <w:szCs w:val="24"/>
        </w:rPr>
        <w:t xml:space="preserve"> the</w:t>
      </w:r>
      <w:r>
        <w:rPr>
          <w:rFonts w:cs="Times New Roman"/>
          <w:szCs w:val="24"/>
        </w:rPr>
        <w:t xml:space="preserve"> educational, technological, physical, and administrative capacity to operate the college.  The </w:t>
      </w:r>
      <w:hyperlink r:id="rId914" w:history="1">
        <w:r w:rsidRPr="005E4080">
          <w:rPr>
            <w:rStyle w:val="Hyperlink"/>
            <w:rFonts w:cs="Times New Roman"/>
            <w:szCs w:val="24"/>
          </w:rPr>
          <w:t>classification specifications</w:t>
        </w:r>
      </w:hyperlink>
      <w:r>
        <w:rPr>
          <w:rFonts w:cs="Times New Roman"/>
          <w:szCs w:val="24"/>
        </w:rPr>
        <w:t xml:space="preserve"> define whether positions are exempt or non-exempt and belong to Local 1 Union </w:t>
      </w:r>
      <w:r w:rsidR="00BA76DF">
        <w:rPr>
          <w:rFonts w:cs="Times New Roman"/>
          <w:szCs w:val="24"/>
        </w:rPr>
        <w:t xml:space="preserve">in order </w:t>
      </w:r>
      <w:r>
        <w:rPr>
          <w:rFonts w:cs="Times New Roman"/>
          <w:szCs w:val="24"/>
        </w:rPr>
        <w:t>to ensure appropriate job description</w:t>
      </w:r>
      <w:r w:rsidR="00BA76DF">
        <w:rPr>
          <w:rFonts w:cs="Times New Roman"/>
          <w:szCs w:val="24"/>
        </w:rPr>
        <w:t>s</w:t>
      </w:r>
      <w:r>
        <w:rPr>
          <w:rFonts w:cs="Times New Roman"/>
          <w:szCs w:val="24"/>
        </w:rPr>
        <w:t xml:space="preserve"> and standardized position requirements.  The breakdown below provides a sample of staff positions that help in the operation of programs on campus.</w:t>
      </w:r>
    </w:p>
    <w:tbl>
      <w:tblPr>
        <w:tblStyle w:val="TableGrid"/>
        <w:tblW w:w="0" w:type="auto"/>
        <w:tblLook w:val="04A0" w:firstRow="1" w:lastRow="0" w:firstColumn="1" w:lastColumn="0" w:noHBand="0" w:noVBand="1"/>
      </w:tblPr>
      <w:tblGrid>
        <w:gridCol w:w="4673"/>
        <w:gridCol w:w="4677"/>
      </w:tblGrid>
      <w:tr w:rsidR="00611DB9" w14:paraId="2D5B5D02" w14:textId="77777777" w:rsidTr="00B7171A">
        <w:tc>
          <w:tcPr>
            <w:tcW w:w="4765" w:type="dxa"/>
          </w:tcPr>
          <w:p w14:paraId="1E535504" w14:textId="77777777" w:rsidR="00611DB9" w:rsidRDefault="00611DB9" w:rsidP="00B7171A">
            <w:pPr>
              <w:spacing w:after="228" w:line="248" w:lineRule="auto"/>
              <w:ind w:right="15"/>
              <w:rPr>
                <w:rFonts w:cs="Times New Roman"/>
                <w:szCs w:val="24"/>
              </w:rPr>
            </w:pPr>
            <w:r>
              <w:rPr>
                <w:rFonts w:cs="Times New Roman"/>
                <w:szCs w:val="24"/>
              </w:rPr>
              <w:t>Classification</w:t>
            </w:r>
          </w:p>
        </w:tc>
        <w:tc>
          <w:tcPr>
            <w:tcW w:w="4765" w:type="dxa"/>
          </w:tcPr>
          <w:p w14:paraId="7DF14E72" w14:textId="77777777" w:rsidR="00611DB9" w:rsidRDefault="00611DB9" w:rsidP="00B7171A">
            <w:pPr>
              <w:spacing w:after="228" w:line="248" w:lineRule="auto"/>
              <w:ind w:right="15"/>
              <w:rPr>
                <w:rFonts w:cs="Times New Roman"/>
                <w:szCs w:val="24"/>
              </w:rPr>
            </w:pPr>
            <w:r>
              <w:rPr>
                <w:rFonts w:cs="Times New Roman"/>
                <w:szCs w:val="24"/>
              </w:rPr>
              <w:t>Position</w:t>
            </w:r>
          </w:p>
        </w:tc>
      </w:tr>
      <w:tr w:rsidR="00611DB9" w14:paraId="3D22AE26" w14:textId="77777777" w:rsidTr="00B7171A">
        <w:tc>
          <w:tcPr>
            <w:tcW w:w="4765" w:type="dxa"/>
          </w:tcPr>
          <w:p w14:paraId="250BD74A" w14:textId="77777777" w:rsidR="00611DB9" w:rsidRDefault="00611DB9" w:rsidP="00B7171A">
            <w:pPr>
              <w:spacing w:after="228" w:line="248" w:lineRule="auto"/>
              <w:ind w:right="15"/>
              <w:rPr>
                <w:rFonts w:cs="Times New Roman"/>
                <w:szCs w:val="24"/>
              </w:rPr>
            </w:pPr>
            <w:r>
              <w:rPr>
                <w:rFonts w:cs="Times New Roman"/>
                <w:szCs w:val="24"/>
              </w:rPr>
              <w:t>Confidential</w:t>
            </w:r>
          </w:p>
        </w:tc>
        <w:tc>
          <w:tcPr>
            <w:tcW w:w="4765" w:type="dxa"/>
          </w:tcPr>
          <w:p w14:paraId="524F0940" w14:textId="720AEB3C" w:rsidR="00611DB9" w:rsidRDefault="00611DB9" w:rsidP="00BA76DF">
            <w:pPr>
              <w:spacing w:after="228" w:line="248" w:lineRule="auto"/>
              <w:ind w:right="15"/>
              <w:rPr>
                <w:rFonts w:cs="Times New Roman"/>
                <w:szCs w:val="24"/>
              </w:rPr>
            </w:pPr>
            <w:r>
              <w:rPr>
                <w:rFonts w:cs="Times New Roman"/>
                <w:szCs w:val="24"/>
              </w:rPr>
              <w:t>Administrative Assistant (Confidential), Benefits Analysts, Human Resource Specialist and Technician, etc.</w:t>
            </w:r>
          </w:p>
        </w:tc>
      </w:tr>
      <w:tr w:rsidR="00611DB9" w14:paraId="71788CA1" w14:textId="77777777" w:rsidTr="00B7171A">
        <w:tc>
          <w:tcPr>
            <w:tcW w:w="4765" w:type="dxa"/>
          </w:tcPr>
          <w:p w14:paraId="767FAFBC" w14:textId="77777777" w:rsidR="00611DB9" w:rsidRDefault="00611DB9" w:rsidP="00B7171A">
            <w:pPr>
              <w:spacing w:after="228" w:line="248" w:lineRule="auto"/>
              <w:ind w:right="15"/>
              <w:rPr>
                <w:rFonts w:cs="Times New Roman"/>
                <w:szCs w:val="24"/>
              </w:rPr>
            </w:pPr>
            <w:r>
              <w:rPr>
                <w:rFonts w:cs="Times New Roman"/>
                <w:szCs w:val="24"/>
              </w:rPr>
              <w:t xml:space="preserve">Local 1-Classified Staff </w:t>
            </w:r>
          </w:p>
        </w:tc>
        <w:tc>
          <w:tcPr>
            <w:tcW w:w="4765" w:type="dxa"/>
          </w:tcPr>
          <w:p w14:paraId="1B85A786" w14:textId="27EF4240" w:rsidR="00611DB9" w:rsidRDefault="00611DB9" w:rsidP="00BA76DF">
            <w:pPr>
              <w:spacing w:after="228" w:line="248" w:lineRule="auto"/>
              <w:ind w:right="15"/>
              <w:rPr>
                <w:rFonts w:cs="Times New Roman"/>
                <w:szCs w:val="24"/>
              </w:rPr>
            </w:pPr>
            <w:r>
              <w:rPr>
                <w:rFonts w:cs="Times New Roman"/>
                <w:szCs w:val="24"/>
              </w:rPr>
              <w:t>Administrative Assistants, Admissions and Record Assistants, Lab Coordinator</w:t>
            </w:r>
            <w:r w:rsidR="00BA76DF">
              <w:rPr>
                <w:rFonts w:cs="Times New Roman"/>
                <w:szCs w:val="24"/>
              </w:rPr>
              <w:t>s</w:t>
            </w:r>
            <w:r>
              <w:rPr>
                <w:rFonts w:cs="Times New Roman"/>
                <w:szCs w:val="24"/>
              </w:rPr>
              <w:t>, Library Assistant</w:t>
            </w:r>
            <w:r w:rsidR="00BA76DF">
              <w:rPr>
                <w:rFonts w:cs="Times New Roman"/>
                <w:szCs w:val="24"/>
              </w:rPr>
              <w:t>s</w:t>
            </w:r>
            <w:r>
              <w:rPr>
                <w:rFonts w:cs="Times New Roman"/>
                <w:szCs w:val="24"/>
              </w:rPr>
              <w:t>, Maintenance Mechanics, Scheduling Specialist, various Technicians, etc.</w:t>
            </w:r>
          </w:p>
        </w:tc>
      </w:tr>
    </w:tbl>
    <w:p w14:paraId="694FA94E" w14:textId="20CD68FE" w:rsidR="00336812" w:rsidRDefault="00611DB9" w:rsidP="00A95FFC">
      <w:pPr>
        <w:spacing w:after="0" w:line="240" w:lineRule="auto"/>
        <w:rPr>
          <w:rFonts w:cs="Times New Roman"/>
          <w:szCs w:val="24"/>
        </w:rPr>
      </w:pPr>
      <w:r>
        <w:rPr>
          <w:rFonts w:cs="Times New Roman"/>
          <w:szCs w:val="24"/>
        </w:rPr>
        <w:t>Contra Costa Classified Staff listing</w:t>
      </w:r>
      <w:r w:rsidR="00BA76DF">
        <w:rPr>
          <w:rFonts w:cs="Times New Roman"/>
          <w:szCs w:val="24"/>
        </w:rPr>
        <w:t>s</w:t>
      </w:r>
      <w:r>
        <w:rPr>
          <w:rFonts w:cs="Times New Roman"/>
          <w:szCs w:val="24"/>
        </w:rPr>
        <w:t xml:space="preserve"> can be found </w:t>
      </w:r>
      <w:r w:rsidR="00BA76DF">
        <w:rPr>
          <w:rFonts w:cs="Times New Roman"/>
          <w:szCs w:val="24"/>
        </w:rPr>
        <w:t>in</w:t>
      </w:r>
      <w:r>
        <w:rPr>
          <w:rFonts w:cs="Times New Roman"/>
          <w:szCs w:val="24"/>
        </w:rPr>
        <w:t xml:space="preserve"> the </w:t>
      </w:r>
      <w:hyperlink r:id="rId915" w:history="1">
        <w:r w:rsidRPr="00353325">
          <w:rPr>
            <w:rStyle w:val="Hyperlink"/>
            <w:rFonts w:cs="Times New Roman"/>
            <w:szCs w:val="24"/>
          </w:rPr>
          <w:t>catalog</w:t>
        </w:r>
      </w:hyperlink>
      <w:r>
        <w:rPr>
          <w:rFonts w:cs="Times New Roman"/>
          <w:szCs w:val="24"/>
        </w:rPr>
        <w:t xml:space="preserve"> (page 218-220). Request</w:t>
      </w:r>
      <w:r w:rsidR="00BA76DF">
        <w:rPr>
          <w:rFonts w:cs="Times New Roman"/>
          <w:szCs w:val="24"/>
        </w:rPr>
        <w:t>s</w:t>
      </w:r>
      <w:r>
        <w:rPr>
          <w:rFonts w:cs="Times New Roman"/>
          <w:szCs w:val="24"/>
        </w:rPr>
        <w:t xml:space="preserve"> for additional positions are included in the annual unit reviews or in the comprehensive review based on program performance, services, evaluation of outcomes, and other factors</w:t>
      </w:r>
      <w:r w:rsidR="00BA76DF">
        <w:rPr>
          <w:rFonts w:cs="Times New Roman"/>
          <w:szCs w:val="24"/>
        </w:rPr>
        <w:t>,</w:t>
      </w:r>
      <w:r>
        <w:rPr>
          <w:rFonts w:cs="Times New Roman"/>
          <w:szCs w:val="24"/>
        </w:rPr>
        <w:t xml:space="preserve"> including budget.  </w:t>
      </w:r>
    </w:p>
    <w:p w14:paraId="40A79E61" w14:textId="7973C87A" w:rsidR="008B3F8B" w:rsidRDefault="008B3F8B" w:rsidP="00A95FFC">
      <w:pPr>
        <w:spacing w:after="0" w:line="240" w:lineRule="auto"/>
        <w:rPr>
          <w:rFonts w:cs="Times New Roman"/>
          <w:szCs w:val="24"/>
        </w:rPr>
      </w:pPr>
    </w:p>
    <w:p w14:paraId="69DED6F8" w14:textId="7176855F" w:rsidR="008B3F8B" w:rsidRPr="005D5CA7" w:rsidRDefault="008B3F8B" w:rsidP="00A95FFC">
      <w:pPr>
        <w:spacing w:after="0" w:line="240" w:lineRule="auto"/>
        <w:rPr>
          <w:rFonts w:cs="Times New Roman"/>
          <w:b/>
          <w:szCs w:val="24"/>
        </w:rPr>
      </w:pPr>
      <w:r>
        <w:rPr>
          <w:rFonts w:cs="Times New Roman"/>
          <w:szCs w:val="24"/>
        </w:rPr>
        <w:t xml:space="preserve">The college employs the Classified Staff Prioritization Process </w:t>
      </w:r>
      <w:r w:rsidR="00BA76DF">
        <w:rPr>
          <w:rFonts w:cs="Times New Roman"/>
          <w:szCs w:val="24"/>
        </w:rPr>
        <w:t>to prioritize</w:t>
      </w:r>
      <w:r>
        <w:rPr>
          <w:rFonts w:cs="Times New Roman"/>
          <w:szCs w:val="24"/>
        </w:rPr>
        <w:t xml:space="preserve"> positions and </w:t>
      </w:r>
      <w:r w:rsidR="00BA76DF">
        <w:rPr>
          <w:rFonts w:cs="Times New Roman"/>
          <w:szCs w:val="24"/>
        </w:rPr>
        <w:t xml:space="preserve">identify </w:t>
      </w:r>
      <w:r>
        <w:rPr>
          <w:rFonts w:cs="Times New Roman"/>
          <w:szCs w:val="24"/>
        </w:rPr>
        <w:t>funds to fill needed classified personnel</w:t>
      </w:r>
      <w:r w:rsidR="00BA76DF">
        <w:rPr>
          <w:rFonts w:cs="Times New Roman"/>
          <w:szCs w:val="24"/>
        </w:rPr>
        <w:t xml:space="preserve"> positions</w:t>
      </w:r>
      <w:r>
        <w:rPr>
          <w:rFonts w:cs="Times New Roman"/>
          <w:szCs w:val="24"/>
        </w:rPr>
        <w:t>.  Based on program review requests and availability of funds, the President, Vice President, Director of Business Services and Classified Senate President review and make decisions on positions to open based on available general funds.  Notification is sen</w:t>
      </w:r>
      <w:r w:rsidR="00F24F8F">
        <w:rPr>
          <w:rFonts w:cs="Times New Roman"/>
          <w:szCs w:val="24"/>
        </w:rPr>
        <w:t>t</w:t>
      </w:r>
      <w:r>
        <w:rPr>
          <w:rFonts w:cs="Times New Roman"/>
          <w:szCs w:val="24"/>
        </w:rPr>
        <w:t xml:space="preserve"> to the campus community </w:t>
      </w:r>
      <w:r w:rsidR="00480CA2">
        <w:rPr>
          <w:rFonts w:cs="Times New Roman"/>
          <w:szCs w:val="24"/>
        </w:rPr>
        <w:t xml:space="preserve">when positions are identified for funding. </w:t>
      </w:r>
      <w:r>
        <w:rPr>
          <w:rFonts w:cs="Times New Roman"/>
          <w:szCs w:val="24"/>
        </w:rPr>
        <w:t xml:space="preserve">Grant funded positions are hired based on grant requirements. </w:t>
      </w:r>
    </w:p>
    <w:p w14:paraId="7A0984A2" w14:textId="77777777" w:rsidR="00611DB9" w:rsidRDefault="00611DB9" w:rsidP="00A95FFC">
      <w:pPr>
        <w:spacing w:after="0" w:line="240" w:lineRule="auto"/>
        <w:rPr>
          <w:rFonts w:cs="Times New Roman"/>
          <w:b/>
          <w:szCs w:val="24"/>
        </w:rPr>
      </w:pPr>
    </w:p>
    <w:p w14:paraId="301F1251" w14:textId="1A8AC89C" w:rsidR="00C40A15" w:rsidRDefault="00C40A15" w:rsidP="00A95FFC">
      <w:pPr>
        <w:spacing w:after="0" w:line="240" w:lineRule="auto"/>
        <w:rPr>
          <w:rFonts w:cs="Times New Roman"/>
          <w:b/>
          <w:szCs w:val="24"/>
        </w:rPr>
      </w:pPr>
      <w:r w:rsidRPr="005D5CA7">
        <w:rPr>
          <w:rFonts w:cs="Times New Roman"/>
          <w:b/>
          <w:szCs w:val="24"/>
        </w:rPr>
        <w:t>Analysis and Evaluation</w:t>
      </w:r>
    </w:p>
    <w:p w14:paraId="593EC750" w14:textId="5B42B2A2" w:rsidR="00611DB9" w:rsidRPr="00611DB9" w:rsidRDefault="00611DB9" w:rsidP="00A95FFC">
      <w:pPr>
        <w:spacing w:after="0" w:line="240" w:lineRule="auto"/>
        <w:rPr>
          <w:rFonts w:cs="Times New Roman"/>
          <w:bCs/>
          <w:szCs w:val="24"/>
        </w:rPr>
      </w:pPr>
      <w:r>
        <w:rPr>
          <w:rFonts w:cs="Times New Roman"/>
          <w:bCs/>
          <w:szCs w:val="24"/>
        </w:rPr>
        <w:t xml:space="preserve">Contra Costa College uses program review, enrollment data, and budget information to determine </w:t>
      </w:r>
      <w:r w:rsidR="00BA76DF">
        <w:rPr>
          <w:rFonts w:cs="Times New Roman"/>
          <w:bCs/>
          <w:szCs w:val="24"/>
        </w:rPr>
        <w:t xml:space="preserve">the </w:t>
      </w:r>
      <w:r>
        <w:rPr>
          <w:rFonts w:cs="Times New Roman"/>
          <w:bCs/>
          <w:szCs w:val="24"/>
        </w:rPr>
        <w:t>need for support personnel.</w:t>
      </w:r>
      <w:r w:rsidR="008F27C5">
        <w:rPr>
          <w:rFonts w:cs="Times New Roman"/>
          <w:bCs/>
          <w:szCs w:val="24"/>
        </w:rPr>
        <w:t xml:space="preserve">  Despite lack of general funds for new permanent positions, Contra Costa College has been able to hire classified professionals through the use of grant</w:t>
      </w:r>
      <w:r w:rsidR="00BA76DF">
        <w:rPr>
          <w:rFonts w:cs="Times New Roman"/>
          <w:bCs/>
          <w:szCs w:val="24"/>
        </w:rPr>
        <w:t>s</w:t>
      </w:r>
      <w:r w:rsidR="008F27C5">
        <w:rPr>
          <w:rFonts w:cs="Times New Roman"/>
          <w:bCs/>
          <w:szCs w:val="24"/>
        </w:rPr>
        <w:t xml:space="preserve"> and other funds.</w:t>
      </w:r>
    </w:p>
    <w:p w14:paraId="26993AAC" w14:textId="5F6C96AC" w:rsidR="00611DB9" w:rsidRDefault="00611DB9" w:rsidP="00A95FFC">
      <w:pPr>
        <w:spacing w:after="0" w:line="240" w:lineRule="auto"/>
        <w:rPr>
          <w:rFonts w:cs="Times New Roman"/>
          <w:b/>
          <w:szCs w:val="24"/>
        </w:rPr>
      </w:pPr>
    </w:p>
    <w:p w14:paraId="63DD3B8B" w14:textId="112D866D" w:rsidR="00611DB9" w:rsidRPr="005D5CA7" w:rsidRDefault="00611DB9" w:rsidP="00A95FFC">
      <w:pPr>
        <w:spacing w:after="0" w:line="240" w:lineRule="auto"/>
        <w:rPr>
          <w:rFonts w:cs="Times New Roman"/>
          <w:b/>
          <w:szCs w:val="24"/>
        </w:rPr>
      </w:pPr>
      <w:r>
        <w:rPr>
          <w:rFonts w:cs="Times New Roman"/>
          <w:b/>
          <w:szCs w:val="24"/>
        </w:rPr>
        <w:t>Evidence</w:t>
      </w:r>
    </w:p>
    <w:tbl>
      <w:tblPr>
        <w:tblStyle w:val="TableGrid"/>
        <w:tblW w:w="9750" w:type="dxa"/>
        <w:tblLook w:val="04A0" w:firstRow="1" w:lastRow="0" w:firstColumn="1" w:lastColumn="0" w:noHBand="0" w:noVBand="1"/>
      </w:tblPr>
      <w:tblGrid>
        <w:gridCol w:w="1075"/>
        <w:gridCol w:w="8675"/>
      </w:tblGrid>
      <w:tr w:rsidR="00611DB9" w14:paraId="1001C0AC" w14:textId="77777777" w:rsidTr="00B7171A">
        <w:tc>
          <w:tcPr>
            <w:tcW w:w="1075" w:type="dxa"/>
          </w:tcPr>
          <w:p w14:paraId="603A45FC" w14:textId="4409245F" w:rsidR="00611DB9" w:rsidRDefault="0028701F" w:rsidP="00B7171A">
            <w:pPr>
              <w:rPr>
                <w:rFonts w:cs="Times New Roman"/>
                <w:szCs w:val="24"/>
              </w:rPr>
            </w:pPr>
            <w:hyperlink r:id="rId916" w:history="1">
              <w:r w:rsidR="00611DB9" w:rsidRPr="00931F32">
                <w:rPr>
                  <w:rStyle w:val="Hyperlink"/>
                  <w:rFonts w:cs="Times New Roman"/>
                  <w:szCs w:val="24"/>
                </w:rPr>
                <w:t>III.A.9-</w:t>
              </w:r>
              <w:r w:rsidR="008209B0">
                <w:rPr>
                  <w:rStyle w:val="Hyperlink"/>
                  <w:rFonts w:cs="Times New Roman"/>
                  <w:szCs w:val="24"/>
                </w:rPr>
                <w:t>1</w:t>
              </w:r>
            </w:hyperlink>
          </w:p>
        </w:tc>
        <w:tc>
          <w:tcPr>
            <w:tcW w:w="8675" w:type="dxa"/>
          </w:tcPr>
          <w:p w14:paraId="369BBF2C" w14:textId="77777777" w:rsidR="00611DB9" w:rsidRDefault="00611DB9" w:rsidP="00B7171A">
            <w:pPr>
              <w:rPr>
                <w:rFonts w:cs="Times New Roman"/>
                <w:szCs w:val="24"/>
              </w:rPr>
            </w:pPr>
            <w:r>
              <w:rPr>
                <w:rFonts w:cs="Times New Roman"/>
                <w:szCs w:val="24"/>
              </w:rPr>
              <w:t>Contra Costa College District Classification Specifications</w:t>
            </w:r>
          </w:p>
        </w:tc>
      </w:tr>
      <w:tr w:rsidR="00611DB9" w14:paraId="6B33F52D" w14:textId="77777777" w:rsidTr="00B7171A">
        <w:tc>
          <w:tcPr>
            <w:tcW w:w="1075" w:type="dxa"/>
          </w:tcPr>
          <w:p w14:paraId="2E49371D" w14:textId="2DC539F0" w:rsidR="00611DB9" w:rsidRDefault="0028701F" w:rsidP="00B7171A">
            <w:pPr>
              <w:rPr>
                <w:rFonts w:cs="Times New Roman"/>
                <w:szCs w:val="24"/>
              </w:rPr>
            </w:pPr>
            <w:hyperlink r:id="rId917" w:history="1">
              <w:r w:rsidR="00611DB9" w:rsidRPr="00574F22">
                <w:rPr>
                  <w:rStyle w:val="Hyperlink"/>
                  <w:rFonts w:cs="Times New Roman"/>
                  <w:szCs w:val="24"/>
                </w:rPr>
                <w:t>III.A.9-</w:t>
              </w:r>
            </w:hyperlink>
            <w:r w:rsidR="008209B0">
              <w:rPr>
                <w:rStyle w:val="Hyperlink"/>
                <w:rFonts w:cs="Times New Roman"/>
                <w:szCs w:val="24"/>
              </w:rPr>
              <w:t>2</w:t>
            </w:r>
          </w:p>
        </w:tc>
        <w:tc>
          <w:tcPr>
            <w:tcW w:w="8675" w:type="dxa"/>
          </w:tcPr>
          <w:p w14:paraId="49D428F4" w14:textId="77777777" w:rsidR="00611DB9" w:rsidRPr="00610DA5" w:rsidRDefault="00611DB9" w:rsidP="00B7171A">
            <w:pPr>
              <w:rPr>
                <w:rFonts w:cs="Times New Roman"/>
                <w:szCs w:val="24"/>
              </w:rPr>
            </w:pPr>
            <w:r>
              <w:rPr>
                <w:rFonts w:cs="Times New Roman"/>
                <w:szCs w:val="24"/>
              </w:rPr>
              <w:t>Contra Costa College Catalog</w:t>
            </w:r>
          </w:p>
        </w:tc>
      </w:tr>
    </w:tbl>
    <w:p w14:paraId="4F458EED" w14:textId="5CF4BC47" w:rsidR="00C40A15" w:rsidRPr="005D5CA7" w:rsidRDefault="00C40A15" w:rsidP="00A95FFC">
      <w:pPr>
        <w:spacing w:after="0" w:line="240" w:lineRule="auto"/>
        <w:rPr>
          <w:rFonts w:cs="Times New Roman"/>
          <w:szCs w:val="24"/>
        </w:rPr>
      </w:pPr>
    </w:p>
    <w:p w14:paraId="349B3D7F" w14:textId="1F1223C4" w:rsidR="0011634E" w:rsidRPr="005D5CA7" w:rsidRDefault="0011634E" w:rsidP="00DF4F8F">
      <w:pPr>
        <w:pStyle w:val="BodyText"/>
        <w:numPr>
          <w:ilvl w:val="1"/>
          <w:numId w:val="3"/>
        </w:numPr>
        <w:tabs>
          <w:tab w:val="left" w:pos="1181"/>
        </w:tabs>
        <w:ind w:left="533" w:right="277"/>
        <w:rPr>
          <w:rFonts w:ascii="Times New Roman" w:hAnsi="Times New Roman" w:cs="Times New Roman"/>
          <w:szCs w:val="24"/>
        </w:rPr>
      </w:pPr>
      <w:bookmarkStart w:id="140" w:name="IIIA10admstaffing"/>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maintains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sufficient number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with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preparation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provide </w:t>
      </w:r>
      <w:r w:rsidRPr="005D5CA7">
        <w:rPr>
          <w:rFonts w:ascii="Times New Roman" w:hAnsi="Times New Roman" w:cs="Times New Roman"/>
          <w:spacing w:val="-2"/>
          <w:szCs w:val="24"/>
        </w:rPr>
        <w:t>continuity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leadership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pacing w:val="1"/>
          <w:szCs w:val="24"/>
        </w:rPr>
        <w:t xml:space="preserve"> </w:t>
      </w:r>
    </w:p>
    <w:bookmarkEnd w:id="140"/>
    <w:p w14:paraId="429300C9" w14:textId="77777777" w:rsidR="00984CA2" w:rsidRPr="005D5CA7" w:rsidRDefault="00984CA2" w:rsidP="00A95FFC">
      <w:pPr>
        <w:spacing w:after="0" w:line="240" w:lineRule="auto"/>
        <w:rPr>
          <w:rFonts w:cs="Times New Roman"/>
          <w:b/>
          <w:szCs w:val="24"/>
        </w:rPr>
      </w:pPr>
    </w:p>
    <w:p w14:paraId="1C91FC15"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4C42637F" w14:textId="6AE78622" w:rsidR="00611DB9" w:rsidRDefault="00611DB9" w:rsidP="00611DB9">
      <w:pPr>
        <w:spacing w:after="0" w:line="240" w:lineRule="auto"/>
        <w:rPr>
          <w:rFonts w:cs="Times New Roman"/>
          <w:szCs w:val="24"/>
        </w:rPr>
      </w:pPr>
      <w:r w:rsidRPr="32C96291">
        <w:rPr>
          <w:rFonts w:cs="Times New Roman"/>
          <w:szCs w:val="24"/>
        </w:rPr>
        <w:t xml:space="preserve">The College </w:t>
      </w:r>
      <w:r>
        <w:rPr>
          <w:rFonts w:cs="Times New Roman"/>
          <w:szCs w:val="24"/>
        </w:rPr>
        <w:t xml:space="preserve">is designed to have </w:t>
      </w:r>
      <w:r w:rsidRPr="32C96291">
        <w:rPr>
          <w:rFonts w:cs="Times New Roman"/>
          <w:szCs w:val="24"/>
        </w:rPr>
        <w:t xml:space="preserve">a sufficient number of administrators to carry out its mission and daily operations. The current organizational chart </w:t>
      </w:r>
      <w:r>
        <w:rPr>
          <w:rFonts w:cs="Times New Roman"/>
          <w:szCs w:val="24"/>
        </w:rPr>
        <w:t>(Introduction)</w:t>
      </w:r>
      <w:r w:rsidRPr="32C96291">
        <w:rPr>
          <w:rFonts w:cs="Times New Roman"/>
          <w:szCs w:val="24"/>
        </w:rPr>
        <w:t xml:space="preserve"> shows administrators providing coverage for the different functions of the College, including Instruction, Student Services, and Administrative Services. The job descriptions for administrative positions can be found </w:t>
      </w:r>
      <w:r>
        <w:rPr>
          <w:rFonts w:cs="Times New Roman"/>
          <w:szCs w:val="24"/>
        </w:rPr>
        <w:t xml:space="preserve">in </w:t>
      </w:r>
      <w:r w:rsidR="006E123C">
        <w:rPr>
          <w:rFonts w:cs="Times New Roman"/>
          <w:szCs w:val="24"/>
        </w:rPr>
        <w:t xml:space="preserve">the </w:t>
      </w:r>
      <w:hyperlink r:id="rId918" w:history="1">
        <w:r w:rsidRPr="005E4080">
          <w:rPr>
            <w:rStyle w:val="Hyperlink"/>
            <w:rFonts w:cs="Times New Roman"/>
            <w:szCs w:val="24"/>
          </w:rPr>
          <w:t>classification specifications</w:t>
        </w:r>
      </w:hyperlink>
      <w:r>
        <w:rPr>
          <w:rFonts w:cs="Times New Roman"/>
          <w:szCs w:val="24"/>
        </w:rPr>
        <w:t xml:space="preserve"> list</w:t>
      </w:r>
      <w:r w:rsidRPr="32C96291">
        <w:rPr>
          <w:rFonts w:cs="Times New Roman"/>
          <w:szCs w:val="24"/>
        </w:rPr>
        <w:t xml:space="preserve">. When the President is not on campus, the hierarchy of positions which are designated to take charge is delineated in the </w:t>
      </w:r>
      <w:hyperlink r:id="rId919" w:history="1">
        <w:r w:rsidRPr="00931F32">
          <w:rPr>
            <w:rStyle w:val="Hyperlink"/>
            <w:rFonts w:cs="Times New Roman"/>
            <w:szCs w:val="24"/>
          </w:rPr>
          <w:t>College Procedures Handbook</w:t>
        </w:r>
      </w:hyperlink>
      <w:r w:rsidRPr="32C96291">
        <w:rPr>
          <w:rFonts w:cs="Times New Roman"/>
          <w:szCs w:val="24"/>
        </w:rPr>
        <w:t>, Section A1001.0.</w:t>
      </w:r>
    </w:p>
    <w:p w14:paraId="29EFD36F" w14:textId="77777777" w:rsidR="00611DB9" w:rsidRDefault="00611DB9" w:rsidP="00611DB9">
      <w:pPr>
        <w:spacing w:after="0" w:line="240" w:lineRule="auto"/>
        <w:rPr>
          <w:rFonts w:cs="Times New Roman"/>
          <w:szCs w:val="24"/>
        </w:rPr>
      </w:pPr>
    </w:p>
    <w:tbl>
      <w:tblPr>
        <w:tblStyle w:val="TableGrid"/>
        <w:tblW w:w="0" w:type="auto"/>
        <w:tblLook w:val="04A0" w:firstRow="1" w:lastRow="0" w:firstColumn="1" w:lastColumn="0" w:noHBand="0" w:noVBand="1"/>
      </w:tblPr>
      <w:tblGrid>
        <w:gridCol w:w="4697"/>
        <w:gridCol w:w="4653"/>
      </w:tblGrid>
      <w:tr w:rsidR="00611DB9" w14:paraId="235E998E" w14:textId="77777777" w:rsidTr="00B7171A">
        <w:tc>
          <w:tcPr>
            <w:tcW w:w="4765" w:type="dxa"/>
          </w:tcPr>
          <w:p w14:paraId="708F0A0F" w14:textId="77777777" w:rsidR="00611DB9" w:rsidRDefault="00611DB9" w:rsidP="00B7171A">
            <w:pPr>
              <w:spacing w:after="228" w:line="248" w:lineRule="auto"/>
              <w:ind w:right="15"/>
              <w:rPr>
                <w:rFonts w:cs="Times New Roman"/>
                <w:szCs w:val="24"/>
              </w:rPr>
            </w:pPr>
            <w:r>
              <w:rPr>
                <w:rFonts w:cs="Times New Roman"/>
                <w:szCs w:val="24"/>
              </w:rPr>
              <w:t>Classification</w:t>
            </w:r>
          </w:p>
        </w:tc>
        <w:tc>
          <w:tcPr>
            <w:tcW w:w="4765" w:type="dxa"/>
          </w:tcPr>
          <w:p w14:paraId="3A81DF41" w14:textId="77777777" w:rsidR="00611DB9" w:rsidRDefault="00611DB9" w:rsidP="00B7171A">
            <w:pPr>
              <w:spacing w:after="228" w:line="248" w:lineRule="auto"/>
              <w:ind w:right="15"/>
              <w:rPr>
                <w:rFonts w:cs="Times New Roman"/>
                <w:szCs w:val="24"/>
              </w:rPr>
            </w:pPr>
            <w:r>
              <w:rPr>
                <w:rFonts w:cs="Times New Roman"/>
                <w:szCs w:val="24"/>
              </w:rPr>
              <w:t>Position</w:t>
            </w:r>
          </w:p>
        </w:tc>
      </w:tr>
      <w:tr w:rsidR="00611DB9" w14:paraId="05B91D83" w14:textId="77777777" w:rsidTr="00B7171A">
        <w:tc>
          <w:tcPr>
            <w:tcW w:w="4765" w:type="dxa"/>
          </w:tcPr>
          <w:p w14:paraId="7F35A75C" w14:textId="77777777" w:rsidR="00611DB9" w:rsidRDefault="00611DB9" w:rsidP="00B7171A">
            <w:pPr>
              <w:spacing w:after="228" w:line="248" w:lineRule="auto"/>
              <w:ind w:right="15"/>
              <w:rPr>
                <w:rFonts w:cs="Times New Roman"/>
                <w:szCs w:val="24"/>
              </w:rPr>
            </w:pPr>
            <w:r>
              <w:rPr>
                <w:rFonts w:cs="Times New Roman"/>
                <w:szCs w:val="24"/>
              </w:rPr>
              <w:t>Management/Supervisory</w:t>
            </w:r>
          </w:p>
        </w:tc>
        <w:tc>
          <w:tcPr>
            <w:tcW w:w="4765" w:type="dxa"/>
          </w:tcPr>
          <w:p w14:paraId="48627F44" w14:textId="4F11C85A" w:rsidR="00611DB9" w:rsidRDefault="00611DB9" w:rsidP="006E123C">
            <w:pPr>
              <w:spacing w:after="228" w:line="248" w:lineRule="auto"/>
              <w:ind w:right="15"/>
              <w:rPr>
                <w:rFonts w:cs="Times New Roman"/>
                <w:szCs w:val="24"/>
              </w:rPr>
            </w:pPr>
            <w:r>
              <w:rPr>
                <w:rFonts w:cs="Times New Roman"/>
                <w:szCs w:val="24"/>
              </w:rPr>
              <w:t>Accounting Services Supervisor, Bookstore Manager, Chief Facilities Planner, Deans, Financial Aid Manager, President, Student Services Manager, Vice-President, etc.</w:t>
            </w:r>
          </w:p>
        </w:tc>
      </w:tr>
    </w:tbl>
    <w:p w14:paraId="1C744D2C" w14:textId="7CC7E440" w:rsidR="00611DB9" w:rsidRDefault="00611DB9" w:rsidP="00A95FFC">
      <w:pPr>
        <w:spacing w:after="0" w:line="240" w:lineRule="auto"/>
        <w:rPr>
          <w:rFonts w:cs="Times New Roman"/>
          <w:b/>
          <w:szCs w:val="24"/>
        </w:rPr>
      </w:pPr>
    </w:p>
    <w:p w14:paraId="1B8C5AF8" w14:textId="1DD40B90" w:rsidR="0021755B" w:rsidRDefault="0021755B" w:rsidP="00A95FFC">
      <w:pPr>
        <w:spacing w:after="0" w:line="240" w:lineRule="auto"/>
        <w:rPr>
          <w:rFonts w:cs="Times New Roman"/>
          <w:b/>
          <w:szCs w:val="24"/>
        </w:rPr>
      </w:pPr>
      <w:r w:rsidRPr="003B55D9">
        <w:rPr>
          <w:rFonts w:cs="Times New Roman"/>
          <w:b/>
          <w:szCs w:val="24"/>
          <w:highlight w:val="yellow"/>
        </w:rPr>
        <w:t>Timeline from president’s office</w:t>
      </w:r>
      <w:r w:rsidR="00256686" w:rsidRPr="003B55D9">
        <w:rPr>
          <w:rFonts w:cs="Times New Roman"/>
          <w:b/>
          <w:szCs w:val="24"/>
          <w:highlight w:val="yellow"/>
        </w:rPr>
        <w:t xml:space="preserve"> and org chart</w:t>
      </w:r>
    </w:p>
    <w:p w14:paraId="1DBB6112" w14:textId="77777777" w:rsidR="00256686" w:rsidRDefault="00256686" w:rsidP="00A95FFC">
      <w:pPr>
        <w:spacing w:after="0" w:line="240" w:lineRule="auto"/>
        <w:rPr>
          <w:rFonts w:cs="Times New Roman"/>
          <w:b/>
          <w:szCs w:val="24"/>
        </w:rPr>
      </w:pPr>
    </w:p>
    <w:p w14:paraId="75252B2C" w14:textId="6ACC5ED7" w:rsidR="00984CA2" w:rsidRDefault="00984CA2" w:rsidP="00A95FFC">
      <w:pPr>
        <w:spacing w:after="0" w:line="240" w:lineRule="auto"/>
        <w:rPr>
          <w:rFonts w:cs="Times New Roman"/>
          <w:b/>
          <w:szCs w:val="24"/>
        </w:rPr>
      </w:pPr>
      <w:r w:rsidRPr="005D5CA7">
        <w:rPr>
          <w:rFonts w:cs="Times New Roman"/>
          <w:b/>
          <w:szCs w:val="24"/>
        </w:rPr>
        <w:t>Analysis and Evaluation</w:t>
      </w:r>
    </w:p>
    <w:p w14:paraId="3D5F3B8B" w14:textId="43D3DC5B" w:rsidR="00256686" w:rsidRDefault="00256686" w:rsidP="00A95FFC">
      <w:pPr>
        <w:spacing w:after="0" w:line="240" w:lineRule="auto"/>
        <w:rPr>
          <w:rFonts w:cs="Times New Roman"/>
          <w:bCs/>
          <w:szCs w:val="24"/>
        </w:rPr>
      </w:pPr>
      <w:r>
        <w:rPr>
          <w:rFonts w:cs="Times New Roman"/>
          <w:bCs/>
          <w:szCs w:val="24"/>
        </w:rPr>
        <w:t xml:space="preserve">Contra Costa College has experienced </w:t>
      </w:r>
      <w:r w:rsidR="001E5DFC">
        <w:rPr>
          <w:rFonts w:cs="Times New Roman"/>
          <w:bCs/>
          <w:szCs w:val="24"/>
        </w:rPr>
        <w:t>leadership turnover in the President, Vice President and Dean level positions.  Since 2014, the college ha</w:t>
      </w:r>
      <w:r w:rsidR="0024656F">
        <w:rPr>
          <w:rFonts w:cs="Times New Roman"/>
          <w:bCs/>
          <w:szCs w:val="24"/>
        </w:rPr>
        <w:t>s</w:t>
      </w:r>
      <w:r w:rsidR="001E5DFC">
        <w:rPr>
          <w:rFonts w:cs="Times New Roman"/>
          <w:bCs/>
          <w:szCs w:val="24"/>
        </w:rPr>
        <w:t xml:space="preserve"> </w:t>
      </w:r>
      <w:r w:rsidR="006E123C">
        <w:rPr>
          <w:rFonts w:cs="Times New Roman"/>
          <w:bCs/>
          <w:szCs w:val="24"/>
        </w:rPr>
        <w:t xml:space="preserve">had </w:t>
      </w:r>
      <w:r w:rsidR="0024656F">
        <w:rPr>
          <w:rFonts w:cs="Times New Roman"/>
          <w:bCs/>
          <w:szCs w:val="24"/>
        </w:rPr>
        <w:t>various vacancies and interim appointments.  Interim President Bell is</w:t>
      </w:r>
      <w:r w:rsidR="00480CA2">
        <w:rPr>
          <w:rFonts w:cs="Times New Roman"/>
          <w:bCs/>
          <w:szCs w:val="24"/>
        </w:rPr>
        <w:t xml:space="preserve"> committed to institutionalizing and sustaining leadership positions and is </w:t>
      </w:r>
      <w:r w:rsidR="0024656F">
        <w:rPr>
          <w:rFonts w:cs="Times New Roman"/>
          <w:bCs/>
          <w:szCs w:val="24"/>
        </w:rPr>
        <w:t>working with district and campus leadership to fil</w:t>
      </w:r>
      <w:r w:rsidR="008970D5">
        <w:rPr>
          <w:rFonts w:cs="Times New Roman"/>
          <w:bCs/>
          <w:szCs w:val="24"/>
        </w:rPr>
        <w:t>l vacant and interim positions.</w:t>
      </w:r>
    </w:p>
    <w:p w14:paraId="093B7C90" w14:textId="4A265117" w:rsidR="0024656F" w:rsidRDefault="0024656F" w:rsidP="00A95FFC">
      <w:pPr>
        <w:spacing w:after="0" w:line="240" w:lineRule="auto"/>
        <w:rPr>
          <w:rFonts w:cs="Times New Roman"/>
          <w:bCs/>
          <w:szCs w:val="24"/>
        </w:rPr>
      </w:pPr>
    </w:p>
    <w:p w14:paraId="3AA99D13" w14:textId="77777777" w:rsidR="00480CA2" w:rsidRDefault="00480CA2" w:rsidP="00611DB9">
      <w:pPr>
        <w:spacing w:after="0" w:line="240" w:lineRule="auto"/>
        <w:rPr>
          <w:rFonts w:cs="Times New Roman"/>
          <w:b/>
          <w:szCs w:val="24"/>
        </w:rPr>
      </w:pPr>
    </w:p>
    <w:p w14:paraId="393E5645" w14:textId="585B1E63" w:rsidR="00611DB9" w:rsidRPr="005D5CA7" w:rsidRDefault="00611DB9" w:rsidP="00611DB9">
      <w:pPr>
        <w:spacing w:after="0" w:line="240" w:lineRule="auto"/>
        <w:rPr>
          <w:rFonts w:cs="Times New Roman"/>
          <w:b/>
          <w:szCs w:val="24"/>
        </w:rPr>
      </w:pPr>
      <w:r>
        <w:rPr>
          <w:rFonts w:cs="Times New Roman"/>
          <w:b/>
          <w:szCs w:val="24"/>
        </w:rPr>
        <w:t>Evidence</w:t>
      </w:r>
    </w:p>
    <w:tbl>
      <w:tblPr>
        <w:tblStyle w:val="TableGrid"/>
        <w:tblW w:w="9750" w:type="dxa"/>
        <w:tblLook w:val="04A0" w:firstRow="1" w:lastRow="0" w:firstColumn="1" w:lastColumn="0" w:noHBand="0" w:noVBand="1"/>
      </w:tblPr>
      <w:tblGrid>
        <w:gridCol w:w="1075"/>
        <w:gridCol w:w="8675"/>
      </w:tblGrid>
      <w:tr w:rsidR="003C50AF" w14:paraId="78599538" w14:textId="77777777" w:rsidTr="00B7171A">
        <w:tc>
          <w:tcPr>
            <w:tcW w:w="1075" w:type="dxa"/>
          </w:tcPr>
          <w:p w14:paraId="27807700" w14:textId="0B9BBEEF" w:rsidR="003C50AF" w:rsidRDefault="0028701F" w:rsidP="003C50AF">
            <w:pPr>
              <w:rPr>
                <w:rFonts w:cs="Times New Roman"/>
                <w:szCs w:val="24"/>
              </w:rPr>
            </w:pPr>
            <w:hyperlink r:id="rId920" w:history="1">
              <w:r w:rsidR="003C50AF" w:rsidRPr="003C50AF">
                <w:rPr>
                  <w:rStyle w:val="Hyperlink"/>
                </w:rPr>
                <w:t>III.A.10-</w:t>
              </w:r>
            </w:hyperlink>
          </w:p>
        </w:tc>
        <w:tc>
          <w:tcPr>
            <w:tcW w:w="8675" w:type="dxa"/>
          </w:tcPr>
          <w:p w14:paraId="0661FDFD" w14:textId="7336CE55" w:rsidR="003C50AF" w:rsidRDefault="003C50AF" w:rsidP="003C50AF">
            <w:pPr>
              <w:rPr>
                <w:rFonts w:cs="Times New Roman"/>
                <w:szCs w:val="24"/>
              </w:rPr>
            </w:pPr>
            <w:r>
              <w:rPr>
                <w:rFonts w:cs="Times New Roman"/>
                <w:szCs w:val="24"/>
              </w:rPr>
              <w:t>Contra Costa College District Classification Specifications</w:t>
            </w:r>
          </w:p>
        </w:tc>
      </w:tr>
      <w:tr w:rsidR="003B55D9" w14:paraId="15893BAF" w14:textId="77777777" w:rsidTr="00B7171A">
        <w:tc>
          <w:tcPr>
            <w:tcW w:w="1075" w:type="dxa"/>
          </w:tcPr>
          <w:p w14:paraId="1FBE7C08" w14:textId="011CC156" w:rsidR="003B55D9" w:rsidRDefault="0028701F" w:rsidP="003B55D9">
            <w:pPr>
              <w:rPr>
                <w:rFonts w:cs="Times New Roman"/>
                <w:szCs w:val="24"/>
              </w:rPr>
            </w:pPr>
            <w:hyperlink r:id="rId921" w:history="1">
              <w:r w:rsidR="003B55D9" w:rsidRPr="00480CA2">
                <w:rPr>
                  <w:rStyle w:val="Hyperlink"/>
                </w:rPr>
                <w:t>III.A.10-</w:t>
              </w:r>
            </w:hyperlink>
          </w:p>
        </w:tc>
        <w:tc>
          <w:tcPr>
            <w:tcW w:w="8675" w:type="dxa"/>
          </w:tcPr>
          <w:p w14:paraId="69A90DF4" w14:textId="47CD2708" w:rsidR="003B55D9" w:rsidRPr="00610DA5" w:rsidRDefault="00480CA2" w:rsidP="003B55D9">
            <w:pPr>
              <w:rPr>
                <w:rFonts w:cs="Times New Roman"/>
                <w:szCs w:val="24"/>
              </w:rPr>
            </w:pPr>
            <w:r>
              <w:rPr>
                <w:rFonts w:cs="Times New Roman"/>
                <w:szCs w:val="24"/>
              </w:rPr>
              <w:t>College Procedures Handbook A1001.0</w:t>
            </w:r>
          </w:p>
        </w:tc>
      </w:tr>
      <w:tr w:rsidR="003B55D9" w:rsidRPr="00610DA5" w14:paraId="52C04DDF" w14:textId="77777777" w:rsidTr="003B55D9">
        <w:tc>
          <w:tcPr>
            <w:tcW w:w="1075" w:type="dxa"/>
          </w:tcPr>
          <w:p w14:paraId="4FF6EFF8" w14:textId="77777777" w:rsidR="003B55D9" w:rsidRDefault="003B55D9" w:rsidP="00A83C81">
            <w:pPr>
              <w:rPr>
                <w:rFonts w:cs="Times New Roman"/>
                <w:szCs w:val="24"/>
              </w:rPr>
            </w:pPr>
            <w:r>
              <w:t>III.A.10-</w:t>
            </w:r>
          </w:p>
        </w:tc>
        <w:tc>
          <w:tcPr>
            <w:tcW w:w="8675" w:type="dxa"/>
          </w:tcPr>
          <w:p w14:paraId="4F60E1B9" w14:textId="77777777" w:rsidR="003B55D9" w:rsidRPr="00610DA5" w:rsidRDefault="003B55D9" w:rsidP="00A83C81">
            <w:pPr>
              <w:rPr>
                <w:rFonts w:cs="Times New Roman"/>
                <w:szCs w:val="24"/>
              </w:rPr>
            </w:pPr>
          </w:p>
        </w:tc>
      </w:tr>
      <w:tr w:rsidR="003B55D9" w:rsidRPr="00610DA5" w14:paraId="5CB715F4" w14:textId="77777777" w:rsidTr="003B55D9">
        <w:tc>
          <w:tcPr>
            <w:tcW w:w="1075" w:type="dxa"/>
          </w:tcPr>
          <w:p w14:paraId="367851C8" w14:textId="77777777" w:rsidR="003B55D9" w:rsidRDefault="003B55D9" w:rsidP="00A83C81">
            <w:pPr>
              <w:rPr>
                <w:rFonts w:cs="Times New Roman"/>
                <w:szCs w:val="24"/>
              </w:rPr>
            </w:pPr>
            <w:r>
              <w:t>III.A.10-</w:t>
            </w:r>
          </w:p>
        </w:tc>
        <w:tc>
          <w:tcPr>
            <w:tcW w:w="8675" w:type="dxa"/>
          </w:tcPr>
          <w:p w14:paraId="40E64377" w14:textId="77777777" w:rsidR="003B55D9" w:rsidRPr="00610DA5" w:rsidRDefault="003B55D9" w:rsidP="00A83C81">
            <w:pPr>
              <w:rPr>
                <w:rFonts w:cs="Times New Roman"/>
                <w:szCs w:val="24"/>
              </w:rPr>
            </w:pPr>
          </w:p>
        </w:tc>
      </w:tr>
      <w:tr w:rsidR="003B55D9" w:rsidRPr="00610DA5" w14:paraId="3686D504" w14:textId="77777777" w:rsidTr="003B55D9">
        <w:tc>
          <w:tcPr>
            <w:tcW w:w="1075" w:type="dxa"/>
          </w:tcPr>
          <w:p w14:paraId="76D216CA" w14:textId="77777777" w:rsidR="003B55D9" w:rsidRDefault="003B55D9" w:rsidP="00A83C81">
            <w:pPr>
              <w:rPr>
                <w:rFonts w:cs="Times New Roman"/>
                <w:szCs w:val="24"/>
              </w:rPr>
            </w:pPr>
            <w:r>
              <w:t>III.A.10-</w:t>
            </w:r>
          </w:p>
        </w:tc>
        <w:tc>
          <w:tcPr>
            <w:tcW w:w="8675" w:type="dxa"/>
          </w:tcPr>
          <w:p w14:paraId="74C14BD3" w14:textId="77777777" w:rsidR="003B55D9" w:rsidRPr="00610DA5" w:rsidRDefault="003B55D9" w:rsidP="00A83C81">
            <w:pPr>
              <w:rPr>
                <w:rFonts w:cs="Times New Roman"/>
                <w:szCs w:val="24"/>
              </w:rPr>
            </w:pPr>
          </w:p>
        </w:tc>
      </w:tr>
    </w:tbl>
    <w:p w14:paraId="730245D8" w14:textId="77777777" w:rsidR="00611DB9" w:rsidRPr="005D5CA7" w:rsidRDefault="00611DB9" w:rsidP="00A95FFC">
      <w:pPr>
        <w:spacing w:after="0" w:line="240" w:lineRule="auto"/>
        <w:rPr>
          <w:rFonts w:cs="Times New Roman"/>
          <w:szCs w:val="24"/>
        </w:rPr>
      </w:pPr>
    </w:p>
    <w:p w14:paraId="3E2EE9FB" w14:textId="77777777" w:rsidR="0011634E" w:rsidRPr="005D5CA7" w:rsidRDefault="0011634E" w:rsidP="00DF4F8F">
      <w:pPr>
        <w:pStyle w:val="BodyText"/>
        <w:numPr>
          <w:ilvl w:val="1"/>
          <w:numId w:val="3"/>
        </w:numPr>
        <w:tabs>
          <w:tab w:val="left" w:pos="1181"/>
        </w:tabs>
        <w:ind w:left="533" w:right="487"/>
        <w:jc w:val="both"/>
        <w:rPr>
          <w:rFonts w:ascii="Times New Roman" w:hAnsi="Times New Roman" w:cs="Times New Roman"/>
          <w:szCs w:val="24"/>
        </w:rPr>
      </w:pPr>
      <w:bookmarkStart w:id="141" w:name="IIIA11hrpolicie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establishes,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publishes,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adheres</w:t>
      </w:r>
      <w:r w:rsidRPr="005D5CA7">
        <w:rPr>
          <w:rFonts w:ascii="Times New Roman" w:hAnsi="Times New Roman" w:cs="Times New Roman"/>
          <w:spacing w:val="-1"/>
          <w:szCs w:val="24"/>
        </w:rPr>
        <w:t xml:space="preserve">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written</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available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information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review.</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Such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 fair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equitably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consistently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administered.</w:t>
      </w:r>
    </w:p>
    <w:bookmarkEnd w:id="141"/>
    <w:p w14:paraId="28D320BF" w14:textId="77777777" w:rsidR="00984CA2" w:rsidRPr="005D5CA7" w:rsidRDefault="00984CA2" w:rsidP="00A95FFC">
      <w:pPr>
        <w:spacing w:after="0" w:line="240" w:lineRule="auto"/>
        <w:rPr>
          <w:rFonts w:cs="Times New Roman"/>
          <w:b/>
          <w:szCs w:val="24"/>
        </w:rPr>
      </w:pPr>
    </w:p>
    <w:p w14:paraId="469BFBB4"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582A44B6" w14:textId="77777777" w:rsidR="003C50AF" w:rsidRPr="00753A73" w:rsidRDefault="003C50AF" w:rsidP="003C50AF">
      <w:pPr>
        <w:autoSpaceDE w:val="0"/>
        <w:autoSpaceDN w:val="0"/>
        <w:adjustRightInd w:val="0"/>
        <w:spacing w:after="0" w:line="240" w:lineRule="auto"/>
        <w:rPr>
          <w:rFonts w:cs="Times New Roman"/>
          <w:iCs/>
          <w:szCs w:val="24"/>
        </w:rPr>
      </w:pPr>
      <w:r w:rsidRPr="00753A73">
        <w:rPr>
          <w:rFonts w:cs="Times New Roman"/>
          <w:iCs/>
          <w:szCs w:val="24"/>
        </w:rPr>
        <w:t>Policies and procedures are maintained and updated in both hard copy and online format, which</w:t>
      </w:r>
    </w:p>
    <w:p w14:paraId="689AD36E" w14:textId="7840043A" w:rsidR="003C50AF" w:rsidRPr="00753A73" w:rsidRDefault="003C50AF" w:rsidP="003C50AF">
      <w:pPr>
        <w:spacing w:after="0" w:line="248" w:lineRule="auto"/>
        <w:ind w:right="15"/>
        <w:rPr>
          <w:rFonts w:cs="Times New Roman"/>
          <w:iCs/>
          <w:szCs w:val="24"/>
        </w:rPr>
      </w:pPr>
      <w:r w:rsidRPr="00753A73">
        <w:rPr>
          <w:rFonts w:cs="Times New Roman"/>
          <w:iCs/>
          <w:szCs w:val="24"/>
        </w:rPr>
        <w:t xml:space="preserve">are available for review by the public on the District </w:t>
      </w:r>
      <w:hyperlink r:id="rId922" w:history="1">
        <w:r w:rsidRPr="00753A73">
          <w:rPr>
            <w:rStyle w:val="Hyperlink"/>
            <w:rFonts w:cs="Times New Roman"/>
            <w:iCs/>
            <w:szCs w:val="24"/>
          </w:rPr>
          <w:t>website</w:t>
        </w:r>
      </w:hyperlink>
      <w:r w:rsidRPr="00753A73">
        <w:rPr>
          <w:rFonts w:cs="Times New Roman"/>
          <w:iCs/>
          <w:szCs w:val="24"/>
        </w:rPr>
        <w:t>. Employees are notified of the location during New Employee Orientation</w:t>
      </w:r>
      <w:r>
        <w:rPr>
          <w:rFonts w:cs="Times New Roman"/>
          <w:iCs/>
          <w:szCs w:val="24"/>
        </w:rPr>
        <w:t xml:space="preserve">.  Contra Costa College also maintains a </w:t>
      </w:r>
      <w:hyperlink r:id="rId923" w:history="1">
        <w:r w:rsidRPr="00880977">
          <w:rPr>
            <w:rStyle w:val="Hyperlink"/>
            <w:rFonts w:cs="Times New Roman"/>
            <w:iCs/>
            <w:szCs w:val="24"/>
          </w:rPr>
          <w:t>web</w:t>
        </w:r>
        <w:r>
          <w:rPr>
            <w:rStyle w:val="Hyperlink"/>
            <w:rFonts w:cs="Times New Roman"/>
            <w:iCs/>
            <w:szCs w:val="24"/>
          </w:rPr>
          <w:t xml:space="preserve"> page</w:t>
        </w:r>
      </w:hyperlink>
      <w:r>
        <w:rPr>
          <w:rFonts w:cs="Times New Roman"/>
          <w:iCs/>
          <w:szCs w:val="24"/>
        </w:rPr>
        <w:t xml:space="preserve"> for its college handbook of policies and procedures that affect personnel.</w:t>
      </w:r>
    </w:p>
    <w:p w14:paraId="16AE1095" w14:textId="77777777" w:rsidR="003C50AF" w:rsidRPr="00753A73" w:rsidRDefault="003C50AF" w:rsidP="003C50AF">
      <w:pPr>
        <w:spacing w:after="0" w:line="248" w:lineRule="auto"/>
        <w:ind w:right="15"/>
        <w:rPr>
          <w:rFonts w:cs="Times New Roman"/>
          <w:iCs/>
          <w:szCs w:val="24"/>
        </w:rPr>
      </w:pPr>
    </w:p>
    <w:p w14:paraId="6EA395F7" w14:textId="511CFB48" w:rsidR="003C50AF" w:rsidRDefault="003C50AF" w:rsidP="003C50AF">
      <w:pPr>
        <w:autoSpaceDE w:val="0"/>
        <w:autoSpaceDN w:val="0"/>
        <w:adjustRightInd w:val="0"/>
        <w:spacing w:after="0" w:line="240" w:lineRule="auto"/>
        <w:rPr>
          <w:rFonts w:cs="Times New Roman"/>
          <w:szCs w:val="24"/>
        </w:rPr>
      </w:pPr>
      <w:r w:rsidRPr="00753A73">
        <w:rPr>
          <w:rFonts w:cs="Times New Roman"/>
          <w:iCs/>
          <w:szCs w:val="24"/>
        </w:rPr>
        <w:t>Institutional policies, including personnel policies</w:t>
      </w:r>
      <w:r w:rsidR="006E123C">
        <w:rPr>
          <w:rFonts w:cs="Times New Roman"/>
          <w:iCs/>
          <w:szCs w:val="24"/>
        </w:rPr>
        <w:t>,</w:t>
      </w:r>
      <w:r w:rsidRPr="00753A73">
        <w:rPr>
          <w:rFonts w:cs="Times New Roman"/>
          <w:iCs/>
          <w:szCs w:val="24"/>
        </w:rPr>
        <w:t xml:space="preserve"> are regularly reviewed and revised if necessary.  All changes are reviewed and approved through the </w:t>
      </w:r>
      <w:r w:rsidR="006E123C">
        <w:rPr>
          <w:rFonts w:cs="Times New Roman"/>
          <w:iCs/>
          <w:szCs w:val="24"/>
        </w:rPr>
        <w:t>D</w:t>
      </w:r>
      <w:r w:rsidRPr="00753A73">
        <w:rPr>
          <w:rFonts w:cs="Times New Roman"/>
          <w:iCs/>
          <w:szCs w:val="24"/>
        </w:rPr>
        <w:t>istrict</w:t>
      </w:r>
      <w:r w:rsidR="006E123C">
        <w:rPr>
          <w:rFonts w:cs="Times New Roman"/>
          <w:iCs/>
          <w:szCs w:val="24"/>
        </w:rPr>
        <w:t>’</w:t>
      </w:r>
      <w:r w:rsidRPr="00753A73">
        <w:rPr>
          <w:rFonts w:cs="Times New Roman"/>
          <w:iCs/>
          <w:szCs w:val="24"/>
        </w:rPr>
        <w:t>s shared governance process. Collective bargaining agreements are analyzed regularly.   Personnel</w:t>
      </w:r>
      <w:r>
        <w:rPr>
          <w:rFonts w:cs="Times New Roman"/>
          <w:iCs/>
          <w:szCs w:val="24"/>
        </w:rPr>
        <w:t xml:space="preserve"> </w:t>
      </w:r>
      <w:r w:rsidRPr="00753A73">
        <w:rPr>
          <w:rFonts w:cs="Times New Roman"/>
          <w:iCs/>
          <w:szCs w:val="24"/>
        </w:rPr>
        <w:t>policies and procedures are outlined</w:t>
      </w:r>
      <w:r w:rsidRPr="00AD201C">
        <w:rPr>
          <w:rFonts w:cs="Times New Roman"/>
          <w:szCs w:val="24"/>
        </w:rPr>
        <w:t xml:space="preserve"> in the </w:t>
      </w:r>
      <w:hyperlink r:id="rId924" w:history="1">
        <w:r w:rsidRPr="009815C9">
          <w:rPr>
            <w:rStyle w:val="Hyperlink"/>
            <w:rFonts w:cs="Times New Roman"/>
            <w:szCs w:val="24"/>
          </w:rPr>
          <w:t>Governing Board Policies and Administrative Procedures</w:t>
        </w:r>
      </w:hyperlink>
      <w:r w:rsidRPr="00AD201C">
        <w:rPr>
          <w:rFonts w:cs="Times New Roman"/>
          <w:szCs w:val="24"/>
        </w:rPr>
        <w:t xml:space="preserve">, </w:t>
      </w:r>
      <w:hyperlink r:id="rId925" w:history="1">
        <w:r w:rsidRPr="009815C9">
          <w:rPr>
            <w:rStyle w:val="Hyperlink"/>
            <w:rFonts w:cs="Times New Roman"/>
            <w:szCs w:val="24"/>
          </w:rPr>
          <w:t>Human Resources Procedures</w:t>
        </w:r>
      </w:hyperlink>
      <w:r w:rsidRPr="00AD201C">
        <w:rPr>
          <w:rFonts w:cs="Times New Roman"/>
          <w:szCs w:val="24"/>
        </w:rPr>
        <w:t xml:space="preserve">, </w:t>
      </w:r>
      <w:hyperlink r:id="rId926" w:history="1">
        <w:r w:rsidRPr="009815C9">
          <w:rPr>
            <w:rStyle w:val="Hyperlink"/>
            <w:rFonts w:cs="Times New Roman"/>
            <w:szCs w:val="24"/>
          </w:rPr>
          <w:t>Payroll Procedures</w:t>
        </w:r>
      </w:hyperlink>
      <w:r w:rsidRPr="00AD201C">
        <w:rPr>
          <w:rFonts w:cs="Times New Roman"/>
          <w:szCs w:val="24"/>
        </w:rPr>
        <w:t>, and</w:t>
      </w:r>
      <w:r>
        <w:rPr>
          <w:rFonts w:cs="Times New Roman"/>
          <w:szCs w:val="24"/>
        </w:rPr>
        <w:t xml:space="preserve"> </w:t>
      </w:r>
      <w:r w:rsidRPr="00AD201C">
        <w:rPr>
          <w:rFonts w:cs="Times New Roman"/>
          <w:szCs w:val="24"/>
        </w:rPr>
        <w:t xml:space="preserve">the </w:t>
      </w:r>
      <w:hyperlink r:id="rId927" w:history="1">
        <w:r w:rsidRPr="009815C9">
          <w:rPr>
            <w:rStyle w:val="Hyperlink"/>
            <w:rFonts w:cs="Times New Roman"/>
            <w:szCs w:val="24"/>
          </w:rPr>
          <w:t>Management, Supervisory, and Confidential Employees Personnel Manual</w:t>
        </w:r>
      </w:hyperlink>
      <w:r w:rsidRPr="00AD201C">
        <w:rPr>
          <w:rFonts w:cs="Times New Roman"/>
          <w:szCs w:val="24"/>
        </w:rPr>
        <w:t>.</w:t>
      </w:r>
    </w:p>
    <w:p w14:paraId="54D5B3FA" w14:textId="77777777" w:rsidR="003C50AF" w:rsidRPr="00AD201C" w:rsidRDefault="003C50AF" w:rsidP="003C50AF">
      <w:pPr>
        <w:autoSpaceDE w:val="0"/>
        <w:autoSpaceDN w:val="0"/>
        <w:adjustRightInd w:val="0"/>
        <w:spacing w:after="0" w:line="240" w:lineRule="auto"/>
        <w:rPr>
          <w:rFonts w:cs="Times New Roman"/>
          <w:szCs w:val="24"/>
        </w:rPr>
      </w:pPr>
    </w:p>
    <w:p w14:paraId="14BD0923" w14:textId="77777777" w:rsidR="003C50AF" w:rsidRPr="00AD201C" w:rsidRDefault="003C50AF" w:rsidP="003C50AF">
      <w:pPr>
        <w:autoSpaceDE w:val="0"/>
        <w:autoSpaceDN w:val="0"/>
        <w:adjustRightInd w:val="0"/>
        <w:spacing w:after="0" w:line="240" w:lineRule="auto"/>
        <w:rPr>
          <w:rFonts w:cs="Times New Roman"/>
          <w:szCs w:val="24"/>
        </w:rPr>
      </w:pPr>
      <w:r w:rsidRPr="00AD201C">
        <w:rPr>
          <w:rFonts w:cs="Times New Roman"/>
          <w:szCs w:val="24"/>
        </w:rPr>
        <w:t xml:space="preserve">Governing Board Administrative Procedure </w:t>
      </w:r>
      <w:hyperlink r:id="rId928" w:history="1">
        <w:r w:rsidRPr="009815C9">
          <w:rPr>
            <w:rStyle w:val="Hyperlink"/>
            <w:rFonts w:cs="Times New Roman"/>
            <w:szCs w:val="24"/>
          </w:rPr>
          <w:t>1001.01</w:t>
        </w:r>
      </w:hyperlink>
      <w:r w:rsidRPr="00AD201C">
        <w:rPr>
          <w:rFonts w:cs="Times New Roman"/>
          <w:szCs w:val="24"/>
        </w:rPr>
        <w:t xml:space="preserve"> describes the systematic process to</w:t>
      </w:r>
    </w:p>
    <w:p w14:paraId="44CD8BC9" w14:textId="77777777" w:rsidR="003C50AF" w:rsidRDefault="003C50AF" w:rsidP="003C50AF">
      <w:pPr>
        <w:spacing w:after="0" w:line="240" w:lineRule="auto"/>
        <w:rPr>
          <w:rFonts w:cs="Times New Roman"/>
          <w:szCs w:val="24"/>
        </w:rPr>
      </w:pPr>
      <w:r w:rsidRPr="00AD201C">
        <w:rPr>
          <w:rFonts w:cs="Times New Roman"/>
          <w:szCs w:val="24"/>
        </w:rPr>
        <w:t>introduce new or revise existing Governing Board policies and procedures. The</w:t>
      </w:r>
      <w:r>
        <w:rPr>
          <w:rFonts w:cs="Times New Roman"/>
          <w:szCs w:val="24"/>
        </w:rPr>
        <w:t xml:space="preserve"> </w:t>
      </w:r>
      <w:r w:rsidRPr="00AD201C">
        <w:rPr>
          <w:rFonts w:cs="Times New Roman"/>
          <w:szCs w:val="24"/>
        </w:rPr>
        <w:t>procedure defines how the process is initiated, which bodies of constituents are involved in the</w:t>
      </w:r>
      <w:r>
        <w:rPr>
          <w:rFonts w:cs="Times New Roman"/>
          <w:szCs w:val="24"/>
        </w:rPr>
        <w:t xml:space="preserve"> </w:t>
      </w:r>
      <w:r w:rsidRPr="00AD201C">
        <w:rPr>
          <w:rFonts w:cs="Times New Roman"/>
          <w:szCs w:val="24"/>
        </w:rPr>
        <w:t>process, and the timelines for such processes. Policies of the Governing Board may be adopted</w:t>
      </w:r>
      <w:r>
        <w:rPr>
          <w:rFonts w:cs="Times New Roman"/>
          <w:szCs w:val="24"/>
        </w:rPr>
        <w:t xml:space="preserve"> </w:t>
      </w:r>
      <w:r w:rsidRPr="00AD201C">
        <w:rPr>
          <w:rFonts w:cs="Times New Roman"/>
          <w:szCs w:val="24"/>
        </w:rPr>
        <w:t xml:space="preserve">or revised at any regular meeting of the Governing Board by a majority vote of the members. </w:t>
      </w:r>
    </w:p>
    <w:p w14:paraId="558F599A" w14:textId="77777777" w:rsidR="003C50AF" w:rsidRDefault="003C50AF" w:rsidP="003C50AF">
      <w:pPr>
        <w:spacing w:after="0" w:line="240" w:lineRule="auto"/>
        <w:rPr>
          <w:rFonts w:cs="Times New Roman"/>
          <w:szCs w:val="24"/>
        </w:rPr>
      </w:pPr>
    </w:p>
    <w:p w14:paraId="1A4999D8" w14:textId="1C787E3B" w:rsidR="00336812" w:rsidRPr="005D5CA7" w:rsidRDefault="003C50AF" w:rsidP="003C50AF">
      <w:pPr>
        <w:spacing w:after="0" w:line="240" w:lineRule="auto"/>
        <w:rPr>
          <w:rFonts w:cs="Times New Roman"/>
          <w:b/>
          <w:szCs w:val="24"/>
        </w:rPr>
      </w:pPr>
      <w:r w:rsidRPr="00AD201C">
        <w:rPr>
          <w:rFonts w:cs="Times New Roman"/>
          <w:szCs w:val="24"/>
        </w:rPr>
        <w:t>New Governing Board policies or revisions to existing Governing Board policies or</w:t>
      </w:r>
      <w:r>
        <w:rPr>
          <w:rFonts w:cs="Times New Roman"/>
          <w:szCs w:val="24"/>
        </w:rPr>
        <w:t xml:space="preserve"> </w:t>
      </w:r>
      <w:r w:rsidRPr="00AD201C">
        <w:rPr>
          <w:rFonts w:cs="Times New Roman"/>
          <w:szCs w:val="24"/>
        </w:rPr>
        <w:t>procedures may be recommended by any educational or classified employee, any organization</w:t>
      </w:r>
      <w:r>
        <w:rPr>
          <w:rFonts w:cs="Times New Roman"/>
          <w:szCs w:val="24"/>
        </w:rPr>
        <w:t xml:space="preserve"> </w:t>
      </w:r>
      <w:r w:rsidRPr="00AD201C">
        <w:rPr>
          <w:rFonts w:cs="Times New Roman"/>
          <w:szCs w:val="24"/>
        </w:rPr>
        <w:t>representing employees of the District, District committees, or management personnel. Persons may recommend to the chancellor new Governing Board policies or revisions to existing Governing Board policies by contacting the chancellor, vice chancellors, or college president.</w:t>
      </w:r>
    </w:p>
    <w:p w14:paraId="62A25B8A" w14:textId="77777777" w:rsidR="003C50AF" w:rsidRDefault="003C50AF" w:rsidP="00A95FFC">
      <w:pPr>
        <w:spacing w:after="0" w:line="240" w:lineRule="auto"/>
        <w:rPr>
          <w:rFonts w:cs="Times New Roman"/>
          <w:b/>
          <w:szCs w:val="24"/>
        </w:rPr>
      </w:pPr>
    </w:p>
    <w:p w14:paraId="149FC5AB" w14:textId="25665A49"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5FC45095" w14:textId="4DE8FF5F" w:rsidR="003C50AF" w:rsidRPr="00AD201C" w:rsidRDefault="003C50AF" w:rsidP="003C50AF">
      <w:pPr>
        <w:spacing w:after="0" w:line="240" w:lineRule="auto"/>
        <w:rPr>
          <w:rFonts w:cs="Times New Roman"/>
          <w:szCs w:val="24"/>
        </w:rPr>
      </w:pPr>
      <w:bookmarkStart w:id="142" w:name="_Hlk26887605"/>
      <w:r w:rsidRPr="00F66D60">
        <w:rPr>
          <w:rFonts w:cs="Times New Roman"/>
          <w:szCs w:val="24"/>
        </w:rPr>
        <w:t xml:space="preserve">The </w:t>
      </w:r>
      <w:r w:rsidR="006E123C">
        <w:rPr>
          <w:rFonts w:cs="Times New Roman"/>
          <w:szCs w:val="24"/>
        </w:rPr>
        <w:t>D</w:t>
      </w:r>
      <w:r w:rsidRPr="00F66D60">
        <w:rPr>
          <w:rFonts w:cs="Times New Roman"/>
          <w:szCs w:val="24"/>
        </w:rPr>
        <w:t xml:space="preserve">istrict and the </w:t>
      </w:r>
      <w:r w:rsidR="006E123C">
        <w:rPr>
          <w:rFonts w:cs="Times New Roman"/>
          <w:szCs w:val="24"/>
        </w:rPr>
        <w:t>C</w:t>
      </w:r>
      <w:r w:rsidRPr="00F66D60">
        <w:rPr>
          <w:rFonts w:cs="Times New Roman"/>
          <w:szCs w:val="24"/>
        </w:rPr>
        <w:t>ollege have policies and procedures in place that are readily accessible through their websites</w:t>
      </w:r>
      <w:r>
        <w:rPr>
          <w:rFonts w:cs="Times New Roman"/>
          <w:szCs w:val="24"/>
        </w:rPr>
        <w:t>. There are policies that direct the process of adopting new or revising policies. Th</w:t>
      </w:r>
      <w:r w:rsidRPr="00AD201C">
        <w:rPr>
          <w:rFonts w:cs="Times New Roman"/>
          <w:szCs w:val="24"/>
        </w:rPr>
        <w:t>e Chancellor</w:t>
      </w:r>
      <w:r>
        <w:rPr>
          <w:rFonts w:cs="Times New Roman"/>
          <w:szCs w:val="24"/>
        </w:rPr>
        <w:t xml:space="preserve"> and </w:t>
      </w:r>
      <w:r w:rsidRPr="00AD201C">
        <w:rPr>
          <w:rFonts w:cs="Times New Roman"/>
          <w:szCs w:val="24"/>
        </w:rPr>
        <w:t xml:space="preserve">administrators are responsible for ensuring </w:t>
      </w:r>
      <w:r w:rsidR="006E123C">
        <w:rPr>
          <w:rFonts w:cs="Times New Roman"/>
          <w:szCs w:val="24"/>
        </w:rPr>
        <w:t xml:space="preserve">that </w:t>
      </w:r>
      <w:r w:rsidRPr="00AD201C">
        <w:rPr>
          <w:rFonts w:cs="Times New Roman"/>
          <w:szCs w:val="24"/>
        </w:rPr>
        <w:t xml:space="preserve">policies and procedures are equitably administered. </w:t>
      </w:r>
    </w:p>
    <w:bookmarkEnd w:id="142"/>
    <w:p w14:paraId="5C9FFEEF" w14:textId="77777777" w:rsidR="00611DB9" w:rsidRDefault="00611DB9" w:rsidP="00A95FFC">
      <w:pPr>
        <w:spacing w:after="0" w:line="240" w:lineRule="auto"/>
        <w:rPr>
          <w:rFonts w:cs="Times New Roman"/>
          <w:szCs w:val="24"/>
        </w:rPr>
      </w:pPr>
    </w:p>
    <w:p w14:paraId="480A2CCB" w14:textId="77777777" w:rsidR="00611DB9" w:rsidRPr="005D5CA7" w:rsidRDefault="00611DB9" w:rsidP="00611DB9">
      <w:pPr>
        <w:spacing w:after="0" w:line="240" w:lineRule="auto"/>
        <w:rPr>
          <w:rFonts w:cs="Times New Roman"/>
          <w:b/>
          <w:szCs w:val="24"/>
        </w:rPr>
      </w:pPr>
      <w:r>
        <w:rPr>
          <w:rFonts w:cs="Times New Roman"/>
          <w:b/>
          <w:szCs w:val="24"/>
        </w:rPr>
        <w:t>Evidence</w:t>
      </w:r>
    </w:p>
    <w:tbl>
      <w:tblPr>
        <w:tblStyle w:val="TableGrid"/>
        <w:tblW w:w="9930" w:type="dxa"/>
        <w:tblLook w:val="04A0" w:firstRow="1" w:lastRow="0" w:firstColumn="1" w:lastColumn="0" w:noHBand="0" w:noVBand="1"/>
      </w:tblPr>
      <w:tblGrid>
        <w:gridCol w:w="1255"/>
        <w:gridCol w:w="8675"/>
      </w:tblGrid>
      <w:tr w:rsidR="003C50AF" w14:paraId="1EE7EC9C" w14:textId="77777777" w:rsidTr="00F215B8">
        <w:tc>
          <w:tcPr>
            <w:tcW w:w="1255" w:type="dxa"/>
          </w:tcPr>
          <w:p w14:paraId="496531DA" w14:textId="163C7756" w:rsidR="003C50AF" w:rsidRDefault="0028701F" w:rsidP="003C50AF">
            <w:pPr>
              <w:rPr>
                <w:rFonts w:cs="Times New Roman"/>
                <w:szCs w:val="24"/>
              </w:rPr>
            </w:pPr>
            <w:hyperlink r:id="rId929" w:history="1">
              <w:r w:rsidR="003C50AF" w:rsidRPr="00753A73">
                <w:rPr>
                  <w:rStyle w:val="Hyperlink"/>
                  <w:rFonts w:cs="Times New Roman"/>
                  <w:szCs w:val="24"/>
                </w:rPr>
                <w:t>III.A.11-</w:t>
              </w:r>
            </w:hyperlink>
            <w:r w:rsidR="00F215B8">
              <w:rPr>
                <w:rStyle w:val="Hyperlink"/>
                <w:rFonts w:cs="Times New Roman"/>
                <w:szCs w:val="24"/>
              </w:rPr>
              <w:t>1</w:t>
            </w:r>
          </w:p>
        </w:tc>
        <w:tc>
          <w:tcPr>
            <w:tcW w:w="8675" w:type="dxa"/>
          </w:tcPr>
          <w:p w14:paraId="4A364452" w14:textId="5EADE6F9" w:rsidR="003C50AF" w:rsidRDefault="003C50AF" w:rsidP="003C50AF">
            <w:pPr>
              <w:rPr>
                <w:rFonts w:cs="Times New Roman"/>
                <w:szCs w:val="24"/>
              </w:rPr>
            </w:pPr>
            <w:r>
              <w:rPr>
                <w:rFonts w:cs="Times New Roman"/>
                <w:szCs w:val="24"/>
              </w:rPr>
              <w:t>Contra Costa College District Policies, Departmental Procedures, and Collective Bargaining Agreements.</w:t>
            </w:r>
          </w:p>
        </w:tc>
      </w:tr>
      <w:tr w:rsidR="00611DB9" w14:paraId="7254F284" w14:textId="77777777" w:rsidTr="00F215B8">
        <w:tc>
          <w:tcPr>
            <w:tcW w:w="1255" w:type="dxa"/>
          </w:tcPr>
          <w:p w14:paraId="426CE8F3" w14:textId="06BB0F2A" w:rsidR="00611DB9" w:rsidRDefault="0028701F" w:rsidP="00B7171A">
            <w:pPr>
              <w:rPr>
                <w:rFonts w:cs="Times New Roman"/>
                <w:szCs w:val="24"/>
              </w:rPr>
            </w:pPr>
            <w:hyperlink r:id="rId930" w:history="1">
              <w:r w:rsidR="00611DB9" w:rsidRPr="003B55D9">
                <w:rPr>
                  <w:rStyle w:val="Hyperlink"/>
                </w:rPr>
                <w:t>III.A.11-</w:t>
              </w:r>
            </w:hyperlink>
            <w:r w:rsidR="00F215B8">
              <w:rPr>
                <w:rStyle w:val="Hyperlink"/>
              </w:rPr>
              <w:t>2</w:t>
            </w:r>
          </w:p>
        </w:tc>
        <w:tc>
          <w:tcPr>
            <w:tcW w:w="8675" w:type="dxa"/>
          </w:tcPr>
          <w:p w14:paraId="673188AB" w14:textId="3792B09C" w:rsidR="00611DB9" w:rsidRPr="00610DA5" w:rsidRDefault="003B55D9" w:rsidP="00B7171A">
            <w:pPr>
              <w:rPr>
                <w:rFonts w:cs="Times New Roman"/>
                <w:szCs w:val="24"/>
              </w:rPr>
            </w:pPr>
            <w:r>
              <w:rPr>
                <w:rFonts w:cs="Times New Roman"/>
                <w:szCs w:val="24"/>
              </w:rPr>
              <w:t>College Policies and Procedures</w:t>
            </w:r>
          </w:p>
        </w:tc>
      </w:tr>
      <w:tr w:rsidR="003B55D9" w:rsidRPr="00610DA5" w14:paraId="1CFE2B2B" w14:textId="77777777" w:rsidTr="00F215B8">
        <w:tc>
          <w:tcPr>
            <w:tcW w:w="1255" w:type="dxa"/>
          </w:tcPr>
          <w:p w14:paraId="750CF6D3" w14:textId="51416EA9" w:rsidR="003B55D9" w:rsidRDefault="0028701F" w:rsidP="00A83C81">
            <w:pPr>
              <w:rPr>
                <w:rFonts w:cs="Times New Roman"/>
                <w:szCs w:val="24"/>
              </w:rPr>
            </w:pPr>
            <w:hyperlink r:id="rId931" w:history="1">
              <w:r w:rsidR="003B55D9" w:rsidRPr="003B55D9">
                <w:rPr>
                  <w:rStyle w:val="Hyperlink"/>
                </w:rPr>
                <w:t>III.A.11-</w:t>
              </w:r>
            </w:hyperlink>
            <w:r w:rsidR="00F215B8">
              <w:rPr>
                <w:rStyle w:val="Hyperlink"/>
              </w:rPr>
              <w:t>3</w:t>
            </w:r>
          </w:p>
        </w:tc>
        <w:tc>
          <w:tcPr>
            <w:tcW w:w="8675" w:type="dxa"/>
          </w:tcPr>
          <w:p w14:paraId="0D65FF41" w14:textId="14742B50" w:rsidR="003B55D9" w:rsidRPr="00610DA5" w:rsidRDefault="003B55D9" w:rsidP="00A83C81">
            <w:pPr>
              <w:rPr>
                <w:rFonts w:cs="Times New Roman"/>
                <w:szCs w:val="24"/>
              </w:rPr>
            </w:pPr>
            <w:r>
              <w:rPr>
                <w:rFonts w:cs="Times New Roman"/>
                <w:szCs w:val="24"/>
              </w:rPr>
              <w:t>Governing Board Policies and Administrative Procedures</w:t>
            </w:r>
          </w:p>
        </w:tc>
      </w:tr>
      <w:tr w:rsidR="003B55D9" w:rsidRPr="00610DA5" w14:paraId="019B1681" w14:textId="77777777" w:rsidTr="00F215B8">
        <w:tc>
          <w:tcPr>
            <w:tcW w:w="1255" w:type="dxa"/>
          </w:tcPr>
          <w:p w14:paraId="5DCAE032" w14:textId="563F3045" w:rsidR="003B55D9" w:rsidRDefault="0028701F" w:rsidP="00A83C81">
            <w:pPr>
              <w:rPr>
                <w:rFonts w:cs="Times New Roman"/>
                <w:szCs w:val="24"/>
              </w:rPr>
            </w:pPr>
            <w:hyperlink r:id="rId932" w:history="1">
              <w:r w:rsidR="003B55D9" w:rsidRPr="00480CA2">
                <w:rPr>
                  <w:rStyle w:val="Hyperlink"/>
                </w:rPr>
                <w:t>III.A.11-</w:t>
              </w:r>
            </w:hyperlink>
            <w:r w:rsidR="00F215B8">
              <w:rPr>
                <w:rStyle w:val="Hyperlink"/>
              </w:rPr>
              <w:t>4</w:t>
            </w:r>
          </w:p>
        </w:tc>
        <w:tc>
          <w:tcPr>
            <w:tcW w:w="8675" w:type="dxa"/>
          </w:tcPr>
          <w:p w14:paraId="4B07B442" w14:textId="7FED68BE" w:rsidR="003B55D9" w:rsidRPr="00610DA5" w:rsidRDefault="003B55D9" w:rsidP="00A83C81">
            <w:pPr>
              <w:rPr>
                <w:rFonts w:cs="Times New Roman"/>
                <w:szCs w:val="24"/>
              </w:rPr>
            </w:pPr>
            <w:r>
              <w:rPr>
                <w:rFonts w:cs="Times New Roman"/>
                <w:szCs w:val="24"/>
              </w:rPr>
              <w:t>Human Resources Procedures</w:t>
            </w:r>
          </w:p>
        </w:tc>
      </w:tr>
      <w:tr w:rsidR="003B55D9" w:rsidRPr="00610DA5" w14:paraId="49DFE987" w14:textId="77777777" w:rsidTr="00F215B8">
        <w:tc>
          <w:tcPr>
            <w:tcW w:w="1255" w:type="dxa"/>
          </w:tcPr>
          <w:p w14:paraId="35BB1420" w14:textId="512BAFF7" w:rsidR="003B55D9" w:rsidRDefault="0028701F" w:rsidP="00A83C81">
            <w:pPr>
              <w:rPr>
                <w:rFonts w:cs="Times New Roman"/>
                <w:szCs w:val="24"/>
              </w:rPr>
            </w:pPr>
            <w:hyperlink r:id="rId933" w:history="1">
              <w:r w:rsidR="003B55D9" w:rsidRPr="00480CA2">
                <w:rPr>
                  <w:rStyle w:val="Hyperlink"/>
                </w:rPr>
                <w:t>III.A.11-</w:t>
              </w:r>
            </w:hyperlink>
            <w:r w:rsidR="00F215B8">
              <w:rPr>
                <w:rStyle w:val="Hyperlink"/>
              </w:rPr>
              <w:t>5</w:t>
            </w:r>
          </w:p>
        </w:tc>
        <w:tc>
          <w:tcPr>
            <w:tcW w:w="8675" w:type="dxa"/>
          </w:tcPr>
          <w:p w14:paraId="64FFF17B" w14:textId="1BF0C174" w:rsidR="003B55D9" w:rsidRPr="00610DA5" w:rsidRDefault="003B55D9" w:rsidP="00A83C81">
            <w:pPr>
              <w:rPr>
                <w:rFonts w:cs="Times New Roman"/>
                <w:szCs w:val="24"/>
              </w:rPr>
            </w:pPr>
            <w:r>
              <w:rPr>
                <w:rFonts w:cs="Times New Roman"/>
                <w:szCs w:val="24"/>
              </w:rPr>
              <w:t>Payroll Procedures</w:t>
            </w:r>
          </w:p>
        </w:tc>
      </w:tr>
      <w:tr w:rsidR="003B55D9" w:rsidRPr="00610DA5" w14:paraId="5C66BD5B" w14:textId="77777777" w:rsidTr="00F215B8">
        <w:tc>
          <w:tcPr>
            <w:tcW w:w="1255" w:type="dxa"/>
          </w:tcPr>
          <w:p w14:paraId="2E0EC4D3" w14:textId="140A7BF6" w:rsidR="003B55D9" w:rsidRDefault="0028701F" w:rsidP="00A83C81">
            <w:pPr>
              <w:rPr>
                <w:rFonts w:cs="Times New Roman"/>
                <w:szCs w:val="24"/>
              </w:rPr>
            </w:pPr>
            <w:hyperlink r:id="rId934" w:history="1">
              <w:r w:rsidR="003B55D9" w:rsidRPr="00480CA2">
                <w:rPr>
                  <w:rStyle w:val="Hyperlink"/>
                </w:rPr>
                <w:t>III.A.11-</w:t>
              </w:r>
            </w:hyperlink>
            <w:r w:rsidR="00F215B8">
              <w:rPr>
                <w:rStyle w:val="Hyperlink"/>
              </w:rPr>
              <w:t>6</w:t>
            </w:r>
          </w:p>
        </w:tc>
        <w:tc>
          <w:tcPr>
            <w:tcW w:w="8675" w:type="dxa"/>
          </w:tcPr>
          <w:p w14:paraId="07A191E5" w14:textId="334EA7C0" w:rsidR="003B55D9" w:rsidRPr="00610DA5" w:rsidRDefault="003B55D9" w:rsidP="00A83C81">
            <w:pPr>
              <w:rPr>
                <w:rFonts w:cs="Times New Roman"/>
                <w:szCs w:val="24"/>
              </w:rPr>
            </w:pPr>
            <w:r>
              <w:rPr>
                <w:rFonts w:cs="Times New Roman"/>
                <w:szCs w:val="24"/>
              </w:rPr>
              <w:t>Management, Supervisory, and Confidential Employee Personnel Manual</w:t>
            </w:r>
          </w:p>
        </w:tc>
      </w:tr>
      <w:tr w:rsidR="003B55D9" w:rsidRPr="00610DA5" w14:paraId="556E2BA5" w14:textId="77777777" w:rsidTr="00F215B8">
        <w:tc>
          <w:tcPr>
            <w:tcW w:w="1255" w:type="dxa"/>
          </w:tcPr>
          <w:p w14:paraId="6C7B2A9E" w14:textId="71424F0D" w:rsidR="003B55D9" w:rsidRDefault="0028701F" w:rsidP="00A83C81">
            <w:pPr>
              <w:rPr>
                <w:rFonts w:cs="Times New Roman"/>
                <w:szCs w:val="24"/>
              </w:rPr>
            </w:pPr>
            <w:hyperlink r:id="rId935" w:history="1">
              <w:commentRangeStart w:id="143"/>
              <w:r w:rsidR="003B55D9" w:rsidRPr="00480CA2">
                <w:rPr>
                  <w:rStyle w:val="Hyperlink"/>
                </w:rPr>
                <w:t>III.A.11-</w:t>
              </w:r>
              <w:commentRangeEnd w:id="143"/>
            </w:hyperlink>
            <w:r w:rsidR="00F215B8">
              <w:rPr>
                <w:rStyle w:val="Hyperlink"/>
              </w:rPr>
              <w:t>7</w:t>
            </w:r>
            <w:r w:rsidR="00480CA2">
              <w:rPr>
                <w:rStyle w:val="CommentReference"/>
                <w:rFonts w:asciiTheme="minorHAnsi" w:hAnsiTheme="minorHAnsi"/>
              </w:rPr>
              <w:commentReference w:id="143"/>
            </w:r>
          </w:p>
        </w:tc>
        <w:tc>
          <w:tcPr>
            <w:tcW w:w="8675" w:type="dxa"/>
          </w:tcPr>
          <w:p w14:paraId="4C1ED214" w14:textId="196BC373" w:rsidR="003B55D9" w:rsidRPr="00610DA5" w:rsidRDefault="003B55D9" w:rsidP="00A83C81">
            <w:pPr>
              <w:rPr>
                <w:rFonts w:cs="Times New Roman"/>
                <w:szCs w:val="24"/>
              </w:rPr>
            </w:pPr>
            <w:r>
              <w:rPr>
                <w:rFonts w:cs="Times New Roman"/>
                <w:szCs w:val="24"/>
              </w:rPr>
              <w:t>Administrative Procedure 1001.01</w:t>
            </w:r>
          </w:p>
        </w:tc>
      </w:tr>
    </w:tbl>
    <w:p w14:paraId="31670176" w14:textId="77777777" w:rsidR="0011634E" w:rsidRPr="005D5CA7" w:rsidRDefault="0011634E" w:rsidP="00A95FFC">
      <w:pPr>
        <w:spacing w:after="0" w:line="240" w:lineRule="auto"/>
        <w:rPr>
          <w:rFonts w:eastAsia="Trebuchet MS" w:cs="Times New Roman"/>
          <w:szCs w:val="24"/>
        </w:rPr>
      </w:pPr>
    </w:p>
    <w:p w14:paraId="57AFE58E" w14:textId="77777777"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bookmarkStart w:id="144" w:name="IIIA12hrdiversity"/>
      <w:r w:rsidRPr="005D5CA7">
        <w:rPr>
          <w:rFonts w:ascii="Times New Roman" w:hAnsi="Times New Roman" w:cs="Times New Roman"/>
          <w:spacing w:val="-1"/>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creates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practices,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2"/>
          <w:szCs w:val="24"/>
        </w:rPr>
        <w:t xml:space="preserve"> that</w:t>
      </w:r>
      <w:r w:rsidRPr="005D5CA7">
        <w:rPr>
          <w:rFonts w:ascii="Times New Roman" w:hAnsi="Times New Roman" w:cs="Times New Roman"/>
          <w:spacing w:val="-1"/>
          <w:szCs w:val="24"/>
        </w:rPr>
        <w:t xml:space="preserve"> 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diverse</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employment</w:t>
      </w:r>
      <w:r w:rsidRPr="005D5CA7">
        <w:rPr>
          <w:rFonts w:ascii="Times New Roman" w:hAnsi="Times New Roman" w:cs="Times New Roman"/>
          <w:spacing w:val="-1"/>
          <w:szCs w:val="24"/>
        </w:rPr>
        <w:t xml:space="preserve"> equity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diversity</w:t>
      </w:r>
      <w:r w:rsidRPr="005D5CA7">
        <w:rPr>
          <w:rFonts w:ascii="Times New Roman" w:hAnsi="Times New Roman" w:cs="Times New Roman"/>
          <w:spacing w:val="77"/>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p>
    <w:bookmarkEnd w:id="144"/>
    <w:p w14:paraId="120662B0" w14:textId="77777777" w:rsidR="00984CA2" w:rsidRPr="005D5CA7" w:rsidRDefault="00984CA2" w:rsidP="00A95FFC">
      <w:pPr>
        <w:spacing w:after="0" w:line="240" w:lineRule="auto"/>
        <w:rPr>
          <w:rFonts w:cs="Times New Roman"/>
          <w:b/>
          <w:szCs w:val="24"/>
        </w:rPr>
      </w:pPr>
    </w:p>
    <w:p w14:paraId="1A04B535"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510D8169" w14:textId="38E4C04E" w:rsidR="003C50AF" w:rsidRPr="003C50AF" w:rsidRDefault="003C50AF" w:rsidP="003C50AF">
      <w:pPr>
        <w:spacing w:after="112" w:line="248" w:lineRule="auto"/>
        <w:ind w:right="15"/>
        <w:rPr>
          <w:rFonts w:cs="Times New Roman"/>
          <w:b/>
          <w:iCs/>
          <w:szCs w:val="24"/>
          <w:u w:val="single"/>
        </w:rPr>
      </w:pPr>
      <w:r w:rsidRPr="00AD201C">
        <w:rPr>
          <w:rFonts w:eastAsia="Times New Roman" w:cs="Times New Roman"/>
          <w:szCs w:val="24"/>
          <w:shd w:val="clear" w:color="auto" w:fill="FFFFFF"/>
        </w:rPr>
        <w:t>As evidence of the District’s commitment to diversity and inclusion, there are several policies that institutionalize organizational values</w:t>
      </w:r>
      <w:r w:rsidR="006E123C">
        <w:rPr>
          <w:rFonts w:eastAsia="Times New Roman" w:cs="Times New Roman"/>
          <w:szCs w:val="24"/>
          <w:shd w:val="clear" w:color="auto" w:fill="FFFFFF"/>
        </w:rPr>
        <w:t xml:space="preserve"> and</w:t>
      </w:r>
      <w:r w:rsidRPr="00AD201C">
        <w:rPr>
          <w:rFonts w:eastAsia="Times New Roman" w:cs="Times New Roman"/>
          <w:szCs w:val="24"/>
          <w:shd w:val="clear" w:color="auto" w:fill="FFFFFF"/>
        </w:rPr>
        <w:t xml:space="preserve"> fair treatment and ensure legal compliance.</w:t>
      </w:r>
    </w:p>
    <w:tbl>
      <w:tblPr>
        <w:tblStyle w:val="TableGrid"/>
        <w:tblW w:w="0" w:type="auto"/>
        <w:tblLook w:val="04A0" w:firstRow="1" w:lastRow="0" w:firstColumn="1" w:lastColumn="0" w:noHBand="0" w:noVBand="1"/>
      </w:tblPr>
      <w:tblGrid>
        <w:gridCol w:w="4675"/>
        <w:gridCol w:w="4675"/>
      </w:tblGrid>
      <w:tr w:rsidR="003C50AF" w:rsidRPr="00AD201C" w14:paraId="68010BBA" w14:textId="77777777" w:rsidTr="00B7171A">
        <w:tc>
          <w:tcPr>
            <w:tcW w:w="4675" w:type="dxa"/>
          </w:tcPr>
          <w:p w14:paraId="0E2A857F" w14:textId="2D131861" w:rsidR="003C50AF" w:rsidRPr="00AD201C" w:rsidRDefault="003C50AF" w:rsidP="00B7171A">
            <w:pPr>
              <w:spacing w:before="100" w:beforeAutospacing="1"/>
              <w:rPr>
                <w:rFonts w:eastAsia="Times New Roman" w:cs="Times New Roman"/>
                <w:szCs w:val="24"/>
              </w:rPr>
            </w:pPr>
            <w:r w:rsidRPr="00A51C5D">
              <w:rPr>
                <w:rFonts w:eastAsia="Times New Roman" w:cs="Times New Roman"/>
                <w:szCs w:val="24"/>
              </w:rPr>
              <w:t xml:space="preserve">Board Policy </w:t>
            </w:r>
            <w:hyperlink r:id="rId936" w:history="1">
              <w:r w:rsidRPr="00A51C5D">
                <w:rPr>
                  <w:rStyle w:val="Hyperlink"/>
                  <w:rFonts w:eastAsia="Times New Roman" w:cs="Times New Roman"/>
                  <w:szCs w:val="24"/>
                </w:rPr>
                <w:t>1023</w:t>
              </w:r>
            </w:hyperlink>
          </w:p>
        </w:tc>
        <w:tc>
          <w:tcPr>
            <w:tcW w:w="4675" w:type="dxa"/>
          </w:tcPr>
          <w:p w14:paraId="104FFF47"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Equity in Student Achievement</w:t>
            </w:r>
          </w:p>
        </w:tc>
      </w:tr>
      <w:tr w:rsidR="003C50AF" w:rsidRPr="00AD201C" w14:paraId="250C0632" w14:textId="77777777" w:rsidTr="00B7171A">
        <w:tc>
          <w:tcPr>
            <w:tcW w:w="4675" w:type="dxa"/>
          </w:tcPr>
          <w:p w14:paraId="0B2BBC9C" w14:textId="2B8A9F07" w:rsidR="003C50AF" w:rsidRPr="00AD201C" w:rsidRDefault="003C50AF" w:rsidP="00B7171A">
            <w:pPr>
              <w:spacing w:before="100" w:beforeAutospacing="1"/>
              <w:rPr>
                <w:rFonts w:eastAsia="Times New Roman" w:cs="Times New Roman"/>
                <w:szCs w:val="24"/>
              </w:rPr>
            </w:pPr>
            <w:r w:rsidRPr="00A51C5D">
              <w:rPr>
                <w:rFonts w:eastAsia="Times New Roman" w:cs="Times New Roman"/>
                <w:szCs w:val="24"/>
              </w:rPr>
              <w:t xml:space="preserve">Board Policy </w:t>
            </w:r>
            <w:hyperlink r:id="rId937" w:history="1">
              <w:r w:rsidRPr="00A51C5D">
                <w:rPr>
                  <w:rStyle w:val="Hyperlink"/>
                  <w:rFonts w:eastAsia="Times New Roman" w:cs="Times New Roman"/>
                  <w:szCs w:val="24"/>
                </w:rPr>
                <w:t>2001</w:t>
              </w:r>
            </w:hyperlink>
            <w:r w:rsidRPr="00AD201C">
              <w:rPr>
                <w:rFonts w:eastAsia="Times New Roman" w:cs="Times New Roman"/>
                <w:szCs w:val="24"/>
              </w:rPr>
              <w:t xml:space="preserve"> </w:t>
            </w:r>
          </w:p>
        </w:tc>
        <w:tc>
          <w:tcPr>
            <w:tcW w:w="4675" w:type="dxa"/>
          </w:tcPr>
          <w:p w14:paraId="27EF5E93"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Non-Discrimination Policy</w:t>
            </w:r>
          </w:p>
        </w:tc>
      </w:tr>
      <w:tr w:rsidR="003C50AF" w:rsidRPr="00AD201C" w14:paraId="26FF6CF9" w14:textId="77777777" w:rsidTr="00B7171A">
        <w:tc>
          <w:tcPr>
            <w:tcW w:w="4675" w:type="dxa"/>
          </w:tcPr>
          <w:p w14:paraId="59566901" w14:textId="5F7C0B30" w:rsidR="003C50AF" w:rsidRPr="00AD201C" w:rsidRDefault="003C50AF" w:rsidP="00B7171A">
            <w:pPr>
              <w:spacing w:before="100" w:beforeAutospacing="1"/>
              <w:rPr>
                <w:rFonts w:eastAsia="Times New Roman" w:cs="Times New Roman"/>
                <w:szCs w:val="24"/>
              </w:rPr>
            </w:pPr>
            <w:r w:rsidRPr="00A51C5D">
              <w:rPr>
                <w:rFonts w:eastAsia="Times New Roman" w:cs="Times New Roman"/>
                <w:szCs w:val="24"/>
              </w:rPr>
              <w:t xml:space="preserve">Board Policy </w:t>
            </w:r>
            <w:hyperlink r:id="rId938" w:history="1">
              <w:r w:rsidRPr="00A51C5D">
                <w:rPr>
                  <w:rStyle w:val="Hyperlink"/>
                  <w:rFonts w:eastAsia="Times New Roman" w:cs="Times New Roman"/>
                  <w:szCs w:val="24"/>
                </w:rPr>
                <w:t>2004</w:t>
              </w:r>
            </w:hyperlink>
          </w:p>
        </w:tc>
        <w:tc>
          <w:tcPr>
            <w:tcW w:w="4675" w:type="dxa"/>
          </w:tcPr>
          <w:p w14:paraId="63073815"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Selection, Retention and Termination of District Employees</w:t>
            </w:r>
          </w:p>
        </w:tc>
      </w:tr>
      <w:tr w:rsidR="003C50AF" w:rsidRPr="00AD201C" w14:paraId="7FF59B22" w14:textId="77777777" w:rsidTr="00B7171A">
        <w:tc>
          <w:tcPr>
            <w:tcW w:w="4675" w:type="dxa"/>
          </w:tcPr>
          <w:p w14:paraId="30046326" w14:textId="5841AB09" w:rsidR="003C50AF" w:rsidRPr="00AD201C" w:rsidRDefault="003C50AF" w:rsidP="00B7171A">
            <w:pPr>
              <w:spacing w:before="100" w:beforeAutospacing="1"/>
              <w:rPr>
                <w:rFonts w:eastAsia="Times New Roman" w:cs="Times New Roman"/>
                <w:szCs w:val="24"/>
              </w:rPr>
            </w:pPr>
            <w:r w:rsidRPr="00A51C5D">
              <w:rPr>
                <w:rFonts w:eastAsia="Times New Roman" w:cs="Times New Roman"/>
                <w:szCs w:val="24"/>
              </w:rPr>
              <w:t xml:space="preserve">Board Policy </w:t>
            </w:r>
            <w:hyperlink r:id="rId939" w:history="1">
              <w:r w:rsidRPr="00A51C5D">
                <w:rPr>
                  <w:rStyle w:val="Hyperlink"/>
                  <w:rFonts w:eastAsia="Times New Roman" w:cs="Times New Roman"/>
                  <w:szCs w:val="24"/>
                </w:rPr>
                <w:t>2052</w:t>
              </w:r>
            </w:hyperlink>
          </w:p>
        </w:tc>
        <w:tc>
          <w:tcPr>
            <w:tcW w:w="4675" w:type="dxa"/>
          </w:tcPr>
          <w:p w14:paraId="335C88B7"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Equal Employment Opportunity</w:t>
            </w:r>
          </w:p>
        </w:tc>
      </w:tr>
      <w:tr w:rsidR="003C50AF" w:rsidRPr="00AD201C" w14:paraId="7F753F08" w14:textId="77777777" w:rsidTr="00B7171A">
        <w:tc>
          <w:tcPr>
            <w:tcW w:w="4675" w:type="dxa"/>
          </w:tcPr>
          <w:p w14:paraId="0C4D7292" w14:textId="6E40025B" w:rsidR="003C50AF" w:rsidRPr="00AD201C" w:rsidRDefault="003C50AF" w:rsidP="00B7171A">
            <w:pPr>
              <w:spacing w:before="100" w:beforeAutospacing="1"/>
              <w:rPr>
                <w:rFonts w:eastAsia="Times New Roman" w:cs="Times New Roman"/>
                <w:szCs w:val="24"/>
              </w:rPr>
            </w:pPr>
            <w:r w:rsidRPr="00A51C5D">
              <w:rPr>
                <w:rFonts w:eastAsia="Times New Roman" w:cs="Times New Roman"/>
                <w:szCs w:val="24"/>
              </w:rPr>
              <w:t xml:space="preserve">Board Policy </w:t>
            </w:r>
            <w:hyperlink r:id="rId940" w:history="1">
              <w:r w:rsidRPr="00A51C5D">
                <w:rPr>
                  <w:rStyle w:val="Hyperlink"/>
                  <w:rFonts w:eastAsia="Times New Roman" w:cs="Times New Roman"/>
                  <w:szCs w:val="24"/>
                </w:rPr>
                <w:t>2059</w:t>
              </w:r>
            </w:hyperlink>
          </w:p>
        </w:tc>
        <w:tc>
          <w:tcPr>
            <w:tcW w:w="4675" w:type="dxa"/>
          </w:tcPr>
          <w:p w14:paraId="12311166"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Diversity</w:t>
            </w:r>
          </w:p>
        </w:tc>
      </w:tr>
      <w:tr w:rsidR="003C50AF" w:rsidRPr="00AD201C" w14:paraId="29921553" w14:textId="77777777" w:rsidTr="00B7171A">
        <w:tc>
          <w:tcPr>
            <w:tcW w:w="4675" w:type="dxa"/>
          </w:tcPr>
          <w:p w14:paraId="500012F6" w14:textId="3D9CB644" w:rsidR="003C50AF" w:rsidRPr="00AD201C" w:rsidRDefault="003C50AF" w:rsidP="00B7171A">
            <w:pPr>
              <w:spacing w:before="100" w:beforeAutospacing="1"/>
              <w:rPr>
                <w:rFonts w:eastAsia="Times New Roman" w:cs="Times New Roman"/>
                <w:szCs w:val="24"/>
              </w:rPr>
            </w:pPr>
            <w:bookmarkStart w:id="145" w:name="_Hlk33968776"/>
            <w:r w:rsidRPr="00AD201C">
              <w:rPr>
                <w:rFonts w:eastAsia="Times New Roman" w:cs="Times New Roman"/>
                <w:szCs w:val="24"/>
              </w:rPr>
              <w:t xml:space="preserve">Human Resources Procedure </w:t>
            </w:r>
            <w:hyperlink r:id="rId941" w:history="1">
              <w:r w:rsidR="00A51C5D" w:rsidRPr="00A51C5D">
                <w:rPr>
                  <w:rStyle w:val="Hyperlink"/>
                  <w:rFonts w:eastAsia="Times New Roman" w:cs="Times New Roman"/>
                  <w:szCs w:val="24"/>
                </w:rPr>
                <w:t>1</w:t>
              </w:r>
              <w:r w:rsidRPr="00A51C5D">
                <w:rPr>
                  <w:rStyle w:val="Hyperlink"/>
                  <w:rFonts w:eastAsia="Times New Roman" w:cs="Times New Roman"/>
                  <w:szCs w:val="24"/>
                </w:rPr>
                <w:t>010.01</w:t>
              </w:r>
            </w:hyperlink>
          </w:p>
        </w:tc>
        <w:tc>
          <w:tcPr>
            <w:tcW w:w="4675" w:type="dxa"/>
          </w:tcPr>
          <w:p w14:paraId="2DE4475A"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Equal Opportunity Plan</w:t>
            </w:r>
          </w:p>
        </w:tc>
      </w:tr>
      <w:tr w:rsidR="003C50AF" w:rsidRPr="00AD201C" w14:paraId="468EDA3A" w14:textId="77777777" w:rsidTr="00B7171A">
        <w:tc>
          <w:tcPr>
            <w:tcW w:w="4675" w:type="dxa"/>
          </w:tcPr>
          <w:p w14:paraId="6448CB85" w14:textId="3A09FF3E"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 xml:space="preserve">Human Resources Procedure </w:t>
            </w:r>
            <w:hyperlink r:id="rId942" w:history="1">
              <w:r w:rsidRPr="00A51C5D">
                <w:rPr>
                  <w:rStyle w:val="Hyperlink"/>
                  <w:rFonts w:eastAsia="Times New Roman" w:cs="Times New Roman"/>
                  <w:szCs w:val="24"/>
                </w:rPr>
                <w:t>1010.02</w:t>
              </w:r>
            </w:hyperlink>
          </w:p>
        </w:tc>
        <w:tc>
          <w:tcPr>
            <w:tcW w:w="4675" w:type="dxa"/>
          </w:tcPr>
          <w:p w14:paraId="57B49A43"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Uniform Employment Selection Guide</w:t>
            </w:r>
          </w:p>
        </w:tc>
      </w:tr>
      <w:tr w:rsidR="003C50AF" w:rsidRPr="00AD201C" w14:paraId="304E4586" w14:textId="77777777" w:rsidTr="00B7171A">
        <w:tc>
          <w:tcPr>
            <w:tcW w:w="4675" w:type="dxa"/>
          </w:tcPr>
          <w:p w14:paraId="7156AD66" w14:textId="796C3A04"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 xml:space="preserve">Human Resources Procedure </w:t>
            </w:r>
            <w:hyperlink r:id="rId943" w:history="1">
              <w:r w:rsidRPr="00A51C5D">
                <w:rPr>
                  <w:rStyle w:val="Hyperlink"/>
                  <w:rFonts w:eastAsia="Times New Roman" w:cs="Times New Roman"/>
                  <w:szCs w:val="24"/>
                </w:rPr>
                <w:t>1040.07</w:t>
              </w:r>
            </w:hyperlink>
          </w:p>
        </w:tc>
        <w:tc>
          <w:tcPr>
            <w:tcW w:w="4675" w:type="dxa"/>
          </w:tcPr>
          <w:p w14:paraId="25470317"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Unlawful Discrimination and Unlawful Harassment</w:t>
            </w:r>
          </w:p>
        </w:tc>
      </w:tr>
      <w:bookmarkEnd w:id="145"/>
      <w:tr w:rsidR="003C50AF" w:rsidRPr="00AD201C" w14:paraId="055E2B49" w14:textId="77777777" w:rsidTr="00B7171A">
        <w:tc>
          <w:tcPr>
            <w:tcW w:w="4675" w:type="dxa"/>
          </w:tcPr>
          <w:p w14:paraId="45CDFA0D" w14:textId="0C7D9B1F"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 xml:space="preserve">Management, Supervisory, and Confidential Employees Personnel </w:t>
            </w:r>
            <w:hyperlink r:id="rId944" w:history="1">
              <w:r w:rsidRPr="00A51C5D">
                <w:rPr>
                  <w:rStyle w:val="Hyperlink"/>
                  <w:rFonts w:eastAsia="Times New Roman" w:cs="Times New Roman"/>
                  <w:szCs w:val="24"/>
                </w:rPr>
                <w:t>Manual</w:t>
              </w:r>
            </w:hyperlink>
            <w:r w:rsidRPr="00AD201C">
              <w:rPr>
                <w:rFonts w:eastAsia="Times New Roman" w:cs="Times New Roman"/>
                <w:szCs w:val="24"/>
              </w:rPr>
              <w:t xml:space="preserve"> 2.0</w:t>
            </w:r>
          </w:p>
        </w:tc>
        <w:tc>
          <w:tcPr>
            <w:tcW w:w="4675" w:type="dxa"/>
          </w:tcPr>
          <w:p w14:paraId="09FE8C6F"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Equal Opportunity</w:t>
            </w:r>
          </w:p>
        </w:tc>
      </w:tr>
    </w:tbl>
    <w:p w14:paraId="08AF4266" w14:textId="77777777" w:rsidR="003C50AF" w:rsidRDefault="003C50AF" w:rsidP="003C50AF">
      <w:pPr>
        <w:spacing w:after="112" w:line="248" w:lineRule="auto"/>
        <w:ind w:right="15"/>
        <w:rPr>
          <w:rFonts w:cs="Times New Roman"/>
          <w:b/>
          <w:i/>
          <w:szCs w:val="24"/>
          <w:u w:val="single"/>
        </w:rPr>
      </w:pPr>
    </w:p>
    <w:p w14:paraId="46930358" w14:textId="77777777" w:rsidR="003C50AF" w:rsidRPr="00AD201C" w:rsidRDefault="003C50AF" w:rsidP="003C50AF">
      <w:pPr>
        <w:pStyle w:val="Heading2"/>
        <w:spacing w:before="0"/>
        <w:rPr>
          <w:rFonts w:ascii="Times New Roman" w:hAnsi="Times New Roman" w:cs="Times New Roman"/>
          <w:color w:val="auto"/>
          <w:sz w:val="24"/>
          <w:szCs w:val="24"/>
          <w:u w:val="single"/>
        </w:rPr>
      </w:pPr>
      <w:bookmarkStart w:id="146" w:name="_Toc34028413"/>
      <w:r w:rsidRPr="00AD201C">
        <w:rPr>
          <w:rFonts w:ascii="Times New Roman" w:hAnsi="Times New Roman" w:cs="Times New Roman"/>
          <w:color w:val="auto"/>
          <w:sz w:val="24"/>
          <w:szCs w:val="24"/>
          <w:u w:val="single"/>
        </w:rPr>
        <w:t>Best Practices for Diversity Hiring Implemented</w:t>
      </w:r>
      <w:bookmarkEnd w:id="146"/>
    </w:p>
    <w:p w14:paraId="10F41AF7" w14:textId="3AB24E5F" w:rsidR="003C50AF" w:rsidRPr="00AD201C" w:rsidRDefault="003C50AF" w:rsidP="009042B8">
      <w:pPr>
        <w:pStyle w:val="ListParagraph"/>
        <w:numPr>
          <w:ilvl w:val="0"/>
          <w:numId w:val="29"/>
        </w:numPr>
        <w:spacing w:after="60" w:line="259" w:lineRule="auto"/>
        <w:ind w:left="720"/>
        <w:contextualSpacing w:val="0"/>
        <w:rPr>
          <w:rFonts w:cs="Times New Roman"/>
          <w:szCs w:val="24"/>
        </w:rPr>
      </w:pPr>
      <w:r w:rsidRPr="00AD201C">
        <w:rPr>
          <w:rFonts w:cs="Times New Roman"/>
          <w:szCs w:val="24"/>
        </w:rPr>
        <w:t>The District Office Human Resources Department has continually improved the hiring process and implemented additional steps to advance diversity efforts.</w:t>
      </w:r>
    </w:p>
    <w:p w14:paraId="7FBB40F4" w14:textId="77777777" w:rsidR="003C50AF" w:rsidRPr="00AD201C" w:rsidRDefault="003C50AF" w:rsidP="009042B8">
      <w:pPr>
        <w:pStyle w:val="ListParagraph"/>
        <w:numPr>
          <w:ilvl w:val="0"/>
          <w:numId w:val="29"/>
        </w:numPr>
        <w:spacing w:after="60" w:line="259" w:lineRule="auto"/>
        <w:ind w:left="720"/>
        <w:contextualSpacing w:val="0"/>
        <w:rPr>
          <w:rFonts w:cs="Times New Roman"/>
          <w:szCs w:val="24"/>
        </w:rPr>
      </w:pPr>
      <w:r w:rsidRPr="00AD201C">
        <w:rPr>
          <w:rFonts w:cs="Times New Roman"/>
          <w:szCs w:val="24"/>
        </w:rPr>
        <w:t>A diversity statement has been added to all job postings for every recruitment to convey our commitment to diversity and inclusion.</w:t>
      </w:r>
    </w:p>
    <w:p w14:paraId="4DB7DEEE" w14:textId="77777777" w:rsidR="003C50AF" w:rsidRPr="00AD201C" w:rsidRDefault="003C50AF" w:rsidP="009042B8">
      <w:pPr>
        <w:pStyle w:val="ListParagraph"/>
        <w:numPr>
          <w:ilvl w:val="0"/>
          <w:numId w:val="29"/>
        </w:numPr>
        <w:spacing w:after="60" w:line="259" w:lineRule="auto"/>
        <w:ind w:left="720"/>
        <w:contextualSpacing w:val="0"/>
        <w:rPr>
          <w:rFonts w:cs="Times New Roman"/>
          <w:szCs w:val="24"/>
        </w:rPr>
      </w:pPr>
      <w:r w:rsidRPr="00AD201C">
        <w:rPr>
          <w:rFonts w:cs="Times New Roman"/>
          <w:szCs w:val="24"/>
        </w:rPr>
        <w:t>All applicants are asked to address diversity, inclusion, or equity in their supplemental questionnaire, first and/or second interview phase. The Human Resources Department ensures that applicants for all positions demonstrate sensitivity to and understanding of diverse academic, socioeconomic, cultural, disability, gender identity, sexual orientation, and ethnic backgrounds of community college students and staff in a manner specific to the position for which they are applying.</w:t>
      </w:r>
    </w:p>
    <w:p w14:paraId="21F027E8" w14:textId="77777777" w:rsidR="003C50AF" w:rsidRDefault="003C50AF" w:rsidP="009042B8">
      <w:pPr>
        <w:pStyle w:val="ListParagraph"/>
        <w:numPr>
          <w:ilvl w:val="0"/>
          <w:numId w:val="29"/>
        </w:numPr>
        <w:spacing w:after="60" w:line="259" w:lineRule="auto"/>
        <w:ind w:left="720"/>
        <w:contextualSpacing w:val="0"/>
        <w:rPr>
          <w:rFonts w:cs="Times New Roman"/>
          <w:szCs w:val="24"/>
        </w:rPr>
      </w:pPr>
      <w:r w:rsidRPr="00AD201C">
        <w:rPr>
          <w:rFonts w:cs="Times New Roman"/>
          <w:szCs w:val="24"/>
        </w:rPr>
        <w:t>An Equal Employment Opportunity Representative attends every faculty and contract administrator interview and selection committee meeting.</w:t>
      </w:r>
    </w:p>
    <w:p w14:paraId="1537A1C9" w14:textId="77777777" w:rsidR="003C50AF" w:rsidRPr="00626EE7" w:rsidRDefault="003C50AF" w:rsidP="009042B8">
      <w:pPr>
        <w:pStyle w:val="ListParagraph"/>
        <w:numPr>
          <w:ilvl w:val="0"/>
          <w:numId w:val="29"/>
        </w:numPr>
        <w:spacing w:after="60" w:line="259" w:lineRule="auto"/>
        <w:ind w:left="720"/>
        <w:contextualSpacing w:val="0"/>
        <w:rPr>
          <w:rFonts w:cs="Times New Roman"/>
          <w:szCs w:val="24"/>
        </w:rPr>
      </w:pPr>
      <w:r>
        <w:rPr>
          <w:rFonts w:cs="Times New Roman"/>
          <w:szCs w:val="24"/>
        </w:rPr>
        <w:t>A</w:t>
      </w:r>
      <w:r w:rsidRPr="00626EE7">
        <w:rPr>
          <w:rFonts w:cs="Times New Roman"/>
          <w:szCs w:val="24"/>
        </w:rPr>
        <w:t>ll those who serve on hiring committees must go through diversity training at least every two years to be eligible to serve on a hiring committee.</w:t>
      </w:r>
    </w:p>
    <w:p w14:paraId="12465FD5" w14:textId="77777777" w:rsidR="003C50AF" w:rsidRDefault="003C50AF" w:rsidP="003C50AF">
      <w:pPr>
        <w:pStyle w:val="Heading2"/>
        <w:spacing w:before="0"/>
        <w:rPr>
          <w:rFonts w:ascii="Times New Roman" w:hAnsi="Times New Roman" w:cs="Times New Roman"/>
          <w:color w:val="auto"/>
          <w:sz w:val="24"/>
          <w:szCs w:val="24"/>
          <w:u w:val="single"/>
        </w:rPr>
      </w:pPr>
    </w:p>
    <w:p w14:paraId="30D7309E" w14:textId="77777777" w:rsidR="003C50AF" w:rsidRPr="00AD201C" w:rsidRDefault="003C50AF" w:rsidP="003C50AF">
      <w:pPr>
        <w:pStyle w:val="Heading2"/>
        <w:spacing w:before="0"/>
        <w:rPr>
          <w:rFonts w:ascii="Times New Roman" w:hAnsi="Times New Roman" w:cs="Times New Roman"/>
          <w:color w:val="auto"/>
          <w:sz w:val="24"/>
          <w:szCs w:val="24"/>
          <w:u w:val="single"/>
        </w:rPr>
      </w:pPr>
      <w:bookmarkStart w:id="147" w:name="_Toc34028414"/>
      <w:r w:rsidRPr="00AD201C">
        <w:rPr>
          <w:rFonts w:ascii="Times New Roman" w:hAnsi="Times New Roman" w:cs="Times New Roman"/>
          <w:color w:val="auto"/>
          <w:sz w:val="24"/>
          <w:szCs w:val="24"/>
          <w:u w:val="single"/>
        </w:rPr>
        <w:t>Classification and Compensation Review</w:t>
      </w:r>
      <w:bookmarkEnd w:id="147"/>
    </w:p>
    <w:p w14:paraId="4A70E6C1" w14:textId="648E2D15" w:rsidR="003C50AF" w:rsidRPr="00AD201C" w:rsidRDefault="003C50AF" w:rsidP="003C50AF">
      <w:pPr>
        <w:rPr>
          <w:rFonts w:cs="Times New Roman"/>
          <w:szCs w:val="24"/>
        </w:rPr>
      </w:pPr>
      <w:r w:rsidRPr="00AD201C">
        <w:rPr>
          <w:rFonts w:cs="Times New Roman"/>
          <w:szCs w:val="24"/>
        </w:rPr>
        <w:t xml:space="preserve">The District Office Human Resources Department regularly audits, studies, and updates job descriptions in order to maintain a sound job classification system. </w:t>
      </w:r>
      <w:r w:rsidR="006E123C">
        <w:rPr>
          <w:rFonts w:cs="Times New Roman"/>
          <w:szCs w:val="24"/>
        </w:rPr>
        <w:t>The District</w:t>
      </w:r>
      <w:r w:rsidRPr="00AD201C">
        <w:rPr>
          <w:rFonts w:cs="Times New Roman"/>
          <w:szCs w:val="24"/>
        </w:rPr>
        <w:t xml:space="preserve"> ha</w:t>
      </w:r>
      <w:r w:rsidR="006E123C">
        <w:rPr>
          <w:rFonts w:cs="Times New Roman"/>
          <w:szCs w:val="24"/>
        </w:rPr>
        <w:t>s</w:t>
      </w:r>
      <w:r w:rsidRPr="00AD201C">
        <w:rPr>
          <w:rFonts w:cs="Times New Roman"/>
          <w:szCs w:val="24"/>
        </w:rPr>
        <w:t xml:space="preserve"> contracted with an external consultant to conduct thorough job analysis and compensation studies, as deemed necessary.</w:t>
      </w:r>
    </w:p>
    <w:p w14:paraId="68514D48" w14:textId="77777777" w:rsidR="003C50AF" w:rsidRPr="00626EE7" w:rsidRDefault="003C50AF" w:rsidP="003C50AF">
      <w:pPr>
        <w:spacing w:after="112" w:line="248" w:lineRule="auto"/>
        <w:ind w:right="15"/>
        <w:rPr>
          <w:rFonts w:cs="Times New Roman"/>
          <w:b/>
          <w:iCs/>
          <w:szCs w:val="24"/>
          <w:u w:val="single"/>
        </w:rPr>
      </w:pPr>
      <w:r w:rsidRPr="00626EE7">
        <w:rPr>
          <w:rFonts w:cs="Times New Roman"/>
          <w:b/>
          <w:iCs/>
          <w:szCs w:val="24"/>
          <w:u w:val="single"/>
        </w:rPr>
        <w:t xml:space="preserve">The District provides a broad range of trainings that address issues related to diversity. </w:t>
      </w:r>
    </w:p>
    <w:p w14:paraId="4BABA684" w14:textId="77777777" w:rsidR="003B55D9" w:rsidRDefault="003C50AF" w:rsidP="003B55D9">
      <w:pPr>
        <w:spacing w:after="0" w:line="240" w:lineRule="auto"/>
        <w:rPr>
          <w:rFonts w:eastAsia="Times New Roman" w:cs="Times New Roman"/>
          <w:szCs w:val="24"/>
          <w:shd w:val="clear" w:color="auto" w:fill="FFFFFF"/>
        </w:rPr>
      </w:pPr>
      <w:r w:rsidRPr="00AD201C">
        <w:rPr>
          <w:rFonts w:eastAsia="Times New Roman" w:cs="Times New Roman"/>
          <w:szCs w:val="24"/>
          <w:shd w:val="clear" w:color="auto" w:fill="FFFFFF"/>
        </w:rPr>
        <w:t>The efforts listed below highlight several endeavors that support the Board and District’s goals in developing and sustaining a diverse workforce.</w:t>
      </w:r>
    </w:p>
    <w:p w14:paraId="49EBDFAE" w14:textId="77777777" w:rsidR="003B55D9" w:rsidRDefault="003B55D9" w:rsidP="003B55D9">
      <w:pPr>
        <w:spacing w:after="0" w:line="240" w:lineRule="auto"/>
        <w:rPr>
          <w:rFonts w:cs="Times New Roman"/>
          <w:szCs w:val="24"/>
        </w:rPr>
      </w:pPr>
    </w:p>
    <w:p w14:paraId="6C72721E" w14:textId="4F0A1519" w:rsidR="006E123C" w:rsidRDefault="003C50AF" w:rsidP="003B55D9">
      <w:pPr>
        <w:spacing w:after="0" w:line="240" w:lineRule="auto"/>
        <w:rPr>
          <w:rFonts w:cs="Times New Roman"/>
          <w:szCs w:val="24"/>
        </w:rPr>
      </w:pPr>
      <w:r w:rsidRPr="00AD201C">
        <w:rPr>
          <w:rFonts w:cs="Times New Roman"/>
          <w:szCs w:val="24"/>
        </w:rPr>
        <w:t>The District Office Human Resources Department ensures</w:t>
      </w:r>
      <w:r w:rsidR="006E123C">
        <w:rPr>
          <w:rFonts w:cs="Times New Roman"/>
          <w:szCs w:val="24"/>
        </w:rPr>
        <w:t xml:space="preserve"> that</w:t>
      </w:r>
      <w:r w:rsidRPr="00AD201C">
        <w:rPr>
          <w:rFonts w:cs="Times New Roman"/>
          <w:szCs w:val="24"/>
        </w:rPr>
        <w:t xml:space="preserve"> all selection committee members participate in diversity training before they serve in any phase of the hiring process for administrative, classified, confidential, management, or supervisory recruitments. Employees gain an understanding of the spirit of </w:t>
      </w:r>
      <w:r w:rsidR="006E123C">
        <w:rPr>
          <w:rFonts w:cs="Times New Roman"/>
          <w:szCs w:val="24"/>
        </w:rPr>
        <w:t>the</w:t>
      </w:r>
      <w:r w:rsidRPr="00AD201C">
        <w:rPr>
          <w:rFonts w:cs="Times New Roman"/>
          <w:szCs w:val="24"/>
        </w:rPr>
        <w:t xml:space="preserve"> laws, history, and educational benefits of workforce diversity. Federal and State Anti-Discrimination Laws, such as Title V, Title VII, Fair Employment and Housing Act (FEHA), Title IX, American with Disabilities Act, Age Discrimination in Employment Act, and Proposition 209 are legal requirements covered in great detail. Employees have an opportunity to learn the best hiring practices used throughout the State of California. The role, responsibilities, and formation of the selection committee is discussed to protect the integrity and credibility of the process. The elimination of bias in hiring selection is also addressed at the professional, personal, and unconscious level.</w:t>
      </w:r>
    </w:p>
    <w:p w14:paraId="65EE9D51" w14:textId="50D84F6D" w:rsidR="003C50AF" w:rsidRPr="003B55D9" w:rsidRDefault="003C50AF" w:rsidP="003B55D9">
      <w:pPr>
        <w:spacing w:after="0" w:line="240" w:lineRule="auto"/>
        <w:rPr>
          <w:rFonts w:eastAsia="Times New Roman" w:cs="Times New Roman"/>
          <w:szCs w:val="24"/>
          <w:shd w:val="clear" w:color="auto" w:fill="FFFFFF"/>
        </w:rPr>
      </w:pPr>
    </w:p>
    <w:p w14:paraId="0E162510" w14:textId="57B8A767" w:rsidR="003C50AF" w:rsidRPr="00AD201C" w:rsidRDefault="003C50AF" w:rsidP="003C50AF">
      <w:pPr>
        <w:rPr>
          <w:rFonts w:cs="Times New Roman"/>
          <w:szCs w:val="24"/>
        </w:rPr>
      </w:pPr>
      <w:r w:rsidRPr="00AD201C">
        <w:rPr>
          <w:rFonts w:cs="Times New Roman"/>
          <w:szCs w:val="24"/>
        </w:rPr>
        <w:t>Eugene Whitmore provided a diversity workshop titled, “The Benefits of Diversity and the Effects of Unconscious Bias on the Hiring Process</w:t>
      </w:r>
      <w:r w:rsidR="006E123C">
        <w:rPr>
          <w:rFonts w:cs="Times New Roman"/>
          <w:szCs w:val="24"/>
        </w:rPr>
        <w:t>.</w:t>
      </w:r>
      <w:r w:rsidRPr="00AD201C">
        <w:rPr>
          <w:rFonts w:cs="Times New Roman"/>
          <w:szCs w:val="24"/>
        </w:rPr>
        <w:t xml:space="preserve">”  Liebert Cassidy and Whitmore attorney, Laura Schulkind, </w:t>
      </w:r>
      <w:r w:rsidR="006E123C">
        <w:rPr>
          <w:rFonts w:cs="Times New Roman"/>
          <w:szCs w:val="24"/>
        </w:rPr>
        <w:t xml:space="preserve">has </w:t>
      </w:r>
      <w:r w:rsidRPr="00AD201C">
        <w:rPr>
          <w:rFonts w:cs="Times New Roman"/>
          <w:szCs w:val="24"/>
        </w:rPr>
        <w:t>provided a diversity in hiring workshop titled “Hiring the Best While Developing Diversity in the Workforce: Legal Requirements and Best Practices for Screening Committees” (Title V training) at all four locations (DVC, LMC, CCC, DO). This workshop also satisfie</w:t>
      </w:r>
      <w:r w:rsidR="006E123C">
        <w:rPr>
          <w:rFonts w:cs="Times New Roman"/>
          <w:szCs w:val="24"/>
        </w:rPr>
        <w:t>s</w:t>
      </w:r>
      <w:r w:rsidRPr="00AD201C">
        <w:rPr>
          <w:rFonts w:cs="Times New Roman"/>
          <w:szCs w:val="24"/>
        </w:rPr>
        <w:t xml:space="preserve"> the Title V-mandated training for all persons involved in the selection and screening process. A refresher training course was also provided by Laura Schulkind in January 2019 to District Office Human Resources personnel on the role of an EEO Officer in screening, interview, and selection panels.  </w:t>
      </w:r>
    </w:p>
    <w:p w14:paraId="02989B3A" w14:textId="31F97A23" w:rsidR="003C50AF" w:rsidRDefault="003C50AF" w:rsidP="003C50AF">
      <w:pPr>
        <w:spacing w:after="0" w:line="240" w:lineRule="auto"/>
        <w:rPr>
          <w:rFonts w:eastAsia="Times New Roman" w:cs="Times New Roman"/>
          <w:szCs w:val="24"/>
          <w:shd w:val="clear" w:color="auto" w:fill="FFFFFF"/>
        </w:rPr>
      </w:pPr>
      <w:r w:rsidRPr="00C33BEE">
        <w:rPr>
          <w:rFonts w:eastAsia="Times New Roman" w:cs="Times New Roman"/>
          <w:szCs w:val="24"/>
          <w:shd w:val="clear" w:color="auto" w:fill="FFFFFF"/>
        </w:rPr>
        <w:t>In 2018,</w:t>
      </w:r>
      <w:r w:rsidRPr="00C33BEE">
        <w:rPr>
          <w:rFonts w:eastAsia="Times New Roman" w:cs="Times New Roman"/>
          <w:b/>
          <w:bCs/>
          <w:szCs w:val="24"/>
          <w:shd w:val="clear" w:color="auto" w:fill="FFFFFF"/>
        </w:rPr>
        <w:t xml:space="preserve"> </w:t>
      </w:r>
      <w:r w:rsidRPr="00C33BEE">
        <w:rPr>
          <w:rFonts w:eastAsia="Times New Roman" w:cs="Times New Roman"/>
          <w:szCs w:val="24"/>
          <w:shd w:val="clear" w:color="auto" w:fill="FFFFFF"/>
        </w:rPr>
        <w:t>the</w:t>
      </w:r>
      <w:r w:rsidRPr="00C33BEE">
        <w:rPr>
          <w:rFonts w:eastAsia="Times New Roman" w:cs="Times New Roman"/>
          <w:b/>
          <w:bCs/>
          <w:szCs w:val="24"/>
          <w:shd w:val="clear" w:color="auto" w:fill="FFFFFF"/>
        </w:rPr>
        <w:t xml:space="preserve"> </w:t>
      </w:r>
      <w:r w:rsidRPr="00C33BEE">
        <w:rPr>
          <w:rFonts w:eastAsia="Times New Roman" w:cs="Times New Roman"/>
          <w:szCs w:val="24"/>
          <w:shd w:val="clear" w:color="auto" w:fill="FFFFFF"/>
        </w:rPr>
        <w:t>following workshops were offered to Districtwide classified professional staff related to diversity and inclusion:</w:t>
      </w:r>
    </w:p>
    <w:p w14:paraId="4ACF5460" w14:textId="77777777" w:rsidR="008970D5" w:rsidRPr="00C33BEE" w:rsidRDefault="008970D5" w:rsidP="003C50AF">
      <w:pPr>
        <w:spacing w:after="0" w:line="240" w:lineRule="auto"/>
        <w:rPr>
          <w:rFonts w:eastAsia="Times New Roman" w:cs="Times New Roman"/>
          <w:szCs w:val="24"/>
        </w:rPr>
      </w:pPr>
    </w:p>
    <w:p w14:paraId="3387AD54" w14:textId="77777777" w:rsidR="003C50AF" w:rsidRPr="00C33BEE" w:rsidRDefault="003C50AF" w:rsidP="009042B8">
      <w:pPr>
        <w:numPr>
          <w:ilvl w:val="0"/>
          <w:numId w:val="27"/>
        </w:numPr>
        <w:spacing w:after="0" w:line="240" w:lineRule="auto"/>
        <w:rPr>
          <w:rFonts w:eastAsia="Times New Roman" w:cs="Times New Roman"/>
          <w:szCs w:val="24"/>
        </w:rPr>
      </w:pPr>
      <w:r w:rsidRPr="00C33BEE">
        <w:rPr>
          <w:rFonts w:eastAsia="Times New Roman" w:cs="Times New Roman"/>
          <w:b/>
          <w:bCs/>
          <w:szCs w:val="24"/>
          <w:shd w:val="clear" w:color="auto" w:fill="FFFFFF"/>
        </w:rPr>
        <w:t xml:space="preserve">LGBTQ+ 101: Creating Safe and Supportive Campuses presented by Rainbow Community Center:  </w:t>
      </w:r>
      <w:r w:rsidRPr="00C33BEE">
        <w:rPr>
          <w:rFonts w:eastAsia="Times New Roman" w:cs="Times New Roman"/>
          <w:szCs w:val="24"/>
          <w:shd w:val="clear" w:color="auto" w:fill="FFFFFF"/>
        </w:rPr>
        <w:t>This workshop addressed gender vs. sexuality; supporting transgender students; and best practices for safe and supportive schools.</w:t>
      </w:r>
    </w:p>
    <w:p w14:paraId="77113E44" w14:textId="73B098C8" w:rsidR="003C50AF" w:rsidRPr="00C33BEE" w:rsidRDefault="003C50AF" w:rsidP="009042B8">
      <w:pPr>
        <w:numPr>
          <w:ilvl w:val="0"/>
          <w:numId w:val="28"/>
        </w:numPr>
        <w:spacing w:after="0" w:line="240" w:lineRule="auto"/>
        <w:rPr>
          <w:rFonts w:eastAsia="Times New Roman" w:cs="Times New Roman"/>
          <w:szCs w:val="24"/>
        </w:rPr>
      </w:pPr>
      <w:r w:rsidRPr="00C33BEE">
        <w:rPr>
          <w:rFonts w:eastAsia="Times New Roman" w:cs="Times New Roman"/>
          <w:b/>
          <w:bCs/>
          <w:szCs w:val="24"/>
          <w:shd w:val="clear" w:color="auto" w:fill="FFFFFF"/>
        </w:rPr>
        <w:t xml:space="preserve">Working Together: Why Inclusion Matters presented by Managed Health Network:  </w:t>
      </w:r>
      <w:r w:rsidRPr="00C33BEE">
        <w:rPr>
          <w:rFonts w:eastAsia="Times New Roman" w:cs="Times New Roman"/>
          <w:szCs w:val="24"/>
          <w:shd w:val="clear" w:color="auto" w:fill="FFFFFF"/>
        </w:rPr>
        <w:t>Workplace inclusion reflects having diverse perspectives, experiences and cultures valued, respected and supported. It is about ensuring</w:t>
      </w:r>
      <w:r w:rsidR="006E123C">
        <w:rPr>
          <w:rFonts w:eastAsia="Times New Roman" w:cs="Times New Roman"/>
          <w:szCs w:val="24"/>
          <w:shd w:val="clear" w:color="auto" w:fill="FFFFFF"/>
        </w:rPr>
        <w:t xml:space="preserve"> that</w:t>
      </w:r>
      <w:r w:rsidRPr="00C33BEE">
        <w:rPr>
          <w:rFonts w:eastAsia="Times New Roman" w:cs="Times New Roman"/>
          <w:szCs w:val="24"/>
          <w:shd w:val="clear" w:color="auto" w:fill="FFFFFF"/>
        </w:rPr>
        <w:t xml:space="preserve"> the right conditions are in place for each person to pursue his or her full professional potential. Inclusion puts the concept and practice of diversity into action by creating an environment of involvement, respect, and connection. In this workshop, participants become aware of how perspectives affect the workplace; examine the impact of 'difference' in the workplace; identify barriers to inclusion in the workplace; increase awareness of the benefits of inclusion; and learn about communicating more effectively - inclusively.</w:t>
      </w:r>
    </w:p>
    <w:p w14:paraId="6B8EA3DF" w14:textId="77777777" w:rsidR="003C50AF" w:rsidRPr="00C33BEE" w:rsidRDefault="003C50AF" w:rsidP="003C50AF">
      <w:pPr>
        <w:spacing w:after="0" w:line="240" w:lineRule="auto"/>
        <w:ind w:left="720"/>
        <w:rPr>
          <w:rFonts w:eastAsia="Times New Roman" w:cs="Times New Roman"/>
          <w:szCs w:val="24"/>
        </w:rPr>
      </w:pPr>
    </w:p>
    <w:p w14:paraId="5A3194E0" w14:textId="77777777" w:rsidR="003C50AF" w:rsidRPr="00C33BEE" w:rsidRDefault="003C50AF" w:rsidP="003C50AF">
      <w:pPr>
        <w:pStyle w:val="ListParagraph"/>
        <w:spacing w:after="0" w:line="240" w:lineRule="auto"/>
        <w:rPr>
          <w:rFonts w:eastAsia="Times New Roman" w:cs="Times New Roman"/>
          <w:szCs w:val="24"/>
        </w:rPr>
      </w:pPr>
      <w:r w:rsidRPr="00C33BEE">
        <w:rPr>
          <w:rFonts w:eastAsia="Times New Roman" w:cs="Times New Roman"/>
          <w:b/>
          <w:bCs/>
          <w:szCs w:val="24"/>
          <w:u w:val="single"/>
        </w:rPr>
        <w:t>2018 4CD Leadership Institute</w:t>
      </w:r>
    </w:p>
    <w:p w14:paraId="3B2940BF" w14:textId="751FE6A2" w:rsidR="003C50AF" w:rsidRPr="00C33BEE" w:rsidRDefault="003C50AF" w:rsidP="003C50AF">
      <w:pPr>
        <w:spacing w:after="0" w:line="240" w:lineRule="auto"/>
        <w:ind w:left="720"/>
        <w:rPr>
          <w:rFonts w:eastAsia="Times New Roman" w:cs="Times New Roman"/>
          <w:szCs w:val="24"/>
        </w:rPr>
      </w:pPr>
      <w:r w:rsidRPr="00C33BEE">
        <w:rPr>
          <w:rFonts w:eastAsia="Times New Roman" w:cs="Times New Roman"/>
          <w:szCs w:val="24"/>
        </w:rPr>
        <w:t>The District sponsored the 5</w:t>
      </w:r>
      <w:r w:rsidRPr="00C33BEE">
        <w:rPr>
          <w:rFonts w:eastAsia="Times New Roman" w:cs="Times New Roman"/>
          <w:szCs w:val="24"/>
          <w:vertAlign w:val="superscript"/>
        </w:rPr>
        <w:t>th</w:t>
      </w:r>
      <w:r w:rsidRPr="00C33BEE">
        <w:rPr>
          <w:rFonts w:eastAsia="Times New Roman" w:cs="Times New Roman"/>
          <w:szCs w:val="24"/>
        </w:rPr>
        <w:t xml:space="preserve"> 4CD Leadership Institute Program from December 2017 through May 2018.  A diverse group of 20 employees (faculty, management and classified) from throughout the District attended this six-month leadership program, </w:t>
      </w:r>
      <w:r w:rsidR="006E123C">
        <w:rPr>
          <w:rFonts w:eastAsia="Times New Roman" w:cs="Times New Roman"/>
          <w:szCs w:val="24"/>
        </w:rPr>
        <w:t>which</w:t>
      </w:r>
      <w:r w:rsidRPr="00C33BEE">
        <w:rPr>
          <w:rFonts w:eastAsia="Times New Roman" w:cs="Times New Roman"/>
          <w:szCs w:val="24"/>
        </w:rPr>
        <w:t xml:space="preserve"> included a workshop titled, “Redefining Diversity at Community Colleges.”</w:t>
      </w:r>
    </w:p>
    <w:p w14:paraId="38A5C464" w14:textId="77777777" w:rsidR="003C50AF" w:rsidRPr="00C33BEE" w:rsidRDefault="003C50AF" w:rsidP="003C50AF">
      <w:pPr>
        <w:pStyle w:val="ListParagraph"/>
        <w:spacing w:after="100" w:afterAutospacing="1" w:line="240" w:lineRule="auto"/>
        <w:rPr>
          <w:rFonts w:eastAsia="Times New Roman" w:cs="Times New Roman"/>
          <w:szCs w:val="24"/>
        </w:rPr>
      </w:pPr>
      <w:r w:rsidRPr="00C33BEE">
        <w:rPr>
          <w:rFonts w:eastAsia="Times New Roman" w:cs="Times New Roman"/>
          <w:b/>
          <w:bCs/>
          <w:szCs w:val="24"/>
          <w:u w:val="single"/>
        </w:rPr>
        <w:t xml:space="preserve">District Office Training </w:t>
      </w:r>
    </w:p>
    <w:p w14:paraId="4A6C0479" w14:textId="63DFDC9F" w:rsidR="003C50AF" w:rsidRPr="00C33BEE" w:rsidRDefault="003C50AF" w:rsidP="003C50AF">
      <w:pPr>
        <w:pStyle w:val="ListParagraph"/>
        <w:spacing w:after="100" w:afterAutospacing="1" w:line="240" w:lineRule="auto"/>
        <w:rPr>
          <w:rFonts w:eastAsia="Times New Roman" w:cs="Times New Roman"/>
          <w:szCs w:val="24"/>
        </w:rPr>
      </w:pPr>
      <w:r w:rsidRPr="00C33BEE">
        <w:rPr>
          <w:rFonts w:eastAsia="Times New Roman" w:cs="Times New Roman"/>
          <w:szCs w:val="24"/>
        </w:rPr>
        <w:t>The District Office hosted a LGBTQ+ workshop on January 18, 2018, facilitated by the Rainbow Community Center of Contra Costa County to share information about what it is to be a LGBTQ+.  Training included: gender vs sexuality, supporting transgender students, policies and procedures and best practices for safe and supportive schools.</w:t>
      </w:r>
    </w:p>
    <w:p w14:paraId="3857D7F2" w14:textId="1E1F9EB3" w:rsidR="003C50AF" w:rsidRPr="00C33BEE" w:rsidRDefault="003C50AF" w:rsidP="003C50AF">
      <w:pPr>
        <w:spacing w:after="112" w:line="248" w:lineRule="auto"/>
        <w:ind w:right="15"/>
        <w:rPr>
          <w:rFonts w:cs="Times New Roman"/>
          <w:szCs w:val="24"/>
        </w:rPr>
      </w:pPr>
      <w:r w:rsidRPr="00C33BEE">
        <w:rPr>
          <w:rFonts w:cs="Times New Roman"/>
          <w:szCs w:val="24"/>
        </w:rPr>
        <w:t>Through the program review process the District regularly evaluates its programs and services and is able to determine the kinds of support its personnel needs.</w:t>
      </w:r>
      <w:r>
        <w:rPr>
          <w:rFonts w:cs="Times New Roman"/>
          <w:szCs w:val="24"/>
        </w:rPr>
        <w:t xml:space="preserve">  </w:t>
      </w:r>
    </w:p>
    <w:p w14:paraId="45BFF8C2" w14:textId="37A4F95B" w:rsidR="003C50AF" w:rsidRPr="00AD201C" w:rsidRDefault="003C50AF" w:rsidP="003C50AF">
      <w:pPr>
        <w:spacing w:after="83" w:line="248" w:lineRule="auto"/>
        <w:ind w:right="15"/>
        <w:rPr>
          <w:rFonts w:eastAsia="Times New Roman" w:cs="Times New Roman"/>
          <w:szCs w:val="24"/>
        </w:rPr>
      </w:pPr>
      <w:r w:rsidRPr="00AD201C">
        <w:rPr>
          <w:rFonts w:cs="Times New Roman"/>
          <w:szCs w:val="24"/>
        </w:rPr>
        <w:t xml:space="preserve">In 2015, as a result of the </w:t>
      </w:r>
      <w:r w:rsidR="006E123C">
        <w:rPr>
          <w:rFonts w:cs="Times New Roman"/>
          <w:szCs w:val="24"/>
        </w:rPr>
        <w:t>D</w:t>
      </w:r>
      <w:r w:rsidRPr="00AD201C">
        <w:rPr>
          <w:rFonts w:cs="Times New Roman"/>
          <w:szCs w:val="24"/>
        </w:rPr>
        <w:t xml:space="preserve">istrict’s commitment to increase diversity within its workforce, </w:t>
      </w:r>
      <w:r w:rsidRPr="00AD201C">
        <w:rPr>
          <w:rFonts w:eastAsia="Times New Roman" w:cs="Times New Roman"/>
          <w:szCs w:val="24"/>
        </w:rPr>
        <w:t xml:space="preserve">the Districtwide Equal Employment Opportunity Advisory Committee (DEEOAC) was restructured to advance workforce diversity efforts. </w:t>
      </w:r>
      <w:r w:rsidRPr="00AD201C">
        <w:rPr>
          <w:rFonts w:cs="Times New Roman"/>
          <w:szCs w:val="24"/>
        </w:rPr>
        <w:t xml:space="preserve">Each fiscal year, the Governing Board receives a complete report of the work done by </w:t>
      </w:r>
      <w:r w:rsidRPr="00AD201C">
        <w:rPr>
          <w:rFonts w:eastAsia="Times New Roman" w:cs="Times New Roman"/>
          <w:szCs w:val="24"/>
        </w:rPr>
        <w:t xml:space="preserve">the DEEOAC, which includes demographic comparisons and employment trends.  </w:t>
      </w:r>
      <w:r w:rsidR="003442AD">
        <w:rPr>
          <w:rFonts w:eastAsia="Times New Roman" w:cs="Times New Roman"/>
          <w:szCs w:val="24"/>
        </w:rPr>
        <w:t xml:space="preserve">Workforce diversity reports are available </w:t>
      </w:r>
      <w:hyperlink r:id="rId945" w:history="1">
        <w:r w:rsidR="003442AD" w:rsidRPr="003442AD">
          <w:rPr>
            <w:rStyle w:val="Hyperlink"/>
            <w:rFonts w:eastAsia="Times New Roman" w:cs="Times New Roman"/>
            <w:szCs w:val="24"/>
          </w:rPr>
          <w:t>online</w:t>
        </w:r>
      </w:hyperlink>
      <w:r w:rsidR="003442AD">
        <w:rPr>
          <w:rFonts w:eastAsia="Times New Roman" w:cs="Times New Roman"/>
          <w:szCs w:val="24"/>
        </w:rPr>
        <w:t xml:space="preserve"> that detail the diversity breakdown of the staff who work district-wide.</w:t>
      </w:r>
    </w:p>
    <w:p w14:paraId="3D1E03C2" w14:textId="77777777" w:rsidR="00336812" w:rsidRPr="005D5CA7" w:rsidRDefault="00336812" w:rsidP="00A95FFC">
      <w:pPr>
        <w:spacing w:after="0" w:line="240" w:lineRule="auto"/>
        <w:rPr>
          <w:rFonts w:cs="Times New Roman"/>
          <w:b/>
          <w:szCs w:val="24"/>
        </w:rPr>
      </w:pPr>
    </w:p>
    <w:p w14:paraId="4383069D" w14:textId="77777777"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644D8602" w14:textId="003B32CB" w:rsidR="003C50AF" w:rsidRPr="00AD201C" w:rsidRDefault="003C50AF" w:rsidP="003C50AF">
      <w:pPr>
        <w:spacing w:after="0" w:line="240" w:lineRule="auto"/>
        <w:rPr>
          <w:rFonts w:cs="Times New Roman"/>
          <w:szCs w:val="24"/>
        </w:rPr>
      </w:pPr>
      <w:r w:rsidRPr="00AD201C">
        <w:rPr>
          <w:rFonts w:cs="Times New Roman"/>
          <w:szCs w:val="24"/>
        </w:rPr>
        <w:t xml:space="preserve">The importance of employee diversity is shown in the DEEAOC’s diversity reports and Human Resources strategic objectives regarding hiring practices. </w:t>
      </w:r>
      <w:r w:rsidR="003442AD">
        <w:rPr>
          <w:rFonts w:cs="Times New Roman"/>
          <w:szCs w:val="24"/>
        </w:rPr>
        <w:t xml:space="preserve">Through policies and practices, the </w:t>
      </w:r>
      <w:r w:rsidR="006E123C">
        <w:rPr>
          <w:rFonts w:cs="Times New Roman"/>
          <w:szCs w:val="24"/>
        </w:rPr>
        <w:t>C</w:t>
      </w:r>
      <w:r w:rsidR="003442AD">
        <w:rPr>
          <w:rFonts w:cs="Times New Roman"/>
          <w:szCs w:val="24"/>
        </w:rPr>
        <w:t xml:space="preserve">ollege and the </w:t>
      </w:r>
      <w:r w:rsidR="006E123C">
        <w:rPr>
          <w:rFonts w:cs="Times New Roman"/>
          <w:szCs w:val="24"/>
        </w:rPr>
        <w:t>D</w:t>
      </w:r>
      <w:r w:rsidR="003442AD">
        <w:rPr>
          <w:rFonts w:cs="Times New Roman"/>
          <w:szCs w:val="24"/>
        </w:rPr>
        <w:t xml:space="preserve">istrict are equally committed to ensuring diversity among the professionals who work for the </w:t>
      </w:r>
      <w:r w:rsidR="006E123C">
        <w:rPr>
          <w:rFonts w:cs="Times New Roman"/>
          <w:szCs w:val="24"/>
        </w:rPr>
        <w:t>C</w:t>
      </w:r>
      <w:r w:rsidR="003442AD">
        <w:rPr>
          <w:rFonts w:cs="Times New Roman"/>
          <w:szCs w:val="24"/>
        </w:rPr>
        <w:t>ollege</w:t>
      </w:r>
      <w:r w:rsidR="00B933D8">
        <w:rPr>
          <w:rFonts w:cs="Times New Roman"/>
          <w:szCs w:val="24"/>
        </w:rPr>
        <w:t xml:space="preserve"> and </w:t>
      </w:r>
      <w:r w:rsidR="006E123C">
        <w:rPr>
          <w:rFonts w:cs="Times New Roman"/>
          <w:szCs w:val="24"/>
        </w:rPr>
        <w:t>D</w:t>
      </w:r>
      <w:r w:rsidR="00B933D8">
        <w:rPr>
          <w:rFonts w:cs="Times New Roman"/>
          <w:szCs w:val="24"/>
        </w:rPr>
        <w:t>istrict</w:t>
      </w:r>
      <w:r w:rsidR="003442AD">
        <w:rPr>
          <w:rFonts w:cs="Times New Roman"/>
          <w:szCs w:val="24"/>
        </w:rPr>
        <w:t>.</w:t>
      </w:r>
    </w:p>
    <w:p w14:paraId="1B345D1B" w14:textId="57E54B32" w:rsidR="0011634E" w:rsidRDefault="0011634E" w:rsidP="00A95FFC">
      <w:pPr>
        <w:spacing w:after="0" w:line="240" w:lineRule="auto"/>
        <w:rPr>
          <w:rFonts w:eastAsia="Trebuchet MS" w:cs="Times New Roman"/>
          <w:szCs w:val="24"/>
        </w:rPr>
      </w:pPr>
    </w:p>
    <w:p w14:paraId="77240A15" w14:textId="77777777" w:rsidR="003C50AF" w:rsidRPr="005D5CA7" w:rsidRDefault="003C50AF" w:rsidP="003C50AF">
      <w:pPr>
        <w:spacing w:after="0" w:line="240" w:lineRule="auto"/>
        <w:rPr>
          <w:rFonts w:cs="Times New Roman"/>
          <w:b/>
          <w:szCs w:val="24"/>
        </w:rPr>
      </w:pPr>
      <w:r>
        <w:rPr>
          <w:rFonts w:cs="Times New Roman"/>
          <w:b/>
          <w:szCs w:val="24"/>
        </w:rPr>
        <w:t>Evidence</w:t>
      </w:r>
    </w:p>
    <w:tbl>
      <w:tblPr>
        <w:tblStyle w:val="TableGrid"/>
        <w:tblW w:w="10020" w:type="dxa"/>
        <w:tblLook w:val="04A0" w:firstRow="1" w:lastRow="0" w:firstColumn="1" w:lastColumn="0" w:noHBand="0" w:noVBand="1"/>
      </w:tblPr>
      <w:tblGrid>
        <w:gridCol w:w="1345"/>
        <w:gridCol w:w="8675"/>
      </w:tblGrid>
      <w:tr w:rsidR="003C50AF" w14:paraId="7C94860A" w14:textId="77777777" w:rsidTr="00F215B8">
        <w:tc>
          <w:tcPr>
            <w:tcW w:w="1345" w:type="dxa"/>
          </w:tcPr>
          <w:p w14:paraId="3CA3C0F0" w14:textId="17DF98E4" w:rsidR="003C50AF" w:rsidRDefault="0028701F" w:rsidP="00B7171A">
            <w:pPr>
              <w:rPr>
                <w:rFonts w:cs="Times New Roman"/>
                <w:szCs w:val="24"/>
              </w:rPr>
            </w:pPr>
            <w:hyperlink r:id="rId946" w:history="1">
              <w:r w:rsidR="003C50AF" w:rsidRPr="00A51C5D">
                <w:rPr>
                  <w:rStyle w:val="Hyperlink"/>
                </w:rPr>
                <w:t>III.A.12-</w:t>
              </w:r>
            </w:hyperlink>
            <w:r w:rsidR="00F215B8">
              <w:rPr>
                <w:rStyle w:val="Hyperlink"/>
              </w:rPr>
              <w:t>1</w:t>
            </w:r>
          </w:p>
        </w:tc>
        <w:tc>
          <w:tcPr>
            <w:tcW w:w="8675" w:type="dxa"/>
          </w:tcPr>
          <w:p w14:paraId="712D9405" w14:textId="0CB8FB03" w:rsidR="003C50AF" w:rsidRDefault="00A51C5D" w:rsidP="00B7171A">
            <w:pPr>
              <w:rPr>
                <w:rFonts w:cs="Times New Roman"/>
                <w:szCs w:val="24"/>
              </w:rPr>
            </w:pPr>
            <w:r>
              <w:rPr>
                <w:rFonts w:cs="Times New Roman"/>
                <w:szCs w:val="24"/>
              </w:rPr>
              <w:t>Board Policy 1023</w:t>
            </w:r>
          </w:p>
        </w:tc>
      </w:tr>
      <w:tr w:rsidR="003C50AF" w14:paraId="0DF2E0D4" w14:textId="77777777" w:rsidTr="00F215B8">
        <w:tc>
          <w:tcPr>
            <w:tcW w:w="1345" w:type="dxa"/>
          </w:tcPr>
          <w:p w14:paraId="68E72225" w14:textId="7A77FB0F" w:rsidR="003C50AF" w:rsidRDefault="0028701F" w:rsidP="00B7171A">
            <w:pPr>
              <w:rPr>
                <w:rFonts w:cs="Times New Roman"/>
                <w:szCs w:val="24"/>
              </w:rPr>
            </w:pPr>
            <w:hyperlink r:id="rId947" w:history="1">
              <w:r w:rsidR="003C50AF" w:rsidRPr="00A51C5D">
                <w:rPr>
                  <w:rStyle w:val="Hyperlink"/>
                </w:rPr>
                <w:t>III.A.12-</w:t>
              </w:r>
            </w:hyperlink>
            <w:r w:rsidR="00F215B8">
              <w:rPr>
                <w:rStyle w:val="Hyperlink"/>
              </w:rPr>
              <w:t>2</w:t>
            </w:r>
          </w:p>
        </w:tc>
        <w:tc>
          <w:tcPr>
            <w:tcW w:w="8675" w:type="dxa"/>
          </w:tcPr>
          <w:p w14:paraId="0615D0AB" w14:textId="0DF81B4E" w:rsidR="003C50AF" w:rsidRPr="00610DA5" w:rsidRDefault="00A51C5D" w:rsidP="00B7171A">
            <w:pPr>
              <w:rPr>
                <w:rFonts w:cs="Times New Roman"/>
                <w:szCs w:val="24"/>
              </w:rPr>
            </w:pPr>
            <w:r>
              <w:rPr>
                <w:rFonts w:cs="Times New Roman"/>
                <w:szCs w:val="24"/>
              </w:rPr>
              <w:t>Board Policy 2001</w:t>
            </w:r>
          </w:p>
        </w:tc>
      </w:tr>
      <w:tr w:rsidR="003B55D9" w14:paraId="6DED8244" w14:textId="77777777" w:rsidTr="00F215B8">
        <w:tc>
          <w:tcPr>
            <w:tcW w:w="1345" w:type="dxa"/>
          </w:tcPr>
          <w:p w14:paraId="1F716152" w14:textId="67E7746B" w:rsidR="003B55D9" w:rsidRDefault="0028701F" w:rsidP="00A83C81">
            <w:pPr>
              <w:rPr>
                <w:rFonts w:cs="Times New Roman"/>
                <w:szCs w:val="24"/>
              </w:rPr>
            </w:pPr>
            <w:hyperlink r:id="rId948" w:history="1">
              <w:r w:rsidR="003B55D9" w:rsidRPr="00A51C5D">
                <w:rPr>
                  <w:rStyle w:val="Hyperlink"/>
                </w:rPr>
                <w:t>III.A.12-</w:t>
              </w:r>
            </w:hyperlink>
            <w:r w:rsidR="00F215B8">
              <w:rPr>
                <w:rStyle w:val="Hyperlink"/>
              </w:rPr>
              <w:t>3</w:t>
            </w:r>
          </w:p>
        </w:tc>
        <w:tc>
          <w:tcPr>
            <w:tcW w:w="8675" w:type="dxa"/>
          </w:tcPr>
          <w:p w14:paraId="5BAF44C1" w14:textId="023C258E" w:rsidR="003B55D9" w:rsidRDefault="00A51C5D" w:rsidP="00A83C81">
            <w:pPr>
              <w:rPr>
                <w:rFonts w:cs="Times New Roman"/>
                <w:szCs w:val="24"/>
              </w:rPr>
            </w:pPr>
            <w:r>
              <w:rPr>
                <w:rFonts w:cs="Times New Roman"/>
                <w:szCs w:val="24"/>
              </w:rPr>
              <w:t>Board Policy 2004</w:t>
            </w:r>
          </w:p>
        </w:tc>
      </w:tr>
      <w:tr w:rsidR="003B55D9" w:rsidRPr="00610DA5" w14:paraId="654CE3BE" w14:textId="77777777" w:rsidTr="00F215B8">
        <w:tc>
          <w:tcPr>
            <w:tcW w:w="1345" w:type="dxa"/>
          </w:tcPr>
          <w:p w14:paraId="4BAB68F5" w14:textId="356A2462" w:rsidR="003B55D9" w:rsidRDefault="0028701F" w:rsidP="00A83C81">
            <w:pPr>
              <w:rPr>
                <w:rFonts w:cs="Times New Roman"/>
                <w:szCs w:val="24"/>
              </w:rPr>
            </w:pPr>
            <w:hyperlink r:id="rId949" w:history="1">
              <w:r w:rsidR="003B55D9" w:rsidRPr="00A51C5D">
                <w:rPr>
                  <w:rStyle w:val="Hyperlink"/>
                </w:rPr>
                <w:t>III.A.12-</w:t>
              </w:r>
            </w:hyperlink>
            <w:r w:rsidR="00F215B8">
              <w:rPr>
                <w:rStyle w:val="Hyperlink"/>
              </w:rPr>
              <w:t>4</w:t>
            </w:r>
          </w:p>
        </w:tc>
        <w:tc>
          <w:tcPr>
            <w:tcW w:w="8675" w:type="dxa"/>
          </w:tcPr>
          <w:p w14:paraId="09E65B65" w14:textId="58795E20" w:rsidR="003B55D9" w:rsidRPr="00610DA5" w:rsidRDefault="00A51C5D" w:rsidP="00A83C81">
            <w:pPr>
              <w:rPr>
                <w:rFonts w:cs="Times New Roman"/>
                <w:szCs w:val="24"/>
              </w:rPr>
            </w:pPr>
            <w:r>
              <w:rPr>
                <w:rFonts w:cs="Times New Roman"/>
                <w:szCs w:val="24"/>
              </w:rPr>
              <w:t>Board Policy 2052</w:t>
            </w:r>
          </w:p>
        </w:tc>
      </w:tr>
      <w:tr w:rsidR="003B55D9" w14:paraId="0B7E5997" w14:textId="77777777" w:rsidTr="00F215B8">
        <w:tc>
          <w:tcPr>
            <w:tcW w:w="1345" w:type="dxa"/>
          </w:tcPr>
          <w:p w14:paraId="51C9D6C0" w14:textId="44029293" w:rsidR="003B55D9" w:rsidRDefault="0028701F" w:rsidP="00A83C81">
            <w:pPr>
              <w:rPr>
                <w:rFonts w:cs="Times New Roman"/>
                <w:szCs w:val="24"/>
              </w:rPr>
            </w:pPr>
            <w:hyperlink r:id="rId950" w:history="1">
              <w:r w:rsidR="003B55D9" w:rsidRPr="00A51C5D">
                <w:rPr>
                  <w:rStyle w:val="Hyperlink"/>
                </w:rPr>
                <w:t>III.A.12-</w:t>
              </w:r>
            </w:hyperlink>
            <w:r w:rsidR="00F215B8">
              <w:rPr>
                <w:rStyle w:val="Hyperlink"/>
              </w:rPr>
              <w:t>5</w:t>
            </w:r>
          </w:p>
        </w:tc>
        <w:tc>
          <w:tcPr>
            <w:tcW w:w="8675" w:type="dxa"/>
          </w:tcPr>
          <w:p w14:paraId="47405EB6" w14:textId="431CCB8B" w:rsidR="003B55D9" w:rsidRDefault="00A51C5D" w:rsidP="00A83C81">
            <w:pPr>
              <w:rPr>
                <w:rFonts w:cs="Times New Roman"/>
                <w:szCs w:val="24"/>
              </w:rPr>
            </w:pPr>
            <w:r>
              <w:rPr>
                <w:rFonts w:cs="Times New Roman"/>
                <w:szCs w:val="24"/>
              </w:rPr>
              <w:t>Board Policy 2059</w:t>
            </w:r>
          </w:p>
        </w:tc>
      </w:tr>
      <w:tr w:rsidR="00A51C5D" w:rsidRPr="00610DA5" w14:paraId="3B551683" w14:textId="77777777" w:rsidTr="00F215B8">
        <w:tc>
          <w:tcPr>
            <w:tcW w:w="1345" w:type="dxa"/>
          </w:tcPr>
          <w:p w14:paraId="093FB7CC" w14:textId="31BDFC7A" w:rsidR="00A51C5D" w:rsidRDefault="0028701F" w:rsidP="00A51C5D">
            <w:pPr>
              <w:rPr>
                <w:rFonts w:cs="Times New Roman"/>
                <w:szCs w:val="24"/>
              </w:rPr>
            </w:pPr>
            <w:hyperlink r:id="rId951" w:history="1">
              <w:r w:rsidR="00A51C5D" w:rsidRPr="00A51C5D">
                <w:rPr>
                  <w:rStyle w:val="Hyperlink"/>
                </w:rPr>
                <w:t>III.A.12-</w:t>
              </w:r>
            </w:hyperlink>
            <w:r w:rsidR="00F215B8">
              <w:rPr>
                <w:rStyle w:val="Hyperlink"/>
              </w:rPr>
              <w:t>6</w:t>
            </w:r>
          </w:p>
        </w:tc>
        <w:tc>
          <w:tcPr>
            <w:tcW w:w="8675" w:type="dxa"/>
          </w:tcPr>
          <w:p w14:paraId="6C7ABA97" w14:textId="6A594985" w:rsidR="00A51C5D" w:rsidRPr="00610DA5" w:rsidRDefault="00A51C5D" w:rsidP="00A51C5D">
            <w:pPr>
              <w:rPr>
                <w:rFonts w:cs="Times New Roman"/>
                <w:szCs w:val="24"/>
              </w:rPr>
            </w:pPr>
            <w:r w:rsidRPr="00AD201C">
              <w:rPr>
                <w:rFonts w:eastAsia="Times New Roman" w:cs="Times New Roman"/>
                <w:szCs w:val="24"/>
              </w:rPr>
              <w:t xml:space="preserve">Human Resources Procedure </w:t>
            </w:r>
            <w:r w:rsidRPr="00A51C5D">
              <w:rPr>
                <w:rFonts w:eastAsia="Times New Roman" w:cs="Times New Roman"/>
                <w:szCs w:val="24"/>
              </w:rPr>
              <w:t>1010.01</w:t>
            </w:r>
          </w:p>
        </w:tc>
      </w:tr>
      <w:tr w:rsidR="00A51C5D" w14:paraId="4C11696C" w14:textId="77777777" w:rsidTr="00F215B8">
        <w:tc>
          <w:tcPr>
            <w:tcW w:w="1345" w:type="dxa"/>
          </w:tcPr>
          <w:p w14:paraId="4A4D698B" w14:textId="608B9D73" w:rsidR="00A51C5D" w:rsidRDefault="0028701F" w:rsidP="00A51C5D">
            <w:pPr>
              <w:rPr>
                <w:rFonts w:cs="Times New Roman"/>
                <w:szCs w:val="24"/>
              </w:rPr>
            </w:pPr>
            <w:hyperlink r:id="rId952" w:history="1">
              <w:r w:rsidR="00A51C5D" w:rsidRPr="00A51C5D">
                <w:rPr>
                  <w:rStyle w:val="Hyperlink"/>
                </w:rPr>
                <w:t>III.A.12-</w:t>
              </w:r>
            </w:hyperlink>
            <w:r w:rsidR="00F215B8">
              <w:rPr>
                <w:rStyle w:val="Hyperlink"/>
              </w:rPr>
              <w:t>7</w:t>
            </w:r>
          </w:p>
        </w:tc>
        <w:tc>
          <w:tcPr>
            <w:tcW w:w="8675" w:type="dxa"/>
          </w:tcPr>
          <w:p w14:paraId="16D6DE0D" w14:textId="3AF4AC4B" w:rsidR="00A51C5D" w:rsidRDefault="00A51C5D" w:rsidP="00A51C5D">
            <w:pPr>
              <w:rPr>
                <w:rFonts w:cs="Times New Roman"/>
                <w:szCs w:val="24"/>
              </w:rPr>
            </w:pPr>
            <w:r w:rsidRPr="00AD201C">
              <w:rPr>
                <w:rFonts w:eastAsia="Times New Roman" w:cs="Times New Roman"/>
                <w:szCs w:val="24"/>
              </w:rPr>
              <w:t xml:space="preserve">Human Resources Procedure </w:t>
            </w:r>
            <w:r w:rsidRPr="00A51C5D">
              <w:rPr>
                <w:rFonts w:eastAsia="Times New Roman" w:cs="Times New Roman"/>
                <w:szCs w:val="24"/>
              </w:rPr>
              <w:t>1010.02</w:t>
            </w:r>
          </w:p>
        </w:tc>
      </w:tr>
      <w:tr w:rsidR="00A51C5D" w:rsidRPr="00610DA5" w14:paraId="0E56BFAE" w14:textId="77777777" w:rsidTr="00F215B8">
        <w:tc>
          <w:tcPr>
            <w:tcW w:w="1345" w:type="dxa"/>
          </w:tcPr>
          <w:p w14:paraId="53061FC3" w14:textId="67242967" w:rsidR="00A51C5D" w:rsidRDefault="0028701F" w:rsidP="00A51C5D">
            <w:pPr>
              <w:rPr>
                <w:rFonts w:cs="Times New Roman"/>
                <w:szCs w:val="24"/>
              </w:rPr>
            </w:pPr>
            <w:hyperlink r:id="rId953" w:history="1">
              <w:r w:rsidR="00A51C5D" w:rsidRPr="00A51C5D">
                <w:rPr>
                  <w:rStyle w:val="Hyperlink"/>
                </w:rPr>
                <w:t>III.A.12-</w:t>
              </w:r>
            </w:hyperlink>
            <w:r w:rsidR="00F215B8">
              <w:rPr>
                <w:rStyle w:val="Hyperlink"/>
              </w:rPr>
              <w:t>8</w:t>
            </w:r>
          </w:p>
        </w:tc>
        <w:tc>
          <w:tcPr>
            <w:tcW w:w="8675" w:type="dxa"/>
          </w:tcPr>
          <w:p w14:paraId="2CFD5947" w14:textId="43D66CC1" w:rsidR="00A51C5D" w:rsidRPr="00610DA5" w:rsidRDefault="00A51C5D" w:rsidP="00A51C5D">
            <w:pPr>
              <w:rPr>
                <w:rFonts w:cs="Times New Roman"/>
                <w:szCs w:val="24"/>
              </w:rPr>
            </w:pPr>
            <w:r w:rsidRPr="00AD201C">
              <w:rPr>
                <w:rFonts w:eastAsia="Times New Roman" w:cs="Times New Roman"/>
                <w:szCs w:val="24"/>
              </w:rPr>
              <w:t xml:space="preserve">Human Resources Procedure </w:t>
            </w:r>
            <w:r w:rsidRPr="00A51C5D">
              <w:rPr>
                <w:rFonts w:eastAsia="Times New Roman" w:cs="Times New Roman"/>
                <w:szCs w:val="24"/>
              </w:rPr>
              <w:t>1040.07</w:t>
            </w:r>
          </w:p>
        </w:tc>
      </w:tr>
      <w:tr w:rsidR="00480CA2" w14:paraId="62319CC8" w14:textId="77777777" w:rsidTr="00F215B8">
        <w:tc>
          <w:tcPr>
            <w:tcW w:w="1345" w:type="dxa"/>
          </w:tcPr>
          <w:p w14:paraId="6609F89D" w14:textId="71555272" w:rsidR="00480CA2" w:rsidRDefault="0028701F" w:rsidP="00C76EA8">
            <w:pPr>
              <w:rPr>
                <w:rFonts w:cs="Times New Roman"/>
                <w:szCs w:val="24"/>
              </w:rPr>
            </w:pPr>
            <w:hyperlink r:id="rId954" w:history="1">
              <w:r w:rsidR="00480CA2" w:rsidRPr="00A51C5D">
                <w:rPr>
                  <w:rStyle w:val="Hyperlink"/>
                </w:rPr>
                <w:t>III.A.12-</w:t>
              </w:r>
            </w:hyperlink>
            <w:r w:rsidR="00F215B8">
              <w:rPr>
                <w:rStyle w:val="Hyperlink"/>
              </w:rPr>
              <w:t>9</w:t>
            </w:r>
          </w:p>
        </w:tc>
        <w:tc>
          <w:tcPr>
            <w:tcW w:w="8675" w:type="dxa"/>
          </w:tcPr>
          <w:p w14:paraId="27938A69" w14:textId="1F535985" w:rsidR="00480CA2" w:rsidRDefault="00A51C5D" w:rsidP="00C76EA8">
            <w:pPr>
              <w:rPr>
                <w:rFonts w:cs="Times New Roman"/>
                <w:szCs w:val="24"/>
              </w:rPr>
            </w:pPr>
            <w:r w:rsidRPr="00AD201C">
              <w:rPr>
                <w:rFonts w:eastAsia="Times New Roman" w:cs="Times New Roman"/>
                <w:szCs w:val="24"/>
              </w:rPr>
              <w:t>Management, Supervisory, and Confidential Employees Personnel</w:t>
            </w:r>
            <w:r>
              <w:rPr>
                <w:rFonts w:eastAsia="Times New Roman" w:cs="Times New Roman"/>
                <w:szCs w:val="24"/>
              </w:rPr>
              <w:t xml:space="preserve"> Manual </w:t>
            </w:r>
            <w:r w:rsidR="003442AD">
              <w:rPr>
                <w:rFonts w:eastAsia="Times New Roman" w:cs="Times New Roman"/>
                <w:szCs w:val="24"/>
              </w:rPr>
              <w:t>2.0</w:t>
            </w:r>
          </w:p>
        </w:tc>
      </w:tr>
      <w:tr w:rsidR="00480CA2" w:rsidRPr="00610DA5" w14:paraId="6060F9EB" w14:textId="77777777" w:rsidTr="00F215B8">
        <w:tc>
          <w:tcPr>
            <w:tcW w:w="1345" w:type="dxa"/>
          </w:tcPr>
          <w:p w14:paraId="24589F2B" w14:textId="10F461F6" w:rsidR="00480CA2" w:rsidRDefault="0028701F" w:rsidP="00C76EA8">
            <w:pPr>
              <w:rPr>
                <w:rFonts w:cs="Times New Roman"/>
                <w:szCs w:val="24"/>
              </w:rPr>
            </w:pPr>
            <w:hyperlink r:id="rId955" w:history="1">
              <w:r w:rsidR="00480CA2" w:rsidRPr="003442AD">
                <w:rPr>
                  <w:rStyle w:val="Hyperlink"/>
                </w:rPr>
                <w:t>III.A.12-</w:t>
              </w:r>
            </w:hyperlink>
            <w:r w:rsidR="00F215B8">
              <w:rPr>
                <w:rStyle w:val="Hyperlink"/>
              </w:rPr>
              <w:t>10</w:t>
            </w:r>
          </w:p>
        </w:tc>
        <w:tc>
          <w:tcPr>
            <w:tcW w:w="8675" w:type="dxa"/>
          </w:tcPr>
          <w:p w14:paraId="76DEE76B" w14:textId="71E6AF29" w:rsidR="00480CA2" w:rsidRPr="00610DA5" w:rsidRDefault="003442AD" w:rsidP="00C76EA8">
            <w:pPr>
              <w:rPr>
                <w:rFonts w:cs="Times New Roman"/>
                <w:szCs w:val="24"/>
              </w:rPr>
            </w:pPr>
            <w:r>
              <w:rPr>
                <w:rFonts w:cs="Times New Roman"/>
                <w:szCs w:val="24"/>
              </w:rPr>
              <w:t>Diversity Report Homepage</w:t>
            </w:r>
          </w:p>
        </w:tc>
      </w:tr>
    </w:tbl>
    <w:p w14:paraId="12829E33" w14:textId="77777777" w:rsidR="003C50AF" w:rsidRPr="005D5CA7" w:rsidRDefault="003C50AF" w:rsidP="00A95FFC">
      <w:pPr>
        <w:spacing w:after="0" w:line="240" w:lineRule="auto"/>
        <w:rPr>
          <w:rFonts w:eastAsia="Trebuchet MS" w:cs="Times New Roman"/>
          <w:szCs w:val="24"/>
        </w:rPr>
      </w:pPr>
    </w:p>
    <w:p w14:paraId="42E49F10" w14:textId="77777777" w:rsidR="0011634E" w:rsidRPr="005D5CA7" w:rsidRDefault="0011634E" w:rsidP="00DF4F8F">
      <w:pPr>
        <w:pStyle w:val="BodyText"/>
        <w:numPr>
          <w:ilvl w:val="1"/>
          <w:numId w:val="3"/>
        </w:numPr>
        <w:tabs>
          <w:tab w:val="left" w:pos="1181"/>
        </w:tabs>
        <w:ind w:left="533" w:right="1202"/>
        <w:rPr>
          <w:rFonts w:ascii="Times New Roman" w:hAnsi="Times New Roman" w:cs="Times New Roman"/>
          <w:szCs w:val="24"/>
        </w:rPr>
      </w:pPr>
      <w:bookmarkStart w:id="148" w:name="IIIA13hrethic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upholds</w:t>
      </w:r>
      <w:r w:rsidRPr="005D5CA7">
        <w:rPr>
          <w:rFonts w:ascii="Times New Roman" w:hAnsi="Times New Roman" w:cs="Times New Roman"/>
          <w:spacing w:val="2"/>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written</w:t>
      </w:r>
      <w:r w:rsidRPr="005D5CA7">
        <w:rPr>
          <w:rFonts w:ascii="Times New Roman" w:hAnsi="Times New Roman" w:cs="Times New Roman"/>
          <w:szCs w:val="24"/>
        </w:rPr>
        <w:t xml:space="preserve"> </w:t>
      </w:r>
      <w:r w:rsidRPr="005D5CA7">
        <w:rPr>
          <w:rFonts w:ascii="Times New Roman" w:hAnsi="Times New Roman" w:cs="Times New Roman"/>
          <w:spacing w:val="-1"/>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ethics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its</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consequences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violation.</w:t>
      </w:r>
    </w:p>
    <w:bookmarkEnd w:id="148"/>
    <w:p w14:paraId="57B702E0" w14:textId="77777777" w:rsidR="0011634E" w:rsidRPr="005D5CA7" w:rsidRDefault="0011634E" w:rsidP="00A95FFC">
      <w:pPr>
        <w:spacing w:after="0" w:line="240" w:lineRule="auto"/>
        <w:rPr>
          <w:rFonts w:eastAsia="Trebuchet MS" w:cs="Times New Roman"/>
          <w:szCs w:val="24"/>
        </w:rPr>
      </w:pPr>
    </w:p>
    <w:p w14:paraId="22F631F4"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289EE645" w14:textId="02A0328C" w:rsidR="003C50AF" w:rsidRDefault="003C50AF" w:rsidP="003C50AF">
      <w:pPr>
        <w:spacing w:after="0" w:line="240" w:lineRule="auto"/>
        <w:rPr>
          <w:rFonts w:cs="Times New Roman"/>
          <w:szCs w:val="24"/>
        </w:rPr>
      </w:pPr>
      <w:r w:rsidRPr="00AD201C">
        <w:rPr>
          <w:rFonts w:cs="Times New Roman"/>
          <w:szCs w:val="24"/>
        </w:rPr>
        <w:t xml:space="preserve">The District’s Employee Code of Ethical Behavior, Human Resources Procedure </w:t>
      </w:r>
      <w:hyperlink r:id="rId956" w:history="1">
        <w:r w:rsidRPr="003442AD">
          <w:rPr>
            <w:rStyle w:val="Hyperlink"/>
            <w:rFonts w:cs="Times New Roman"/>
            <w:szCs w:val="24"/>
          </w:rPr>
          <w:t>1040.08</w:t>
        </w:r>
      </w:hyperlink>
      <w:r w:rsidR="003442AD">
        <w:rPr>
          <w:rFonts w:cs="Times New Roman"/>
          <w:szCs w:val="24"/>
        </w:rPr>
        <w:t xml:space="preserve"> </w:t>
      </w:r>
      <w:r w:rsidRPr="00AD201C">
        <w:rPr>
          <w:rFonts w:cs="Times New Roman"/>
          <w:szCs w:val="24"/>
        </w:rPr>
        <w:t xml:space="preserve">states: </w:t>
      </w:r>
    </w:p>
    <w:p w14:paraId="4F9D893C" w14:textId="77777777" w:rsidR="00F215B8" w:rsidRDefault="00F215B8" w:rsidP="003C50AF">
      <w:pPr>
        <w:spacing w:after="0" w:line="240" w:lineRule="auto"/>
        <w:ind w:left="720" w:right="900"/>
        <w:rPr>
          <w:rFonts w:cs="Times New Roman"/>
          <w:szCs w:val="24"/>
        </w:rPr>
      </w:pPr>
    </w:p>
    <w:p w14:paraId="72F4AC05" w14:textId="69A6A1CE" w:rsidR="003C50AF" w:rsidRDefault="003C50AF" w:rsidP="003C50AF">
      <w:pPr>
        <w:spacing w:after="0" w:line="240" w:lineRule="auto"/>
        <w:ind w:left="720" w:right="900"/>
        <w:rPr>
          <w:rFonts w:cs="Times New Roman"/>
          <w:szCs w:val="24"/>
        </w:rPr>
      </w:pPr>
      <w:r w:rsidRPr="00AD201C">
        <w:rPr>
          <w:rFonts w:cs="Times New Roman"/>
          <w:szCs w:val="24"/>
        </w:rPr>
        <w:t>“The conduct of District employees as public employees shall be worthy of the respect and confidence of the community we serve. Employees must, therefore, avoid conduct which is in violation of their public trust or which creates a justifiable impression among the community that such trust is being violated…”. What follows in the procedure is a list of specific “do’s and don’ts” for ethical employee conduct. The procedure concludes with the statement: “Violation of this code could subject an employee to disciplinary action up to, and including, termination”.</w:t>
      </w:r>
    </w:p>
    <w:p w14:paraId="389A41F7" w14:textId="77777777" w:rsidR="00F215B8" w:rsidRPr="00AD201C" w:rsidRDefault="00F215B8" w:rsidP="003C50AF">
      <w:pPr>
        <w:spacing w:after="0" w:line="240" w:lineRule="auto"/>
        <w:ind w:left="720" w:right="900"/>
        <w:rPr>
          <w:rFonts w:cs="Times New Roman"/>
          <w:szCs w:val="24"/>
        </w:rPr>
      </w:pPr>
    </w:p>
    <w:p w14:paraId="2F783C8B" w14:textId="3DB0B167" w:rsidR="003C50AF" w:rsidRDefault="003C50AF" w:rsidP="003C50AF">
      <w:pPr>
        <w:spacing w:after="0" w:line="240" w:lineRule="auto"/>
        <w:rPr>
          <w:rFonts w:cs="Times New Roman"/>
          <w:szCs w:val="24"/>
        </w:rPr>
      </w:pPr>
      <w:r w:rsidRPr="00AD201C">
        <w:rPr>
          <w:rFonts w:cs="Times New Roman"/>
          <w:szCs w:val="24"/>
        </w:rPr>
        <w:t xml:space="preserve">Other written policies involving employee ethics are: </w:t>
      </w:r>
      <w:hyperlink r:id="rId957" w:history="1">
        <w:r w:rsidRPr="00B132EB">
          <w:rPr>
            <w:rStyle w:val="Hyperlink"/>
            <w:rFonts w:cs="Times New Roman"/>
            <w:szCs w:val="24"/>
          </w:rPr>
          <w:t>Academic Freedom</w:t>
        </w:r>
      </w:hyperlink>
      <w:r w:rsidRPr="00AD201C">
        <w:rPr>
          <w:rFonts w:cs="Times New Roman"/>
          <w:szCs w:val="24"/>
        </w:rPr>
        <w:t xml:space="preserve">, Freedom of Expression; </w:t>
      </w:r>
      <w:hyperlink r:id="rId958" w:history="1">
        <w:r w:rsidRPr="00B933D8">
          <w:rPr>
            <w:rStyle w:val="Hyperlink"/>
            <w:rFonts w:cs="Times New Roman"/>
            <w:szCs w:val="24"/>
          </w:rPr>
          <w:t>Unlawful Discrimination</w:t>
        </w:r>
      </w:hyperlink>
      <w:r w:rsidRPr="00AD201C">
        <w:rPr>
          <w:rFonts w:cs="Times New Roman"/>
          <w:szCs w:val="24"/>
        </w:rPr>
        <w:t xml:space="preserve"> (includes sexual harassment); </w:t>
      </w:r>
      <w:hyperlink r:id="rId959" w:history="1">
        <w:r w:rsidRPr="00B132EB">
          <w:rPr>
            <w:rStyle w:val="Hyperlink"/>
            <w:rFonts w:cs="Times New Roman"/>
            <w:szCs w:val="24"/>
          </w:rPr>
          <w:t>Equal Employment Opportunity</w:t>
        </w:r>
      </w:hyperlink>
      <w:r w:rsidRPr="00AD201C">
        <w:rPr>
          <w:rFonts w:cs="Times New Roman"/>
          <w:szCs w:val="24"/>
        </w:rPr>
        <w:t xml:space="preserve">; the District’s </w:t>
      </w:r>
      <w:hyperlink r:id="rId960" w:history="1">
        <w:r w:rsidRPr="00B132EB">
          <w:rPr>
            <w:rStyle w:val="Hyperlink"/>
            <w:rFonts w:cs="Times New Roman"/>
            <w:szCs w:val="24"/>
          </w:rPr>
          <w:t>Conflict of Interest Code</w:t>
        </w:r>
      </w:hyperlink>
      <w:r w:rsidRPr="00AD201C">
        <w:rPr>
          <w:rFonts w:cs="Times New Roman"/>
          <w:szCs w:val="24"/>
        </w:rPr>
        <w:t xml:space="preserve">; the prohibition of “employee participation in applicant selection process of relatives and household members”; and </w:t>
      </w:r>
      <w:hyperlink r:id="rId961" w:history="1">
        <w:r w:rsidRPr="00B132EB">
          <w:rPr>
            <w:rStyle w:val="Hyperlink"/>
            <w:rFonts w:cs="Times New Roman"/>
            <w:szCs w:val="24"/>
          </w:rPr>
          <w:t>Drug-free Workplace</w:t>
        </w:r>
      </w:hyperlink>
      <w:r w:rsidRPr="00AD201C">
        <w:rPr>
          <w:rFonts w:cs="Times New Roman"/>
          <w:szCs w:val="24"/>
        </w:rPr>
        <w:t xml:space="preserve">. </w:t>
      </w:r>
    </w:p>
    <w:p w14:paraId="32B77CBC" w14:textId="77777777" w:rsidR="003C50AF" w:rsidRDefault="003C50AF" w:rsidP="003C50AF">
      <w:pPr>
        <w:spacing w:after="0" w:line="240" w:lineRule="auto"/>
        <w:rPr>
          <w:rFonts w:cs="Times New Roman"/>
          <w:szCs w:val="24"/>
        </w:rPr>
      </w:pPr>
    </w:p>
    <w:p w14:paraId="5A2C54E6" w14:textId="6BA4E475" w:rsidR="003C50AF" w:rsidRPr="00AD201C" w:rsidRDefault="003C50AF" w:rsidP="003C50AF">
      <w:pPr>
        <w:spacing w:after="0" w:line="240" w:lineRule="auto"/>
        <w:rPr>
          <w:rFonts w:cs="Times New Roman"/>
          <w:szCs w:val="24"/>
        </w:rPr>
      </w:pPr>
      <w:r w:rsidRPr="00AD201C">
        <w:rPr>
          <w:rFonts w:cs="Times New Roman"/>
          <w:szCs w:val="24"/>
        </w:rPr>
        <w:t>Written policies are provided to new employees in their new hire orientation meeting with College or District Human Resources, as evidenced by their signature on the New Employee Orientation Checklist.  These checklists verify by the signature of the employee that policies and procedures</w:t>
      </w:r>
      <w:r w:rsidR="00292CE1">
        <w:rPr>
          <w:rFonts w:cs="Times New Roman"/>
          <w:szCs w:val="24"/>
        </w:rPr>
        <w:t xml:space="preserve"> </w:t>
      </w:r>
      <w:r w:rsidRPr="00AD201C">
        <w:rPr>
          <w:rFonts w:cs="Times New Roman"/>
          <w:szCs w:val="24"/>
        </w:rPr>
        <w:t xml:space="preserve">have been received or discussed, including hours of work and other vital position information. The checklist also indicates that the manager and human resources have provided all resources needed by employees in their new position. Policies that are distributed to all new employees include HR Procedure </w:t>
      </w:r>
      <w:hyperlink r:id="rId962" w:history="1">
        <w:r w:rsidRPr="00C76EA8">
          <w:rPr>
            <w:rStyle w:val="Hyperlink"/>
            <w:rFonts w:cs="Times New Roman"/>
            <w:szCs w:val="24"/>
          </w:rPr>
          <w:t>1040.01</w:t>
        </w:r>
      </w:hyperlink>
      <w:r w:rsidRPr="00AD201C">
        <w:rPr>
          <w:rFonts w:cs="Times New Roman"/>
          <w:szCs w:val="24"/>
        </w:rPr>
        <w:t xml:space="preserve">, Protection of Confidential Data; Board Policy </w:t>
      </w:r>
      <w:hyperlink r:id="rId963" w:history="1">
        <w:r w:rsidRPr="00C76EA8">
          <w:rPr>
            <w:rStyle w:val="Hyperlink"/>
            <w:rFonts w:cs="Times New Roman"/>
            <w:szCs w:val="24"/>
          </w:rPr>
          <w:t>50</w:t>
        </w:r>
        <w:r w:rsidR="00C76EA8" w:rsidRPr="00C76EA8">
          <w:rPr>
            <w:rStyle w:val="Hyperlink"/>
            <w:rFonts w:cs="Times New Roman"/>
            <w:szCs w:val="24"/>
          </w:rPr>
          <w:t>3</w:t>
        </w:r>
        <w:r w:rsidRPr="00C76EA8">
          <w:rPr>
            <w:rStyle w:val="Hyperlink"/>
            <w:rFonts w:cs="Times New Roman"/>
            <w:szCs w:val="24"/>
          </w:rPr>
          <w:t>0</w:t>
        </w:r>
      </w:hyperlink>
      <w:r w:rsidRPr="00AD201C">
        <w:rPr>
          <w:rFonts w:cs="Times New Roman"/>
          <w:szCs w:val="24"/>
        </w:rPr>
        <w:t xml:space="preserve">, Acceptable Technology Use Policy; Business Procedure </w:t>
      </w:r>
      <w:hyperlink r:id="rId964" w:history="1">
        <w:r w:rsidRPr="00C76EA8">
          <w:rPr>
            <w:rStyle w:val="Hyperlink"/>
            <w:rFonts w:cs="Times New Roman"/>
            <w:szCs w:val="24"/>
          </w:rPr>
          <w:t>10.06</w:t>
        </w:r>
      </w:hyperlink>
      <w:r w:rsidRPr="00AD201C">
        <w:rPr>
          <w:rFonts w:cs="Times New Roman"/>
          <w:szCs w:val="24"/>
        </w:rPr>
        <w:t xml:space="preserve">, Acceptable Technology Use; HR Procedure </w:t>
      </w:r>
      <w:hyperlink r:id="rId965" w:history="1">
        <w:r w:rsidRPr="00DA5823">
          <w:rPr>
            <w:rStyle w:val="Hyperlink"/>
            <w:rFonts w:cs="Times New Roman"/>
            <w:szCs w:val="24"/>
          </w:rPr>
          <w:t>4000.17</w:t>
        </w:r>
      </w:hyperlink>
      <w:r w:rsidRPr="00AD201C">
        <w:rPr>
          <w:rFonts w:cs="Times New Roman"/>
          <w:szCs w:val="24"/>
        </w:rPr>
        <w:t>, Political Activity; and the group of policies governing no smoking, no sexual harassment, no lethal weapons and drug-free workplace</w:t>
      </w:r>
      <w:r w:rsidR="00B933D8">
        <w:rPr>
          <w:rFonts w:cs="Times New Roman"/>
          <w:szCs w:val="24"/>
        </w:rPr>
        <w:t xml:space="preserve"> that is found on the </w:t>
      </w:r>
      <w:r w:rsidR="00221FCF">
        <w:rPr>
          <w:rFonts w:cs="Times New Roman"/>
          <w:szCs w:val="24"/>
        </w:rPr>
        <w:t>D</w:t>
      </w:r>
      <w:r w:rsidR="00B933D8">
        <w:rPr>
          <w:rFonts w:cs="Times New Roman"/>
          <w:szCs w:val="24"/>
        </w:rPr>
        <w:t xml:space="preserve">istrict Policies, Departmental Procedures and Collective Bargaining Agreements </w:t>
      </w:r>
      <w:hyperlink r:id="rId966" w:history="1">
        <w:r w:rsidR="00B933D8" w:rsidRPr="00B933D8">
          <w:rPr>
            <w:rStyle w:val="Hyperlink"/>
            <w:rFonts w:cs="Times New Roman"/>
            <w:szCs w:val="24"/>
          </w:rPr>
          <w:t>homepage</w:t>
        </w:r>
      </w:hyperlink>
      <w:r w:rsidRPr="00AD201C">
        <w:rPr>
          <w:rFonts w:cs="Times New Roman"/>
          <w:szCs w:val="24"/>
        </w:rPr>
        <w:t>. Providing policies in advance</w:t>
      </w:r>
      <w:r w:rsidR="00221FCF">
        <w:rPr>
          <w:rFonts w:cs="Times New Roman"/>
          <w:szCs w:val="24"/>
        </w:rPr>
        <w:t xml:space="preserve"> and</w:t>
      </w:r>
      <w:r w:rsidRPr="00AD201C">
        <w:rPr>
          <w:rFonts w:cs="Times New Roman"/>
          <w:szCs w:val="24"/>
        </w:rPr>
        <w:t xml:space="preserve"> discussing them with new employees, as well as </w:t>
      </w:r>
      <w:r w:rsidR="00221FCF">
        <w:rPr>
          <w:rFonts w:cs="Times New Roman"/>
          <w:szCs w:val="24"/>
        </w:rPr>
        <w:t>maintaining a</w:t>
      </w:r>
      <w:r w:rsidRPr="00AD201C">
        <w:rPr>
          <w:rFonts w:cs="Times New Roman"/>
          <w:szCs w:val="24"/>
        </w:rPr>
        <w:t xml:space="preserve"> continuing dialogue with employees as part of their supervision and performance evaluations, helps to foster ethical behavior by all employees.</w:t>
      </w:r>
    </w:p>
    <w:p w14:paraId="71C1D5C4" w14:textId="77777777" w:rsidR="003C50AF" w:rsidRDefault="003C50AF" w:rsidP="003C50AF">
      <w:pPr>
        <w:spacing w:after="0" w:line="240" w:lineRule="auto"/>
        <w:rPr>
          <w:rFonts w:cs="Times New Roman"/>
          <w:szCs w:val="24"/>
        </w:rPr>
      </w:pPr>
    </w:p>
    <w:p w14:paraId="3432B4B8" w14:textId="2FDD4315" w:rsidR="003C50AF" w:rsidRPr="00AD201C" w:rsidRDefault="003C50AF" w:rsidP="003C50AF">
      <w:pPr>
        <w:spacing w:after="0" w:line="240" w:lineRule="auto"/>
        <w:rPr>
          <w:rFonts w:cs="Times New Roman"/>
          <w:szCs w:val="24"/>
        </w:rPr>
      </w:pPr>
      <w:r w:rsidRPr="00AD201C">
        <w:rPr>
          <w:rFonts w:cs="Times New Roman"/>
          <w:szCs w:val="24"/>
        </w:rPr>
        <w:t xml:space="preserve">The mandatory New Employee Orientation at the District level is held once per month for all incoming employees. The training includes a presentation and binder section regarding all District policies, and where to locate them on the District’s website, as well as all </w:t>
      </w:r>
      <w:r w:rsidR="00221FCF">
        <w:rPr>
          <w:rFonts w:cs="Times New Roman"/>
          <w:szCs w:val="24"/>
        </w:rPr>
        <w:t>District</w:t>
      </w:r>
      <w:r w:rsidRPr="00AD201C">
        <w:rPr>
          <w:rFonts w:cs="Times New Roman"/>
          <w:szCs w:val="24"/>
        </w:rPr>
        <w:t xml:space="preserve"> procedural manuals. </w:t>
      </w:r>
    </w:p>
    <w:p w14:paraId="184BBBB5" w14:textId="17A36105" w:rsidR="003C50AF" w:rsidRPr="00AD201C" w:rsidRDefault="003C50AF" w:rsidP="003C50AF">
      <w:pPr>
        <w:spacing w:after="0" w:line="240" w:lineRule="auto"/>
        <w:rPr>
          <w:rFonts w:cs="Times New Roman"/>
          <w:szCs w:val="24"/>
        </w:rPr>
      </w:pPr>
      <w:r w:rsidRPr="00AD201C">
        <w:rPr>
          <w:rFonts w:cs="Times New Roman"/>
          <w:szCs w:val="24"/>
        </w:rPr>
        <w:t xml:space="preserve">Procedures exist for addressing unlawful discrimination and harassment applicable to staff and students. It is the policy of the District to apply the highest ethical principles and standards of conduct to all members of the District community – managers, faculty, classified </w:t>
      </w:r>
      <w:r w:rsidR="00221FCF">
        <w:rPr>
          <w:rFonts w:cs="Times New Roman"/>
          <w:szCs w:val="24"/>
        </w:rPr>
        <w:t xml:space="preserve">staff </w:t>
      </w:r>
      <w:r w:rsidRPr="00AD201C">
        <w:rPr>
          <w:rFonts w:cs="Times New Roman"/>
          <w:szCs w:val="24"/>
        </w:rPr>
        <w:t>and students. The District is committed to the principle of trustworthiness, respect, responsibility, fairness, and stewardship. The District’s Code of Ethics and Student Code of Conduct contain general guidelines for conducting business with the highest standards.</w:t>
      </w:r>
    </w:p>
    <w:p w14:paraId="0CA48741" w14:textId="77777777" w:rsidR="003C50AF" w:rsidRDefault="003C50AF" w:rsidP="00A95FFC">
      <w:pPr>
        <w:spacing w:after="0" w:line="240" w:lineRule="auto"/>
        <w:rPr>
          <w:rFonts w:cs="Times New Roman"/>
          <w:b/>
          <w:szCs w:val="24"/>
        </w:rPr>
      </w:pPr>
    </w:p>
    <w:p w14:paraId="43113025" w14:textId="23764E3F"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65016E16" w14:textId="566349BB" w:rsidR="003C50AF" w:rsidRPr="00AD201C" w:rsidRDefault="003C50AF" w:rsidP="003C50AF">
      <w:pPr>
        <w:spacing w:after="0" w:line="240" w:lineRule="auto"/>
        <w:rPr>
          <w:rFonts w:cs="Times New Roman"/>
          <w:szCs w:val="24"/>
        </w:rPr>
      </w:pPr>
      <w:r w:rsidRPr="00AD201C">
        <w:rPr>
          <w:rFonts w:cs="Times New Roman"/>
          <w:szCs w:val="24"/>
        </w:rPr>
        <w:t>The District has approved policies</w:t>
      </w:r>
      <w:r>
        <w:rPr>
          <w:rFonts w:cs="Times New Roman"/>
          <w:szCs w:val="24"/>
        </w:rPr>
        <w:t xml:space="preserve">, especially for professional ethics and standards, </w:t>
      </w:r>
      <w:r w:rsidRPr="00AD201C">
        <w:rPr>
          <w:rFonts w:cs="Times New Roman"/>
          <w:szCs w:val="24"/>
        </w:rPr>
        <w:t>for all person</w:t>
      </w:r>
      <w:r>
        <w:rPr>
          <w:rFonts w:cs="Times New Roman"/>
          <w:szCs w:val="24"/>
        </w:rPr>
        <w:t>n</w:t>
      </w:r>
      <w:r w:rsidRPr="00AD201C">
        <w:rPr>
          <w:rFonts w:cs="Times New Roman"/>
          <w:szCs w:val="24"/>
        </w:rPr>
        <w:t>e</w:t>
      </w:r>
      <w:r>
        <w:rPr>
          <w:rFonts w:cs="Times New Roman"/>
          <w:szCs w:val="24"/>
        </w:rPr>
        <w:t>l</w:t>
      </w:r>
      <w:r w:rsidRPr="00AD201C">
        <w:rPr>
          <w:rFonts w:cs="Times New Roman"/>
          <w:szCs w:val="24"/>
        </w:rPr>
        <w:t xml:space="preserve"> that detail</w:t>
      </w:r>
      <w:r>
        <w:rPr>
          <w:rFonts w:cs="Times New Roman"/>
          <w:szCs w:val="24"/>
        </w:rPr>
        <w:t xml:space="preserve"> expectations and</w:t>
      </w:r>
      <w:r w:rsidRPr="00AD201C">
        <w:rPr>
          <w:rFonts w:cs="Times New Roman"/>
          <w:szCs w:val="24"/>
        </w:rPr>
        <w:t xml:space="preserve"> consequences of violation.  Additionally, anyone may submit an anonymous report of misconduct on the District’s confidential hotline. </w:t>
      </w:r>
    </w:p>
    <w:p w14:paraId="7973F4DF" w14:textId="5016AC50" w:rsidR="00984CA2" w:rsidRDefault="00984CA2" w:rsidP="00A95FFC">
      <w:pPr>
        <w:spacing w:after="0" w:line="240" w:lineRule="auto"/>
        <w:rPr>
          <w:rFonts w:eastAsia="Trebuchet MS" w:cs="Times New Roman"/>
          <w:szCs w:val="24"/>
        </w:rPr>
      </w:pPr>
    </w:p>
    <w:p w14:paraId="1638144A" w14:textId="77777777" w:rsidR="003C50AF" w:rsidRPr="005D5CA7" w:rsidRDefault="003C50AF" w:rsidP="003C50AF">
      <w:pPr>
        <w:spacing w:after="0" w:line="240" w:lineRule="auto"/>
        <w:rPr>
          <w:rFonts w:cs="Times New Roman"/>
          <w:b/>
          <w:szCs w:val="24"/>
        </w:rPr>
      </w:pPr>
      <w:r>
        <w:rPr>
          <w:rFonts w:cs="Times New Roman"/>
          <w:b/>
          <w:szCs w:val="24"/>
        </w:rPr>
        <w:t>Evidence</w:t>
      </w:r>
    </w:p>
    <w:tbl>
      <w:tblPr>
        <w:tblStyle w:val="TableGrid"/>
        <w:tblW w:w="10020" w:type="dxa"/>
        <w:tblLook w:val="04A0" w:firstRow="1" w:lastRow="0" w:firstColumn="1" w:lastColumn="0" w:noHBand="0" w:noVBand="1"/>
      </w:tblPr>
      <w:tblGrid>
        <w:gridCol w:w="1345"/>
        <w:gridCol w:w="8675"/>
      </w:tblGrid>
      <w:tr w:rsidR="003C50AF" w14:paraId="79826C6A" w14:textId="77777777" w:rsidTr="00F215B8">
        <w:tc>
          <w:tcPr>
            <w:tcW w:w="1345" w:type="dxa"/>
          </w:tcPr>
          <w:p w14:paraId="006F24C4" w14:textId="10E16A50" w:rsidR="003C50AF" w:rsidRPr="003B55D9" w:rsidRDefault="0028701F" w:rsidP="00B7171A">
            <w:pPr>
              <w:rPr>
                <w:rFonts w:cs="Times New Roman"/>
                <w:szCs w:val="24"/>
              </w:rPr>
            </w:pPr>
            <w:hyperlink r:id="rId967" w:history="1">
              <w:r w:rsidR="003C50AF" w:rsidRPr="003442AD">
                <w:rPr>
                  <w:rStyle w:val="Hyperlink"/>
                </w:rPr>
                <w:t>III.A.13-</w:t>
              </w:r>
            </w:hyperlink>
            <w:r w:rsidR="00F215B8">
              <w:rPr>
                <w:rStyle w:val="Hyperlink"/>
              </w:rPr>
              <w:t>1</w:t>
            </w:r>
          </w:p>
        </w:tc>
        <w:tc>
          <w:tcPr>
            <w:tcW w:w="8675" w:type="dxa"/>
          </w:tcPr>
          <w:p w14:paraId="42E22A6D" w14:textId="11ADC6FE" w:rsidR="003C50AF" w:rsidRPr="003B55D9" w:rsidRDefault="003442AD" w:rsidP="00B7171A">
            <w:pPr>
              <w:rPr>
                <w:rFonts w:cs="Times New Roman"/>
                <w:szCs w:val="24"/>
              </w:rPr>
            </w:pPr>
            <w:r>
              <w:rPr>
                <w:rFonts w:cs="Times New Roman"/>
                <w:szCs w:val="24"/>
              </w:rPr>
              <w:t>Human Resource Procedure 1040.8</w:t>
            </w:r>
          </w:p>
        </w:tc>
      </w:tr>
      <w:tr w:rsidR="003C50AF" w14:paraId="68C53E79" w14:textId="77777777" w:rsidTr="00F215B8">
        <w:tc>
          <w:tcPr>
            <w:tcW w:w="1345" w:type="dxa"/>
          </w:tcPr>
          <w:p w14:paraId="1B861B7E" w14:textId="16AAEF79" w:rsidR="003C50AF" w:rsidRDefault="003C50AF" w:rsidP="00B7171A">
            <w:pPr>
              <w:rPr>
                <w:rFonts w:cs="Times New Roman"/>
                <w:szCs w:val="24"/>
              </w:rPr>
            </w:pPr>
            <w:r>
              <w:t>III.A.13-</w:t>
            </w:r>
            <w:r w:rsidR="00F215B8">
              <w:t>2</w:t>
            </w:r>
          </w:p>
        </w:tc>
        <w:tc>
          <w:tcPr>
            <w:tcW w:w="8675" w:type="dxa"/>
          </w:tcPr>
          <w:p w14:paraId="02D9635B" w14:textId="5C2ACC3B" w:rsidR="003C50AF" w:rsidRPr="00610DA5" w:rsidRDefault="00B933D8" w:rsidP="00B7171A">
            <w:pPr>
              <w:rPr>
                <w:rFonts w:cs="Times New Roman"/>
                <w:szCs w:val="24"/>
              </w:rPr>
            </w:pPr>
            <w:r w:rsidRPr="00E775AD">
              <w:rPr>
                <w:rFonts w:cs="Times New Roman"/>
                <w:szCs w:val="24"/>
              </w:rPr>
              <w:t>Need new hire checklist</w:t>
            </w:r>
          </w:p>
        </w:tc>
      </w:tr>
      <w:tr w:rsidR="003B55D9" w:rsidRPr="00610DA5" w14:paraId="363CB578" w14:textId="77777777" w:rsidTr="00F215B8">
        <w:tc>
          <w:tcPr>
            <w:tcW w:w="1345" w:type="dxa"/>
          </w:tcPr>
          <w:p w14:paraId="63D05722" w14:textId="36B1BEFD" w:rsidR="003B55D9" w:rsidRDefault="0028701F" w:rsidP="00A83C81">
            <w:pPr>
              <w:rPr>
                <w:rFonts w:cs="Times New Roman"/>
                <w:szCs w:val="24"/>
              </w:rPr>
            </w:pPr>
            <w:hyperlink r:id="rId968" w:history="1">
              <w:r w:rsidR="003B55D9" w:rsidRPr="00B132EB">
                <w:rPr>
                  <w:rStyle w:val="Hyperlink"/>
                </w:rPr>
                <w:t>III.A.13-</w:t>
              </w:r>
            </w:hyperlink>
            <w:r w:rsidR="00F215B8">
              <w:rPr>
                <w:rStyle w:val="Hyperlink"/>
              </w:rPr>
              <w:t>3</w:t>
            </w:r>
          </w:p>
        </w:tc>
        <w:tc>
          <w:tcPr>
            <w:tcW w:w="8675" w:type="dxa"/>
          </w:tcPr>
          <w:p w14:paraId="4AABA744" w14:textId="24E96B37" w:rsidR="003B55D9" w:rsidRPr="00610DA5" w:rsidRDefault="00B132EB" w:rsidP="00A83C81">
            <w:pPr>
              <w:rPr>
                <w:rFonts w:cs="Times New Roman"/>
                <w:szCs w:val="24"/>
              </w:rPr>
            </w:pPr>
            <w:r>
              <w:rPr>
                <w:rFonts w:cs="Times New Roman"/>
                <w:szCs w:val="24"/>
              </w:rPr>
              <w:t xml:space="preserve">Board Policy 2018 </w:t>
            </w:r>
            <w:r w:rsidR="00B933D8">
              <w:rPr>
                <w:rFonts w:cs="Times New Roman"/>
                <w:szCs w:val="24"/>
              </w:rPr>
              <w:t>Academic Freedom/Freedom of Expression</w:t>
            </w:r>
          </w:p>
        </w:tc>
      </w:tr>
      <w:tr w:rsidR="003B55D9" w:rsidRPr="00610DA5" w14:paraId="75760F1C" w14:textId="77777777" w:rsidTr="00F215B8">
        <w:tc>
          <w:tcPr>
            <w:tcW w:w="1345" w:type="dxa"/>
          </w:tcPr>
          <w:p w14:paraId="520A874C" w14:textId="5BF8B511" w:rsidR="003B55D9" w:rsidRDefault="0028701F" w:rsidP="00A83C81">
            <w:pPr>
              <w:rPr>
                <w:rFonts w:cs="Times New Roman"/>
                <w:szCs w:val="24"/>
              </w:rPr>
            </w:pPr>
            <w:hyperlink r:id="rId969" w:history="1">
              <w:r w:rsidR="003B55D9" w:rsidRPr="00B933D8">
                <w:rPr>
                  <w:rStyle w:val="Hyperlink"/>
                </w:rPr>
                <w:t>III.A.13-</w:t>
              </w:r>
            </w:hyperlink>
            <w:r w:rsidR="00F215B8">
              <w:rPr>
                <w:rStyle w:val="Hyperlink"/>
              </w:rPr>
              <w:t>4</w:t>
            </w:r>
          </w:p>
        </w:tc>
        <w:tc>
          <w:tcPr>
            <w:tcW w:w="8675" w:type="dxa"/>
          </w:tcPr>
          <w:p w14:paraId="78F54C1E" w14:textId="7199827A" w:rsidR="003B55D9" w:rsidRPr="00610DA5" w:rsidRDefault="00B933D8" w:rsidP="00A83C81">
            <w:pPr>
              <w:rPr>
                <w:rFonts w:cs="Times New Roman"/>
                <w:szCs w:val="24"/>
              </w:rPr>
            </w:pPr>
            <w:r>
              <w:rPr>
                <w:rFonts w:cs="Times New Roman"/>
                <w:szCs w:val="24"/>
              </w:rPr>
              <w:t>Board Policy 2002 Unlawful Discrimination and Unlawful Harassment</w:t>
            </w:r>
          </w:p>
        </w:tc>
      </w:tr>
      <w:tr w:rsidR="003B55D9" w:rsidRPr="00610DA5" w14:paraId="53AD3C6D" w14:textId="77777777" w:rsidTr="00F215B8">
        <w:tc>
          <w:tcPr>
            <w:tcW w:w="1345" w:type="dxa"/>
          </w:tcPr>
          <w:p w14:paraId="4D2E9AE2" w14:textId="6F47401D" w:rsidR="003B55D9" w:rsidRDefault="0028701F" w:rsidP="00A83C81">
            <w:pPr>
              <w:rPr>
                <w:rFonts w:cs="Times New Roman"/>
                <w:szCs w:val="24"/>
              </w:rPr>
            </w:pPr>
            <w:hyperlink r:id="rId970" w:history="1">
              <w:r w:rsidR="003B55D9" w:rsidRPr="00B132EB">
                <w:rPr>
                  <w:rStyle w:val="Hyperlink"/>
                </w:rPr>
                <w:t>III.A.13-</w:t>
              </w:r>
            </w:hyperlink>
            <w:r w:rsidR="00F215B8">
              <w:rPr>
                <w:rStyle w:val="Hyperlink"/>
              </w:rPr>
              <w:t>5</w:t>
            </w:r>
          </w:p>
        </w:tc>
        <w:tc>
          <w:tcPr>
            <w:tcW w:w="8675" w:type="dxa"/>
          </w:tcPr>
          <w:p w14:paraId="0FF8B7BB" w14:textId="166C9B58" w:rsidR="003B55D9" w:rsidRPr="00610DA5" w:rsidRDefault="00B132EB" w:rsidP="00A83C81">
            <w:pPr>
              <w:rPr>
                <w:rFonts w:cs="Times New Roman"/>
                <w:szCs w:val="24"/>
              </w:rPr>
            </w:pPr>
            <w:r>
              <w:rPr>
                <w:rFonts w:cs="Times New Roman"/>
                <w:szCs w:val="24"/>
              </w:rPr>
              <w:t xml:space="preserve">Management, Supervisory, and Confidential Employees Personnel Manuals Section 2 </w:t>
            </w:r>
            <w:r w:rsidR="00B933D8">
              <w:rPr>
                <w:rFonts w:cs="Times New Roman"/>
                <w:szCs w:val="24"/>
              </w:rPr>
              <w:t xml:space="preserve">Equal Opportunity </w:t>
            </w:r>
          </w:p>
        </w:tc>
      </w:tr>
      <w:tr w:rsidR="003B55D9" w:rsidRPr="00610DA5" w14:paraId="48F1CF59" w14:textId="77777777" w:rsidTr="00F215B8">
        <w:tc>
          <w:tcPr>
            <w:tcW w:w="1345" w:type="dxa"/>
          </w:tcPr>
          <w:p w14:paraId="37F403FB" w14:textId="1B738ACE" w:rsidR="003B55D9" w:rsidRDefault="0028701F" w:rsidP="00A83C81">
            <w:pPr>
              <w:rPr>
                <w:rFonts w:cs="Times New Roman"/>
                <w:szCs w:val="24"/>
              </w:rPr>
            </w:pPr>
            <w:hyperlink r:id="rId971" w:history="1">
              <w:r w:rsidR="003B55D9" w:rsidRPr="00B132EB">
                <w:rPr>
                  <w:rStyle w:val="Hyperlink"/>
                </w:rPr>
                <w:t>III.A.13-</w:t>
              </w:r>
            </w:hyperlink>
            <w:r w:rsidR="00F215B8">
              <w:rPr>
                <w:rStyle w:val="Hyperlink"/>
              </w:rPr>
              <w:t>6</w:t>
            </w:r>
          </w:p>
        </w:tc>
        <w:tc>
          <w:tcPr>
            <w:tcW w:w="8675" w:type="dxa"/>
          </w:tcPr>
          <w:p w14:paraId="27497A9E" w14:textId="51E1F820" w:rsidR="003B55D9" w:rsidRPr="00610DA5" w:rsidRDefault="00B132EB" w:rsidP="00A83C81">
            <w:pPr>
              <w:rPr>
                <w:rFonts w:cs="Times New Roman"/>
                <w:szCs w:val="24"/>
              </w:rPr>
            </w:pPr>
            <w:r>
              <w:rPr>
                <w:rFonts w:cs="Times New Roman"/>
                <w:szCs w:val="24"/>
              </w:rPr>
              <w:t xml:space="preserve">Administrative Procedure 1020.01 </w:t>
            </w:r>
            <w:r w:rsidR="00B933D8">
              <w:rPr>
                <w:rFonts w:cs="Times New Roman"/>
                <w:szCs w:val="24"/>
              </w:rPr>
              <w:t>Conflict of Interest</w:t>
            </w:r>
          </w:p>
        </w:tc>
      </w:tr>
      <w:tr w:rsidR="003B55D9" w:rsidRPr="00610DA5" w14:paraId="6A8BC719" w14:textId="77777777" w:rsidTr="00F215B8">
        <w:tc>
          <w:tcPr>
            <w:tcW w:w="1345" w:type="dxa"/>
          </w:tcPr>
          <w:p w14:paraId="7FAC5BE6" w14:textId="3AA0B476" w:rsidR="003B55D9" w:rsidRDefault="0028701F" w:rsidP="00A83C81">
            <w:pPr>
              <w:rPr>
                <w:rFonts w:cs="Times New Roman"/>
                <w:szCs w:val="24"/>
              </w:rPr>
            </w:pPr>
            <w:hyperlink r:id="rId972" w:history="1">
              <w:r w:rsidR="003B55D9" w:rsidRPr="00B132EB">
                <w:rPr>
                  <w:rStyle w:val="Hyperlink"/>
                </w:rPr>
                <w:t>III.A.13-</w:t>
              </w:r>
            </w:hyperlink>
            <w:r w:rsidR="00F215B8">
              <w:rPr>
                <w:rStyle w:val="Hyperlink"/>
              </w:rPr>
              <w:t>7</w:t>
            </w:r>
          </w:p>
        </w:tc>
        <w:tc>
          <w:tcPr>
            <w:tcW w:w="8675" w:type="dxa"/>
          </w:tcPr>
          <w:p w14:paraId="124E8D34" w14:textId="574E8DED" w:rsidR="003B55D9" w:rsidRPr="00610DA5" w:rsidRDefault="00B132EB" w:rsidP="00A83C81">
            <w:pPr>
              <w:rPr>
                <w:rFonts w:cs="Times New Roman"/>
                <w:szCs w:val="24"/>
              </w:rPr>
            </w:pPr>
            <w:r>
              <w:rPr>
                <w:rFonts w:cs="Times New Roman"/>
                <w:szCs w:val="24"/>
              </w:rPr>
              <w:t xml:space="preserve">Human Resources Procedure 1080.11 </w:t>
            </w:r>
            <w:r w:rsidR="00B933D8">
              <w:rPr>
                <w:rFonts w:cs="Times New Roman"/>
                <w:szCs w:val="24"/>
              </w:rPr>
              <w:t>Drug-free Workplace</w:t>
            </w:r>
          </w:p>
        </w:tc>
      </w:tr>
      <w:tr w:rsidR="00B933D8" w:rsidRPr="00610DA5" w14:paraId="767A4FB0" w14:textId="77777777" w:rsidTr="00F215B8">
        <w:tc>
          <w:tcPr>
            <w:tcW w:w="1345" w:type="dxa"/>
          </w:tcPr>
          <w:p w14:paraId="301D169A" w14:textId="4237F27A" w:rsidR="00B933D8" w:rsidRDefault="0028701F" w:rsidP="00C76EA8">
            <w:pPr>
              <w:rPr>
                <w:rFonts w:cs="Times New Roman"/>
                <w:szCs w:val="24"/>
              </w:rPr>
            </w:pPr>
            <w:hyperlink r:id="rId973" w:history="1">
              <w:r w:rsidR="00B933D8" w:rsidRPr="00C76EA8">
                <w:rPr>
                  <w:rStyle w:val="Hyperlink"/>
                </w:rPr>
                <w:t>III.A.13-</w:t>
              </w:r>
            </w:hyperlink>
            <w:r w:rsidR="00F215B8">
              <w:rPr>
                <w:rStyle w:val="Hyperlink"/>
              </w:rPr>
              <w:t>8</w:t>
            </w:r>
          </w:p>
        </w:tc>
        <w:tc>
          <w:tcPr>
            <w:tcW w:w="8675" w:type="dxa"/>
          </w:tcPr>
          <w:p w14:paraId="66F8EBC8" w14:textId="612E21B2" w:rsidR="00B933D8" w:rsidRPr="00610DA5" w:rsidRDefault="00B933D8" w:rsidP="00C76EA8">
            <w:pPr>
              <w:rPr>
                <w:rFonts w:cs="Times New Roman"/>
                <w:szCs w:val="24"/>
              </w:rPr>
            </w:pPr>
            <w:r>
              <w:rPr>
                <w:rFonts w:cs="Times New Roman"/>
                <w:szCs w:val="24"/>
              </w:rPr>
              <w:t>Human Resource Procedure 1040.01Protection of Confidential Data</w:t>
            </w:r>
          </w:p>
        </w:tc>
      </w:tr>
      <w:tr w:rsidR="00B933D8" w:rsidRPr="00610DA5" w14:paraId="0E0D8CAB" w14:textId="77777777" w:rsidTr="00F215B8">
        <w:tc>
          <w:tcPr>
            <w:tcW w:w="1345" w:type="dxa"/>
          </w:tcPr>
          <w:p w14:paraId="4D5012B1" w14:textId="775E0377" w:rsidR="00B933D8" w:rsidRDefault="0028701F" w:rsidP="00C76EA8">
            <w:pPr>
              <w:rPr>
                <w:rFonts w:cs="Times New Roman"/>
                <w:szCs w:val="24"/>
              </w:rPr>
            </w:pPr>
            <w:hyperlink r:id="rId974" w:history="1">
              <w:r w:rsidR="00B933D8" w:rsidRPr="00C76EA8">
                <w:rPr>
                  <w:rStyle w:val="Hyperlink"/>
                </w:rPr>
                <w:t>III.A.13-</w:t>
              </w:r>
            </w:hyperlink>
            <w:r w:rsidR="00F215B8">
              <w:rPr>
                <w:rStyle w:val="Hyperlink"/>
              </w:rPr>
              <w:t>9</w:t>
            </w:r>
          </w:p>
        </w:tc>
        <w:tc>
          <w:tcPr>
            <w:tcW w:w="8675" w:type="dxa"/>
          </w:tcPr>
          <w:p w14:paraId="13E9DE9B" w14:textId="5B4C9A6C" w:rsidR="00B933D8" w:rsidRPr="00610DA5" w:rsidRDefault="00B933D8" w:rsidP="00C76EA8">
            <w:pPr>
              <w:rPr>
                <w:rFonts w:cs="Times New Roman"/>
                <w:szCs w:val="24"/>
              </w:rPr>
            </w:pPr>
            <w:r>
              <w:rPr>
                <w:rFonts w:cs="Times New Roman"/>
                <w:szCs w:val="24"/>
              </w:rPr>
              <w:t>Board Policy 50</w:t>
            </w:r>
            <w:r w:rsidR="00C76EA8">
              <w:rPr>
                <w:rFonts w:cs="Times New Roman"/>
                <w:szCs w:val="24"/>
              </w:rPr>
              <w:t>3</w:t>
            </w:r>
            <w:r>
              <w:rPr>
                <w:rFonts w:cs="Times New Roman"/>
                <w:szCs w:val="24"/>
              </w:rPr>
              <w:t>0 Acceptable Technology Use Policy</w:t>
            </w:r>
          </w:p>
        </w:tc>
      </w:tr>
      <w:tr w:rsidR="00B933D8" w:rsidRPr="00610DA5" w14:paraId="393F6344" w14:textId="77777777" w:rsidTr="00F215B8">
        <w:tc>
          <w:tcPr>
            <w:tcW w:w="1345" w:type="dxa"/>
          </w:tcPr>
          <w:p w14:paraId="38DA43FA" w14:textId="655562E5" w:rsidR="00B933D8" w:rsidRDefault="0028701F" w:rsidP="00C76EA8">
            <w:pPr>
              <w:rPr>
                <w:rFonts w:cs="Times New Roman"/>
                <w:szCs w:val="24"/>
              </w:rPr>
            </w:pPr>
            <w:hyperlink r:id="rId975" w:history="1">
              <w:r w:rsidR="00B933D8" w:rsidRPr="00C76EA8">
                <w:rPr>
                  <w:rStyle w:val="Hyperlink"/>
                </w:rPr>
                <w:t>III.A.13-</w:t>
              </w:r>
            </w:hyperlink>
            <w:r w:rsidR="00F215B8">
              <w:rPr>
                <w:rStyle w:val="Hyperlink"/>
              </w:rPr>
              <w:t>10</w:t>
            </w:r>
          </w:p>
        </w:tc>
        <w:tc>
          <w:tcPr>
            <w:tcW w:w="8675" w:type="dxa"/>
          </w:tcPr>
          <w:p w14:paraId="286EAF14" w14:textId="58D1A33E" w:rsidR="00B933D8" w:rsidRPr="00610DA5" w:rsidRDefault="00B933D8" w:rsidP="00C76EA8">
            <w:pPr>
              <w:rPr>
                <w:rFonts w:cs="Times New Roman"/>
                <w:szCs w:val="24"/>
              </w:rPr>
            </w:pPr>
            <w:r>
              <w:rPr>
                <w:rFonts w:cs="Times New Roman"/>
                <w:szCs w:val="24"/>
              </w:rPr>
              <w:t>Business Procedure 10.06 Acceptable Technology Use</w:t>
            </w:r>
          </w:p>
        </w:tc>
      </w:tr>
      <w:tr w:rsidR="00B933D8" w:rsidRPr="00610DA5" w14:paraId="59F37833" w14:textId="77777777" w:rsidTr="00F215B8">
        <w:tc>
          <w:tcPr>
            <w:tcW w:w="1345" w:type="dxa"/>
          </w:tcPr>
          <w:p w14:paraId="4FCFE8BE" w14:textId="7618F78E" w:rsidR="00B933D8" w:rsidRDefault="0028701F" w:rsidP="00C76EA8">
            <w:pPr>
              <w:rPr>
                <w:rFonts w:cs="Times New Roman"/>
                <w:szCs w:val="24"/>
              </w:rPr>
            </w:pPr>
            <w:hyperlink r:id="rId976" w:history="1">
              <w:r w:rsidR="00B933D8" w:rsidRPr="00DA5823">
                <w:rPr>
                  <w:rStyle w:val="Hyperlink"/>
                </w:rPr>
                <w:t>III.A.13-</w:t>
              </w:r>
            </w:hyperlink>
            <w:r w:rsidR="00F215B8">
              <w:rPr>
                <w:rStyle w:val="Hyperlink"/>
              </w:rPr>
              <w:t>11</w:t>
            </w:r>
          </w:p>
        </w:tc>
        <w:tc>
          <w:tcPr>
            <w:tcW w:w="8675" w:type="dxa"/>
          </w:tcPr>
          <w:p w14:paraId="76208DF9" w14:textId="14D04C93" w:rsidR="00B933D8" w:rsidRPr="00610DA5" w:rsidRDefault="00B933D8" w:rsidP="00C76EA8">
            <w:pPr>
              <w:rPr>
                <w:rFonts w:cs="Times New Roman"/>
                <w:szCs w:val="24"/>
              </w:rPr>
            </w:pPr>
            <w:r>
              <w:rPr>
                <w:rFonts w:cs="Times New Roman"/>
                <w:szCs w:val="24"/>
              </w:rPr>
              <w:t>Human Resource Procedure 4000.17 Political Activity</w:t>
            </w:r>
          </w:p>
        </w:tc>
      </w:tr>
      <w:tr w:rsidR="00B933D8" w:rsidRPr="00610DA5" w14:paraId="19DDC897" w14:textId="77777777" w:rsidTr="00F215B8">
        <w:tc>
          <w:tcPr>
            <w:tcW w:w="1345" w:type="dxa"/>
          </w:tcPr>
          <w:p w14:paraId="6C572859" w14:textId="7F99400E" w:rsidR="00B933D8" w:rsidRDefault="0028701F" w:rsidP="00C76EA8">
            <w:pPr>
              <w:rPr>
                <w:rFonts w:cs="Times New Roman"/>
                <w:szCs w:val="24"/>
              </w:rPr>
            </w:pPr>
            <w:hyperlink r:id="rId977" w:history="1">
              <w:r w:rsidR="00B933D8" w:rsidRPr="00B933D8">
                <w:rPr>
                  <w:rStyle w:val="Hyperlink"/>
                </w:rPr>
                <w:t>III.A.13-</w:t>
              </w:r>
            </w:hyperlink>
            <w:r w:rsidR="00F215B8">
              <w:rPr>
                <w:rStyle w:val="Hyperlink"/>
              </w:rPr>
              <w:t>12</w:t>
            </w:r>
          </w:p>
        </w:tc>
        <w:tc>
          <w:tcPr>
            <w:tcW w:w="8675" w:type="dxa"/>
          </w:tcPr>
          <w:p w14:paraId="66B3C6C8" w14:textId="1F480E51" w:rsidR="00B933D8" w:rsidRPr="00610DA5" w:rsidRDefault="00B933D8" w:rsidP="00C76EA8">
            <w:pPr>
              <w:rPr>
                <w:rFonts w:cs="Times New Roman"/>
                <w:szCs w:val="24"/>
              </w:rPr>
            </w:pPr>
            <w:r>
              <w:rPr>
                <w:rFonts w:cs="Times New Roman"/>
                <w:szCs w:val="24"/>
              </w:rPr>
              <w:t>Policies, Departmental Procedures and Collective Bargaining Agreements Homepage</w:t>
            </w:r>
          </w:p>
        </w:tc>
      </w:tr>
    </w:tbl>
    <w:p w14:paraId="10DD55FA" w14:textId="77777777" w:rsidR="003C50AF" w:rsidRPr="005D5CA7" w:rsidRDefault="003C50AF" w:rsidP="00A95FFC">
      <w:pPr>
        <w:spacing w:after="0" w:line="240" w:lineRule="auto"/>
        <w:rPr>
          <w:rFonts w:eastAsia="Trebuchet MS" w:cs="Times New Roman"/>
          <w:szCs w:val="24"/>
        </w:rPr>
      </w:pPr>
    </w:p>
    <w:p w14:paraId="708608D8" w14:textId="77777777" w:rsidR="0011634E" w:rsidRPr="005D5CA7" w:rsidRDefault="0011634E" w:rsidP="00DF4F8F">
      <w:pPr>
        <w:pStyle w:val="BodyText"/>
        <w:numPr>
          <w:ilvl w:val="1"/>
          <w:numId w:val="3"/>
        </w:numPr>
        <w:tabs>
          <w:tab w:val="left" w:pos="1181"/>
        </w:tabs>
        <w:ind w:left="533" w:right="277"/>
        <w:rPr>
          <w:rFonts w:ascii="Times New Roman" w:hAnsi="Times New Roman" w:cs="Times New Roman"/>
          <w:szCs w:val="24"/>
        </w:rPr>
      </w:pPr>
      <w:bookmarkStart w:id="149" w:name="IIIA14hrPD"/>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opportunities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continued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based</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evolving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pedagogy,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needs.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systematically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pacing w:val="29"/>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basis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improvement.</w:t>
      </w:r>
    </w:p>
    <w:bookmarkEnd w:id="149"/>
    <w:p w14:paraId="610E2DCB" w14:textId="77777777" w:rsidR="00984CA2" w:rsidRPr="005D5CA7" w:rsidRDefault="00984CA2" w:rsidP="00A95FFC">
      <w:pPr>
        <w:spacing w:after="0" w:line="240" w:lineRule="auto"/>
        <w:rPr>
          <w:rFonts w:cs="Times New Roman"/>
          <w:b/>
          <w:szCs w:val="24"/>
        </w:rPr>
      </w:pPr>
    </w:p>
    <w:p w14:paraId="77FFB12A"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0E46E206" w14:textId="216FB7AF" w:rsidR="003C50AF" w:rsidRPr="008D4786" w:rsidRDefault="00F215B8" w:rsidP="003C50AF">
      <w:pPr>
        <w:spacing w:after="0" w:line="240" w:lineRule="auto"/>
        <w:rPr>
          <w:rFonts w:cs="Times New Roman"/>
          <w:szCs w:val="24"/>
        </w:rPr>
      </w:pPr>
      <w:r>
        <w:rPr>
          <w:rFonts w:cs="Times New Roman"/>
          <w:szCs w:val="24"/>
        </w:rPr>
        <w:t>Professional development is critical i</w:t>
      </w:r>
      <w:r w:rsidR="009812FF">
        <w:rPr>
          <w:rFonts w:cs="Times New Roman"/>
          <w:szCs w:val="24"/>
        </w:rPr>
        <w:t xml:space="preserve">n keeping the knowledge and skills of employees current.  Board Policy </w:t>
      </w:r>
      <w:hyperlink r:id="rId978" w:history="1">
        <w:r w:rsidR="009812FF" w:rsidRPr="009812FF">
          <w:rPr>
            <w:rStyle w:val="Hyperlink"/>
            <w:rFonts w:cs="Times New Roman"/>
            <w:szCs w:val="24"/>
          </w:rPr>
          <w:t>2020</w:t>
        </w:r>
      </w:hyperlink>
      <w:r w:rsidR="009812FF">
        <w:rPr>
          <w:rFonts w:cs="Times New Roman"/>
          <w:szCs w:val="24"/>
        </w:rPr>
        <w:t xml:space="preserve"> and Human Resources Policy </w:t>
      </w:r>
      <w:hyperlink r:id="rId979" w:history="1">
        <w:r w:rsidR="009812FF" w:rsidRPr="009812FF">
          <w:rPr>
            <w:rStyle w:val="Hyperlink"/>
            <w:rFonts w:cs="Times New Roman"/>
            <w:szCs w:val="24"/>
          </w:rPr>
          <w:t>1030.2</w:t>
        </w:r>
      </w:hyperlink>
      <w:r w:rsidR="009812FF">
        <w:rPr>
          <w:rFonts w:cs="Times New Roman"/>
          <w:szCs w:val="24"/>
        </w:rPr>
        <w:t xml:space="preserve"> support the professional development of faculty, staff, and managers.  </w:t>
      </w:r>
      <w:r w:rsidR="00093DA3">
        <w:rPr>
          <w:rFonts w:cs="Times New Roman"/>
          <w:szCs w:val="24"/>
        </w:rPr>
        <w:t xml:space="preserve">An </w:t>
      </w:r>
      <w:hyperlink r:id="rId980" w:history="1">
        <w:r w:rsidR="00093DA3" w:rsidRPr="0092723C">
          <w:rPr>
            <w:rStyle w:val="Hyperlink"/>
            <w:rFonts w:cs="Times New Roman"/>
            <w:szCs w:val="24"/>
          </w:rPr>
          <w:t>overview</w:t>
        </w:r>
      </w:hyperlink>
      <w:r w:rsidR="00093DA3">
        <w:rPr>
          <w:rFonts w:cs="Times New Roman"/>
          <w:szCs w:val="24"/>
        </w:rPr>
        <w:t xml:space="preserve"> of Professional Development is provided during new </w:t>
      </w:r>
      <w:r w:rsidR="0092723C">
        <w:rPr>
          <w:rFonts w:cs="Times New Roman"/>
          <w:szCs w:val="24"/>
        </w:rPr>
        <w:t xml:space="preserve">employee orientation. </w:t>
      </w:r>
      <w:r w:rsidR="003C50AF" w:rsidRPr="008D4786">
        <w:rPr>
          <w:rFonts w:cs="Times New Roman"/>
          <w:szCs w:val="24"/>
        </w:rPr>
        <w:t xml:space="preserve">Contra Costa College has a Professional Development committee that meets the fourth Monday of each month. In addition, there are subcommittees/working groups that meet to plan various professional development events. The committee makes decisions on faculty development grants. Faculty that apply </w:t>
      </w:r>
      <w:r w:rsidR="00221FCF">
        <w:rPr>
          <w:rFonts w:cs="Times New Roman"/>
          <w:szCs w:val="24"/>
        </w:rPr>
        <w:t>for</w:t>
      </w:r>
      <w:r w:rsidR="003C50AF" w:rsidRPr="008D4786">
        <w:rPr>
          <w:rFonts w:cs="Times New Roman"/>
          <w:szCs w:val="24"/>
        </w:rPr>
        <w:t xml:space="preserve"> PD funds can get </w:t>
      </w:r>
      <w:r w:rsidR="00221FCF">
        <w:rPr>
          <w:rFonts w:cs="Times New Roman"/>
          <w:szCs w:val="24"/>
        </w:rPr>
        <w:t xml:space="preserve">up to </w:t>
      </w:r>
      <w:r w:rsidR="003C50AF" w:rsidRPr="008D4786">
        <w:rPr>
          <w:rFonts w:cs="Times New Roman"/>
          <w:szCs w:val="24"/>
        </w:rPr>
        <w:t>$550 to attend conferences or participate in PD</w:t>
      </w:r>
      <w:r w:rsidR="00221FCF">
        <w:rPr>
          <w:rFonts w:cs="Times New Roman"/>
          <w:szCs w:val="24"/>
        </w:rPr>
        <w:t>-</w:t>
      </w:r>
      <w:r w:rsidR="003C50AF" w:rsidRPr="008D4786">
        <w:rPr>
          <w:rFonts w:cs="Times New Roman"/>
          <w:szCs w:val="24"/>
        </w:rPr>
        <w:t xml:space="preserve">related activities. </w:t>
      </w:r>
    </w:p>
    <w:p w14:paraId="5059B5AE" w14:textId="77777777" w:rsidR="003C50AF" w:rsidRPr="001E45F1" w:rsidRDefault="003C50AF" w:rsidP="003C50AF">
      <w:pPr>
        <w:spacing w:after="0" w:line="240" w:lineRule="auto"/>
        <w:rPr>
          <w:rFonts w:cs="Times New Roman"/>
          <w:b/>
          <w:iCs/>
          <w:szCs w:val="24"/>
        </w:rPr>
      </w:pPr>
    </w:p>
    <w:p w14:paraId="19AACED5" w14:textId="77777777" w:rsidR="003C50AF" w:rsidRPr="00AD201C" w:rsidRDefault="003C50AF" w:rsidP="003C50AF">
      <w:pPr>
        <w:spacing w:after="83" w:line="248" w:lineRule="auto"/>
        <w:ind w:right="15"/>
        <w:rPr>
          <w:rFonts w:cs="Times New Roman"/>
          <w:i/>
          <w:szCs w:val="24"/>
        </w:rPr>
      </w:pPr>
      <w:r w:rsidRPr="00AD201C">
        <w:rPr>
          <w:rFonts w:cs="Times New Roman"/>
          <w:szCs w:val="24"/>
        </w:rPr>
        <w:t xml:space="preserve">The mission of the District is </w:t>
      </w:r>
      <w:r w:rsidRPr="00AD201C">
        <w:rPr>
          <w:rFonts w:cs="Times New Roman"/>
          <w:i/>
          <w:szCs w:val="24"/>
        </w:rPr>
        <w:t>to</w:t>
      </w:r>
      <w:r w:rsidRPr="00AD201C">
        <w:rPr>
          <w:rFonts w:cs="Times New Roman"/>
          <w:szCs w:val="24"/>
        </w:rPr>
        <w:t xml:space="preserve"> </w:t>
      </w:r>
      <w:r w:rsidRPr="00AD201C">
        <w:rPr>
          <w:rFonts w:cs="Times New Roman"/>
          <w:i/>
          <w:szCs w:val="24"/>
        </w:rPr>
        <w:t>transform lives by providing outstanding learning opportunities, nurturing and empowering all students to achieve their educational goals.</w:t>
      </w:r>
    </w:p>
    <w:p w14:paraId="48CD735B" w14:textId="77777777" w:rsidR="003C50AF" w:rsidRPr="00AD201C" w:rsidRDefault="003C50AF" w:rsidP="003C50AF">
      <w:pPr>
        <w:spacing w:after="83" w:line="248" w:lineRule="auto"/>
        <w:ind w:right="15"/>
        <w:rPr>
          <w:rFonts w:cs="Times New Roman"/>
          <w:szCs w:val="24"/>
        </w:rPr>
      </w:pPr>
      <w:r w:rsidRPr="00AD201C">
        <w:rPr>
          <w:rFonts w:cs="Times New Roman"/>
          <w:szCs w:val="24"/>
        </w:rPr>
        <w:t>The Districtwide Professional Development Workgroup supports and is consistent with this mission by being responsible for supporting professional development activities of employees that further the mission, strategic directions and initiatives of the District.</w:t>
      </w:r>
    </w:p>
    <w:p w14:paraId="0CCF49D2" w14:textId="55E66979" w:rsidR="003C50AF" w:rsidRPr="00AD201C" w:rsidRDefault="003C50AF" w:rsidP="003C50AF">
      <w:pPr>
        <w:spacing w:after="83" w:line="248" w:lineRule="auto"/>
        <w:ind w:right="15"/>
        <w:rPr>
          <w:rFonts w:cs="Times New Roman"/>
          <w:szCs w:val="24"/>
        </w:rPr>
      </w:pPr>
      <w:r w:rsidRPr="00AD201C">
        <w:rPr>
          <w:rFonts w:cs="Times New Roman"/>
          <w:szCs w:val="24"/>
        </w:rPr>
        <w:t>The Workgroup designs and supports professional growth activities and training for management, faculty and classified staff throughout the district so they are able to</w:t>
      </w:r>
      <w:r w:rsidR="00221FCF">
        <w:rPr>
          <w:rFonts w:cs="Times New Roman"/>
          <w:szCs w:val="24"/>
        </w:rPr>
        <w:t>:</w:t>
      </w:r>
    </w:p>
    <w:p w14:paraId="074FB603" w14:textId="0F8AFF43"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use technology effectively in the classroom and throughout the institution</w:t>
      </w:r>
      <w:r w:rsidR="00EC33A1">
        <w:rPr>
          <w:rFonts w:cs="Times New Roman"/>
          <w:szCs w:val="24"/>
        </w:rPr>
        <w:t>.</w:t>
      </w:r>
    </w:p>
    <w:p w14:paraId="180657D3" w14:textId="65F622B1"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use instructional and organizational models that are research-based and grounded in sound theoretical frameworks and good practice</w:t>
      </w:r>
      <w:r w:rsidR="00EC33A1">
        <w:rPr>
          <w:rFonts w:cs="Times New Roman"/>
          <w:szCs w:val="24"/>
        </w:rPr>
        <w:t>.</w:t>
      </w:r>
    </w:p>
    <w:p w14:paraId="4663FF1C" w14:textId="236BE6FD"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create and sustain learning and working environments that are characterized by these qualities: inclusive, engaging, challenging, relevant, welcoming, purposeful, and responsive to diverse cultures</w:t>
      </w:r>
      <w:r w:rsidR="00EC33A1">
        <w:rPr>
          <w:rFonts w:cs="Times New Roman"/>
          <w:szCs w:val="24"/>
        </w:rPr>
        <w:t>.</w:t>
      </w:r>
    </w:p>
    <w:p w14:paraId="053EBDA0" w14:textId="4AB93399"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be knowledgeable about the District and their own college</w:t>
      </w:r>
      <w:r w:rsidR="00221FCF">
        <w:rPr>
          <w:rFonts w:cs="Times New Roman"/>
          <w:szCs w:val="24"/>
        </w:rPr>
        <w:t>s</w:t>
      </w:r>
      <w:r w:rsidRPr="00AD201C">
        <w:rPr>
          <w:rFonts w:cs="Times New Roman"/>
          <w:szCs w:val="24"/>
        </w:rPr>
        <w:t xml:space="preserve"> including organizational structure, decision making roles, and policies and procedures</w:t>
      </w:r>
      <w:r w:rsidR="00EC33A1">
        <w:rPr>
          <w:rFonts w:cs="Times New Roman"/>
          <w:szCs w:val="24"/>
        </w:rPr>
        <w:t>.</w:t>
      </w:r>
    </w:p>
    <w:p w14:paraId="52FD5E8B" w14:textId="36FED8AA"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contribute to and participate in a culture of inquiry and institutional learning</w:t>
      </w:r>
      <w:r w:rsidR="00EC33A1">
        <w:rPr>
          <w:rFonts w:cs="Times New Roman"/>
          <w:szCs w:val="24"/>
        </w:rPr>
        <w:t>.</w:t>
      </w:r>
    </w:p>
    <w:p w14:paraId="5D20D5E8" w14:textId="65146540"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enhance employee job skills and opportunities through participation in trainings and internships</w:t>
      </w:r>
      <w:r w:rsidR="00EC33A1">
        <w:rPr>
          <w:rFonts w:cs="Times New Roman"/>
          <w:szCs w:val="24"/>
        </w:rPr>
        <w:t>.</w:t>
      </w:r>
    </w:p>
    <w:p w14:paraId="4FBB1633" w14:textId="77777777"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add resources and activities that contribute to morale and well-being.</w:t>
      </w:r>
    </w:p>
    <w:p w14:paraId="1DD9258A" w14:textId="335C7866" w:rsidR="003C50AF" w:rsidRPr="001E45F1" w:rsidRDefault="003C50AF" w:rsidP="003C50AF">
      <w:pPr>
        <w:spacing w:after="0" w:line="248" w:lineRule="auto"/>
        <w:ind w:right="15"/>
        <w:rPr>
          <w:rFonts w:cs="Times New Roman"/>
          <w:szCs w:val="24"/>
        </w:rPr>
      </w:pPr>
      <w:r w:rsidRPr="00AD201C">
        <w:rPr>
          <w:rFonts w:cs="Times New Roman"/>
          <w:szCs w:val="24"/>
        </w:rPr>
        <w:t>The District Professional Development Workgroup meets quarterly throughout the year. The District professional development projects/activities benefit all of the District locations and/or constituent groups as mandated or prescribed by the District. The nine categories delineated in Article 5 of Section 87153 of the Education Code are used when determining the appropriate use of funds. The workgroup shall develop objectives, using the District’s strategic direction, for the use of the funds and activities in the spring prior to the academic year for which they are planning.  The workgroup consists of representatives of the constituency groups (management, faculty and classified) from each location</w:t>
      </w:r>
      <w:r w:rsidR="00221FCF">
        <w:rPr>
          <w:rFonts w:cs="Times New Roman"/>
          <w:szCs w:val="24"/>
        </w:rPr>
        <w:t>, and each</w:t>
      </w:r>
      <w:r w:rsidRPr="00AD201C">
        <w:rPr>
          <w:rFonts w:cs="Times New Roman"/>
          <w:szCs w:val="24"/>
        </w:rPr>
        <w:t xml:space="preserve"> constituency group representative will meet with the group it represents to get suggestions for Districtwide projects. Projects to be funded </w:t>
      </w:r>
      <w:r w:rsidR="00221FCF">
        <w:rPr>
          <w:rFonts w:cs="Times New Roman"/>
          <w:szCs w:val="24"/>
        </w:rPr>
        <w:t>are</w:t>
      </w:r>
      <w:r w:rsidRPr="00AD201C">
        <w:rPr>
          <w:rFonts w:cs="Times New Roman"/>
          <w:szCs w:val="24"/>
        </w:rPr>
        <w:t xml:space="preserve"> </w:t>
      </w:r>
      <w:r w:rsidRPr="001E45F1">
        <w:rPr>
          <w:rFonts w:cs="Times New Roman"/>
          <w:szCs w:val="24"/>
        </w:rPr>
        <w:t xml:space="preserve">determined at the Districtwide Professional Development workgroup level. The Districtwide Professional Development Workgroup develops a project work plan that includes flex planning, surveying employees, timelines and budget allocation for each activity.  Lastly, the </w:t>
      </w:r>
      <w:r w:rsidR="00221FCF">
        <w:rPr>
          <w:rFonts w:cs="Times New Roman"/>
          <w:szCs w:val="24"/>
        </w:rPr>
        <w:t>W</w:t>
      </w:r>
      <w:r w:rsidRPr="001E45F1">
        <w:rPr>
          <w:rFonts w:cs="Times New Roman"/>
          <w:szCs w:val="24"/>
        </w:rPr>
        <w:t>orkgroup conducts an annual Districtwide professional development survey of all employees.</w:t>
      </w:r>
    </w:p>
    <w:p w14:paraId="2E81EDA9" w14:textId="77777777" w:rsidR="003C50AF" w:rsidRPr="001E45F1" w:rsidRDefault="003C50AF" w:rsidP="003C50AF">
      <w:pPr>
        <w:spacing w:after="0" w:line="248" w:lineRule="auto"/>
        <w:ind w:right="15"/>
        <w:rPr>
          <w:rFonts w:cs="Times New Roman"/>
          <w:szCs w:val="24"/>
        </w:rPr>
      </w:pPr>
    </w:p>
    <w:p w14:paraId="61EF67E3" w14:textId="3574CCC5" w:rsidR="003C50AF" w:rsidRPr="001E45F1" w:rsidRDefault="003C50AF" w:rsidP="003C50AF">
      <w:pPr>
        <w:spacing w:after="0"/>
        <w:rPr>
          <w:rFonts w:cs="Times New Roman"/>
          <w:szCs w:val="24"/>
        </w:rPr>
      </w:pPr>
      <w:r w:rsidRPr="001E45F1">
        <w:rPr>
          <w:rFonts w:cs="Times New Roman"/>
          <w:szCs w:val="24"/>
        </w:rPr>
        <w:t xml:space="preserve">Annually the District conducts a professional development survey to assess the needs of faculty, managers and classified employees.  Once the survey is completed, the data is filtered by location.  The Districtwide Professional Development Workgroup reviews and analyzes the data on a Districtwide level and by location.  As a result of the survey feedback, in 2018-19 a total of </w:t>
      </w:r>
      <w:r w:rsidRPr="001E45F1">
        <w:rPr>
          <w:rFonts w:eastAsia="Calibri" w:cs="Times New Roman"/>
          <w:szCs w:val="24"/>
        </w:rPr>
        <w:t xml:space="preserve">593 total training opportunities were offered to employees at the campuses and District on a variety of topics. See attached </w:t>
      </w:r>
      <w:hyperlink r:id="rId981" w:history="1">
        <w:r w:rsidRPr="0092723C">
          <w:rPr>
            <w:rStyle w:val="Hyperlink"/>
            <w:rFonts w:eastAsia="Calibri" w:cs="Times New Roman"/>
            <w:szCs w:val="24"/>
          </w:rPr>
          <w:t>survey instruments</w:t>
        </w:r>
      </w:hyperlink>
      <w:r w:rsidRPr="001E45F1">
        <w:rPr>
          <w:rFonts w:eastAsia="Calibri" w:cs="Times New Roman"/>
          <w:szCs w:val="24"/>
        </w:rPr>
        <w:t xml:space="preserve">, the results and the listing of workshops (593) offered at all locations. </w:t>
      </w:r>
    </w:p>
    <w:p w14:paraId="0E55153D" w14:textId="77777777" w:rsidR="00EC33A1" w:rsidRDefault="00EC33A1" w:rsidP="003C50AF">
      <w:pPr>
        <w:spacing w:after="0" w:line="248" w:lineRule="auto"/>
        <w:ind w:right="15"/>
        <w:rPr>
          <w:rFonts w:cs="Times New Roman"/>
          <w:szCs w:val="24"/>
        </w:rPr>
      </w:pPr>
    </w:p>
    <w:p w14:paraId="6E5DB843" w14:textId="7715C0A0" w:rsidR="003C50AF" w:rsidRDefault="003C50AF" w:rsidP="003C50AF">
      <w:pPr>
        <w:spacing w:after="0" w:line="248" w:lineRule="auto"/>
        <w:ind w:right="15"/>
        <w:rPr>
          <w:rFonts w:cs="Times New Roman"/>
          <w:i/>
          <w:szCs w:val="24"/>
        </w:rPr>
      </w:pPr>
      <w:r w:rsidRPr="001E45F1">
        <w:rPr>
          <w:rFonts w:cs="Times New Roman"/>
          <w:szCs w:val="24"/>
        </w:rPr>
        <w:t>Each location within the District utilizes an evaluation tool following professional development</w:t>
      </w:r>
      <w:r w:rsidRPr="00AD201C">
        <w:rPr>
          <w:rFonts w:cs="Times New Roman"/>
          <w:szCs w:val="24"/>
        </w:rPr>
        <w:t xml:space="preserve"> workshops offer</w:t>
      </w:r>
      <w:r w:rsidR="00221FCF">
        <w:rPr>
          <w:rFonts w:cs="Times New Roman"/>
          <w:szCs w:val="24"/>
        </w:rPr>
        <w:t>ed</w:t>
      </w:r>
      <w:r w:rsidRPr="00AD201C">
        <w:rPr>
          <w:rFonts w:cs="Times New Roman"/>
          <w:szCs w:val="24"/>
        </w:rPr>
        <w:t xml:space="preserve"> at their respective location(s). The evaluation tool is distributed via email to all participants. The </w:t>
      </w:r>
      <w:r w:rsidR="00221FCF">
        <w:rPr>
          <w:rFonts w:cs="Times New Roman"/>
          <w:szCs w:val="24"/>
        </w:rPr>
        <w:t>P</w:t>
      </w:r>
      <w:r w:rsidRPr="00AD201C">
        <w:rPr>
          <w:rFonts w:cs="Times New Roman"/>
          <w:szCs w:val="24"/>
        </w:rPr>
        <w:t xml:space="preserve">rofessional </w:t>
      </w:r>
      <w:r w:rsidR="00221FCF">
        <w:rPr>
          <w:rFonts w:cs="Times New Roman"/>
          <w:szCs w:val="24"/>
        </w:rPr>
        <w:t>D</w:t>
      </w:r>
      <w:r w:rsidRPr="00AD201C">
        <w:rPr>
          <w:rFonts w:cs="Times New Roman"/>
          <w:szCs w:val="24"/>
        </w:rPr>
        <w:t xml:space="preserve">evelopment </w:t>
      </w:r>
      <w:r w:rsidR="00221FCF">
        <w:rPr>
          <w:rFonts w:cs="Times New Roman"/>
          <w:szCs w:val="24"/>
        </w:rPr>
        <w:t>C</w:t>
      </w:r>
      <w:r w:rsidRPr="00AD201C">
        <w:rPr>
          <w:rFonts w:cs="Times New Roman"/>
          <w:szCs w:val="24"/>
        </w:rPr>
        <w:t xml:space="preserve">ommittee at each location reviews and analyzes the evaluation results to identify areas </w:t>
      </w:r>
      <w:r w:rsidR="00221FCF">
        <w:rPr>
          <w:rFonts w:cs="Times New Roman"/>
          <w:szCs w:val="24"/>
        </w:rPr>
        <w:t>for</w:t>
      </w:r>
      <w:r w:rsidRPr="00AD201C">
        <w:rPr>
          <w:rFonts w:cs="Times New Roman"/>
          <w:szCs w:val="24"/>
        </w:rPr>
        <w:t xml:space="preserve"> improvement, if any.  See attached sample evaluation tool utilized at each location. </w:t>
      </w:r>
    </w:p>
    <w:p w14:paraId="1C72D8A7" w14:textId="77777777" w:rsidR="003C50AF" w:rsidRDefault="003C50AF" w:rsidP="003C50AF">
      <w:pPr>
        <w:spacing w:after="0" w:line="248" w:lineRule="auto"/>
        <w:ind w:right="15"/>
        <w:rPr>
          <w:rFonts w:cs="Times New Roman"/>
          <w:i/>
          <w:szCs w:val="24"/>
        </w:rPr>
      </w:pPr>
    </w:p>
    <w:p w14:paraId="5DB25150" w14:textId="4C06FB66" w:rsidR="003C50AF" w:rsidRPr="00AD201C" w:rsidRDefault="003C50AF" w:rsidP="003C50AF">
      <w:pPr>
        <w:spacing w:after="231" w:line="248" w:lineRule="auto"/>
        <w:ind w:right="15"/>
        <w:rPr>
          <w:rFonts w:cs="Times New Roman"/>
          <w:szCs w:val="24"/>
        </w:rPr>
      </w:pPr>
      <w:r w:rsidRPr="00AD201C">
        <w:rPr>
          <w:rFonts w:cs="Times New Roman"/>
          <w:szCs w:val="24"/>
        </w:rPr>
        <w:t xml:space="preserve">Each campus integrates best practices in professional development to promote inclusive excellence, increase student learning, student success, and institutional effectiveness. As an example, one campus has an objective to increase trainings and learning opportunities in order to increase student course completion and retention rates through inclusive excellence.  </w:t>
      </w:r>
      <w:r w:rsidR="00093DA3">
        <w:rPr>
          <w:rFonts w:cs="Times New Roman"/>
          <w:szCs w:val="24"/>
        </w:rPr>
        <w:t>This professional development</w:t>
      </w:r>
      <w:r w:rsidR="0092723C">
        <w:rPr>
          <w:rFonts w:cs="Times New Roman"/>
          <w:szCs w:val="24"/>
        </w:rPr>
        <w:t xml:space="preserve"> survey noted above </w:t>
      </w:r>
      <w:r w:rsidR="00093DA3">
        <w:rPr>
          <w:rFonts w:cs="Times New Roman"/>
          <w:szCs w:val="24"/>
        </w:rPr>
        <w:t xml:space="preserve">shows the variety of interests that faculty are interested in learning more about including equity programs, budget/purchasing, union matters, and other leadership, academic, and technical skills. </w:t>
      </w:r>
      <w:r w:rsidR="008209B0">
        <w:rPr>
          <w:rFonts w:cs="Times New Roman"/>
          <w:szCs w:val="24"/>
        </w:rPr>
        <w:t xml:space="preserve"> The 2019-2020 Staff Development Activity </w:t>
      </w:r>
      <w:hyperlink r:id="rId982" w:history="1">
        <w:r w:rsidR="008209B0" w:rsidRPr="008209B0">
          <w:rPr>
            <w:rStyle w:val="Hyperlink"/>
            <w:rFonts w:cs="Times New Roman"/>
            <w:szCs w:val="24"/>
          </w:rPr>
          <w:t>Report</w:t>
        </w:r>
      </w:hyperlink>
      <w:r w:rsidR="008209B0">
        <w:rPr>
          <w:rFonts w:cs="Times New Roman"/>
          <w:szCs w:val="24"/>
        </w:rPr>
        <w:t xml:space="preserve"> shows the variety of workshops and activities that employees participated in so far.</w:t>
      </w:r>
    </w:p>
    <w:p w14:paraId="66F09873" w14:textId="77777777"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24B93B44" w14:textId="77777777" w:rsidR="003C50AF" w:rsidRPr="00AD201C" w:rsidRDefault="003C50AF" w:rsidP="003C50AF">
      <w:pPr>
        <w:spacing w:after="0" w:line="240" w:lineRule="auto"/>
        <w:rPr>
          <w:rFonts w:cs="Times New Roman"/>
          <w:szCs w:val="24"/>
        </w:rPr>
      </w:pPr>
      <w:r w:rsidRPr="00AD201C">
        <w:rPr>
          <w:rFonts w:cs="Times New Roman"/>
          <w:szCs w:val="24"/>
        </w:rPr>
        <w:t>Each campus location develops and uses assessments and benchmarks to measure the impact of professional development activities on course completion and retention rates.  See attached sample campus professional development plan that contains measurement language for analysis and evaluation.</w:t>
      </w:r>
    </w:p>
    <w:p w14:paraId="2CD48474" w14:textId="2A96D239" w:rsidR="0011634E" w:rsidRDefault="0011634E" w:rsidP="00A95FFC">
      <w:pPr>
        <w:spacing w:after="0" w:line="240" w:lineRule="auto"/>
        <w:rPr>
          <w:rFonts w:eastAsia="Trebuchet MS" w:cs="Times New Roman"/>
          <w:szCs w:val="24"/>
        </w:rPr>
      </w:pPr>
    </w:p>
    <w:p w14:paraId="14203A76" w14:textId="77777777" w:rsidR="003C50AF" w:rsidRPr="005D5CA7" w:rsidRDefault="003C50AF" w:rsidP="003C50AF">
      <w:pPr>
        <w:spacing w:after="0" w:line="240" w:lineRule="auto"/>
        <w:rPr>
          <w:rFonts w:cs="Times New Roman"/>
          <w:b/>
          <w:szCs w:val="24"/>
        </w:rPr>
      </w:pPr>
      <w:r>
        <w:rPr>
          <w:rFonts w:cs="Times New Roman"/>
          <w:b/>
          <w:szCs w:val="24"/>
        </w:rPr>
        <w:t>Evidence</w:t>
      </w:r>
    </w:p>
    <w:tbl>
      <w:tblPr>
        <w:tblStyle w:val="TableGrid"/>
        <w:tblW w:w="9930" w:type="dxa"/>
        <w:tblLook w:val="04A0" w:firstRow="1" w:lastRow="0" w:firstColumn="1" w:lastColumn="0" w:noHBand="0" w:noVBand="1"/>
      </w:tblPr>
      <w:tblGrid>
        <w:gridCol w:w="1255"/>
        <w:gridCol w:w="8675"/>
      </w:tblGrid>
      <w:tr w:rsidR="003C50AF" w14:paraId="5FA2E99F" w14:textId="77777777" w:rsidTr="009812FF">
        <w:tc>
          <w:tcPr>
            <w:tcW w:w="1255" w:type="dxa"/>
          </w:tcPr>
          <w:p w14:paraId="336F6F19" w14:textId="2732786E" w:rsidR="003C50AF" w:rsidRDefault="0028701F" w:rsidP="00B7171A">
            <w:pPr>
              <w:rPr>
                <w:rFonts w:cs="Times New Roman"/>
                <w:szCs w:val="24"/>
              </w:rPr>
            </w:pPr>
            <w:hyperlink r:id="rId983" w:history="1">
              <w:r w:rsidR="003C50AF" w:rsidRPr="009812FF">
                <w:rPr>
                  <w:rStyle w:val="Hyperlink"/>
                </w:rPr>
                <w:t>III.A.14-</w:t>
              </w:r>
              <w:r w:rsidR="009812FF" w:rsidRPr="009812FF">
                <w:rPr>
                  <w:rStyle w:val="Hyperlink"/>
                </w:rPr>
                <w:t>1</w:t>
              </w:r>
            </w:hyperlink>
          </w:p>
        </w:tc>
        <w:tc>
          <w:tcPr>
            <w:tcW w:w="8675" w:type="dxa"/>
          </w:tcPr>
          <w:p w14:paraId="5505EEB1" w14:textId="2698EBAA" w:rsidR="003C50AF" w:rsidRDefault="009812FF" w:rsidP="00B7171A">
            <w:pPr>
              <w:rPr>
                <w:rFonts w:cs="Times New Roman"/>
                <w:szCs w:val="24"/>
              </w:rPr>
            </w:pPr>
            <w:r>
              <w:rPr>
                <w:rFonts w:cs="Times New Roman"/>
                <w:szCs w:val="24"/>
              </w:rPr>
              <w:t>Board Policy 2020</w:t>
            </w:r>
          </w:p>
        </w:tc>
      </w:tr>
      <w:tr w:rsidR="003C50AF" w14:paraId="74D4FF05" w14:textId="77777777" w:rsidTr="009812FF">
        <w:tc>
          <w:tcPr>
            <w:tcW w:w="1255" w:type="dxa"/>
          </w:tcPr>
          <w:p w14:paraId="07E95321" w14:textId="2543F373" w:rsidR="003C50AF" w:rsidRPr="009812FF" w:rsidRDefault="0028701F" w:rsidP="00B7171A">
            <w:pPr>
              <w:rPr>
                <w:rFonts w:cs="Times New Roman"/>
                <w:szCs w:val="24"/>
              </w:rPr>
            </w:pPr>
            <w:hyperlink r:id="rId984" w:history="1">
              <w:r w:rsidR="003C50AF" w:rsidRPr="009812FF">
                <w:rPr>
                  <w:rStyle w:val="Hyperlink"/>
                </w:rPr>
                <w:t>III.A.14-</w:t>
              </w:r>
              <w:r w:rsidR="009812FF" w:rsidRPr="009812FF">
                <w:rPr>
                  <w:rStyle w:val="Hyperlink"/>
                </w:rPr>
                <w:t>2</w:t>
              </w:r>
            </w:hyperlink>
          </w:p>
        </w:tc>
        <w:tc>
          <w:tcPr>
            <w:tcW w:w="8675" w:type="dxa"/>
          </w:tcPr>
          <w:p w14:paraId="1D26CEB7" w14:textId="4F1221CB" w:rsidR="003C50AF" w:rsidRPr="009812FF" w:rsidRDefault="009812FF" w:rsidP="00B7171A">
            <w:pPr>
              <w:rPr>
                <w:rFonts w:cs="Times New Roman"/>
                <w:szCs w:val="24"/>
              </w:rPr>
            </w:pPr>
            <w:r>
              <w:rPr>
                <w:rFonts w:cs="Times New Roman"/>
                <w:szCs w:val="24"/>
              </w:rPr>
              <w:t>Human Resources Procedure 1030.02</w:t>
            </w:r>
          </w:p>
        </w:tc>
      </w:tr>
      <w:tr w:rsidR="0092723C" w14:paraId="56A8B032" w14:textId="77777777" w:rsidTr="009812FF">
        <w:tc>
          <w:tcPr>
            <w:tcW w:w="1255" w:type="dxa"/>
          </w:tcPr>
          <w:p w14:paraId="3D8BA079" w14:textId="3B8A560A" w:rsidR="0092723C" w:rsidRDefault="0028701F" w:rsidP="0092723C">
            <w:hyperlink r:id="rId985" w:history="1">
              <w:r w:rsidR="0092723C" w:rsidRPr="0092723C">
                <w:rPr>
                  <w:rStyle w:val="Hyperlink"/>
                </w:rPr>
                <w:t>III.A.14-</w:t>
              </w:r>
              <w:r w:rsidR="0092723C">
                <w:rPr>
                  <w:rStyle w:val="Hyperlink"/>
                </w:rPr>
                <w:t>3</w:t>
              </w:r>
            </w:hyperlink>
          </w:p>
        </w:tc>
        <w:tc>
          <w:tcPr>
            <w:tcW w:w="8675" w:type="dxa"/>
          </w:tcPr>
          <w:p w14:paraId="30981D4C" w14:textId="62E11447" w:rsidR="0092723C" w:rsidRDefault="0092723C" w:rsidP="0092723C">
            <w:pPr>
              <w:rPr>
                <w:rFonts w:cs="Times New Roman"/>
                <w:szCs w:val="24"/>
              </w:rPr>
            </w:pPr>
            <w:r w:rsidRPr="00093DA3">
              <w:rPr>
                <w:rFonts w:cs="Times New Roman"/>
                <w:szCs w:val="24"/>
              </w:rPr>
              <w:t>Professional Development Overview</w:t>
            </w:r>
          </w:p>
        </w:tc>
      </w:tr>
      <w:tr w:rsidR="0092723C" w14:paraId="0047D4EE" w14:textId="77777777" w:rsidTr="009812FF">
        <w:tc>
          <w:tcPr>
            <w:tcW w:w="1255" w:type="dxa"/>
          </w:tcPr>
          <w:p w14:paraId="2164AE7D" w14:textId="0A53A718" w:rsidR="0092723C" w:rsidRDefault="0028701F" w:rsidP="0092723C">
            <w:pPr>
              <w:rPr>
                <w:rFonts w:cs="Times New Roman"/>
                <w:szCs w:val="24"/>
              </w:rPr>
            </w:pPr>
            <w:hyperlink r:id="rId986" w:history="1">
              <w:r w:rsidR="0092723C" w:rsidRPr="00D74423">
                <w:rPr>
                  <w:rStyle w:val="Hyperlink"/>
                </w:rPr>
                <w:t>III.A.14</w:t>
              </w:r>
              <w:r w:rsidR="0092723C">
                <w:rPr>
                  <w:rStyle w:val="Hyperlink"/>
                </w:rPr>
                <w:t>-4</w:t>
              </w:r>
            </w:hyperlink>
          </w:p>
        </w:tc>
        <w:tc>
          <w:tcPr>
            <w:tcW w:w="8675" w:type="dxa"/>
          </w:tcPr>
          <w:p w14:paraId="2E86B12D" w14:textId="495773DB" w:rsidR="0092723C" w:rsidRPr="00093DA3" w:rsidRDefault="0092723C" w:rsidP="0092723C">
            <w:pPr>
              <w:rPr>
                <w:rFonts w:cs="Times New Roman"/>
                <w:szCs w:val="24"/>
              </w:rPr>
            </w:pPr>
            <w:r w:rsidRPr="00093DA3">
              <w:rPr>
                <w:rFonts w:cs="Times New Roman"/>
                <w:szCs w:val="24"/>
              </w:rPr>
              <w:t>Professional Development Survey</w:t>
            </w:r>
          </w:p>
        </w:tc>
      </w:tr>
      <w:tr w:rsidR="0092723C" w:rsidRPr="00FD25EF" w14:paraId="7132953B" w14:textId="77777777" w:rsidTr="009812FF">
        <w:tc>
          <w:tcPr>
            <w:tcW w:w="1255" w:type="dxa"/>
          </w:tcPr>
          <w:p w14:paraId="1F54BF57" w14:textId="545D7466" w:rsidR="0092723C" w:rsidRDefault="0028701F" w:rsidP="0092723C">
            <w:hyperlink r:id="rId987" w:history="1">
              <w:r w:rsidR="0092723C" w:rsidRPr="008209B0">
                <w:rPr>
                  <w:rStyle w:val="Hyperlink"/>
                </w:rPr>
                <w:t>III.A.14-5</w:t>
              </w:r>
            </w:hyperlink>
          </w:p>
        </w:tc>
        <w:tc>
          <w:tcPr>
            <w:tcW w:w="8675" w:type="dxa"/>
          </w:tcPr>
          <w:p w14:paraId="113D2149" w14:textId="6F84DDB8" w:rsidR="0092723C" w:rsidRPr="00FD25EF" w:rsidRDefault="008209B0" w:rsidP="0092723C">
            <w:pPr>
              <w:rPr>
                <w:rFonts w:cs="Times New Roman"/>
                <w:szCs w:val="24"/>
                <w:highlight w:val="yellow"/>
              </w:rPr>
            </w:pPr>
            <w:r>
              <w:rPr>
                <w:rFonts w:cs="Times New Roman"/>
                <w:szCs w:val="24"/>
              </w:rPr>
              <w:t>2019-20</w:t>
            </w:r>
            <w:r w:rsidRPr="008209B0">
              <w:rPr>
                <w:rFonts w:cs="Times New Roman"/>
                <w:szCs w:val="24"/>
              </w:rPr>
              <w:t>20</w:t>
            </w:r>
            <w:r>
              <w:rPr>
                <w:rFonts w:cs="Times New Roman"/>
                <w:szCs w:val="24"/>
              </w:rPr>
              <w:t xml:space="preserve"> Staff Development Activity Report</w:t>
            </w:r>
          </w:p>
        </w:tc>
      </w:tr>
    </w:tbl>
    <w:p w14:paraId="770BA0AE" w14:textId="77777777" w:rsidR="003C50AF" w:rsidRPr="005D5CA7" w:rsidRDefault="003C50AF" w:rsidP="00A95FFC">
      <w:pPr>
        <w:spacing w:after="0" w:line="240" w:lineRule="auto"/>
        <w:rPr>
          <w:rFonts w:eastAsia="Trebuchet MS" w:cs="Times New Roman"/>
          <w:szCs w:val="24"/>
        </w:rPr>
      </w:pPr>
    </w:p>
    <w:p w14:paraId="6FEA2EEE" w14:textId="77777777" w:rsidR="0011634E" w:rsidRPr="005D5CA7" w:rsidRDefault="0011634E" w:rsidP="00DF4F8F">
      <w:pPr>
        <w:pStyle w:val="BodyText"/>
        <w:numPr>
          <w:ilvl w:val="1"/>
          <w:numId w:val="3"/>
        </w:numPr>
        <w:tabs>
          <w:tab w:val="left" w:pos="1181"/>
        </w:tabs>
        <w:ind w:left="533" w:right="487"/>
        <w:rPr>
          <w:rFonts w:ascii="Times New Roman" w:hAnsi="Times New Roman" w:cs="Times New Roman"/>
          <w:szCs w:val="24"/>
        </w:rPr>
      </w:pPr>
      <w:bookmarkStart w:id="150" w:name="IIIA15hrrecord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makes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security</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confidentiality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records.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Each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employee</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his/her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records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accordance</w:t>
      </w:r>
      <w:r w:rsidRPr="005D5CA7">
        <w:rPr>
          <w:rFonts w:ascii="Times New Roman" w:hAnsi="Times New Roman" w:cs="Times New Roman"/>
          <w:spacing w:val="70"/>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law.</w:t>
      </w:r>
    </w:p>
    <w:bookmarkEnd w:id="150"/>
    <w:p w14:paraId="061743AB" w14:textId="77777777" w:rsidR="00984CA2" w:rsidRPr="005D5CA7" w:rsidRDefault="00984CA2" w:rsidP="00A95FFC">
      <w:pPr>
        <w:spacing w:after="0" w:line="240" w:lineRule="auto"/>
        <w:rPr>
          <w:rFonts w:cs="Times New Roman"/>
          <w:b/>
          <w:szCs w:val="24"/>
        </w:rPr>
      </w:pPr>
    </w:p>
    <w:p w14:paraId="458BBD7B"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67828761" w14:textId="77777777" w:rsidR="003C50AF" w:rsidRPr="00AD201C" w:rsidRDefault="003C50AF" w:rsidP="003C50AF">
      <w:pPr>
        <w:spacing w:after="83" w:line="248" w:lineRule="auto"/>
        <w:ind w:right="15"/>
        <w:rPr>
          <w:rFonts w:cs="Times New Roman"/>
          <w:szCs w:val="24"/>
        </w:rPr>
      </w:pPr>
      <w:r w:rsidRPr="00AD201C">
        <w:rPr>
          <w:rFonts w:cs="Times New Roman"/>
          <w:szCs w:val="24"/>
        </w:rPr>
        <w:t>The District ensures security and confidentiality of personnel records and provides access to employees and supervisors upon request and as appropriate.</w:t>
      </w:r>
    </w:p>
    <w:p w14:paraId="15908BD4" w14:textId="77777777" w:rsidR="003C50AF" w:rsidRDefault="003C50AF" w:rsidP="003C50AF">
      <w:pPr>
        <w:spacing w:after="83" w:line="248" w:lineRule="auto"/>
        <w:ind w:right="15"/>
        <w:rPr>
          <w:rFonts w:cs="Times New Roman"/>
          <w:szCs w:val="24"/>
        </w:rPr>
      </w:pPr>
      <w:r w:rsidRPr="00AD201C">
        <w:rPr>
          <w:rFonts w:cs="Times New Roman"/>
          <w:szCs w:val="24"/>
        </w:rPr>
        <w:t>The institution has provisions for keeping personnel records secure and confidential</w:t>
      </w:r>
      <w:r>
        <w:rPr>
          <w:rFonts w:cs="Times New Roman"/>
          <w:szCs w:val="24"/>
        </w:rPr>
        <w:t xml:space="preserve"> and complies with Human Resources Procedures that protect the confidentiality of records:</w:t>
      </w:r>
    </w:p>
    <w:p w14:paraId="6550F398" w14:textId="77777777" w:rsidR="003C50AF" w:rsidRPr="00D8773A" w:rsidRDefault="003C50AF" w:rsidP="009042B8">
      <w:pPr>
        <w:pStyle w:val="ListParagraph"/>
        <w:numPr>
          <w:ilvl w:val="0"/>
          <w:numId w:val="31"/>
        </w:numPr>
        <w:spacing w:after="83" w:line="248" w:lineRule="auto"/>
        <w:ind w:right="15"/>
        <w:rPr>
          <w:rFonts w:cs="Times New Roman"/>
          <w:szCs w:val="24"/>
        </w:rPr>
      </w:pPr>
      <w:r w:rsidRPr="00D8773A">
        <w:rPr>
          <w:rFonts w:cs="Times New Roman"/>
          <w:szCs w:val="24"/>
        </w:rPr>
        <w:t xml:space="preserve">Human Resource Procedure </w:t>
      </w:r>
      <w:hyperlink r:id="rId988" w:history="1">
        <w:r w:rsidRPr="00D8773A">
          <w:rPr>
            <w:rStyle w:val="Hyperlink"/>
            <w:rFonts w:cs="Times New Roman"/>
            <w:szCs w:val="24"/>
          </w:rPr>
          <w:t>1040.01</w:t>
        </w:r>
      </w:hyperlink>
      <w:r>
        <w:rPr>
          <w:rStyle w:val="Hyperlink"/>
          <w:rFonts w:cs="Times New Roman"/>
          <w:szCs w:val="24"/>
        </w:rPr>
        <w:t xml:space="preserve"> </w:t>
      </w:r>
      <w:r w:rsidRPr="00D8773A">
        <w:rPr>
          <w:rFonts w:cs="Times New Roman"/>
          <w:szCs w:val="24"/>
        </w:rPr>
        <w:t xml:space="preserve">- Protection of Confidential Data </w:t>
      </w:r>
    </w:p>
    <w:p w14:paraId="6D9DF52B" w14:textId="77777777" w:rsidR="003C50AF" w:rsidRPr="00D8773A" w:rsidRDefault="003C50AF" w:rsidP="009042B8">
      <w:pPr>
        <w:pStyle w:val="ListParagraph"/>
        <w:numPr>
          <w:ilvl w:val="0"/>
          <w:numId w:val="31"/>
        </w:numPr>
        <w:spacing w:after="83" w:line="248" w:lineRule="auto"/>
        <w:ind w:right="15"/>
        <w:rPr>
          <w:rFonts w:cs="Times New Roman"/>
          <w:szCs w:val="24"/>
        </w:rPr>
      </w:pPr>
      <w:r w:rsidRPr="00D8773A">
        <w:rPr>
          <w:rFonts w:cs="Times New Roman"/>
          <w:szCs w:val="24"/>
        </w:rPr>
        <w:t xml:space="preserve">Human Resource Procedure </w:t>
      </w:r>
      <w:hyperlink r:id="rId989" w:history="1">
        <w:r w:rsidRPr="00D8773A">
          <w:rPr>
            <w:rStyle w:val="Hyperlink"/>
            <w:rFonts w:cs="Times New Roman"/>
            <w:szCs w:val="24"/>
          </w:rPr>
          <w:t>1040.02</w:t>
        </w:r>
      </w:hyperlink>
      <w:r w:rsidRPr="00D8773A">
        <w:rPr>
          <w:rFonts w:cs="Times New Roman"/>
          <w:szCs w:val="24"/>
        </w:rPr>
        <w:t xml:space="preserve"> - Personnel File Contents </w:t>
      </w:r>
    </w:p>
    <w:p w14:paraId="5FD3627D" w14:textId="77777777" w:rsidR="003C50AF" w:rsidRPr="00D8773A" w:rsidRDefault="003C50AF" w:rsidP="009042B8">
      <w:pPr>
        <w:pStyle w:val="ListParagraph"/>
        <w:numPr>
          <w:ilvl w:val="0"/>
          <w:numId w:val="31"/>
        </w:numPr>
        <w:spacing w:after="83" w:line="248" w:lineRule="auto"/>
        <w:ind w:right="15"/>
        <w:rPr>
          <w:rFonts w:cs="Times New Roman"/>
          <w:szCs w:val="24"/>
        </w:rPr>
      </w:pPr>
      <w:r w:rsidRPr="00D8773A">
        <w:rPr>
          <w:rFonts w:cs="Times New Roman"/>
          <w:szCs w:val="24"/>
        </w:rPr>
        <w:t xml:space="preserve">Human Resource Procedure </w:t>
      </w:r>
      <w:hyperlink r:id="rId990" w:history="1">
        <w:r w:rsidRPr="00D8773A">
          <w:rPr>
            <w:rStyle w:val="Hyperlink"/>
            <w:rFonts w:cs="Times New Roman"/>
            <w:szCs w:val="24"/>
          </w:rPr>
          <w:t>1040.03</w:t>
        </w:r>
      </w:hyperlink>
      <w:r>
        <w:rPr>
          <w:rStyle w:val="Hyperlink"/>
          <w:rFonts w:cs="Times New Roman"/>
          <w:szCs w:val="24"/>
        </w:rPr>
        <w:t xml:space="preserve"> </w:t>
      </w:r>
      <w:r w:rsidRPr="00D8773A">
        <w:rPr>
          <w:rFonts w:cs="Times New Roman"/>
          <w:szCs w:val="24"/>
        </w:rPr>
        <w:t xml:space="preserve">- Retention and Storage of Personnel Files  </w:t>
      </w:r>
    </w:p>
    <w:p w14:paraId="4B763697" w14:textId="77777777" w:rsidR="003C50AF" w:rsidRPr="00D8773A" w:rsidRDefault="003C50AF" w:rsidP="009042B8">
      <w:pPr>
        <w:pStyle w:val="ListParagraph"/>
        <w:numPr>
          <w:ilvl w:val="0"/>
          <w:numId w:val="31"/>
        </w:numPr>
        <w:spacing w:after="83" w:line="248" w:lineRule="auto"/>
        <w:ind w:right="15"/>
        <w:rPr>
          <w:rFonts w:cs="Times New Roman"/>
          <w:szCs w:val="24"/>
        </w:rPr>
      </w:pPr>
      <w:r w:rsidRPr="00D8773A">
        <w:rPr>
          <w:rFonts w:cs="Times New Roman"/>
          <w:szCs w:val="24"/>
        </w:rPr>
        <w:t xml:space="preserve">Human Resource Procedure </w:t>
      </w:r>
      <w:hyperlink r:id="rId991" w:history="1">
        <w:r w:rsidRPr="00D8773A">
          <w:rPr>
            <w:rStyle w:val="Hyperlink"/>
            <w:rFonts w:cs="Times New Roman"/>
            <w:szCs w:val="24"/>
          </w:rPr>
          <w:t>1040.04</w:t>
        </w:r>
      </w:hyperlink>
      <w:r w:rsidRPr="00D8773A">
        <w:rPr>
          <w:rFonts w:cs="Times New Roman"/>
          <w:szCs w:val="24"/>
        </w:rPr>
        <w:t xml:space="preserve"> - Disclosure of Employee Records and Information  </w:t>
      </w:r>
    </w:p>
    <w:p w14:paraId="11192F40" w14:textId="77777777" w:rsidR="003C50AF" w:rsidRPr="00D8773A" w:rsidRDefault="003C50AF" w:rsidP="009042B8">
      <w:pPr>
        <w:pStyle w:val="ListParagraph"/>
        <w:numPr>
          <w:ilvl w:val="0"/>
          <w:numId w:val="31"/>
        </w:numPr>
        <w:spacing w:after="83" w:line="248" w:lineRule="auto"/>
        <w:ind w:right="15"/>
        <w:rPr>
          <w:rFonts w:cs="Times New Roman"/>
          <w:szCs w:val="24"/>
        </w:rPr>
      </w:pPr>
      <w:r w:rsidRPr="00D8773A">
        <w:rPr>
          <w:rFonts w:cs="Times New Roman"/>
          <w:szCs w:val="24"/>
        </w:rPr>
        <w:t xml:space="preserve">Human Resource Procedure </w:t>
      </w:r>
      <w:hyperlink r:id="rId992" w:history="1">
        <w:r w:rsidRPr="00D8773A">
          <w:rPr>
            <w:rStyle w:val="Hyperlink"/>
            <w:rFonts w:cs="Times New Roman"/>
            <w:szCs w:val="24"/>
          </w:rPr>
          <w:t>1040.05</w:t>
        </w:r>
      </w:hyperlink>
      <w:r w:rsidRPr="00D8773A">
        <w:rPr>
          <w:rFonts w:cs="Times New Roman"/>
          <w:szCs w:val="24"/>
        </w:rPr>
        <w:t xml:space="preserve"> </w:t>
      </w:r>
      <w:r>
        <w:rPr>
          <w:rFonts w:cs="Times New Roman"/>
          <w:szCs w:val="24"/>
        </w:rPr>
        <w:t xml:space="preserve">- </w:t>
      </w:r>
      <w:r w:rsidRPr="00D8773A">
        <w:rPr>
          <w:rFonts w:cs="Times New Roman"/>
          <w:szCs w:val="24"/>
        </w:rPr>
        <w:t>Information Requests About Current/Former Employees</w:t>
      </w:r>
    </w:p>
    <w:p w14:paraId="16F22599" w14:textId="77777777"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191E5017" w14:textId="2488B6C1" w:rsidR="003C50AF" w:rsidRDefault="003C50AF" w:rsidP="003C50AF">
      <w:pPr>
        <w:spacing w:after="0" w:line="240" w:lineRule="auto"/>
        <w:rPr>
          <w:rFonts w:cs="Times New Roman"/>
          <w:szCs w:val="24"/>
        </w:rPr>
      </w:pPr>
      <w:r w:rsidRPr="00AD201C">
        <w:rPr>
          <w:rFonts w:cs="Times New Roman"/>
          <w:szCs w:val="24"/>
        </w:rPr>
        <w:t>The District HR department maintains official personnel records and stores files in a secure room which only designated employees have access to.  Additionally, the District has begun using a secure online filing system</w:t>
      </w:r>
      <w:r w:rsidR="00221FCF">
        <w:rPr>
          <w:rFonts w:cs="Times New Roman"/>
          <w:szCs w:val="24"/>
        </w:rPr>
        <w:t>,</w:t>
      </w:r>
      <w:r w:rsidRPr="00AD201C">
        <w:rPr>
          <w:rFonts w:cs="Times New Roman"/>
          <w:szCs w:val="24"/>
        </w:rPr>
        <w:t xml:space="preserve"> </w:t>
      </w:r>
      <w:hyperlink r:id="rId993" w:history="1">
        <w:r w:rsidRPr="00FD25EF">
          <w:rPr>
            <w:rStyle w:val="Hyperlink"/>
            <w:rFonts w:cs="Times New Roman"/>
            <w:szCs w:val="24"/>
          </w:rPr>
          <w:t>Onbase</w:t>
        </w:r>
      </w:hyperlink>
      <w:r w:rsidR="00221FCF">
        <w:rPr>
          <w:rStyle w:val="Hyperlink"/>
          <w:rFonts w:cs="Times New Roman"/>
          <w:szCs w:val="24"/>
        </w:rPr>
        <w:t>,</w:t>
      </w:r>
      <w:r w:rsidRPr="00AD201C">
        <w:rPr>
          <w:rFonts w:cs="Times New Roman"/>
          <w:szCs w:val="24"/>
        </w:rPr>
        <w:t xml:space="preserve"> which only designated HR employees have access to. Files are stored in accordance with District record retention policies.  Collective bargaining unit agreements enable faculty and classified </w:t>
      </w:r>
      <w:r w:rsidR="00221FCF">
        <w:rPr>
          <w:rFonts w:cs="Times New Roman"/>
          <w:szCs w:val="24"/>
        </w:rPr>
        <w:t xml:space="preserve">staff </w:t>
      </w:r>
      <w:r w:rsidRPr="00AD201C">
        <w:rPr>
          <w:rFonts w:cs="Times New Roman"/>
          <w:szCs w:val="24"/>
        </w:rPr>
        <w:t xml:space="preserve">to review and access their personnel files by appointment and with HR personnel present. </w:t>
      </w:r>
    </w:p>
    <w:p w14:paraId="7F862CA9" w14:textId="596C5032" w:rsidR="003B55D9" w:rsidRDefault="003B55D9" w:rsidP="003C50AF">
      <w:pPr>
        <w:spacing w:after="0" w:line="240" w:lineRule="auto"/>
        <w:rPr>
          <w:rFonts w:cs="Times New Roman"/>
          <w:szCs w:val="24"/>
        </w:rPr>
      </w:pPr>
    </w:p>
    <w:p w14:paraId="55002FFF" w14:textId="77777777" w:rsidR="003B55D9" w:rsidRPr="005D5CA7" w:rsidRDefault="003B55D9" w:rsidP="003B55D9">
      <w:pPr>
        <w:spacing w:after="0" w:line="240" w:lineRule="auto"/>
        <w:rPr>
          <w:rFonts w:cs="Times New Roman"/>
          <w:b/>
          <w:szCs w:val="24"/>
        </w:rPr>
      </w:pPr>
      <w:r>
        <w:rPr>
          <w:rFonts w:cs="Times New Roman"/>
          <w:b/>
          <w:szCs w:val="24"/>
        </w:rPr>
        <w:t>Evidence</w:t>
      </w:r>
    </w:p>
    <w:tbl>
      <w:tblPr>
        <w:tblStyle w:val="TableGrid"/>
        <w:tblW w:w="9930" w:type="dxa"/>
        <w:tblLook w:val="04A0" w:firstRow="1" w:lastRow="0" w:firstColumn="1" w:lastColumn="0" w:noHBand="0" w:noVBand="1"/>
      </w:tblPr>
      <w:tblGrid>
        <w:gridCol w:w="1255"/>
        <w:gridCol w:w="8675"/>
      </w:tblGrid>
      <w:tr w:rsidR="003B55D9" w14:paraId="6DE6F045" w14:textId="77777777" w:rsidTr="003B55D9">
        <w:tc>
          <w:tcPr>
            <w:tcW w:w="1255" w:type="dxa"/>
          </w:tcPr>
          <w:p w14:paraId="033E3D1B" w14:textId="2395463B" w:rsidR="003B55D9" w:rsidRDefault="0028701F" w:rsidP="00A83C81">
            <w:pPr>
              <w:rPr>
                <w:rFonts w:cs="Times New Roman"/>
                <w:szCs w:val="24"/>
              </w:rPr>
            </w:pPr>
            <w:hyperlink r:id="rId994" w:history="1">
              <w:r w:rsidR="003B55D9" w:rsidRPr="003B55D9">
                <w:rPr>
                  <w:rStyle w:val="Hyperlink"/>
                </w:rPr>
                <w:t>III.A.1</w:t>
              </w:r>
              <w:r w:rsidR="009812FF">
                <w:rPr>
                  <w:rStyle w:val="Hyperlink"/>
                </w:rPr>
                <w:t>5</w:t>
              </w:r>
              <w:r w:rsidR="003B55D9" w:rsidRPr="003B55D9">
                <w:rPr>
                  <w:rStyle w:val="Hyperlink"/>
                </w:rPr>
                <w:t>-1</w:t>
              </w:r>
            </w:hyperlink>
          </w:p>
        </w:tc>
        <w:tc>
          <w:tcPr>
            <w:tcW w:w="8675" w:type="dxa"/>
          </w:tcPr>
          <w:p w14:paraId="05BAE4C4" w14:textId="78B6A149" w:rsidR="003B55D9" w:rsidRDefault="003B55D9" w:rsidP="00A83C81">
            <w:pPr>
              <w:rPr>
                <w:rFonts w:cs="Times New Roman"/>
                <w:szCs w:val="24"/>
              </w:rPr>
            </w:pPr>
            <w:r>
              <w:rPr>
                <w:rFonts w:cs="Times New Roman"/>
                <w:szCs w:val="24"/>
              </w:rPr>
              <w:t>H</w:t>
            </w:r>
            <w:r w:rsidR="00FD25EF">
              <w:rPr>
                <w:rFonts w:cs="Times New Roman"/>
                <w:szCs w:val="24"/>
              </w:rPr>
              <w:t xml:space="preserve">uman </w:t>
            </w:r>
            <w:r>
              <w:rPr>
                <w:rFonts w:cs="Times New Roman"/>
                <w:szCs w:val="24"/>
              </w:rPr>
              <w:t>R</w:t>
            </w:r>
            <w:r w:rsidR="00FD25EF">
              <w:rPr>
                <w:rFonts w:cs="Times New Roman"/>
                <w:szCs w:val="24"/>
              </w:rPr>
              <w:t>esource</w:t>
            </w:r>
            <w:r>
              <w:rPr>
                <w:rFonts w:cs="Times New Roman"/>
                <w:szCs w:val="24"/>
              </w:rPr>
              <w:t xml:space="preserve"> Procedure 1040.01</w:t>
            </w:r>
          </w:p>
        </w:tc>
      </w:tr>
      <w:tr w:rsidR="003B55D9" w14:paraId="0023C213" w14:textId="77777777" w:rsidTr="003B55D9">
        <w:tc>
          <w:tcPr>
            <w:tcW w:w="1255" w:type="dxa"/>
          </w:tcPr>
          <w:p w14:paraId="4F9C7952" w14:textId="0685B01C" w:rsidR="003B55D9" w:rsidRDefault="0028701F" w:rsidP="003B55D9">
            <w:pPr>
              <w:rPr>
                <w:rFonts w:cs="Times New Roman"/>
                <w:szCs w:val="24"/>
              </w:rPr>
            </w:pPr>
            <w:hyperlink r:id="rId995" w:history="1">
              <w:r w:rsidR="003B55D9" w:rsidRPr="003B55D9">
                <w:rPr>
                  <w:rStyle w:val="Hyperlink"/>
                </w:rPr>
                <w:t>III.A.1</w:t>
              </w:r>
              <w:r w:rsidR="009812FF">
                <w:rPr>
                  <w:rStyle w:val="Hyperlink"/>
                </w:rPr>
                <w:t>5</w:t>
              </w:r>
              <w:r w:rsidR="003B55D9" w:rsidRPr="003B55D9">
                <w:rPr>
                  <w:rStyle w:val="Hyperlink"/>
                </w:rPr>
                <w:t>-2</w:t>
              </w:r>
            </w:hyperlink>
          </w:p>
        </w:tc>
        <w:tc>
          <w:tcPr>
            <w:tcW w:w="8675" w:type="dxa"/>
          </w:tcPr>
          <w:p w14:paraId="40E72FDB" w14:textId="6F5F5D95" w:rsidR="003B55D9" w:rsidRPr="00610DA5" w:rsidRDefault="00FD25EF" w:rsidP="003B55D9">
            <w:pPr>
              <w:rPr>
                <w:rFonts w:cs="Times New Roman"/>
                <w:szCs w:val="24"/>
              </w:rPr>
            </w:pPr>
            <w:r>
              <w:rPr>
                <w:rFonts w:cs="Times New Roman"/>
                <w:szCs w:val="24"/>
              </w:rPr>
              <w:t>Human Resource</w:t>
            </w:r>
            <w:r w:rsidR="003B55D9" w:rsidRPr="00F80ECD">
              <w:rPr>
                <w:rFonts w:cs="Times New Roman"/>
                <w:szCs w:val="24"/>
              </w:rPr>
              <w:t xml:space="preserve"> Procedure</w:t>
            </w:r>
            <w:r w:rsidR="003B55D9">
              <w:rPr>
                <w:rFonts w:cs="Times New Roman"/>
                <w:szCs w:val="24"/>
              </w:rPr>
              <w:t xml:space="preserve"> 1040.02</w:t>
            </w:r>
          </w:p>
        </w:tc>
      </w:tr>
      <w:tr w:rsidR="003B55D9" w14:paraId="4DF160BF" w14:textId="77777777" w:rsidTr="003B55D9">
        <w:tc>
          <w:tcPr>
            <w:tcW w:w="1255" w:type="dxa"/>
          </w:tcPr>
          <w:p w14:paraId="1E896057" w14:textId="13A9D8EE" w:rsidR="003B55D9" w:rsidRDefault="0028701F" w:rsidP="003B55D9">
            <w:pPr>
              <w:rPr>
                <w:rFonts w:cs="Times New Roman"/>
                <w:szCs w:val="24"/>
              </w:rPr>
            </w:pPr>
            <w:hyperlink r:id="rId996" w:history="1">
              <w:r w:rsidR="003B55D9" w:rsidRPr="003B55D9">
                <w:rPr>
                  <w:rStyle w:val="Hyperlink"/>
                </w:rPr>
                <w:t>III.A.1</w:t>
              </w:r>
              <w:r w:rsidR="009812FF">
                <w:rPr>
                  <w:rStyle w:val="Hyperlink"/>
                </w:rPr>
                <w:t>5</w:t>
              </w:r>
              <w:r w:rsidR="003B55D9" w:rsidRPr="003B55D9">
                <w:rPr>
                  <w:rStyle w:val="Hyperlink"/>
                </w:rPr>
                <w:t>-3</w:t>
              </w:r>
            </w:hyperlink>
          </w:p>
        </w:tc>
        <w:tc>
          <w:tcPr>
            <w:tcW w:w="8675" w:type="dxa"/>
          </w:tcPr>
          <w:p w14:paraId="1741AF5E" w14:textId="6DF0C5AA" w:rsidR="003B55D9" w:rsidRDefault="00FD25EF" w:rsidP="003B55D9">
            <w:pPr>
              <w:rPr>
                <w:rFonts w:cs="Times New Roman"/>
                <w:szCs w:val="24"/>
              </w:rPr>
            </w:pPr>
            <w:r>
              <w:rPr>
                <w:rFonts w:cs="Times New Roman"/>
                <w:szCs w:val="24"/>
              </w:rPr>
              <w:t>Human Resource</w:t>
            </w:r>
            <w:r w:rsidR="003B55D9" w:rsidRPr="00F80ECD">
              <w:rPr>
                <w:rFonts w:cs="Times New Roman"/>
                <w:szCs w:val="24"/>
              </w:rPr>
              <w:t xml:space="preserve"> Procedure</w:t>
            </w:r>
            <w:r w:rsidR="003B55D9">
              <w:rPr>
                <w:rFonts w:cs="Times New Roman"/>
                <w:szCs w:val="24"/>
              </w:rPr>
              <w:t xml:space="preserve"> 1040.03</w:t>
            </w:r>
          </w:p>
        </w:tc>
      </w:tr>
      <w:tr w:rsidR="003B55D9" w:rsidRPr="00610DA5" w14:paraId="798645E0" w14:textId="77777777" w:rsidTr="003B55D9">
        <w:tc>
          <w:tcPr>
            <w:tcW w:w="1255" w:type="dxa"/>
          </w:tcPr>
          <w:p w14:paraId="401950AF" w14:textId="25FBAE84" w:rsidR="003B55D9" w:rsidRDefault="0028701F" w:rsidP="003B55D9">
            <w:pPr>
              <w:rPr>
                <w:rFonts w:cs="Times New Roman"/>
                <w:szCs w:val="24"/>
              </w:rPr>
            </w:pPr>
            <w:hyperlink r:id="rId997" w:history="1">
              <w:r w:rsidR="003B55D9" w:rsidRPr="003B55D9">
                <w:rPr>
                  <w:rStyle w:val="Hyperlink"/>
                </w:rPr>
                <w:t>III.A.1</w:t>
              </w:r>
              <w:r w:rsidR="009812FF">
                <w:rPr>
                  <w:rStyle w:val="Hyperlink"/>
                </w:rPr>
                <w:t>5</w:t>
              </w:r>
              <w:r w:rsidR="003B55D9" w:rsidRPr="003B55D9">
                <w:rPr>
                  <w:rStyle w:val="Hyperlink"/>
                </w:rPr>
                <w:t>-4</w:t>
              </w:r>
            </w:hyperlink>
          </w:p>
        </w:tc>
        <w:tc>
          <w:tcPr>
            <w:tcW w:w="8675" w:type="dxa"/>
          </w:tcPr>
          <w:p w14:paraId="2639267D" w14:textId="393C181E" w:rsidR="003B55D9" w:rsidRPr="00610DA5" w:rsidRDefault="00FD25EF" w:rsidP="003B55D9">
            <w:pPr>
              <w:rPr>
                <w:rFonts w:cs="Times New Roman"/>
                <w:szCs w:val="24"/>
              </w:rPr>
            </w:pPr>
            <w:r>
              <w:rPr>
                <w:rFonts w:cs="Times New Roman"/>
                <w:szCs w:val="24"/>
              </w:rPr>
              <w:t>Human Resource</w:t>
            </w:r>
            <w:r w:rsidR="003B55D9" w:rsidRPr="00F80ECD">
              <w:rPr>
                <w:rFonts w:cs="Times New Roman"/>
                <w:szCs w:val="24"/>
              </w:rPr>
              <w:t xml:space="preserve"> Procedure</w:t>
            </w:r>
            <w:r w:rsidR="003B55D9">
              <w:rPr>
                <w:rFonts w:cs="Times New Roman"/>
                <w:szCs w:val="24"/>
              </w:rPr>
              <w:t xml:space="preserve"> 1040.04</w:t>
            </w:r>
          </w:p>
        </w:tc>
      </w:tr>
      <w:tr w:rsidR="003B55D9" w14:paraId="74421C1B" w14:textId="77777777" w:rsidTr="003B55D9">
        <w:tc>
          <w:tcPr>
            <w:tcW w:w="1255" w:type="dxa"/>
          </w:tcPr>
          <w:p w14:paraId="2F33929E" w14:textId="412E61BB" w:rsidR="003B55D9" w:rsidRDefault="0028701F" w:rsidP="003B55D9">
            <w:pPr>
              <w:rPr>
                <w:rFonts w:cs="Times New Roman"/>
                <w:szCs w:val="24"/>
              </w:rPr>
            </w:pPr>
            <w:hyperlink r:id="rId998" w:history="1">
              <w:r w:rsidR="003B55D9" w:rsidRPr="003B55D9">
                <w:rPr>
                  <w:rStyle w:val="Hyperlink"/>
                </w:rPr>
                <w:t>III.A.1</w:t>
              </w:r>
              <w:r w:rsidR="009812FF">
                <w:rPr>
                  <w:rStyle w:val="Hyperlink"/>
                </w:rPr>
                <w:t>5</w:t>
              </w:r>
              <w:r w:rsidR="003B55D9" w:rsidRPr="003B55D9">
                <w:rPr>
                  <w:rStyle w:val="Hyperlink"/>
                </w:rPr>
                <w:t>-5</w:t>
              </w:r>
            </w:hyperlink>
          </w:p>
        </w:tc>
        <w:tc>
          <w:tcPr>
            <w:tcW w:w="8675" w:type="dxa"/>
          </w:tcPr>
          <w:p w14:paraId="688C9522" w14:textId="379E2928" w:rsidR="003B55D9" w:rsidRDefault="00FD25EF" w:rsidP="003B55D9">
            <w:pPr>
              <w:rPr>
                <w:rFonts w:cs="Times New Roman"/>
                <w:szCs w:val="24"/>
              </w:rPr>
            </w:pPr>
            <w:r>
              <w:rPr>
                <w:rFonts w:cs="Times New Roman"/>
                <w:szCs w:val="24"/>
              </w:rPr>
              <w:t>Human Resource</w:t>
            </w:r>
            <w:r w:rsidR="003B55D9" w:rsidRPr="00F80ECD">
              <w:rPr>
                <w:rFonts w:cs="Times New Roman"/>
                <w:szCs w:val="24"/>
              </w:rPr>
              <w:t xml:space="preserve"> Procedure</w:t>
            </w:r>
            <w:r w:rsidR="003B55D9">
              <w:rPr>
                <w:rFonts w:cs="Times New Roman"/>
                <w:szCs w:val="24"/>
              </w:rPr>
              <w:t xml:space="preserve"> 1040.05</w:t>
            </w:r>
          </w:p>
        </w:tc>
      </w:tr>
      <w:tr w:rsidR="00FD25EF" w14:paraId="4BA1E396" w14:textId="77777777" w:rsidTr="003B55D9">
        <w:tc>
          <w:tcPr>
            <w:tcW w:w="1255" w:type="dxa"/>
          </w:tcPr>
          <w:p w14:paraId="20F89DC4" w14:textId="308DFEAD" w:rsidR="00FD25EF" w:rsidRDefault="0028701F" w:rsidP="003B55D9">
            <w:hyperlink r:id="rId999" w:history="1">
              <w:r w:rsidR="00FD25EF" w:rsidRPr="00FD25EF">
                <w:rPr>
                  <w:rStyle w:val="Hyperlink"/>
                </w:rPr>
                <w:t>III.A.1</w:t>
              </w:r>
              <w:r w:rsidR="009812FF">
                <w:rPr>
                  <w:rStyle w:val="Hyperlink"/>
                </w:rPr>
                <w:t>5</w:t>
              </w:r>
              <w:r w:rsidR="00FD25EF" w:rsidRPr="00FD25EF">
                <w:rPr>
                  <w:rStyle w:val="Hyperlink"/>
                </w:rPr>
                <w:t>-</w:t>
              </w:r>
              <w:r w:rsidR="009812FF">
                <w:rPr>
                  <w:rStyle w:val="Hyperlink"/>
                </w:rPr>
                <w:t>6</w:t>
              </w:r>
            </w:hyperlink>
          </w:p>
        </w:tc>
        <w:tc>
          <w:tcPr>
            <w:tcW w:w="8675" w:type="dxa"/>
          </w:tcPr>
          <w:p w14:paraId="7CC9251E" w14:textId="666E1F4A" w:rsidR="00FD25EF" w:rsidRPr="00F80ECD" w:rsidRDefault="00FD25EF" w:rsidP="003B55D9">
            <w:pPr>
              <w:rPr>
                <w:rFonts w:cs="Times New Roman"/>
                <w:szCs w:val="24"/>
              </w:rPr>
            </w:pPr>
            <w:r>
              <w:rPr>
                <w:rFonts w:cs="Times New Roman"/>
                <w:szCs w:val="24"/>
              </w:rPr>
              <w:t>Onbase</w:t>
            </w:r>
          </w:p>
        </w:tc>
      </w:tr>
    </w:tbl>
    <w:p w14:paraId="58F89B94" w14:textId="77777777" w:rsidR="00336812" w:rsidRPr="005D5CA7" w:rsidRDefault="00336812" w:rsidP="00A95FFC">
      <w:pPr>
        <w:spacing w:after="0" w:line="240" w:lineRule="auto"/>
        <w:rPr>
          <w:rFonts w:cs="Times New Roman"/>
          <w:b/>
          <w:szCs w:val="24"/>
        </w:rPr>
      </w:pPr>
    </w:p>
    <w:p w14:paraId="54755BB3" w14:textId="77777777" w:rsidR="00336812" w:rsidRPr="005D5CA7" w:rsidRDefault="00336812" w:rsidP="00A95FFC">
      <w:pPr>
        <w:pBdr>
          <w:top w:val="single" w:sz="4" w:space="1" w:color="auto"/>
        </w:pBdr>
        <w:spacing w:after="0" w:line="240" w:lineRule="auto"/>
        <w:rPr>
          <w:rFonts w:cs="Times New Roman"/>
          <w:b/>
          <w:szCs w:val="24"/>
        </w:rPr>
      </w:pPr>
    </w:p>
    <w:p w14:paraId="4D20F6B0" w14:textId="77777777" w:rsidR="00336812" w:rsidRPr="005D5CA7" w:rsidRDefault="00336812" w:rsidP="00A95FFC">
      <w:pPr>
        <w:spacing w:after="0" w:line="240" w:lineRule="auto"/>
        <w:rPr>
          <w:rFonts w:cs="Times New Roman"/>
          <w:b/>
          <w:szCs w:val="24"/>
        </w:rPr>
      </w:pPr>
      <w:r w:rsidRPr="005D5CA7">
        <w:rPr>
          <w:rFonts w:cs="Times New Roman"/>
          <w:b/>
          <w:szCs w:val="24"/>
        </w:rPr>
        <w:t xml:space="preserve">Evidence List </w:t>
      </w:r>
    </w:p>
    <w:p w14:paraId="04A495D5" w14:textId="77777777" w:rsidR="00336812" w:rsidRPr="005D5CA7" w:rsidRDefault="00336812" w:rsidP="00A95FFC">
      <w:pPr>
        <w:spacing w:after="0" w:line="240" w:lineRule="auto"/>
        <w:rPr>
          <w:rFonts w:cs="Times New Roman"/>
          <w:b/>
          <w:szCs w:val="24"/>
        </w:rPr>
      </w:pPr>
    </w:p>
    <w:p w14:paraId="3914C254" w14:textId="77777777" w:rsidR="00336812" w:rsidRPr="005D5CA7" w:rsidRDefault="00336812" w:rsidP="00A95FFC">
      <w:pPr>
        <w:spacing w:after="0" w:line="240" w:lineRule="auto"/>
        <w:rPr>
          <w:rFonts w:cs="Times New Roman"/>
          <w:szCs w:val="24"/>
        </w:rPr>
      </w:pPr>
      <w:r w:rsidRPr="005D5CA7">
        <w:rPr>
          <w:rFonts w:cs="Times New Roman"/>
          <w:szCs w:val="24"/>
        </w:rPr>
        <w:t>[insert list]</w:t>
      </w:r>
    </w:p>
    <w:p w14:paraId="6C6FE1F6" w14:textId="77777777" w:rsidR="00336812" w:rsidRPr="005D5CA7" w:rsidRDefault="00336812" w:rsidP="00A95FFC">
      <w:pPr>
        <w:pBdr>
          <w:bottom w:val="single" w:sz="4" w:space="1" w:color="auto"/>
        </w:pBdr>
        <w:spacing w:after="0" w:line="240" w:lineRule="auto"/>
        <w:ind w:left="119"/>
        <w:rPr>
          <w:rFonts w:cs="Times New Roman"/>
          <w:szCs w:val="24"/>
        </w:rPr>
      </w:pPr>
    </w:p>
    <w:p w14:paraId="1B3C8538" w14:textId="77777777" w:rsidR="00FD1944" w:rsidRPr="005D5CA7" w:rsidRDefault="00FD1944" w:rsidP="00A95FFC">
      <w:pPr>
        <w:spacing w:after="0" w:line="240" w:lineRule="auto"/>
        <w:rPr>
          <w:rFonts w:cs="Times New Roman"/>
          <w:b/>
          <w:szCs w:val="24"/>
        </w:rPr>
      </w:pPr>
    </w:p>
    <w:p w14:paraId="7BCF69B7" w14:textId="77777777" w:rsidR="0011634E" w:rsidRPr="005D5CA7" w:rsidRDefault="0011634E" w:rsidP="00DF4F8F">
      <w:pPr>
        <w:pStyle w:val="Heading3"/>
        <w:numPr>
          <w:ilvl w:val="0"/>
          <w:numId w:val="3"/>
        </w:numPr>
        <w:rPr>
          <w:rFonts w:ascii="Times New Roman" w:hAnsi="Times New Roman" w:cs="Times New Roman"/>
        </w:rPr>
      </w:pPr>
      <w:bookmarkStart w:id="151" w:name="_Toc34028415"/>
      <w:r w:rsidRPr="005D5CA7">
        <w:rPr>
          <w:rFonts w:ascii="Times New Roman" w:hAnsi="Times New Roman" w:cs="Times New Roman"/>
        </w:rPr>
        <w:t>Physical Resources</w:t>
      </w:r>
      <w:bookmarkEnd w:id="151"/>
    </w:p>
    <w:p w14:paraId="5F179068" w14:textId="77777777" w:rsidR="0011634E" w:rsidRPr="005D5CA7" w:rsidRDefault="0011634E" w:rsidP="00A95FFC">
      <w:pPr>
        <w:spacing w:after="0" w:line="240" w:lineRule="auto"/>
        <w:rPr>
          <w:rFonts w:eastAsia="Trebuchet MS" w:cs="Times New Roman"/>
          <w:b/>
          <w:bCs/>
          <w:szCs w:val="24"/>
        </w:rPr>
      </w:pPr>
    </w:p>
    <w:p w14:paraId="260BDA99" w14:textId="77777777" w:rsidR="0011634E" w:rsidRPr="005D5CA7" w:rsidRDefault="0011634E" w:rsidP="00DF4F8F">
      <w:pPr>
        <w:pStyle w:val="BodyText"/>
        <w:numPr>
          <w:ilvl w:val="1"/>
          <w:numId w:val="3"/>
        </w:numPr>
        <w:tabs>
          <w:tab w:val="left" w:pos="1195"/>
        </w:tabs>
        <w:ind w:left="548" w:right="242" w:hanging="547"/>
        <w:rPr>
          <w:rFonts w:ascii="Times New Roman" w:hAnsi="Times New Roman" w:cs="Times New Roman"/>
          <w:szCs w:val="24"/>
        </w:rPr>
      </w:pPr>
      <w:bookmarkStart w:id="152" w:name="IIIB1facilitie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safe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sufficient </w:t>
      </w:r>
      <w:r w:rsidRPr="005D5CA7">
        <w:rPr>
          <w:rFonts w:ascii="Times New Roman" w:hAnsi="Times New Roman" w:cs="Times New Roman"/>
          <w:spacing w:val="-2"/>
          <w:szCs w:val="24"/>
        </w:rPr>
        <w:t>physical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at all</w:t>
      </w:r>
      <w:r w:rsidRPr="005D5CA7">
        <w:rPr>
          <w:rFonts w:ascii="Times New Roman" w:hAnsi="Times New Roman" w:cs="Times New Roman"/>
          <w:szCs w:val="24"/>
        </w:rPr>
        <w:t xml:space="preserve"> </w:t>
      </w:r>
      <w:r w:rsidRPr="005D5CA7">
        <w:rPr>
          <w:rFonts w:ascii="Times New Roman" w:hAnsi="Times New Roman" w:cs="Times New Roman"/>
          <w:spacing w:val="-2"/>
          <w:szCs w:val="24"/>
        </w:rPr>
        <w:t>locations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where</w:t>
      </w:r>
      <w:r w:rsidRPr="005D5CA7">
        <w:rPr>
          <w:rFonts w:ascii="Times New Roman" w:hAnsi="Times New Roman" w:cs="Times New Roman"/>
          <w:spacing w:val="81"/>
          <w:szCs w:val="24"/>
        </w:rPr>
        <w:t xml:space="preserve"> </w:t>
      </w:r>
      <w:r w:rsidRPr="005D5CA7">
        <w:rPr>
          <w:rFonts w:ascii="Times New Roman" w:hAnsi="Times New Roman" w:cs="Times New Roman"/>
          <w:spacing w:val="-1"/>
          <w:szCs w:val="24"/>
        </w:rPr>
        <w:t>it offers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courses, 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are </w:t>
      </w:r>
      <w:r w:rsidRPr="005D5CA7">
        <w:rPr>
          <w:rFonts w:ascii="Times New Roman" w:hAnsi="Times New Roman" w:cs="Times New Roman"/>
          <w:spacing w:val="-2"/>
          <w:szCs w:val="24"/>
        </w:rPr>
        <w:t>constructed</w:t>
      </w:r>
      <w:r w:rsidRPr="005D5CA7">
        <w:rPr>
          <w:rFonts w:ascii="Times New Roman" w:hAnsi="Times New Roman" w:cs="Times New Roman"/>
          <w:spacing w:val="68"/>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safety,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security,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a </w:t>
      </w:r>
      <w:r w:rsidRPr="005D5CA7">
        <w:rPr>
          <w:rFonts w:ascii="Times New Roman" w:hAnsi="Times New Roman" w:cs="Times New Roman"/>
          <w:spacing w:val="-1"/>
          <w:szCs w:val="24"/>
        </w:rPr>
        <w:t>healthful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working environment.</w:t>
      </w:r>
    </w:p>
    <w:bookmarkEnd w:id="152"/>
    <w:p w14:paraId="2FCDD9E1" w14:textId="77777777" w:rsidR="00FD1944" w:rsidRPr="005D5CA7" w:rsidRDefault="00FD1944" w:rsidP="00A95FFC">
      <w:pPr>
        <w:pStyle w:val="BodyText"/>
        <w:tabs>
          <w:tab w:val="left" w:pos="1195"/>
        </w:tabs>
        <w:ind w:left="1" w:right="242" w:firstLine="0"/>
        <w:rPr>
          <w:rFonts w:ascii="Times New Roman" w:hAnsi="Times New Roman" w:cs="Times New Roman"/>
          <w:spacing w:val="-1"/>
          <w:szCs w:val="24"/>
        </w:rPr>
      </w:pPr>
    </w:p>
    <w:p w14:paraId="3E9A5CC5" w14:textId="77777777" w:rsidR="001D0DD1" w:rsidRDefault="00FD1944" w:rsidP="001D0DD1">
      <w:pPr>
        <w:spacing w:after="0" w:line="240" w:lineRule="auto"/>
        <w:rPr>
          <w:rFonts w:cs="Times New Roman"/>
          <w:b/>
          <w:szCs w:val="24"/>
        </w:rPr>
      </w:pPr>
      <w:r w:rsidRPr="005D5CA7">
        <w:rPr>
          <w:rFonts w:cs="Times New Roman"/>
          <w:b/>
          <w:szCs w:val="24"/>
        </w:rPr>
        <w:t>Evidence of Meeting the Standard</w:t>
      </w:r>
    </w:p>
    <w:p w14:paraId="6DFE5CB8" w14:textId="188BB922" w:rsidR="001D0DD1" w:rsidRPr="001D0DD1" w:rsidRDefault="001D0DD1" w:rsidP="001D0DD1">
      <w:pPr>
        <w:spacing w:after="0" w:line="240" w:lineRule="auto"/>
        <w:rPr>
          <w:rFonts w:cs="Times New Roman"/>
          <w:b/>
          <w:szCs w:val="24"/>
        </w:rPr>
      </w:pPr>
      <w:r w:rsidRPr="001D0DD1">
        <w:rPr>
          <w:color w:val="000000"/>
          <w:szCs w:val="24"/>
        </w:rPr>
        <w:t>The Contra Costa Community College District facilities planning, program and construction management functions are centralized, while facility maintenance and operations are decentralized</w:t>
      </w:r>
      <w:hyperlink r:id="rId1000" w:history="1">
        <w:r w:rsidRPr="001922F3">
          <w:rPr>
            <w:rStyle w:val="Hyperlink"/>
            <w:szCs w:val="24"/>
          </w:rPr>
          <w:t>. District Facilities Planning</w:t>
        </w:r>
      </w:hyperlink>
      <w:r w:rsidRPr="001D0DD1">
        <w:rPr>
          <w:color w:val="000000"/>
          <w:szCs w:val="24"/>
        </w:rPr>
        <w:t xml:space="preserve"> is responsible for and provides leadership and oversight of all capital projects for the District, its colleges and centers in support of Districtwide and college plans and goals. The Facilities Planning Department consists of program, project and construction management staff providing professional facilities project and program planning and execution, real estate, sustainability, energy management and District Office facility and maintenance functions. Facilities Planning Department establishes and executes priorities, budgets and schedules based on college and </w:t>
      </w:r>
      <w:r w:rsidR="003D0F3F">
        <w:rPr>
          <w:color w:val="000000"/>
          <w:szCs w:val="24"/>
        </w:rPr>
        <w:t>D</w:t>
      </w:r>
      <w:r w:rsidRPr="001D0DD1">
        <w:rPr>
          <w:color w:val="000000"/>
          <w:szCs w:val="24"/>
        </w:rPr>
        <w:t>istrict input on educational and facility needs. Each of the colleges has its own maintenance and operations functions in Maintenance and Operations or Buildings and Grounds Departments that operate directly under college leadership.</w:t>
      </w:r>
    </w:p>
    <w:p w14:paraId="7E332718" w14:textId="4349FC55" w:rsidR="00793D59" w:rsidRDefault="001D0DD1" w:rsidP="001D0DD1">
      <w:pPr>
        <w:pStyle w:val="NormalWeb"/>
        <w:rPr>
          <w:color w:val="000000"/>
        </w:rPr>
      </w:pPr>
      <w:r w:rsidRPr="001D0DD1">
        <w:rPr>
          <w:color w:val="000000"/>
        </w:rPr>
        <w:t>Currently, the College is undergoing a major construction program funded by the local Measure A 2006 bond and local Measure E 2014 bond. Both</w:t>
      </w:r>
      <w:r w:rsidR="00793D59">
        <w:rPr>
          <w:color w:val="000000"/>
        </w:rPr>
        <w:t>,</w:t>
      </w:r>
      <w:r w:rsidRPr="001D0DD1">
        <w:rPr>
          <w:color w:val="000000"/>
        </w:rPr>
        <w:t xml:space="preserve"> </w:t>
      </w:r>
      <w:r w:rsidR="00793D59">
        <w:rPr>
          <w:color w:val="000000"/>
        </w:rPr>
        <w:t>still active,</w:t>
      </w:r>
      <w:r w:rsidR="00793D59" w:rsidRPr="001D0DD1">
        <w:rPr>
          <w:color w:val="000000"/>
        </w:rPr>
        <w:t xml:space="preserve"> </w:t>
      </w:r>
      <w:r w:rsidR="00793D59">
        <w:rPr>
          <w:color w:val="000000"/>
        </w:rPr>
        <w:t xml:space="preserve">measures </w:t>
      </w:r>
      <w:r w:rsidRPr="001D0DD1">
        <w:rPr>
          <w:color w:val="000000"/>
        </w:rPr>
        <w:t xml:space="preserve">were informed by the College’s Facilities Master </w:t>
      </w:r>
      <w:r w:rsidRPr="00914CB4">
        <w:rPr>
          <w:color w:val="000000"/>
        </w:rPr>
        <w:t>Plan</w:t>
      </w:r>
      <w:r w:rsidRPr="001D0DD1">
        <w:rPr>
          <w:color w:val="000000"/>
        </w:rPr>
        <w:t xml:space="preserve"> </w:t>
      </w:r>
      <w:r w:rsidR="00195261">
        <w:rPr>
          <w:color w:val="000000"/>
        </w:rPr>
        <w:t>completed in 2008.</w:t>
      </w:r>
      <w:r w:rsidRPr="001D0DD1">
        <w:rPr>
          <w:color w:val="000000"/>
        </w:rPr>
        <w:t xml:space="preserve"> </w:t>
      </w:r>
      <w:r w:rsidR="00793D59" w:rsidRPr="00793D59">
        <w:rPr>
          <w:color w:val="000000"/>
        </w:rPr>
        <w:t>The Facilities Master Plan was developed to guide and look forward 15-20 years and was developed with multiple phases of implementation over the duration of the plan. In order to align College’s Facilities Master Plan planning horizon with the projects under the 2014 Measure E bond implementation timeline, the College’s Facilities Master Plan planning horizon was extended from 2017 to 2022.</w:t>
      </w:r>
    </w:p>
    <w:p w14:paraId="1868DB40" w14:textId="2CE1CDA3" w:rsidR="00A800DF" w:rsidRPr="001D0DD1" w:rsidRDefault="001D0DD1" w:rsidP="001D0DD1">
      <w:pPr>
        <w:pStyle w:val="NormalWeb"/>
        <w:rPr>
          <w:color w:val="000000"/>
        </w:rPr>
      </w:pPr>
      <w:r w:rsidRPr="001D0DD1">
        <w:rPr>
          <w:color w:val="000000"/>
        </w:rPr>
        <w:t xml:space="preserve">District Facilities Planning and the College completed the Measure E Implementation Plan in 2016 as a way of further defining facility requirements identified in </w:t>
      </w:r>
      <w:r w:rsidR="003D0F3F">
        <w:rPr>
          <w:color w:val="000000"/>
        </w:rPr>
        <w:t xml:space="preserve">the </w:t>
      </w:r>
      <w:r w:rsidRPr="001D0DD1">
        <w:rPr>
          <w:color w:val="000000"/>
        </w:rPr>
        <w:t xml:space="preserve">College’s Facilities Master Plan (insert the board approved 2016 Measure E presentation). </w:t>
      </w:r>
      <w:r w:rsidR="00A800DF" w:rsidRPr="00A800DF">
        <w:rPr>
          <w:color w:val="000000"/>
        </w:rPr>
        <w:t>Projects identified in the colleges Facilities Master Plans are currently still in the process of being implemented as part of the District’s remaining 2014 Measure E bond program and will continue over the next several years. The College will begin the process of updating its Facilities Master Plan in 2020 through the collaborative involvement of classified professionals, faculty, administrators, and students over a year-long process. The Facilities Master Plan will be based on College’s updated Educational Master Plan and it will build on the Measure E 2014 bond program implementation planning.</w:t>
      </w:r>
    </w:p>
    <w:p w14:paraId="75265491" w14:textId="640053AE" w:rsidR="00426CFF" w:rsidRPr="00C12DC0" w:rsidRDefault="001D0DD1" w:rsidP="001D0DD1">
      <w:pPr>
        <w:pStyle w:val="NormalWeb"/>
        <w:rPr>
          <w:iCs/>
        </w:rPr>
      </w:pPr>
      <w:r w:rsidRPr="001D0DD1">
        <w:rPr>
          <w:color w:val="000000"/>
        </w:rPr>
        <w:t>The College in collaboration with the District Facilities Planning Department constructs</w:t>
      </w:r>
      <w:r>
        <w:rPr>
          <w:color w:val="000000"/>
        </w:rPr>
        <w:t xml:space="preserve"> </w:t>
      </w:r>
      <w:r w:rsidR="00426CFF" w:rsidRPr="00C12DC0">
        <w:rPr>
          <w:iCs/>
        </w:rPr>
        <w:t>and maintains adequate physical resources that support students, faculty, and staff in completing their duties and activities in an environment conducive to optimum instruction and learning in a safe and efficient manner. The College provides safe and adequate physical resources for its programs and services and regularly evaluates the adequacy, accessibility and safety of these building</w:t>
      </w:r>
      <w:r w:rsidR="003D0F3F">
        <w:rPr>
          <w:iCs/>
        </w:rPr>
        <w:t>s</w:t>
      </w:r>
      <w:r w:rsidR="00426CFF" w:rsidRPr="00C12DC0">
        <w:rPr>
          <w:iCs/>
        </w:rPr>
        <w:t xml:space="preserve"> through established planning processes and industry standard practices. </w:t>
      </w:r>
      <w:r w:rsidR="003D0F3F">
        <w:rPr>
          <w:iCs/>
        </w:rPr>
        <w:t xml:space="preserve">The </w:t>
      </w:r>
      <w:r w:rsidR="00426CFF" w:rsidRPr="00C12DC0">
        <w:rPr>
          <w:iCs/>
        </w:rPr>
        <w:t xml:space="preserve">College inspects buildings and facilities to ensure compliance with all safety, fire, access, security, and sanitary codes and regulations. </w:t>
      </w:r>
    </w:p>
    <w:p w14:paraId="116470D6" w14:textId="5196B422" w:rsidR="00426CFF" w:rsidRPr="00A76920" w:rsidRDefault="00FD25EF" w:rsidP="00426CFF">
      <w:pPr>
        <w:spacing w:after="81" w:line="248" w:lineRule="auto"/>
        <w:ind w:right="15"/>
        <w:rPr>
          <w:rFonts w:cs="Times New Roman"/>
          <w:iCs/>
          <w:szCs w:val="24"/>
        </w:rPr>
      </w:pPr>
      <w:r>
        <w:rPr>
          <w:rFonts w:cs="Times New Roman"/>
          <w:iCs/>
          <w:szCs w:val="24"/>
        </w:rPr>
        <w:t>Building</w:t>
      </w:r>
      <w:r w:rsidR="003D0F3F">
        <w:rPr>
          <w:rFonts w:cs="Times New Roman"/>
          <w:iCs/>
          <w:szCs w:val="24"/>
        </w:rPr>
        <w:t>s</w:t>
      </w:r>
      <w:r>
        <w:rPr>
          <w:rFonts w:cs="Times New Roman"/>
          <w:iCs/>
          <w:szCs w:val="24"/>
        </w:rPr>
        <w:t xml:space="preserve"> and Grounds</w:t>
      </w:r>
      <w:r w:rsidR="00426CFF" w:rsidRPr="00A76920">
        <w:rPr>
          <w:rFonts w:cs="Times New Roman"/>
          <w:iCs/>
          <w:szCs w:val="24"/>
        </w:rPr>
        <w:t xml:space="preserve"> staff walk through the whole campus, outdoors and indoors, daily. Police Services staff also perform campus inspections regularly. As part of their functions, Custodial Services staff also inspect their workstations regularly to assure safety and cleanliness. </w:t>
      </w:r>
      <w:r>
        <w:rPr>
          <w:rFonts w:cs="Times New Roman"/>
          <w:iCs/>
          <w:szCs w:val="24"/>
        </w:rPr>
        <w:t>Building and Grounds</w:t>
      </w:r>
      <w:r w:rsidR="00426CFF" w:rsidRPr="00A76920">
        <w:rPr>
          <w:rFonts w:cs="Times New Roman"/>
          <w:iCs/>
          <w:szCs w:val="24"/>
        </w:rPr>
        <w:t xml:space="preserve"> and Police Services walk through the whole campus, including the building interiors</w:t>
      </w:r>
      <w:r w:rsidR="003D0F3F">
        <w:rPr>
          <w:rFonts w:cs="Times New Roman"/>
          <w:iCs/>
          <w:szCs w:val="24"/>
        </w:rPr>
        <w:t>,</w:t>
      </w:r>
      <w:r w:rsidR="00426CFF" w:rsidRPr="00A76920">
        <w:rPr>
          <w:rFonts w:cs="Times New Roman"/>
          <w:iCs/>
          <w:szCs w:val="24"/>
        </w:rPr>
        <w:t xml:space="preserve"> whenever necessary, such as after a power outage, heavy rains, and other emergency situations. </w:t>
      </w:r>
    </w:p>
    <w:p w14:paraId="55497BBC" w14:textId="77777777" w:rsidR="00426CFF" w:rsidRPr="00A76920" w:rsidRDefault="00426CFF" w:rsidP="00426CFF">
      <w:pPr>
        <w:spacing w:after="81" w:line="248" w:lineRule="auto"/>
        <w:ind w:right="15"/>
        <w:rPr>
          <w:rFonts w:cs="Times New Roman"/>
          <w:iCs/>
          <w:szCs w:val="24"/>
        </w:rPr>
      </w:pPr>
      <w:r w:rsidRPr="00A76920">
        <w:rPr>
          <w:rFonts w:cs="Times New Roman"/>
          <w:iCs/>
          <w:szCs w:val="24"/>
        </w:rPr>
        <w:t>Inspections of the campus are also done by or for external organizations:</w:t>
      </w:r>
    </w:p>
    <w:p w14:paraId="7F1CCBC3" w14:textId="2A824E67" w:rsidR="00426CFF" w:rsidRPr="00A76920" w:rsidRDefault="00FD25EF" w:rsidP="009042B8">
      <w:pPr>
        <w:numPr>
          <w:ilvl w:val="0"/>
          <w:numId w:val="32"/>
        </w:numPr>
        <w:spacing w:after="81" w:line="248" w:lineRule="auto"/>
        <w:ind w:right="15"/>
        <w:rPr>
          <w:rFonts w:cs="Times New Roman"/>
          <w:iCs/>
          <w:szCs w:val="24"/>
        </w:rPr>
      </w:pPr>
      <w:r>
        <w:rPr>
          <w:rFonts w:cs="Times New Roman"/>
          <w:iCs/>
          <w:szCs w:val="24"/>
        </w:rPr>
        <w:t>Building and Grounds</w:t>
      </w:r>
      <w:r w:rsidR="00426CFF">
        <w:rPr>
          <w:rFonts w:cs="Times New Roman"/>
          <w:iCs/>
          <w:szCs w:val="24"/>
        </w:rPr>
        <w:t xml:space="preserve"> </w:t>
      </w:r>
      <w:r w:rsidR="00426CFF" w:rsidRPr="00A76920">
        <w:rPr>
          <w:rFonts w:cs="Times New Roman"/>
          <w:iCs/>
          <w:szCs w:val="24"/>
        </w:rPr>
        <w:t>conducts Slips, Trips, and Falls inspections and reports to C</w:t>
      </w:r>
      <w:r w:rsidR="00523F78">
        <w:rPr>
          <w:rFonts w:cs="Times New Roman"/>
          <w:iCs/>
          <w:szCs w:val="24"/>
        </w:rPr>
        <w:t xml:space="preserve">ontra </w:t>
      </w:r>
      <w:r w:rsidR="00426CFF" w:rsidRPr="00A76920">
        <w:rPr>
          <w:rFonts w:cs="Times New Roman"/>
          <w:iCs/>
          <w:szCs w:val="24"/>
        </w:rPr>
        <w:t>C</w:t>
      </w:r>
      <w:r w:rsidR="00523F78">
        <w:rPr>
          <w:rFonts w:cs="Times New Roman"/>
          <w:iCs/>
          <w:szCs w:val="24"/>
        </w:rPr>
        <w:t xml:space="preserve">osta </w:t>
      </w:r>
      <w:r w:rsidR="00426CFF" w:rsidRPr="00A76920">
        <w:rPr>
          <w:rFonts w:cs="Times New Roman"/>
          <w:iCs/>
          <w:szCs w:val="24"/>
        </w:rPr>
        <w:t>C</w:t>
      </w:r>
      <w:r w:rsidR="00523F78">
        <w:rPr>
          <w:rFonts w:cs="Times New Roman"/>
          <w:iCs/>
          <w:szCs w:val="24"/>
        </w:rPr>
        <w:t xml:space="preserve">ounty </w:t>
      </w:r>
      <w:r w:rsidR="00426CFF" w:rsidRPr="00A76920">
        <w:rPr>
          <w:rFonts w:cs="Times New Roman"/>
          <w:iCs/>
          <w:szCs w:val="24"/>
        </w:rPr>
        <w:t>S</w:t>
      </w:r>
      <w:r w:rsidR="00523F78">
        <w:rPr>
          <w:rFonts w:cs="Times New Roman"/>
          <w:iCs/>
          <w:szCs w:val="24"/>
        </w:rPr>
        <w:t xml:space="preserve">chools </w:t>
      </w:r>
      <w:r w:rsidR="00426CFF" w:rsidRPr="00A76920">
        <w:rPr>
          <w:rFonts w:cs="Times New Roman"/>
          <w:iCs/>
          <w:szCs w:val="24"/>
        </w:rPr>
        <w:t>I</w:t>
      </w:r>
      <w:r w:rsidR="00523F78">
        <w:rPr>
          <w:rFonts w:cs="Times New Roman"/>
          <w:iCs/>
          <w:szCs w:val="24"/>
        </w:rPr>
        <w:t xml:space="preserve">nsurance </w:t>
      </w:r>
      <w:r w:rsidR="00426CFF" w:rsidRPr="00A76920">
        <w:rPr>
          <w:rFonts w:cs="Times New Roman"/>
          <w:iCs/>
          <w:szCs w:val="24"/>
        </w:rPr>
        <w:t>G</w:t>
      </w:r>
      <w:r w:rsidR="00523F78">
        <w:rPr>
          <w:rFonts w:cs="Times New Roman"/>
          <w:iCs/>
          <w:szCs w:val="24"/>
        </w:rPr>
        <w:t>roup.</w:t>
      </w:r>
    </w:p>
    <w:p w14:paraId="0EC1EA55" w14:textId="22429450" w:rsidR="00426CFF" w:rsidRPr="00A76920" w:rsidRDefault="00426CFF" w:rsidP="009042B8">
      <w:pPr>
        <w:numPr>
          <w:ilvl w:val="0"/>
          <w:numId w:val="32"/>
        </w:numPr>
        <w:spacing w:after="81" w:line="248" w:lineRule="auto"/>
        <w:ind w:right="15"/>
        <w:rPr>
          <w:rFonts w:cs="Times New Roman"/>
          <w:iCs/>
          <w:szCs w:val="24"/>
        </w:rPr>
      </w:pPr>
      <w:r w:rsidRPr="00A76920">
        <w:rPr>
          <w:rFonts w:cs="Times New Roman"/>
          <w:iCs/>
          <w:szCs w:val="24"/>
        </w:rPr>
        <w:t>The Fire Marshall comes to the College to do a periodic inspection for compliance with Fire Code regulations</w:t>
      </w:r>
      <w:r w:rsidR="00523F78">
        <w:rPr>
          <w:rFonts w:cs="Times New Roman"/>
          <w:iCs/>
          <w:szCs w:val="24"/>
        </w:rPr>
        <w:t xml:space="preserve"> and the college completes an annual fire alarm </w:t>
      </w:r>
      <w:hyperlink r:id="rId1001" w:history="1">
        <w:r w:rsidR="00523F78" w:rsidRPr="00523F78">
          <w:rPr>
            <w:rStyle w:val="Hyperlink"/>
            <w:rFonts w:cs="Times New Roman"/>
            <w:iCs/>
            <w:szCs w:val="24"/>
          </w:rPr>
          <w:t>test</w:t>
        </w:r>
      </w:hyperlink>
      <w:r w:rsidRPr="00A76920">
        <w:rPr>
          <w:rFonts w:cs="Times New Roman"/>
          <w:iCs/>
          <w:szCs w:val="24"/>
        </w:rPr>
        <w:t>.</w:t>
      </w:r>
    </w:p>
    <w:p w14:paraId="40478756" w14:textId="6102BD20" w:rsidR="00426CFF" w:rsidRPr="00A76920" w:rsidRDefault="0028701F" w:rsidP="009042B8">
      <w:pPr>
        <w:numPr>
          <w:ilvl w:val="0"/>
          <w:numId w:val="32"/>
        </w:numPr>
        <w:spacing w:after="81" w:line="248" w:lineRule="auto"/>
        <w:ind w:right="15"/>
        <w:rPr>
          <w:rFonts w:cs="Times New Roman"/>
          <w:iCs/>
          <w:szCs w:val="24"/>
        </w:rPr>
      </w:pPr>
      <w:hyperlink r:id="rId1002" w:history="1">
        <w:r w:rsidR="00426CFF" w:rsidRPr="00F944D4">
          <w:rPr>
            <w:rStyle w:val="Hyperlink"/>
            <w:rFonts w:cs="Times New Roman"/>
            <w:iCs/>
            <w:szCs w:val="24"/>
          </w:rPr>
          <w:t>Keenan</w:t>
        </w:r>
      </w:hyperlink>
      <w:r w:rsidR="00426CFF" w:rsidRPr="003B55D9">
        <w:rPr>
          <w:rFonts w:cs="Times New Roman"/>
          <w:iCs/>
          <w:szCs w:val="24"/>
        </w:rPr>
        <w:t xml:space="preserve"> </w:t>
      </w:r>
      <w:r w:rsidR="00426CFF" w:rsidRPr="00A76920">
        <w:rPr>
          <w:rFonts w:cs="Times New Roman"/>
          <w:iCs/>
          <w:szCs w:val="24"/>
        </w:rPr>
        <w:t>inspects the campus for hazardous waste management and safe disposal and reports its findings to the Health Department. It also performs safety inspections to ensure compliance with safety and building code regulations</w:t>
      </w:r>
      <w:r w:rsidR="00523F78">
        <w:rPr>
          <w:rFonts w:cs="Times New Roman"/>
          <w:iCs/>
          <w:szCs w:val="24"/>
        </w:rPr>
        <w:t xml:space="preserve"> </w:t>
      </w:r>
      <w:r w:rsidR="00426CFF" w:rsidRPr="00A76920">
        <w:rPr>
          <w:rFonts w:cs="Times New Roman"/>
          <w:iCs/>
          <w:szCs w:val="24"/>
        </w:rPr>
        <w:t>and comes back on campus to check that the College has addressed any findings.</w:t>
      </w:r>
    </w:p>
    <w:p w14:paraId="704F9EC4" w14:textId="77777777" w:rsidR="00F11B21" w:rsidRDefault="0028701F" w:rsidP="00F11B21">
      <w:pPr>
        <w:numPr>
          <w:ilvl w:val="0"/>
          <w:numId w:val="32"/>
        </w:numPr>
        <w:spacing w:after="81" w:line="248" w:lineRule="auto"/>
        <w:ind w:right="15"/>
        <w:rPr>
          <w:rFonts w:cs="Times New Roman"/>
          <w:iCs/>
          <w:szCs w:val="24"/>
        </w:rPr>
      </w:pPr>
      <w:hyperlink r:id="rId1003" w:history="1">
        <w:r w:rsidR="00426CFF" w:rsidRPr="00F944D4">
          <w:rPr>
            <w:rStyle w:val="Hyperlink"/>
            <w:rFonts w:cs="Times New Roman"/>
            <w:iCs/>
            <w:szCs w:val="24"/>
          </w:rPr>
          <w:t>Health Department</w:t>
        </w:r>
      </w:hyperlink>
      <w:r w:rsidR="00426CFF" w:rsidRPr="00A76920">
        <w:rPr>
          <w:rFonts w:cs="Times New Roman"/>
          <w:iCs/>
          <w:szCs w:val="24"/>
        </w:rPr>
        <w:t xml:space="preserve"> inspects the swimming pool, kitchen areas, paint booth (Auto</w:t>
      </w:r>
      <w:r w:rsidR="005A224D">
        <w:rPr>
          <w:rFonts w:cs="Times New Roman"/>
          <w:iCs/>
          <w:szCs w:val="24"/>
        </w:rPr>
        <w:t>motive Program</w:t>
      </w:r>
      <w:r w:rsidR="00426CFF" w:rsidRPr="00A76920">
        <w:rPr>
          <w:rFonts w:cs="Times New Roman"/>
          <w:iCs/>
          <w:szCs w:val="24"/>
        </w:rPr>
        <w:t>)</w:t>
      </w:r>
      <w:r w:rsidR="005A224D">
        <w:rPr>
          <w:rFonts w:cs="Times New Roman"/>
          <w:iCs/>
          <w:szCs w:val="24"/>
        </w:rPr>
        <w:t>.</w:t>
      </w:r>
      <w:r w:rsidR="00F11B21">
        <w:rPr>
          <w:rFonts w:cs="Times New Roman"/>
          <w:iCs/>
          <w:szCs w:val="24"/>
        </w:rPr>
        <w:t xml:space="preserve">  </w:t>
      </w:r>
      <w:r w:rsidR="00F11B21" w:rsidRPr="00F11B21">
        <w:rPr>
          <w:rFonts w:cs="Times New Roman"/>
          <w:iCs/>
          <w:szCs w:val="24"/>
        </w:rPr>
        <w:t>It also performs a hazmat inspection once a year of: Custodial, Art, Chemistry, Biology, Building &amp; Grounds, and Automotive departments.</w:t>
      </w:r>
    </w:p>
    <w:p w14:paraId="55F65B87" w14:textId="7D599254" w:rsidR="00F11B21" w:rsidRPr="00F11B21" w:rsidRDefault="00F11B21" w:rsidP="00F11B21">
      <w:pPr>
        <w:numPr>
          <w:ilvl w:val="0"/>
          <w:numId w:val="32"/>
        </w:numPr>
        <w:spacing w:after="81" w:line="248" w:lineRule="auto"/>
        <w:ind w:right="15"/>
        <w:rPr>
          <w:rFonts w:cs="Times New Roman"/>
          <w:iCs/>
          <w:szCs w:val="24"/>
        </w:rPr>
      </w:pPr>
      <w:r w:rsidRPr="00F11B21">
        <w:rPr>
          <w:rFonts w:cs="Times New Roman"/>
          <w:iCs/>
          <w:szCs w:val="24"/>
        </w:rPr>
        <w:t>State Elevator inspects all campus elevators once a year.</w:t>
      </w:r>
    </w:p>
    <w:p w14:paraId="441F00D9" w14:textId="0AED4431" w:rsidR="005A224D" w:rsidRDefault="0028701F" w:rsidP="006D2092">
      <w:pPr>
        <w:numPr>
          <w:ilvl w:val="0"/>
          <w:numId w:val="32"/>
        </w:numPr>
        <w:spacing w:after="81" w:line="248" w:lineRule="auto"/>
        <w:ind w:right="15"/>
        <w:rPr>
          <w:rFonts w:cs="Times New Roman"/>
          <w:iCs/>
          <w:szCs w:val="24"/>
        </w:rPr>
      </w:pPr>
      <w:hyperlink r:id="rId1004" w:history="1">
        <w:r w:rsidR="00426CFF" w:rsidRPr="00F944D4">
          <w:rPr>
            <w:rStyle w:val="Hyperlink"/>
            <w:rFonts w:cs="Times New Roman"/>
            <w:iCs/>
            <w:szCs w:val="24"/>
          </w:rPr>
          <w:t>Bay Area Clean Air Management</w:t>
        </w:r>
      </w:hyperlink>
      <w:r w:rsidR="00426CFF" w:rsidRPr="005A224D">
        <w:rPr>
          <w:rFonts w:cs="Times New Roman"/>
          <w:iCs/>
          <w:szCs w:val="24"/>
        </w:rPr>
        <w:t xml:space="preserve"> checks </w:t>
      </w:r>
      <w:r w:rsidR="00523F78" w:rsidRPr="005A224D">
        <w:rPr>
          <w:rFonts w:cs="Times New Roman"/>
          <w:iCs/>
          <w:szCs w:val="24"/>
        </w:rPr>
        <w:t>Building</w:t>
      </w:r>
      <w:r w:rsidR="003D0F3F">
        <w:rPr>
          <w:rFonts w:cs="Times New Roman"/>
          <w:iCs/>
          <w:szCs w:val="24"/>
        </w:rPr>
        <w:t>s</w:t>
      </w:r>
      <w:r w:rsidR="00523F78" w:rsidRPr="005A224D">
        <w:rPr>
          <w:rFonts w:cs="Times New Roman"/>
          <w:iCs/>
          <w:szCs w:val="24"/>
        </w:rPr>
        <w:t xml:space="preserve"> and Grounds</w:t>
      </w:r>
      <w:r w:rsidR="00426CFF" w:rsidRPr="005A224D">
        <w:rPr>
          <w:rFonts w:cs="Times New Roman"/>
          <w:iCs/>
          <w:szCs w:val="24"/>
        </w:rPr>
        <w:t xml:space="preserve"> fuel tank and back-up generator (Biology, PAC, behind Library for IT) usually yearly/periodically</w:t>
      </w:r>
      <w:r w:rsidR="005A224D" w:rsidRPr="005A224D">
        <w:rPr>
          <w:rFonts w:cs="Times New Roman"/>
          <w:iCs/>
          <w:szCs w:val="24"/>
        </w:rPr>
        <w:t>.</w:t>
      </w:r>
    </w:p>
    <w:p w14:paraId="132F5DB7" w14:textId="015AF6B6" w:rsidR="005A224D" w:rsidRDefault="005A224D" w:rsidP="006D2092">
      <w:pPr>
        <w:numPr>
          <w:ilvl w:val="0"/>
          <w:numId w:val="32"/>
        </w:numPr>
        <w:spacing w:after="81" w:line="248" w:lineRule="auto"/>
        <w:ind w:right="15"/>
        <w:rPr>
          <w:rFonts w:cs="Times New Roman"/>
          <w:iCs/>
          <w:szCs w:val="24"/>
        </w:rPr>
      </w:pPr>
      <w:r>
        <w:rPr>
          <w:rFonts w:cs="Times New Roman"/>
          <w:iCs/>
          <w:szCs w:val="24"/>
        </w:rPr>
        <w:t xml:space="preserve">Contra Costa College manages a </w:t>
      </w:r>
      <w:hyperlink r:id="rId1005" w:history="1">
        <w:r>
          <w:rPr>
            <w:rStyle w:val="Hyperlink"/>
            <w:rFonts w:cs="Times New Roman"/>
            <w:iCs/>
            <w:szCs w:val="24"/>
          </w:rPr>
          <w:t>Preventative M</w:t>
        </w:r>
        <w:r w:rsidRPr="005A224D">
          <w:rPr>
            <w:rStyle w:val="Hyperlink"/>
            <w:rFonts w:cs="Times New Roman"/>
            <w:iCs/>
            <w:szCs w:val="24"/>
          </w:rPr>
          <w:t>aintenance</w:t>
        </w:r>
        <w:r>
          <w:rPr>
            <w:rStyle w:val="Hyperlink"/>
            <w:rFonts w:cs="Times New Roman"/>
            <w:iCs/>
            <w:szCs w:val="24"/>
          </w:rPr>
          <w:t xml:space="preserve"> Schedule</w:t>
        </w:r>
      </w:hyperlink>
      <w:r>
        <w:rPr>
          <w:rFonts w:cs="Times New Roman"/>
          <w:iCs/>
          <w:szCs w:val="24"/>
        </w:rPr>
        <w:t>.</w:t>
      </w:r>
    </w:p>
    <w:p w14:paraId="09624828" w14:textId="74704C63" w:rsidR="00426CFF" w:rsidRPr="005A224D" w:rsidRDefault="00426CFF" w:rsidP="006D2092">
      <w:pPr>
        <w:numPr>
          <w:ilvl w:val="0"/>
          <w:numId w:val="32"/>
        </w:numPr>
        <w:spacing w:after="81" w:line="248" w:lineRule="auto"/>
        <w:ind w:right="15"/>
        <w:rPr>
          <w:rFonts w:cs="Times New Roman"/>
          <w:iCs/>
          <w:szCs w:val="24"/>
        </w:rPr>
      </w:pPr>
      <w:r w:rsidRPr="005A224D">
        <w:rPr>
          <w:rFonts w:cs="Times New Roman"/>
          <w:iCs/>
          <w:szCs w:val="24"/>
        </w:rPr>
        <w:t>Clery Act and other security and</w:t>
      </w:r>
      <w:hyperlink r:id="rId1006" w:history="1">
        <w:r w:rsidRPr="005A224D">
          <w:rPr>
            <w:rStyle w:val="Hyperlink"/>
            <w:rFonts w:cs="Times New Roman"/>
            <w:iCs/>
            <w:szCs w:val="24"/>
          </w:rPr>
          <w:t xml:space="preserve"> reports</w:t>
        </w:r>
      </w:hyperlink>
      <w:r w:rsidRPr="005A224D">
        <w:rPr>
          <w:rFonts w:cs="Times New Roman"/>
          <w:iCs/>
          <w:szCs w:val="24"/>
        </w:rPr>
        <w:t xml:space="preserve"> are posted on an annual basis and emergency preparedness </w:t>
      </w:r>
      <w:hyperlink r:id="rId1007" w:history="1">
        <w:r w:rsidRPr="005A224D">
          <w:rPr>
            <w:rStyle w:val="Hyperlink"/>
            <w:rFonts w:cs="Times New Roman"/>
            <w:iCs/>
            <w:szCs w:val="24"/>
          </w:rPr>
          <w:t>plan</w:t>
        </w:r>
      </w:hyperlink>
      <w:r w:rsidRPr="005A224D">
        <w:rPr>
          <w:rFonts w:cs="Times New Roman"/>
          <w:iCs/>
          <w:szCs w:val="24"/>
        </w:rPr>
        <w:t xml:space="preserve"> is also posted.</w:t>
      </w:r>
    </w:p>
    <w:p w14:paraId="5C2ED50E" w14:textId="7B97237B" w:rsidR="00426CFF" w:rsidRDefault="003D0F3F" w:rsidP="00426CFF">
      <w:pPr>
        <w:pStyle w:val="NoSpacing"/>
        <w:jc w:val="both"/>
        <w:rPr>
          <w:szCs w:val="24"/>
        </w:rPr>
      </w:pPr>
      <w:r>
        <w:rPr>
          <w:szCs w:val="24"/>
        </w:rPr>
        <w:t xml:space="preserve">The </w:t>
      </w:r>
      <w:r w:rsidR="00426CFF" w:rsidRPr="00E70A7B">
        <w:rPr>
          <w:szCs w:val="24"/>
        </w:rPr>
        <w:t>C</w:t>
      </w:r>
      <w:r w:rsidR="00426CFF">
        <w:rPr>
          <w:szCs w:val="24"/>
        </w:rPr>
        <w:t>ollege has several processes i</w:t>
      </w:r>
      <w:r w:rsidR="00426CFF" w:rsidRPr="00E70A7B">
        <w:rPr>
          <w:szCs w:val="24"/>
        </w:rPr>
        <w:t>n place to ensure that programs and service needs are schedu</w:t>
      </w:r>
      <w:r w:rsidR="00426CFF">
        <w:rPr>
          <w:szCs w:val="24"/>
        </w:rPr>
        <w:t>led for maintenance, repair and replacement</w:t>
      </w:r>
      <w:r w:rsidR="00426CFF" w:rsidRPr="00E70A7B">
        <w:rPr>
          <w:szCs w:val="24"/>
        </w:rPr>
        <w:t xml:space="preserve">. An electronic work order system, </w:t>
      </w:r>
      <w:r w:rsidR="00426CFF" w:rsidRPr="00E70A7B">
        <w:rPr>
          <w:i/>
          <w:szCs w:val="24"/>
        </w:rPr>
        <w:t>CCCCD Maintenance Plus</w:t>
      </w:r>
      <w:r w:rsidR="00426CFF" w:rsidRPr="00E70A7B">
        <w:rPr>
          <w:szCs w:val="24"/>
        </w:rPr>
        <w:t xml:space="preserve">, was initiated in April 2010 allowing </w:t>
      </w:r>
      <w:r w:rsidR="00426CFF">
        <w:rPr>
          <w:szCs w:val="24"/>
        </w:rPr>
        <w:t>employees to identify issues</w:t>
      </w:r>
      <w:r w:rsidR="00426CFF" w:rsidRPr="00E70A7B">
        <w:rPr>
          <w:szCs w:val="24"/>
        </w:rPr>
        <w:t xml:space="preserve"> that need maintenance</w:t>
      </w:r>
      <w:r w:rsidR="00523F78">
        <w:rPr>
          <w:szCs w:val="24"/>
        </w:rPr>
        <w:t xml:space="preserve"> and submit </w:t>
      </w:r>
      <w:hyperlink r:id="rId1008" w:history="1">
        <w:r w:rsidR="00523F78" w:rsidRPr="00523F78">
          <w:rPr>
            <w:rStyle w:val="Hyperlink"/>
            <w:szCs w:val="24"/>
          </w:rPr>
          <w:t>work</w:t>
        </w:r>
        <w:r w:rsidR="005A224D">
          <w:rPr>
            <w:rStyle w:val="Hyperlink"/>
            <w:szCs w:val="24"/>
          </w:rPr>
          <w:t xml:space="preserve"> </w:t>
        </w:r>
        <w:r w:rsidR="00523F78" w:rsidRPr="00523F78">
          <w:rPr>
            <w:rStyle w:val="Hyperlink"/>
            <w:szCs w:val="24"/>
          </w:rPr>
          <w:t>orders</w:t>
        </w:r>
      </w:hyperlink>
      <w:r w:rsidR="00426CFF" w:rsidRPr="00F0214A">
        <w:rPr>
          <w:color w:val="4F81BD" w:themeColor="accent1"/>
          <w:szCs w:val="24"/>
        </w:rPr>
        <w:t xml:space="preserve">. </w:t>
      </w:r>
      <w:r w:rsidR="00426CFF" w:rsidRPr="00E70A7B">
        <w:rPr>
          <w:szCs w:val="24"/>
        </w:rPr>
        <w:t xml:space="preserve">The system has improved the </w:t>
      </w:r>
      <w:hyperlink r:id="rId1009" w:history="1">
        <w:r w:rsidR="00426CFF" w:rsidRPr="005A224D">
          <w:rPr>
            <w:rStyle w:val="Hyperlink"/>
            <w:szCs w:val="24"/>
          </w:rPr>
          <w:t>tracking</w:t>
        </w:r>
      </w:hyperlink>
      <w:r w:rsidR="00426CFF" w:rsidRPr="00E70A7B">
        <w:rPr>
          <w:szCs w:val="24"/>
        </w:rPr>
        <w:t xml:space="preserve"> of work order progress and has improved the communication loop with those requesting servic</w:t>
      </w:r>
      <w:r w:rsidR="00426CFF">
        <w:rPr>
          <w:szCs w:val="24"/>
        </w:rPr>
        <w:t>e:</w:t>
      </w:r>
      <w:r w:rsidR="00426CFF" w:rsidRPr="00E70A7B">
        <w:rPr>
          <w:szCs w:val="24"/>
        </w:rPr>
        <w:t xml:space="preserve"> </w:t>
      </w:r>
      <w:r w:rsidR="00426CFF">
        <w:rPr>
          <w:szCs w:val="24"/>
        </w:rPr>
        <w:t>a</w:t>
      </w:r>
      <w:r w:rsidR="00426CFF" w:rsidRPr="00E70A7B">
        <w:rPr>
          <w:szCs w:val="24"/>
        </w:rPr>
        <w:t>fter the online work order is placed, an email is generated to inform the re</w:t>
      </w:r>
      <w:r w:rsidR="00426CFF">
        <w:rPr>
          <w:szCs w:val="24"/>
        </w:rPr>
        <w:t>quester it was received,</w:t>
      </w:r>
      <w:r>
        <w:rPr>
          <w:szCs w:val="24"/>
        </w:rPr>
        <w:t xml:space="preserve"> and</w:t>
      </w:r>
      <w:r w:rsidR="00426CFF">
        <w:rPr>
          <w:szCs w:val="24"/>
        </w:rPr>
        <w:t xml:space="preserve"> a second</w:t>
      </w:r>
      <w:r w:rsidR="00426CFF" w:rsidRPr="00E70A7B">
        <w:rPr>
          <w:szCs w:val="24"/>
        </w:rPr>
        <w:t xml:space="preserve"> email is sent to the requester once the task has been assigned. Finally, a</w:t>
      </w:r>
      <w:r w:rsidR="00426CFF">
        <w:rPr>
          <w:szCs w:val="24"/>
        </w:rPr>
        <w:t xml:space="preserve"> third</w:t>
      </w:r>
      <w:r w:rsidR="00426CFF" w:rsidRPr="00E70A7B">
        <w:rPr>
          <w:szCs w:val="24"/>
        </w:rPr>
        <w:t xml:space="preserve"> email is sent af</w:t>
      </w:r>
      <w:r w:rsidR="00426CFF">
        <w:rPr>
          <w:szCs w:val="24"/>
        </w:rPr>
        <w:t xml:space="preserve">ter the work has been completed. </w:t>
      </w:r>
      <w:r w:rsidR="00426CFF" w:rsidRPr="00E70A7B">
        <w:rPr>
          <w:szCs w:val="24"/>
        </w:rPr>
        <w:t xml:space="preserve">Telephone orders are also accepted when followed up with hardcopy work orders. </w:t>
      </w:r>
    </w:p>
    <w:p w14:paraId="0BB04E62" w14:textId="77777777" w:rsidR="00426CFF" w:rsidRPr="00F0214A" w:rsidRDefault="00426CFF" w:rsidP="00426CFF">
      <w:pPr>
        <w:pStyle w:val="NoSpacing"/>
        <w:jc w:val="both"/>
        <w:rPr>
          <w:szCs w:val="24"/>
        </w:rPr>
      </w:pPr>
    </w:p>
    <w:p w14:paraId="19F7F57B" w14:textId="77777777" w:rsidR="00D35E8F" w:rsidRDefault="00D35E8F" w:rsidP="00426CFF">
      <w:pPr>
        <w:spacing w:after="228" w:line="248" w:lineRule="auto"/>
        <w:ind w:right="15"/>
        <w:jc w:val="both"/>
        <w:rPr>
          <w:rFonts w:cs="Times New Roman"/>
          <w:szCs w:val="24"/>
        </w:rPr>
      </w:pPr>
      <w:r w:rsidRPr="00D35E8F">
        <w:rPr>
          <w:rFonts w:cs="Times New Roman"/>
          <w:szCs w:val="24"/>
        </w:rPr>
        <w:t xml:space="preserve">CCC utilizes the Board of Governors of the California Community Colleges’ Facilities Space and Utilization Standards, which formulates resource capacity relevant to enrollment projections. To ensure compliance with this policy, the College utilizes the </w:t>
      </w:r>
      <w:r w:rsidRPr="00D35E8F">
        <w:rPr>
          <w:rFonts w:cs="Times New Roman"/>
          <w:i/>
          <w:iCs/>
          <w:szCs w:val="24"/>
        </w:rPr>
        <w:t xml:space="preserve">Facilities Planning Manual for the California Community College </w:t>
      </w:r>
      <w:r w:rsidRPr="00D35E8F">
        <w:rPr>
          <w:rFonts w:cs="Times New Roman"/>
          <w:szCs w:val="24"/>
        </w:rPr>
        <w:t>and the</w:t>
      </w:r>
      <w:r w:rsidRPr="00D35E8F">
        <w:rPr>
          <w:rFonts w:cs="Times New Roman"/>
          <w:i/>
          <w:iCs/>
          <w:szCs w:val="24"/>
        </w:rPr>
        <w:t xml:space="preserve"> </w:t>
      </w:r>
      <w:r w:rsidRPr="00D35E8F">
        <w:rPr>
          <w:rFonts w:cs="Times New Roman"/>
          <w:szCs w:val="24"/>
        </w:rPr>
        <w:t xml:space="preserve">Facilities Utilization Space Inventory Options Net (FUSION), a database used to analyze space utilization on campus.  </w:t>
      </w:r>
    </w:p>
    <w:p w14:paraId="05BBC658" w14:textId="70392DC0" w:rsidR="00426CFF" w:rsidRPr="00F0214A" w:rsidRDefault="00426CFF" w:rsidP="00426CFF">
      <w:pPr>
        <w:spacing w:after="228" w:line="248" w:lineRule="auto"/>
        <w:ind w:right="15"/>
        <w:jc w:val="both"/>
        <w:rPr>
          <w:rFonts w:cs="Times New Roman"/>
          <w:szCs w:val="24"/>
        </w:rPr>
      </w:pPr>
      <w:r w:rsidRPr="00F0214A">
        <w:rPr>
          <w:rFonts w:cs="Times New Roman"/>
          <w:szCs w:val="24"/>
        </w:rPr>
        <w:t xml:space="preserve">When the College constructs new or renovates existing buildings, all pertinent state and federal codes are followed and implemented and facilities are designed to meet federal, state and local statutory requirements for structural, fire/life and safety and accessibility. All </w:t>
      </w:r>
      <w:r w:rsidR="003D0F3F">
        <w:rPr>
          <w:rFonts w:cs="Times New Roman"/>
          <w:szCs w:val="24"/>
        </w:rPr>
        <w:t>the</w:t>
      </w:r>
      <w:r w:rsidRPr="00F0214A">
        <w:rPr>
          <w:rFonts w:cs="Times New Roman"/>
          <w:szCs w:val="24"/>
        </w:rPr>
        <w:t xml:space="preserve"> College’s building projects are built or renovated according to the 2016 and </w:t>
      </w:r>
      <w:r>
        <w:rPr>
          <w:rFonts w:cs="Times New Roman"/>
          <w:szCs w:val="24"/>
        </w:rPr>
        <w:t xml:space="preserve">now most recently </w:t>
      </w:r>
      <w:r w:rsidRPr="00F0214A">
        <w:rPr>
          <w:rFonts w:cs="Times New Roman"/>
          <w:szCs w:val="24"/>
        </w:rPr>
        <w:t xml:space="preserve">2019 California Building Standards Code, Title 24 - California Code of Regulations. When applicable, projects are reviewed and approved by the Department of State Architecture (DSA).  </w:t>
      </w:r>
    </w:p>
    <w:p w14:paraId="3FBA9C97" w14:textId="654D1631" w:rsidR="00F17903" w:rsidRPr="00F17903" w:rsidRDefault="00426CFF" w:rsidP="003B55D9">
      <w:pPr>
        <w:spacing w:after="0" w:line="248" w:lineRule="auto"/>
        <w:ind w:right="15"/>
        <w:jc w:val="both"/>
        <w:rPr>
          <w:rFonts w:cs="Times New Roman"/>
          <w:szCs w:val="24"/>
        </w:rPr>
      </w:pPr>
      <w:r w:rsidRPr="00F0214A">
        <w:rPr>
          <w:rFonts w:cs="Times New Roman"/>
          <w:szCs w:val="24"/>
        </w:rPr>
        <w:t xml:space="preserve">The </w:t>
      </w:r>
      <w:r w:rsidR="00F17903" w:rsidRPr="00F17903">
        <w:rPr>
          <w:rFonts w:cs="Times New Roman"/>
          <w:szCs w:val="24"/>
        </w:rPr>
        <w:t>College buildings</w:t>
      </w:r>
      <w:r w:rsidR="003D0F3F">
        <w:rPr>
          <w:rFonts w:cs="Times New Roman"/>
          <w:szCs w:val="24"/>
        </w:rPr>
        <w:t>’</w:t>
      </w:r>
      <w:r w:rsidR="00F17903" w:rsidRPr="00F17903">
        <w:rPr>
          <w:rFonts w:cs="Times New Roman"/>
          <w:szCs w:val="24"/>
        </w:rPr>
        <w:t xml:space="preserve"> maintenance </w:t>
      </w:r>
      <w:r w:rsidR="003D0F3F">
        <w:rPr>
          <w:rFonts w:cs="Times New Roman"/>
          <w:szCs w:val="24"/>
        </w:rPr>
        <w:t>and</w:t>
      </w:r>
      <w:r w:rsidR="00F17903" w:rsidRPr="00F17903">
        <w:rPr>
          <w:rFonts w:cs="Times New Roman"/>
          <w:szCs w:val="24"/>
        </w:rPr>
        <w:t xml:space="preserve"> evaluation </w:t>
      </w:r>
      <w:r w:rsidR="003D0F3F">
        <w:rPr>
          <w:rFonts w:cs="Times New Roman"/>
          <w:szCs w:val="24"/>
        </w:rPr>
        <w:t>are</w:t>
      </w:r>
      <w:r w:rsidR="00F17903" w:rsidRPr="00F17903">
        <w:rPr>
          <w:rFonts w:cs="Times New Roman"/>
          <w:szCs w:val="24"/>
        </w:rPr>
        <w:t xml:space="preserve"> monitored </w:t>
      </w:r>
      <w:r w:rsidR="003D0F3F">
        <w:rPr>
          <w:rFonts w:cs="Times New Roman"/>
          <w:szCs w:val="24"/>
        </w:rPr>
        <w:t>and</w:t>
      </w:r>
      <w:r w:rsidR="00F17903" w:rsidRPr="00F17903">
        <w:rPr>
          <w:rFonts w:cs="Times New Roman"/>
          <w:szCs w:val="24"/>
        </w:rPr>
        <w:t xml:space="preserve"> completed by the following </w:t>
      </w:r>
      <w:hyperlink r:id="rId1010" w:history="1">
        <w:r w:rsidR="00F17903" w:rsidRPr="008B0510">
          <w:rPr>
            <w:rStyle w:val="Hyperlink"/>
            <w:rFonts w:cs="Times New Roman"/>
            <w:szCs w:val="24"/>
          </w:rPr>
          <w:t>committees</w:t>
        </w:r>
      </w:hyperlink>
      <w:r w:rsidR="00F17903" w:rsidRPr="00F17903">
        <w:rPr>
          <w:rFonts w:cs="Times New Roman"/>
          <w:szCs w:val="24"/>
        </w:rPr>
        <w:t>:</w:t>
      </w:r>
    </w:p>
    <w:p w14:paraId="75161F20" w14:textId="77777777" w:rsidR="00F17903" w:rsidRPr="00F17903" w:rsidRDefault="00F17903" w:rsidP="00D1036F">
      <w:pPr>
        <w:numPr>
          <w:ilvl w:val="0"/>
          <w:numId w:val="71"/>
        </w:numPr>
        <w:spacing w:after="0" w:line="248" w:lineRule="auto"/>
        <w:ind w:right="15"/>
        <w:jc w:val="both"/>
        <w:rPr>
          <w:rFonts w:cs="Times New Roman"/>
          <w:szCs w:val="24"/>
        </w:rPr>
      </w:pPr>
      <w:r w:rsidRPr="00F17903">
        <w:rPr>
          <w:rFonts w:cs="Times New Roman"/>
          <w:szCs w:val="24"/>
        </w:rPr>
        <w:t>Safety Committee</w:t>
      </w:r>
    </w:p>
    <w:p w14:paraId="6CB4F965" w14:textId="77777777" w:rsidR="00F17903" w:rsidRPr="00F17903" w:rsidRDefault="00F17903" w:rsidP="00D1036F">
      <w:pPr>
        <w:numPr>
          <w:ilvl w:val="0"/>
          <w:numId w:val="71"/>
        </w:numPr>
        <w:spacing w:after="0" w:line="248" w:lineRule="auto"/>
        <w:ind w:right="15"/>
        <w:jc w:val="both"/>
        <w:rPr>
          <w:rFonts w:cs="Times New Roman"/>
          <w:szCs w:val="24"/>
        </w:rPr>
      </w:pPr>
      <w:r w:rsidRPr="00F17903">
        <w:rPr>
          <w:rFonts w:cs="Times New Roman"/>
          <w:szCs w:val="24"/>
        </w:rPr>
        <w:t>Operations Council</w:t>
      </w:r>
    </w:p>
    <w:p w14:paraId="75D091BF" w14:textId="77777777" w:rsidR="00F17903" w:rsidRPr="00F17903" w:rsidRDefault="00F17903" w:rsidP="00D1036F">
      <w:pPr>
        <w:numPr>
          <w:ilvl w:val="0"/>
          <w:numId w:val="71"/>
        </w:numPr>
        <w:spacing w:after="0" w:line="248" w:lineRule="auto"/>
        <w:ind w:right="15"/>
        <w:jc w:val="both"/>
        <w:rPr>
          <w:rFonts w:cs="Times New Roman"/>
          <w:szCs w:val="24"/>
        </w:rPr>
      </w:pPr>
      <w:r w:rsidRPr="00F17903">
        <w:rPr>
          <w:rFonts w:cs="Times New Roman"/>
          <w:szCs w:val="24"/>
        </w:rPr>
        <w:t>College Council</w:t>
      </w:r>
    </w:p>
    <w:p w14:paraId="5D74488B" w14:textId="595951A8" w:rsidR="00F17903" w:rsidRDefault="00F17903" w:rsidP="00D1036F">
      <w:pPr>
        <w:numPr>
          <w:ilvl w:val="0"/>
          <w:numId w:val="71"/>
        </w:numPr>
        <w:spacing w:after="0" w:line="248" w:lineRule="auto"/>
        <w:ind w:right="15"/>
        <w:jc w:val="both"/>
        <w:rPr>
          <w:rFonts w:cs="Times New Roman"/>
          <w:szCs w:val="24"/>
        </w:rPr>
      </w:pPr>
      <w:r w:rsidRPr="00F17903">
        <w:rPr>
          <w:rFonts w:cs="Times New Roman"/>
          <w:szCs w:val="24"/>
        </w:rPr>
        <w:t xml:space="preserve">Building &amp; Grounds </w:t>
      </w:r>
      <w:r w:rsidR="009204E2">
        <w:rPr>
          <w:rFonts w:cs="Times New Roman"/>
          <w:szCs w:val="24"/>
        </w:rPr>
        <w:t>(</w:t>
      </w:r>
      <w:r w:rsidR="003D0F3F">
        <w:rPr>
          <w:rFonts w:cs="Times New Roman"/>
          <w:szCs w:val="24"/>
        </w:rPr>
        <w:t>which r</w:t>
      </w:r>
      <w:r w:rsidRPr="00F17903">
        <w:rPr>
          <w:rFonts w:cs="Times New Roman"/>
          <w:szCs w:val="24"/>
        </w:rPr>
        <w:t>eport</w:t>
      </w:r>
      <w:r w:rsidR="009204E2">
        <w:rPr>
          <w:rFonts w:cs="Times New Roman"/>
          <w:szCs w:val="24"/>
        </w:rPr>
        <w:t>s</w:t>
      </w:r>
      <w:r w:rsidRPr="00F17903">
        <w:rPr>
          <w:rFonts w:cs="Times New Roman"/>
          <w:szCs w:val="24"/>
        </w:rPr>
        <w:t xml:space="preserve"> to the Business Office</w:t>
      </w:r>
      <w:r w:rsidR="009204E2">
        <w:rPr>
          <w:rFonts w:cs="Times New Roman"/>
          <w:szCs w:val="24"/>
        </w:rPr>
        <w:t>)</w:t>
      </w:r>
    </w:p>
    <w:p w14:paraId="7395D165" w14:textId="77777777" w:rsidR="008B0510" w:rsidRPr="00F17903" w:rsidRDefault="008B0510" w:rsidP="008B0510">
      <w:pPr>
        <w:spacing w:after="0" w:line="248" w:lineRule="auto"/>
        <w:ind w:left="1800" w:right="15"/>
        <w:jc w:val="both"/>
        <w:rPr>
          <w:rFonts w:cs="Times New Roman"/>
          <w:szCs w:val="24"/>
        </w:rPr>
      </w:pPr>
    </w:p>
    <w:p w14:paraId="2677D83A" w14:textId="2542D301" w:rsidR="00426CFF" w:rsidRPr="00F0214A" w:rsidRDefault="00F17903" w:rsidP="00426CFF">
      <w:pPr>
        <w:spacing w:after="228" w:line="248" w:lineRule="auto"/>
        <w:ind w:right="15"/>
        <w:jc w:val="both"/>
        <w:rPr>
          <w:rFonts w:cs="Times New Roman"/>
          <w:i/>
          <w:szCs w:val="24"/>
        </w:rPr>
      </w:pPr>
      <w:r>
        <w:rPr>
          <w:rFonts w:cs="Times New Roman"/>
          <w:szCs w:val="24"/>
        </w:rPr>
        <w:t xml:space="preserve">These campus organizations </w:t>
      </w:r>
      <w:r w:rsidR="00426CFF" w:rsidRPr="00F0214A">
        <w:rPr>
          <w:rFonts w:cs="Times New Roman"/>
          <w:szCs w:val="24"/>
        </w:rPr>
        <w:t xml:space="preserve">oversee the overall maintenance, safety, and emergency preparedness for the College’s facilities.  </w:t>
      </w:r>
      <w:r w:rsidR="003D0F3F">
        <w:rPr>
          <w:rFonts w:cs="Times New Roman"/>
          <w:szCs w:val="24"/>
        </w:rPr>
        <w:t xml:space="preserve">The </w:t>
      </w:r>
      <w:r w:rsidR="00426CFF" w:rsidRPr="00F0214A">
        <w:rPr>
          <w:rFonts w:cs="Times New Roman"/>
          <w:szCs w:val="24"/>
        </w:rPr>
        <w:t xml:space="preserve">College </w:t>
      </w:r>
      <w:r w:rsidR="00426CFF">
        <w:rPr>
          <w:rFonts w:cs="Times New Roman"/>
          <w:szCs w:val="24"/>
        </w:rPr>
        <w:t xml:space="preserve">closely </w:t>
      </w:r>
      <w:r w:rsidR="00426CFF" w:rsidRPr="00F0214A">
        <w:rPr>
          <w:rFonts w:cs="Times New Roman"/>
          <w:szCs w:val="24"/>
        </w:rPr>
        <w:t>involved in all</w:t>
      </w:r>
      <w:r w:rsidR="00426CFF">
        <w:rPr>
          <w:rFonts w:cs="Times New Roman"/>
          <w:szCs w:val="24"/>
        </w:rPr>
        <w:t xml:space="preserve"> college capital program planning</w:t>
      </w:r>
      <w:r w:rsidR="00426CFF" w:rsidRPr="00F0214A">
        <w:rPr>
          <w:rFonts w:cs="Times New Roman"/>
          <w:szCs w:val="24"/>
        </w:rPr>
        <w:t xml:space="preserve">, including facilities master planning, standards development and approval, Measure E bond program oversight of construction, and management of maintenance and improvement of all campus facilities. This extended involvement provides the director with a regular and broad perspective on campus facility needs. </w:t>
      </w:r>
    </w:p>
    <w:p w14:paraId="5EAEECE1" w14:textId="19CE989B" w:rsidR="00426CFF" w:rsidRPr="005A1171" w:rsidRDefault="00426CFF" w:rsidP="00426CFF">
      <w:pPr>
        <w:spacing w:line="240" w:lineRule="auto"/>
        <w:jc w:val="both"/>
        <w:rPr>
          <w:rFonts w:cs="Times New Roman"/>
          <w:szCs w:val="24"/>
        </w:rPr>
      </w:pPr>
      <w:r w:rsidRPr="00F0214A">
        <w:rPr>
          <w:rFonts w:cs="Times New Roman"/>
          <w:szCs w:val="24"/>
        </w:rPr>
        <w:t xml:space="preserve">Additionally, </w:t>
      </w:r>
      <w:r w:rsidR="003D0F3F">
        <w:rPr>
          <w:rFonts w:cs="Times New Roman"/>
          <w:szCs w:val="24"/>
        </w:rPr>
        <w:t xml:space="preserve">the </w:t>
      </w:r>
      <w:r w:rsidR="001D0DD1">
        <w:rPr>
          <w:rFonts w:cs="Times New Roman"/>
          <w:szCs w:val="24"/>
        </w:rPr>
        <w:t>Facilities Planning Department</w:t>
      </w:r>
      <w:r w:rsidRPr="00F0214A">
        <w:rPr>
          <w:rFonts w:cs="Times New Roman"/>
          <w:szCs w:val="24"/>
        </w:rPr>
        <w:t xml:space="preserve"> supports the College in physical resource planning, design and construction of capital projects and assists the College in qualifying </w:t>
      </w:r>
      <w:r w:rsidR="003D0F3F">
        <w:rPr>
          <w:rFonts w:cs="Times New Roman"/>
          <w:szCs w:val="24"/>
        </w:rPr>
        <w:t xml:space="preserve">for </w:t>
      </w:r>
      <w:r w:rsidRPr="00F0214A">
        <w:rPr>
          <w:rFonts w:cs="Times New Roman"/>
          <w:szCs w:val="24"/>
        </w:rPr>
        <w:t xml:space="preserve">and obtaining available State funding for repairs, renovations, land acquisition, and building projects. As part of the annual update to </w:t>
      </w:r>
      <w:r w:rsidR="003D0F3F">
        <w:rPr>
          <w:rFonts w:cs="Times New Roman"/>
          <w:szCs w:val="24"/>
        </w:rPr>
        <w:t xml:space="preserve">the </w:t>
      </w:r>
      <w:r w:rsidRPr="00F0214A">
        <w:rPr>
          <w:rFonts w:cs="Times New Roman"/>
          <w:szCs w:val="24"/>
        </w:rPr>
        <w:t>District’s Five</w:t>
      </w:r>
      <w:r w:rsidR="009204E2">
        <w:rPr>
          <w:rFonts w:cs="Times New Roman"/>
          <w:szCs w:val="24"/>
        </w:rPr>
        <w:t>-</w:t>
      </w:r>
      <w:r w:rsidRPr="00F0214A">
        <w:rPr>
          <w:rFonts w:cs="Times New Roman"/>
          <w:szCs w:val="24"/>
        </w:rPr>
        <w:t>Year C</w:t>
      </w:r>
      <w:r w:rsidR="001922F3">
        <w:rPr>
          <w:rFonts w:cs="Times New Roman"/>
          <w:szCs w:val="24"/>
        </w:rPr>
        <w:t>apital Outlay</w:t>
      </w:r>
      <w:r w:rsidRPr="00F0214A">
        <w:rPr>
          <w:rFonts w:cs="Times New Roman"/>
          <w:szCs w:val="24"/>
        </w:rPr>
        <w:t xml:space="preserve"> Plan, the District submitted Initial Project Proposals (IPPs) that are under review for Final Project Proposals (FPPs) submittal to the State Chancellor’s Office. College plan</w:t>
      </w:r>
      <w:r w:rsidR="00631FF1">
        <w:rPr>
          <w:rFonts w:cs="Times New Roman"/>
          <w:szCs w:val="24"/>
        </w:rPr>
        <w:t>s</w:t>
      </w:r>
      <w:r w:rsidR="000E4A64">
        <w:rPr>
          <w:rFonts w:cs="Times New Roman"/>
          <w:szCs w:val="24"/>
        </w:rPr>
        <w:t>,</w:t>
      </w:r>
      <w:r w:rsidR="00776963">
        <w:rPr>
          <w:rFonts w:cs="Times New Roman"/>
          <w:szCs w:val="24"/>
        </w:rPr>
        <w:t xml:space="preserve"> identified in </w:t>
      </w:r>
      <w:hyperlink w:anchor="IIIB2facilitiesplan" w:history="1">
        <w:r w:rsidR="00776963" w:rsidRPr="00776963">
          <w:rPr>
            <w:rStyle w:val="Hyperlink"/>
            <w:rFonts w:cs="Times New Roman"/>
            <w:szCs w:val="24"/>
          </w:rPr>
          <w:t>Standard III.B.2</w:t>
        </w:r>
      </w:hyperlink>
      <w:r w:rsidR="00776963">
        <w:rPr>
          <w:rFonts w:cs="Times New Roman"/>
          <w:szCs w:val="24"/>
        </w:rPr>
        <w:t>,</w:t>
      </w:r>
      <w:r w:rsidRPr="00F0214A">
        <w:rPr>
          <w:rFonts w:cs="Times New Roman"/>
          <w:szCs w:val="24"/>
        </w:rPr>
        <w:t xml:space="preserve"> operate in tandem to provide a framework for the analysis of existing resources, the identification of future needs, and steps to be taken to continue to meet the needs of all end users</w:t>
      </w:r>
      <w:r w:rsidR="00631FF1">
        <w:rPr>
          <w:rFonts w:cs="Times New Roman"/>
          <w:szCs w:val="24"/>
        </w:rPr>
        <w:t>.</w:t>
      </w:r>
    </w:p>
    <w:p w14:paraId="765D3EF5" w14:textId="5C0D211C" w:rsidR="00426CFF" w:rsidRPr="00BC5B08" w:rsidRDefault="00426CFF" w:rsidP="00426CFF">
      <w:pPr>
        <w:spacing w:after="228" w:line="248" w:lineRule="auto"/>
        <w:ind w:right="15"/>
        <w:jc w:val="both"/>
        <w:rPr>
          <w:rFonts w:cs="Times New Roman"/>
          <w:color w:val="4F81BD" w:themeColor="accent1"/>
          <w:szCs w:val="24"/>
        </w:rPr>
      </w:pPr>
      <w:r>
        <w:rPr>
          <w:rFonts w:cs="Times New Roman"/>
          <w:szCs w:val="24"/>
        </w:rPr>
        <w:t>The College has a strong commitment towards ensuring</w:t>
      </w:r>
      <w:r w:rsidRPr="005A1171">
        <w:rPr>
          <w:rFonts w:cs="Times New Roman"/>
          <w:szCs w:val="24"/>
        </w:rPr>
        <w:t xml:space="preserve"> equitable access </w:t>
      </w:r>
      <w:r>
        <w:rPr>
          <w:rFonts w:cs="Times New Roman"/>
          <w:szCs w:val="24"/>
        </w:rPr>
        <w:t xml:space="preserve">on campus and specifically in addressing </w:t>
      </w:r>
      <w:r w:rsidRPr="005A1171">
        <w:rPr>
          <w:rFonts w:cs="Times New Roman"/>
          <w:szCs w:val="24"/>
        </w:rPr>
        <w:t>the American Disabilities Act</w:t>
      </w:r>
      <w:r w:rsidR="00D35E8F">
        <w:rPr>
          <w:rFonts w:cs="Times New Roman"/>
          <w:szCs w:val="24"/>
        </w:rPr>
        <w:t xml:space="preserve"> (ADA)</w:t>
      </w:r>
      <w:r w:rsidRPr="005A1171">
        <w:rPr>
          <w:rFonts w:cs="Times New Roman"/>
          <w:szCs w:val="24"/>
        </w:rPr>
        <w:t xml:space="preserve">. </w:t>
      </w:r>
      <w:r w:rsidR="00D35E8F">
        <w:rPr>
          <w:rFonts w:cs="Times New Roman"/>
          <w:szCs w:val="24"/>
        </w:rPr>
        <w:t>ADA</w:t>
      </w:r>
      <w:r>
        <w:rPr>
          <w:rFonts w:cs="Times New Roman"/>
          <w:szCs w:val="24"/>
        </w:rPr>
        <w:t xml:space="preserve"> </w:t>
      </w:r>
      <w:r w:rsidR="00D35E8F">
        <w:rPr>
          <w:rFonts w:cs="Times New Roman"/>
          <w:szCs w:val="24"/>
        </w:rPr>
        <w:t>requirements are</w:t>
      </w:r>
      <w:r>
        <w:rPr>
          <w:rFonts w:cs="Times New Roman"/>
          <w:szCs w:val="24"/>
        </w:rPr>
        <w:t xml:space="preserve"> an integral part of all capital projects review of project drawings and meetings </w:t>
      </w:r>
      <w:r w:rsidRPr="005A1171">
        <w:rPr>
          <w:rFonts w:cs="Times New Roman"/>
          <w:szCs w:val="24"/>
        </w:rPr>
        <w:t>to ensure that the College remains in compliance with the needs of all students and employees</w:t>
      </w:r>
      <w:r w:rsidR="000E4A64">
        <w:rPr>
          <w:rFonts w:cs="Times New Roman"/>
          <w:szCs w:val="24"/>
        </w:rPr>
        <w:t>.</w:t>
      </w:r>
      <w:r w:rsidR="000E4A64">
        <w:rPr>
          <w:rFonts w:cs="Times New Roman"/>
          <w:color w:val="4F81BD" w:themeColor="accent1"/>
          <w:szCs w:val="24"/>
        </w:rPr>
        <w:t xml:space="preserve">  </w:t>
      </w:r>
      <w:r w:rsidRPr="005A1171">
        <w:rPr>
          <w:rFonts w:cs="Times New Roman"/>
        </w:rPr>
        <w:t xml:space="preserve">In 2009, the District completed a comprehensive evaluation of its facilities to determine the extent to which individuals with disabilities may be restricted in their access to District services and activities. This resulted in </w:t>
      </w:r>
      <w:r w:rsidR="003D0F3F">
        <w:rPr>
          <w:rFonts w:cs="Times New Roman"/>
        </w:rPr>
        <w:t xml:space="preserve">a </w:t>
      </w:r>
      <w:r w:rsidRPr="005A1171">
        <w:rPr>
          <w:rFonts w:cs="Times New Roman"/>
        </w:rPr>
        <w:t xml:space="preserve">District ADA Transition Plan based on </w:t>
      </w:r>
      <w:r w:rsidR="003D0F3F">
        <w:rPr>
          <w:rFonts w:cs="Times New Roman"/>
        </w:rPr>
        <w:t xml:space="preserve">a </w:t>
      </w:r>
      <w:r w:rsidRPr="005A1171">
        <w:rPr>
          <w:rFonts w:cs="Times New Roman"/>
        </w:rPr>
        <w:t xml:space="preserve">physical evaluation of College facilities. The document guides the planning and implementation of facility modifications for both capital projects and college campus projects. </w:t>
      </w:r>
      <w:r w:rsidR="00D35E8F">
        <w:rPr>
          <w:rFonts w:cs="Times New Roman"/>
        </w:rPr>
        <w:t xml:space="preserve">In 2017, updates were made to account for </w:t>
      </w:r>
      <w:r w:rsidRPr="005A1171">
        <w:rPr>
          <w:rFonts w:cs="Times New Roman"/>
        </w:rPr>
        <w:t>completed improvements, remaining items for code, cost and schedule updates. When viable, any identified ADA barriers are resolved within the boundary of any major capital improvement project.</w:t>
      </w:r>
      <w:r w:rsidR="00776963">
        <w:rPr>
          <w:rFonts w:cs="Times New Roman"/>
        </w:rPr>
        <w:t xml:space="preserve">  For example, several ADA </w:t>
      </w:r>
      <w:r w:rsidR="00D35E8F">
        <w:rPr>
          <w:rFonts w:cs="Times New Roman"/>
        </w:rPr>
        <w:t xml:space="preserve">improvements </w:t>
      </w:r>
      <w:r w:rsidR="00776963">
        <w:rPr>
          <w:rFonts w:cs="Times New Roman"/>
        </w:rPr>
        <w:t>were included in</w:t>
      </w:r>
      <w:r w:rsidR="00D35E8F">
        <w:rPr>
          <w:rFonts w:cs="Times New Roman"/>
        </w:rPr>
        <w:t xml:space="preserve"> CCC projects identiried in</w:t>
      </w:r>
      <w:r w:rsidR="00776963">
        <w:rPr>
          <w:rFonts w:cs="Times New Roman"/>
        </w:rPr>
        <w:t xml:space="preserve"> the </w:t>
      </w:r>
      <w:hyperlink r:id="rId1011" w:history="1">
        <w:r w:rsidR="00776963" w:rsidRPr="00776963">
          <w:rPr>
            <w:rStyle w:val="Hyperlink"/>
            <w:rFonts w:cs="Times New Roman"/>
          </w:rPr>
          <w:t>Measure E Implementation Planning</w:t>
        </w:r>
      </w:hyperlink>
      <w:r w:rsidR="00776963">
        <w:rPr>
          <w:rFonts w:cs="Times New Roman"/>
        </w:rPr>
        <w:t>.</w:t>
      </w:r>
      <w:r w:rsidRPr="005A1171">
        <w:rPr>
          <w:rFonts w:cs="Times New Roman"/>
        </w:rPr>
        <w:t xml:space="preserve"> </w:t>
      </w:r>
    </w:p>
    <w:p w14:paraId="7245369C" w14:textId="67C15D05" w:rsidR="00426CFF" w:rsidRPr="00ED5E04" w:rsidRDefault="00426CFF" w:rsidP="00426CFF">
      <w:pPr>
        <w:autoSpaceDE w:val="0"/>
        <w:autoSpaceDN w:val="0"/>
        <w:adjustRightInd w:val="0"/>
        <w:spacing w:after="0" w:line="240" w:lineRule="auto"/>
        <w:jc w:val="both"/>
        <w:rPr>
          <w:rFonts w:cs="Times New Roman"/>
          <w:szCs w:val="24"/>
        </w:rPr>
      </w:pPr>
      <w:r>
        <w:rPr>
          <w:rFonts w:cs="Times New Roman"/>
          <w:szCs w:val="24"/>
        </w:rPr>
        <w:t>The College is part of</w:t>
      </w:r>
      <w:r w:rsidRPr="00E157E4">
        <w:rPr>
          <w:rFonts w:cs="Times New Roman"/>
          <w:szCs w:val="24"/>
        </w:rPr>
        <w:t xml:space="preserve"> </w:t>
      </w:r>
      <w:r w:rsidR="003D0F3F">
        <w:rPr>
          <w:rFonts w:cs="Times New Roman"/>
          <w:szCs w:val="24"/>
        </w:rPr>
        <w:t xml:space="preserve">the </w:t>
      </w:r>
      <w:r w:rsidRPr="00E157E4">
        <w:rPr>
          <w:rFonts w:cs="Times New Roman"/>
          <w:szCs w:val="24"/>
        </w:rPr>
        <w:t>District</w:t>
      </w:r>
      <w:r>
        <w:rPr>
          <w:rFonts w:cs="Times New Roman"/>
          <w:szCs w:val="24"/>
        </w:rPr>
        <w:t>’s Standard for Access Control and Alarm Monitoring System (ACAMS), an Intrusion Detection System (IDS) and a Video Surveillance System (VSS)</w:t>
      </w:r>
      <w:r w:rsidR="001922F3">
        <w:rPr>
          <w:rFonts w:cs="Times New Roman"/>
          <w:szCs w:val="24"/>
        </w:rPr>
        <w:t xml:space="preserve">. </w:t>
      </w:r>
      <w:r>
        <w:rPr>
          <w:rFonts w:cs="Times New Roman"/>
          <w:szCs w:val="24"/>
        </w:rPr>
        <w:t xml:space="preserve">The intent of the standard is for all of </w:t>
      </w:r>
      <w:r w:rsidR="003D0F3F">
        <w:rPr>
          <w:rFonts w:cs="Times New Roman"/>
          <w:szCs w:val="24"/>
        </w:rPr>
        <w:t xml:space="preserve">the </w:t>
      </w:r>
      <w:r>
        <w:rPr>
          <w:rFonts w:cs="Times New Roman"/>
          <w:szCs w:val="24"/>
        </w:rPr>
        <w:t xml:space="preserve">College’s </w:t>
      </w:r>
      <w:r w:rsidR="003D0F3F">
        <w:rPr>
          <w:rFonts w:cs="Times New Roman"/>
          <w:szCs w:val="24"/>
        </w:rPr>
        <w:t>building and</w:t>
      </w:r>
      <w:r>
        <w:rPr>
          <w:rFonts w:cs="Times New Roman"/>
          <w:szCs w:val="24"/>
        </w:rPr>
        <w:t xml:space="preserve"> facility renovation</w:t>
      </w:r>
      <w:r w:rsidR="003D0F3F">
        <w:rPr>
          <w:rFonts w:cs="Times New Roman"/>
          <w:szCs w:val="24"/>
        </w:rPr>
        <w:t>s</w:t>
      </w:r>
      <w:r>
        <w:rPr>
          <w:rFonts w:cs="Times New Roman"/>
          <w:szCs w:val="24"/>
        </w:rPr>
        <w:t xml:space="preserve"> and new construction efforts to have </w:t>
      </w:r>
      <w:r w:rsidRPr="00E157E4">
        <w:rPr>
          <w:rFonts w:cs="Times New Roman"/>
          <w:szCs w:val="24"/>
        </w:rPr>
        <w:t>and maintain a consistent campus-wide</w:t>
      </w:r>
      <w:r>
        <w:rPr>
          <w:rFonts w:cs="Times New Roman"/>
          <w:szCs w:val="24"/>
        </w:rPr>
        <w:t xml:space="preserve"> </w:t>
      </w:r>
      <w:r w:rsidRPr="00E157E4">
        <w:rPr>
          <w:rFonts w:cs="Times New Roman"/>
          <w:szCs w:val="24"/>
        </w:rPr>
        <w:t>elec</w:t>
      </w:r>
      <w:r>
        <w:rPr>
          <w:rFonts w:cs="Times New Roman"/>
          <w:szCs w:val="24"/>
        </w:rPr>
        <w:t>tronic security systems program</w:t>
      </w:r>
      <w:r w:rsidR="0089215C">
        <w:rPr>
          <w:rFonts w:cs="Times New Roman"/>
          <w:szCs w:val="24"/>
        </w:rPr>
        <w:t xml:space="preserve"> as described in Board Policy </w:t>
      </w:r>
      <w:hyperlink r:id="rId1012" w:history="1">
        <w:r w:rsidR="0089215C" w:rsidRPr="0089215C">
          <w:rPr>
            <w:rStyle w:val="Hyperlink"/>
            <w:rFonts w:cs="Times New Roman"/>
            <w:szCs w:val="24"/>
          </w:rPr>
          <w:t>5037</w:t>
        </w:r>
      </w:hyperlink>
      <w:r w:rsidR="0089215C">
        <w:rPr>
          <w:rFonts w:cs="Times New Roman"/>
          <w:szCs w:val="24"/>
        </w:rPr>
        <w:t xml:space="preserve"> </w:t>
      </w:r>
      <w:r w:rsidR="000F3822">
        <w:rPr>
          <w:rFonts w:cs="Times New Roman"/>
          <w:szCs w:val="24"/>
        </w:rPr>
        <w:t xml:space="preserve">Security Camera Operating Policy </w:t>
      </w:r>
      <w:r w:rsidR="0089215C">
        <w:rPr>
          <w:rFonts w:cs="Times New Roman"/>
          <w:szCs w:val="24"/>
        </w:rPr>
        <w:t xml:space="preserve">and Business Procedure </w:t>
      </w:r>
      <w:hyperlink r:id="rId1013" w:history="1">
        <w:r w:rsidR="0089215C" w:rsidRPr="0089215C">
          <w:rPr>
            <w:rStyle w:val="Hyperlink"/>
            <w:rFonts w:cs="Times New Roman"/>
            <w:szCs w:val="24"/>
          </w:rPr>
          <w:t>10.57</w:t>
        </w:r>
      </w:hyperlink>
      <w:r w:rsidR="000F3822">
        <w:rPr>
          <w:rFonts w:cs="Times New Roman"/>
          <w:szCs w:val="24"/>
        </w:rPr>
        <w:t xml:space="preserve"> Security Camera Operating Procedure</w:t>
      </w:r>
      <w:r>
        <w:rPr>
          <w:rFonts w:cs="Times New Roman"/>
          <w:szCs w:val="24"/>
        </w:rPr>
        <w:t xml:space="preserve">. </w:t>
      </w:r>
      <w:r w:rsidRPr="00E157E4">
        <w:rPr>
          <w:rFonts w:cs="Times New Roman"/>
          <w:szCs w:val="24"/>
        </w:rPr>
        <w:t>Collectively the systems are an economical solution</w:t>
      </w:r>
      <w:r>
        <w:rPr>
          <w:rFonts w:cs="Times New Roman"/>
          <w:szCs w:val="24"/>
        </w:rPr>
        <w:t xml:space="preserve"> to provide security and safety </w:t>
      </w:r>
      <w:r w:rsidRPr="00E157E4">
        <w:rPr>
          <w:rFonts w:cs="Times New Roman"/>
          <w:szCs w:val="24"/>
        </w:rPr>
        <w:t xml:space="preserve">while maintaining convenience and flexibility. The District </w:t>
      </w:r>
      <w:r>
        <w:rPr>
          <w:rFonts w:cs="Times New Roman"/>
          <w:szCs w:val="24"/>
        </w:rPr>
        <w:t xml:space="preserve">utilizes a standardized software, </w:t>
      </w:r>
      <w:hyperlink r:id="rId1014" w:history="1">
        <w:r w:rsidRPr="000F3822">
          <w:rPr>
            <w:rStyle w:val="Hyperlink"/>
            <w:rFonts w:cs="Times New Roman"/>
            <w:szCs w:val="24"/>
          </w:rPr>
          <w:t>Software House</w:t>
        </w:r>
      </w:hyperlink>
      <w:r>
        <w:rPr>
          <w:rFonts w:cs="Times New Roman"/>
          <w:szCs w:val="24"/>
        </w:rPr>
        <w:t xml:space="preserve">, </w:t>
      </w:r>
      <w:r w:rsidRPr="00E157E4">
        <w:rPr>
          <w:rFonts w:cs="Times New Roman"/>
          <w:szCs w:val="24"/>
        </w:rPr>
        <w:t>as its access control system provider</w:t>
      </w:r>
      <w:r>
        <w:rPr>
          <w:rFonts w:cs="Times New Roman"/>
          <w:szCs w:val="24"/>
        </w:rPr>
        <w:t xml:space="preserve"> (insert board approved resolution). All College </w:t>
      </w:r>
      <w:r w:rsidRPr="00E157E4">
        <w:rPr>
          <w:rFonts w:cs="Times New Roman"/>
          <w:szCs w:val="24"/>
        </w:rPr>
        <w:t xml:space="preserve">security </w:t>
      </w:r>
      <w:r>
        <w:rPr>
          <w:rFonts w:cs="Times New Roman"/>
          <w:szCs w:val="24"/>
        </w:rPr>
        <w:t xml:space="preserve">projects </w:t>
      </w:r>
      <w:r w:rsidRPr="00E157E4">
        <w:rPr>
          <w:rFonts w:cs="Times New Roman"/>
          <w:szCs w:val="24"/>
        </w:rPr>
        <w:t>utilize this system to provide comm</w:t>
      </w:r>
      <w:r>
        <w:rPr>
          <w:rFonts w:cs="Times New Roman"/>
          <w:szCs w:val="24"/>
        </w:rPr>
        <w:t>onality in access card formats, s</w:t>
      </w:r>
      <w:r w:rsidRPr="00E157E4">
        <w:rPr>
          <w:rFonts w:cs="Times New Roman"/>
          <w:szCs w:val="24"/>
        </w:rPr>
        <w:t>ystem monitoring/reporting capabilities, and District-wide programming standards.</w:t>
      </w:r>
    </w:p>
    <w:p w14:paraId="23D53586" w14:textId="77777777" w:rsidR="00083182" w:rsidRPr="005D5CA7" w:rsidRDefault="00083182" w:rsidP="00A95FFC">
      <w:pPr>
        <w:spacing w:after="0" w:line="240" w:lineRule="auto"/>
        <w:rPr>
          <w:rFonts w:cs="Times New Roman"/>
          <w:b/>
          <w:szCs w:val="24"/>
        </w:rPr>
      </w:pPr>
    </w:p>
    <w:p w14:paraId="670696A3" w14:textId="2DD4F6C8" w:rsidR="00FD1944" w:rsidRDefault="00FD1944" w:rsidP="00A95FFC">
      <w:pPr>
        <w:spacing w:after="0" w:line="240" w:lineRule="auto"/>
        <w:rPr>
          <w:rFonts w:cs="Times New Roman"/>
          <w:b/>
          <w:szCs w:val="24"/>
        </w:rPr>
      </w:pPr>
      <w:r w:rsidRPr="005D5CA7">
        <w:rPr>
          <w:rFonts w:cs="Times New Roman"/>
          <w:b/>
          <w:szCs w:val="24"/>
        </w:rPr>
        <w:t>Analysis and Evaluation</w:t>
      </w:r>
    </w:p>
    <w:p w14:paraId="14B5E428" w14:textId="001A82A7" w:rsidR="00B7171A" w:rsidRDefault="005A224D" w:rsidP="00A95FFC">
      <w:pPr>
        <w:spacing w:after="0" w:line="240" w:lineRule="auto"/>
        <w:rPr>
          <w:rFonts w:cs="Times New Roman"/>
          <w:bCs/>
          <w:szCs w:val="24"/>
        </w:rPr>
      </w:pPr>
      <w:r>
        <w:rPr>
          <w:rFonts w:cs="Times New Roman"/>
          <w:bCs/>
          <w:szCs w:val="24"/>
        </w:rPr>
        <w:t>Contra Costa College follows necessary and required safety regulations, utiliz</w:t>
      </w:r>
      <w:r w:rsidR="008B0510">
        <w:rPr>
          <w:rFonts w:cs="Times New Roman"/>
          <w:bCs/>
          <w:szCs w:val="24"/>
        </w:rPr>
        <w:t xml:space="preserve">es </w:t>
      </w:r>
      <w:r>
        <w:rPr>
          <w:rFonts w:cs="Times New Roman"/>
          <w:bCs/>
          <w:szCs w:val="24"/>
        </w:rPr>
        <w:t xml:space="preserve">a maintenance schedule and contracted agencies to monitor and service critical </w:t>
      </w:r>
      <w:r w:rsidR="008B0510">
        <w:rPr>
          <w:rFonts w:cs="Times New Roman"/>
          <w:bCs/>
          <w:szCs w:val="24"/>
        </w:rPr>
        <w:t>equipment,</w:t>
      </w:r>
      <w:r>
        <w:rPr>
          <w:rFonts w:cs="Times New Roman"/>
          <w:bCs/>
          <w:szCs w:val="24"/>
        </w:rPr>
        <w:t xml:space="preserve"> and</w:t>
      </w:r>
      <w:r w:rsidR="008B0510">
        <w:rPr>
          <w:rFonts w:cs="Times New Roman"/>
          <w:bCs/>
          <w:szCs w:val="24"/>
        </w:rPr>
        <w:t xml:space="preserve"> a </w:t>
      </w:r>
      <w:r>
        <w:rPr>
          <w:rFonts w:cs="Times New Roman"/>
          <w:bCs/>
          <w:szCs w:val="24"/>
        </w:rPr>
        <w:t xml:space="preserve">work order system </w:t>
      </w:r>
      <w:r w:rsidR="008B0510">
        <w:rPr>
          <w:rFonts w:cs="Times New Roman"/>
          <w:bCs/>
          <w:szCs w:val="24"/>
        </w:rPr>
        <w:t>is in place to</w:t>
      </w:r>
      <w:r>
        <w:rPr>
          <w:rFonts w:cs="Times New Roman"/>
          <w:bCs/>
          <w:szCs w:val="24"/>
        </w:rPr>
        <w:t xml:space="preserve"> follow up on </w:t>
      </w:r>
      <w:r w:rsidR="008B0510">
        <w:rPr>
          <w:rFonts w:cs="Times New Roman"/>
          <w:bCs/>
          <w:szCs w:val="24"/>
        </w:rPr>
        <w:t>identified issues.  Campus committees also regularly meet to discuss maintenance and safety needs on campus.</w:t>
      </w:r>
    </w:p>
    <w:p w14:paraId="52107699" w14:textId="77777777" w:rsidR="00B7171A" w:rsidRPr="00B7171A" w:rsidRDefault="00B7171A" w:rsidP="00A95FFC">
      <w:pPr>
        <w:spacing w:after="0" w:line="240" w:lineRule="auto"/>
        <w:rPr>
          <w:rFonts w:cs="Times New Roman"/>
          <w:bCs/>
          <w:szCs w:val="24"/>
        </w:rPr>
      </w:pPr>
    </w:p>
    <w:p w14:paraId="5E0C1718" w14:textId="3D7538F1" w:rsidR="00B7171A" w:rsidRPr="00B7171A" w:rsidRDefault="00B7171A" w:rsidP="00A95FFC">
      <w:pPr>
        <w:spacing w:after="0" w:line="240" w:lineRule="auto"/>
        <w:rPr>
          <w:rFonts w:cs="Times New Roman"/>
          <w:b/>
          <w:szCs w:val="24"/>
        </w:rPr>
      </w:pPr>
      <w:r>
        <w:rPr>
          <w:rFonts w:cs="Times New Roman"/>
          <w:b/>
          <w:szCs w:val="24"/>
        </w:rPr>
        <w:t>Evidence</w:t>
      </w:r>
    </w:p>
    <w:tbl>
      <w:tblPr>
        <w:tblStyle w:val="TableGrid"/>
        <w:tblW w:w="9538" w:type="dxa"/>
        <w:tblLook w:val="04A0" w:firstRow="1" w:lastRow="0" w:firstColumn="1" w:lastColumn="0" w:noHBand="0" w:noVBand="1"/>
      </w:tblPr>
      <w:tblGrid>
        <w:gridCol w:w="1255"/>
        <w:gridCol w:w="8283"/>
      </w:tblGrid>
      <w:tr w:rsidR="001922F3" w:rsidRPr="00113EED" w14:paraId="64D632B1" w14:textId="77777777" w:rsidTr="00F944D4">
        <w:tc>
          <w:tcPr>
            <w:tcW w:w="1255" w:type="dxa"/>
          </w:tcPr>
          <w:p w14:paraId="17165A50" w14:textId="1960D8BB" w:rsidR="001922F3" w:rsidRDefault="001922F3" w:rsidP="001922F3">
            <w:r w:rsidRPr="00914CB4">
              <w:t>III.B.1-1</w:t>
            </w:r>
          </w:p>
        </w:tc>
        <w:tc>
          <w:tcPr>
            <w:tcW w:w="8283" w:type="dxa"/>
          </w:tcPr>
          <w:p w14:paraId="4F9366A9" w14:textId="385AD347" w:rsidR="001922F3" w:rsidRDefault="001922F3" w:rsidP="001922F3">
            <w:pPr>
              <w:rPr>
                <w:rFonts w:cs="Times New Roman"/>
                <w:szCs w:val="24"/>
              </w:rPr>
            </w:pPr>
            <w:r w:rsidRPr="00395750">
              <w:rPr>
                <w:rFonts w:cs="Times New Roman"/>
                <w:szCs w:val="24"/>
              </w:rPr>
              <w:t>District Office Facilities Planning &amp; Construction Organization Chart</w:t>
            </w:r>
          </w:p>
        </w:tc>
      </w:tr>
      <w:tr w:rsidR="001922F3" w:rsidRPr="00113EED" w14:paraId="5BA9D9D5" w14:textId="77777777" w:rsidTr="00F944D4">
        <w:tc>
          <w:tcPr>
            <w:tcW w:w="1255" w:type="dxa"/>
          </w:tcPr>
          <w:p w14:paraId="448779F1" w14:textId="425B02CC" w:rsidR="001922F3" w:rsidRDefault="001922F3" w:rsidP="001922F3">
            <w:r>
              <w:t>III.B.1-</w:t>
            </w:r>
            <w:r w:rsidR="00914CB4">
              <w:t>2</w:t>
            </w:r>
          </w:p>
        </w:tc>
        <w:tc>
          <w:tcPr>
            <w:tcW w:w="8283" w:type="dxa"/>
          </w:tcPr>
          <w:p w14:paraId="1C5DF5C2" w14:textId="6D18F198" w:rsidR="001922F3" w:rsidRDefault="001922F3" w:rsidP="001922F3">
            <w:pPr>
              <w:rPr>
                <w:rFonts w:cs="Times New Roman"/>
                <w:szCs w:val="24"/>
              </w:rPr>
            </w:pPr>
            <w:r>
              <w:rPr>
                <w:rFonts w:cs="Times New Roman"/>
                <w:szCs w:val="24"/>
              </w:rPr>
              <w:t>Facilities Master Plan 2008 with Addendum 202</w:t>
            </w:r>
            <w:r w:rsidR="00712BC8">
              <w:rPr>
                <w:rFonts w:cs="Times New Roman"/>
                <w:szCs w:val="24"/>
              </w:rPr>
              <w:t>2</w:t>
            </w:r>
          </w:p>
        </w:tc>
      </w:tr>
      <w:tr w:rsidR="001922F3" w:rsidRPr="00113EED" w14:paraId="0AFF76A6" w14:textId="77777777" w:rsidTr="00F944D4">
        <w:tc>
          <w:tcPr>
            <w:tcW w:w="1255" w:type="dxa"/>
          </w:tcPr>
          <w:p w14:paraId="61DA04AF" w14:textId="32FE7601" w:rsidR="001922F3" w:rsidRDefault="001922F3" w:rsidP="001922F3">
            <w:r>
              <w:t>III.B.1-</w:t>
            </w:r>
            <w:r w:rsidR="00914CB4">
              <w:t>3</w:t>
            </w:r>
          </w:p>
        </w:tc>
        <w:tc>
          <w:tcPr>
            <w:tcW w:w="8283" w:type="dxa"/>
          </w:tcPr>
          <w:p w14:paraId="03F28C5D" w14:textId="2D24C51C" w:rsidR="001922F3" w:rsidRDefault="001922F3" w:rsidP="001922F3">
            <w:pPr>
              <w:rPr>
                <w:rFonts w:cs="Times New Roman"/>
                <w:szCs w:val="24"/>
              </w:rPr>
            </w:pPr>
            <w:r>
              <w:rPr>
                <w:rFonts w:cs="Times New Roman"/>
                <w:szCs w:val="24"/>
              </w:rPr>
              <w:t>Five Year Capital Outlay Plan</w:t>
            </w:r>
            <w:r w:rsidR="00E41123">
              <w:rPr>
                <w:rFonts w:cs="Times New Roman"/>
                <w:szCs w:val="24"/>
              </w:rPr>
              <w:t xml:space="preserve"> 2021-2025</w:t>
            </w:r>
          </w:p>
        </w:tc>
      </w:tr>
      <w:tr w:rsidR="001922F3" w:rsidRPr="00113EED" w14:paraId="69937A01" w14:textId="77777777" w:rsidTr="00F944D4">
        <w:tc>
          <w:tcPr>
            <w:tcW w:w="1255" w:type="dxa"/>
          </w:tcPr>
          <w:p w14:paraId="13A234FB" w14:textId="4AE1E327" w:rsidR="001922F3" w:rsidRDefault="0028701F" w:rsidP="001922F3">
            <w:pPr>
              <w:rPr>
                <w:rFonts w:cs="Times New Roman"/>
                <w:szCs w:val="24"/>
              </w:rPr>
            </w:pPr>
            <w:hyperlink r:id="rId1015" w:history="1">
              <w:r w:rsidR="001922F3" w:rsidRPr="00523F78">
                <w:rPr>
                  <w:rStyle w:val="Hyperlink"/>
                  <w:rFonts w:cs="Times New Roman"/>
                  <w:szCs w:val="24"/>
                </w:rPr>
                <w:t>III.B.1-</w:t>
              </w:r>
            </w:hyperlink>
            <w:r w:rsidR="00914CB4">
              <w:rPr>
                <w:rStyle w:val="Hyperlink"/>
                <w:rFonts w:cs="Times New Roman"/>
                <w:szCs w:val="24"/>
              </w:rPr>
              <w:t>4</w:t>
            </w:r>
          </w:p>
        </w:tc>
        <w:tc>
          <w:tcPr>
            <w:tcW w:w="8283" w:type="dxa"/>
          </w:tcPr>
          <w:p w14:paraId="50D72AD8" w14:textId="51E79C74" w:rsidR="001922F3" w:rsidRPr="00113EED" w:rsidRDefault="001922F3" w:rsidP="001922F3">
            <w:pPr>
              <w:rPr>
                <w:rFonts w:cs="Times New Roman"/>
                <w:szCs w:val="24"/>
              </w:rPr>
            </w:pPr>
            <w:r>
              <w:rPr>
                <w:rFonts w:cs="Times New Roman"/>
                <w:szCs w:val="24"/>
              </w:rPr>
              <w:t>Annual Fire Alarm Test</w:t>
            </w:r>
          </w:p>
        </w:tc>
      </w:tr>
      <w:tr w:rsidR="001922F3" w:rsidRPr="00113EED" w14:paraId="13881656" w14:textId="77777777" w:rsidTr="00F944D4">
        <w:tc>
          <w:tcPr>
            <w:tcW w:w="1255" w:type="dxa"/>
          </w:tcPr>
          <w:p w14:paraId="59BC7AE3" w14:textId="248C3F85" w:rsidR="001922F3" w:rsidRPr="008C7DB8" w:rsidRDefault="0028701F" w:rsidP="001922F3">
            <w:pPr>
              <w:rPr>
                <w:rFonts w:cs="Times New Roman"/>
                <w:szCs w:val="24"/>
              </w:rPr>
            </w:pPr>
            <w:hyperlink r:id="rId1016" w:history="1">
              <w:r w:rsidR="001922F3" w:rsidRPr="00F944D4">
                <w:rPr>
                  <w:rStyle w:val="Hyperlink"/>
                  <w:rFonts w:cs="Times New Roman"/>
                  <w:szCs w:val="24"/>
                </w:rPr>
                <w:t>III.B.1</w:t>
              </w:r>
              <w:r w:rsidR="001922F3">
                <w:rPr>
                  <w:rStyle w:val="Hyperlink"/>
                  <w:rFonts w:cs="Times New Roman"/>
                  <w:szCs w:val="24"/>
                </w:rPr>
                <w:t>-</w:t>
              </w:r>
              <w:r w:rsidR="00914CB4">
                <w:rPr>
                  <w:rStyle w:val="Hyperlink"/>
                  <w:rFonts w:cs="Times New Roman"/>
                  <w:szCs w:val="24"/>
                </w:rPr>
                <w:t>5</w:t>
              </w:r>
            </w:hyperlink>
          </w:p>
        </w:tc>
        <w:tc>
          <w:tcPr>
            <w:tcW w:w="8283" w:type="dxa"/>
          </w:tcPr>
          <w:p w14:paraId="2EC34057" w14:textId="59D8BFFE" w:rsidR="001922F3" w:rsidRPr="00113EED" w:rsidRDefault="001922F3" w:rsidP="001922F3">
            <w:pPr>
              <w:rPr>
                <w:rFonts w:cs="Times New Roman"/>
                <w:szCs w:val="24"/>
              </w:rPr>
            </w:pPr>
            <w:r>
              <w:rPr>
                <w:rFonts w:cs="Times New Roman"/>
                <w:szCs w:val="24"/>
              </w:rPr>
              <w:t>Copy of Keenan Inspections</w:t>
            </w:r>
          </w:p>
        </w:tc>
      </w:tr>
      <w:tr w:rsidR="001922F3" w:rsidRPr="00113EED" w14:paraId="67921FBA" w14:textId="77777777" w:rsidTr="00F944D4">
        <w:tc>
          <w:tcPr>
            <w:tcW w:w="1255" w:type="dxa"/>
          </w:tcPr>
          <w:p w14:paraId="21D7047C" w14:textId="0FF2FEBA" w:rsidR="001922F3" w:rsidRPr="00A76920" w:rsidRDefault="0028701F" w:rsidP="001922F3">
            <w:pPr>
              <w:rPr>
                <w:rFonts w:cs="Times New Roman"/>
                <w:szCs w:val="24"/>
              </w:rPr>
            </w:pPr>
            <w:hyperlink r:id="rId1017" w:history="1">
              <w:r w:rsidR="001922F3" w:rsidRPr="00F944D4">
                <w:rPr>
                  <w:rStyle w:val="Hyperlink"/>
                  <w:rFonts w:cs="Times New Roman"/>
                  <w:szCs w:val="24"/>
                </w:rPr>
                <w:t>III.B.1</w:t>
              </w:r>
              <w:r w:rsidR="001922F3">
                <w:rPr>
                  <w:rStyle w:val="Hyperlink"/>
                  <w:rFonts w:cs="Times New Roman"/>
                  <w:szCs w:val="24"/>
                </w:rPr>
                <w:t>-</w:t>
              </w:r>
              <w:r w:rsidR="00914CB4">
                <w:rPr>
                  <w:rStyle w:val="Hyperlink"/>
                  <w:rFonts w:cs="Times New Roman"/>
                  <w:szCs w:val="24"/>
                </w:rPr>
                <w:t>6</w:t>
              </w:r>
            </w:hyperlink>
          </w:p>
        </w:tc>
        <w:tc>
          <w:tcPr>
            <w:tcW w:w="8283" w:type="dxa"/>
          </w:tcPr>
          <w:p w14:paraId="50D3C750" w14:textId="5F9C543C" w:rsidR="001922F3" w:rsidRDefault="001922F3" w:rsidP="001922F3">
            <w:pPr>
              <w:rPr>
                <w:rFonts w:cs="Times New Roman"/>
                <w:szCs w:val="24"/>
              </w:rPr>
            </w:pPr>
            <w:r>
              <w:rPr>
                <w:rFonts w:cs="Times New Roman"/>
                <w:szCs w:val="24"/>
              </w:rPr>
              <w:t>Copy of Health Department Inspections</w:t>
            </w:r>
          </w:p>
        </w:tc>
      </w:tr>
      <w:tr w:rsidR="001922F3" w:rsidRPr="00113EED" w14:paraId="0EF767BA" w14:textId="77777777" w:rsidTr="00F944D4">
        <w:tc>
          <w:tcPr>
            <w:tcW w:w="1255" w:type="dxa"/>
          </w:tcPr>
          <w:p w14:paraId="6C44473B" w14:textId="6B3B3B0C" w:rsidR="001922F3" w:rsidRPr="00A76920" w:rsidRDefault="0028701F" w:rsidP="001922F3">
            <w:pPr>
              <w:rPr>
                <w:rFonts w:cs="Times New Roman"/>
                <w:szCs w:val="24"/>
              </w:rPr>
            </w:pPr>
            <w:hyperlink r:id="rId1018" w:history="1">
              <w:r w:rsidR="001922F3" w:rsidRPr="00F944D4">
                <w:rPr>
                  <w:rStyle w:val="Hyperlink"/>
                  <w:rFonts w:cs="Times New Roman"/>
                  <w:szCs w:val="24"/>
                </w:rPr>
                <w:t>III.B.1</w:t>
              </w:r>
              <w:r w:rsidR="001922F3">
                <w:rPr>
                  <w:rStyle w:val="Hyperlink"/>
                  <w:rFonts w:cs="Times New Roman"/>
                  <w:szCs w:val="24"/>
                </w:rPr>
                <w:t>-</w:t>
              </w:r>
              <w:r w:rsidR="00914CB4">
                <w:rPr>
                  <w:rStyle w:val="Hyperlink"/>
                  <w:rFonts w:cs="Times New Roman"/>
                  <w:szCs w:val="24"/>
                </w:rPr>
                <w:t>7</w:t>
              </w:r>
            </w:hyperlink>
          </w:p>
        </w:tc>
        <w:tc>
          <w:tcPr>
            <w:tcW w:w="8283" w:type="dxa"/>
          </w:tcPr>
          <w:p w14:paraId="126D8797" w14:textId="5B88EE51" w:rsidR="001922F3" w:rsidRDefault="001922F3" w:rsidP="001922F3">
            <w:pPr>
              <w:rPr>
                <w:rFonts w:cs="Times New Roman"/>
                <w:szCs w:val="24"/>
              </w:rPr>
            </w:pPr>
            <w:r>
              <w:rPr>
                <w:rFonts w:cs="Times New Roman"/>
                <w:szCs w:val="24"/>
              </w:rPr>
              <w:t>Copy of Bay Area Clean Air Management Inspections</w:t>
            </w:r>
          </w:p>
        </w:tc>
      </w:tr>
      <w:tr w:rsidR="001922F3" w:rsidRPr="00113EED" w14:paraId="76D5A6A0" w14:textId="77777777" w:rsidTr="00F944D4">
        <w:tc>
          <w:tcPr>
            <w:tcW w:w="1255" w:type="dxa"/>
          </w:tcPr>
          <w:p w14:paraId="75A5945C" w14:textId="10D56C57" w:rsidR="001922F3" w:rsidRDefault="0028701F" w:rsidP="001922F3">
            <w:pPr>
              <w:rPr>
                <w:rFonts w:cs="Times New Roman"/>
                <w:szCs w:val="24"/>
              </w:rPr>
            </w:pPr>
            <w:hyperlink r:id="rId1019" w:history="1">
              <w:r w:rsidR="001922F3" w:rsidRPr="005A224D">
                <w:rPr>
                  <w:rStyle w:val="Hyperlink"/>
                  <w:rFonts w:cs="Times New Roman"/>
                  <w:szCs w:val="24"/>
                </w:rPr>
                <w:t>III.B.1</w:t>
              </w:r>
              <w:r w:rsidR="001922F3">
                <w:rPr>
                  <w:rStyle w:val="Hyperlink"/>
                  <w:rFonts w:cs="Times New Roman"/>
                  <w:szCs w:val="24"/>
                </w:rPr>
                <w:t>-</w:t>
              </w:r>
            </w:hyperlink>
            <w:r w:rsidR="00914CB4">
              <w:rPr>
                <w:rStyle w:val="Hyperlink"/>
              </w:rPr>
              <w:t>8</w:t>
            </w:r>
          </w:p>
        </w:tc>
        <w:tc>
          <w:tcPr>
            <w:tcW w:w="8283" w:type="dxa"/>
          </w:tcPr>
          <w:p w14:paraId="6C398CA6" w14:textId="68719C28" w:rsidR="001922F3" w:rsidRDefault="001922F3" w:rsidP="001922F3">
            <w:pPr>
              <w:rPr>
                <w:rFonts w:cs="Times New Roman"/>
                <w:szCs w:val="24"/>
              </w:rPr>
            </w:pPr>
            <w:r>
              <w:rPr>
                <w:rFonts w:cs="Times New Roman"/>
                <w:szCs w:val="24"/>
              </w:rPr>
              <w:t>Preventative Maintenance Schedule</w:t>
            </w:r>
          </w:p>
        </w:tc>
      </w:tr>
      <w:tr w:rsidR="001922F3" w:rsidRPr="00113EED" w14:paraId="61522957" w14:textId="77777777" w:rsidTr="00F944D4">
        <w:tc>
          <w:tcPr>
            <w:tcW w:w="1255" w:type="dxa"/>
          </w:tcPr>
          <w:p w14:paraId="66CD94B7" w14:textId="24ADEACF" w:rsidR="001922F3" w:rsidRPr="008C7DB8" w:rsidRDefault="0028701F" w:rsidP="001922F3">
            <w:pPr>
              <w:rPr>
                <w:rFonts w:cs="Times New Roman"/>
                <w:szCs w:val="24"/>
              </w:rPr>
            </w:pPr>
            <w:hyperlink r:id="rId1020" w:history="1">
              <w:r w:rsidR="001922F3" w:rsidRPr="00A76920">
                <w:rPr>
                  <w:rStyle w:val="Hyperlink"/>
                  <w:rFonts w:cs="Times New Roman"/>
                  <w:szCs w:val="24"/>
                </w:rPr>
                <w:t>III.B.1</w:t>
              </w:r>
              <w:r w:rsidR="001922F3">
                <w:rPr>
                  <w:rStyle w:val="Hyperlink"/>
                  <w:rFonts w:cs="Times New Roman"/>
                  <w:szCs w:val="24"/>
                </w:rPr>
                <w:t>-</w:t>
              </w:r>
              <w:r w:rsidR="00914CB4">
                <w:rPr>
                  <w:rStyle w:val="Hyperlink"/>
                  <w:rFonts w:cs="Times New Roman"/>
                  <w:szCs w:val="24"/>
                </w:rPr>
                <w:t>9</w:t>
              </w:r>
            </w:hyperlink>
          </w:p>
        </w:tc>
        <w:tc>
          <w:tcPr>
            <w:tcW w:w="8283" w:type="dxa"/>
          </w:tcPr>
          <w:p w14:paraId="77CF2883" w14:textId="77777777" w:rsidR="001922F3" w:rsidRPr="00113EED" w:rsidRDefault="001922F3" w:rsidP="001922F3">
            <w:pPr>
              <w:rPr>
                <w:rFonts w:cs="Times New Roman"/>
                <w:szCs w:val="24"/>
              </w:rPr>
            </w:pPr>
            <w:r>
              <w:rPr>
                <w:rFonts w:cs="Times New Roman"/>
                <w:szCs w:val="24"/>
              </w:rPr>
              <w:t>Contra Costa College District Crime Awareness Report</w:t>
            </w:r>
          </w:p>
        </w:tc>
      </w:tr>
      <w:tr w:rsidR="001922F3" w14:paraId="3E3C2D3D" w14:textId="77777777" w:rsidTr="00F944D4">
        <w:tc>
          <w:tcPr>
            <w:tcW w:w="1255" w:type="dxa"/>
          </w:tcPr>
          <w:p w14:paraId="2808E345" w14:textId="2E2A006A" w:rsidR="001922F3" w:rsidRDefault="0028701F" w:rsidP="001922F3">
            <w:pPr>
              <w:rPr>
                <w:rFonts w:cs="Times New Roman"/>
                <w:szCs w:val="24"/>
              </w:rPr>
            </w:pPr>
            <w:hyperlink r:id="rId1021" w:history="1">
              <w:r w:rsidR="001922F3" w:rsidRPr="00A76920">
                <w:rPr>
                  <w:rStyle w:val="Hyperlink"/>
                  <w:rFonts w:cs="Times New Roman"/>
                  <w:szCs w:val="24"/>
                </w:rPr>
                <w:t>III.B.1</w:t>
              </w:r>
              <w:r w:rsidR="001922F3">
                <w:rPr>
                  <w:rStyle w:val="Hyperlink"/>
                  <w:rFonts w:cs="Times New Roman"/>
                  <w:szCs w:val="24"/>
                </w:rPr>
                <w:t>-</w:t>
              </w:r>
              <w:r w:rsidR="00914CB4">
                <w:rPr>
                  <w:rStyle w:val="Hyperlink"/>
                  <w:rFonts w:cs="Times New Roman"/>
                  <w:szCs w:val="24"/>
                </w:rPr>
                <w:t>1</w:t>
              </w:r>
              <w:r w:rsidR="00914CB4">
                <w:rPr>
                  <w:rStyle w:val="Hyperlink"/>
                </w:rPr>
                <w:t>0</w:t>
              </w:r>
            </w:hyperlink>
          </w:p>
        </w:tc>
        <w:tc>
          <w:tcPr>
            <w:tcW w:w="8283" w:type="dxa"/>
          </w:tcPr>
          <w:p w14:paraId="7803A0C9" w14:textId="77777777" w:rsidR="001922F3" w:rsidRDefault="001922F3" w:rsidP="001922F3">
            <w:pPr>
              <w:rPr>
                <w:rFonts w:cs="Times New Roman"/>
                <w:szCs w:val="24"/>
              </w:rPr>
            </w:pPr>
            <w:r>
              <w:rPr>
                <w:rFonts w:cs="Times New Roman"/>
                <w:szCs w:val="24"/>
              </w:rPr>
              <w:t>Contra Costa College District Emergency Preparedness Plan</w:t>
            </w:r>
          </w:p>
        </w:tc>
      </w:tr>
      <w:tr w:rsidR="001922F3" w14:paraId="1E3D56BB" w14:textId="77777777" w:rsidTr="00F944D4">
        <w:tc>
          <w:tcPr>
            <w:tcW w:w="1255" w:type="dxa"/>
          </w:tcPr>
          <w:p w14:paraId="2FA24C10" w14:textId="76B4D34C" w:rsidR="001922F3" w:rsidRDefault="0028701F" w:rsidP="001922F3">
            <w:hyperlink r:id="rId1022" w:history="1">
              <w:r w:rsidR="001922F3" w:rsidRPr="00523F78">
                <w:rPr>
                  <w:rStyle w:val="Hyperlink"/>
                </w:rPr>
                <w:t>III.B.1</w:t>
              </w:r>
              <w:r w:rsidR="001922F3">
                <w:rPr>
                  <w:rStyle w:val="Hyperlink"/>
                </w:rPr>
                <w:t>-1</w:t>
              </w:r>
              <w:r w:rsidR="00914CB4">
                <w:rPr>
                  <w:rStyle w:val="Hyperlink"/>
                </w:rPr>
                <w:t>1</w:t>
              </w:r>
            </w:hyperlink>
          </w:p>
        </w:tc>
        <w:tc>
          <w:tcPr>
            <w:tcW w:w="8283" w:type="dxa"/>
          </w:tcPr>
          <w:p w14:paraId="004CD2BD" w14:textId="53EC1CC8" w:rsidR="001922F3" w:rsidRDefault="001922F3" w:rsidP="001922F3">
            <w:pPr>
              <w:rPr>
                <w:rFonts w:cs="Times New Roman"/>
                <w:szCs w:val="24"/>
              </w:rPr>
            </w:pPr>
            <w:r>
              <w:rPr>
                <w:rFonts w:cs="Times New Roman"/>
                <w:szCs w:val="24"/>
              </w:rPr>
              <w:t>Work Order Instructions</w:t>
            </w:r>
          </w:p>
        </w:tc>
      </w:tr>
      <w:tr w:rsidR="001922F3" w14:paraId="72ABB26F" w14:textId="77777777" w:rsidTr="00F944D4">
        <w:tc>
          <w:tcPr>
            <w:tcW w:w="1255" w:type="dxa"/>
          </w:tcPr>
          <w:p w14:paraId="51FF7952" w14:textId="3263A058" w:rsidR="001922F3" w:rsidRDefault="0028701F" w:rsidP="001922F3">
            <w:hyperlink r:id="rId1023" w:history="1">
              <w:r w:rsidR="001922F3" w:rsidRPr="005A224D">
                <w:rPr>
                  <w:rStyle w:val="Hyperlink"/>
                </w:rPr>
                <w:t>III.B.1</w:t>
              </w:r>
              <w:r w:rsidR="001922F3">
                <w:rPr>
                  <w:rStyle w:val="Hyperlink"/>
                </w:rPr>
                <w:t>-1</w:t>
              </w:r>
              <w:r w:rsidR="00914CB4">
                <w:rPr>
                  <w:rStyle w:val="Hyperlink"/>
                </w:rPr>
                <w:t>2</w:t>
              </w:r>
            </w:hyperlink>
          </w:p>
        </w:tc>
        <w:tc>
          <w:tcPr>
            <w:tcW w:w="8283" w:type="dxa"/>
          </w:tcPr>
          <w:p w14:paraId="50DE13D5" w14:textId="20FC8E1E" w:rsidR="001922F3" w:rsidRDefault="001922F3" w:rsidP="001922F3">
            <w:pPr>
              <w:rPr>
                <w:rFonts w:cs="Times New Roman"/>
                <w:szCs w:val="24"/>
              </w:rPr>
            </w:pPr>
            <w:r>
              <w:rPr>
                <w:rFonts w:cs="Times New Roman"/>
                <w:szCs w:val="24"/>
              </w:rPr>
              <w:t>Work Order Tracking</w:t>
            </w:r>
          </w:p>
        </w:tc>
      </w:tr>
      <w:tr w:rsidR="00914CB4" w14:paraId="4A2597E3" w14:textId="77777777" w:rsidTr="00F944D4">
        <w:tc>
          <w:tcPr>
            <w:tcW w:w="1255" w:type="dxa"/>
          </w:tcPr>
          <w:p w14:paraId="62FB0282" w14:textId="4E7AD9EE" w:rsidR="00914CB4" w:rsidRDefault="00914CB4" w:rsidP="00914CB4">
            <w:r w:rsidRPr="00914CB4">
              <w:t>III.B.1</w:t>
            </w:r>
            <w:r>
              <w:t>-13</w:t>
            </w:r>
          </w:p>
        </w:tc>
        <w:tc>
          <w:tcPr>
            <w:tcW w:w="8283" w:type="dxa"/>
          </w:tcPr>
          <w:p w14:paraId="529C1D87" w14:textId="3CCFEEDB" w:rsidR="00914CB4" w:rsidRDefault="00914CB4" w:rsidP="00914CB4">
            <w:pPr>
              <w:tabs>
                <w:tab w:val="left" w:pos="6538"/>
              </w:tabs>
              <w:rPr>
                <w:rFonts w:cs="Times New Roman"/>
                <w:szCs w:val="24"/>
              </w:rPr>
            </w:pPr>
            <w:r w:rsidRPr="00395750">
              <w:rPr>
                <w:rFonts w:cs="Times New Roman"/>
                <w:szCs w:val="24"/>
              </w:rPr>
              <w:t>Facilities_Space_and_Utilization_Standards_with_Attachments</w:t>
            </w:r>
            <w:r>
              <w:rPr>
                <w:rFonts w:cs="Times New Roman"/>
                <w:szCs w:val="24"/>
              </w:rPr>
              <w:t xml:space="preserve"> 2010</w:t>
            </w:r>
          </w:p>
        </w:tc>
      </w:tr>
      <w:tr w:rsidR="00914CB4" w14:paraId="5C54704B" w14:textId="77777777" w:rsidTr="00F944D4">
        <w:tc>
          <w:tcPr>
            <w:tcW w:w="1255" w:type="dxa"/>
          </w:tcPr>
          <w:p w14:paraId="575A4F3B" w14:textId="45FA7AD9" w:rsidR="00914CB4" w:rsidRDefault="0028701F" w:rsidP="00914CB4">
            <w:hyperlink r:id="rId1024" w:history="1">
              <w:r w:rsidR="00914CB4" w:rsidRPr="008B0510">
                <w:rPr>
                  <w:rStyle w:val="Hyperlink"/>
                </w:rPr>
                <w:t>III.B.1</w:t>
              </w:r>
              <w:r w:rsidR="00914CB4">
                <w:rPr>
                  <w:rStyle w:val="Hyperlink"/>
                </w:rPr>
                <w:t>-14</w:t>
              </w:r>
            </w:hyperlink>
          </w:p>
        </w:tc>
        <w:tc>
          <w:tcPr>
            <w:tcW w:w="8283" w:type="dxa"/>
          </w:tcPr>
          <w:p w14:paraId="3E9E5CA1" w14:textId="302B3A78" w:rsidR="00914CB4" w:rsidRDefault="00914CB4" w:rsidP="00914CB4">
            <w:pPr>
              <w:rPr>
                <w:rFonts w:cs="Times New Roman"/>
                <w:szCs w:val="24"/>
              </w:rPr>
            </w:pPr>
            <w:r>
              <w:rPr>
                <w:rFonts w:cs="Times New Roman"/>
                <w:szCs w:val="24"/>
              </w:rPr>
              <w:t xml:space="preserve">College Committees </w:t>
            </w:r>
          </w:p>
        </w:tc>
      </w:tr>
      <w:tr w:rsidR="00914CB4" w14:paraId="1CA48FC8" w14:textId="77777777" w:rsidTr="00F944D4">
        <w:tc>
          <w:tcPr>
            <w:tcW w:w="1255" w:type="dxa"/>
          </w:tcPr>
          <w:p w14:paraId="3710583B" w14:textId="226C4FFD" w:rsidR="00914CB4" w:rsidRDefault="00914CB4" w:rsidP="00914CB4">
            <w:r>
              <w:t>III.B.1-15</w:t>
            </w:r>
          </w:p>
        </w:tc>
        <w:tc>
          <w:tcPr>
            <w:tcW w:w="8283" w:type="dxa"/>
          </w:tcPr>
          <w:p w14:paraId="0915993E" w14:textId="22988B84" w:rsidR="00914CB4" w:rsidRDefault="00914CB4" w:rsidP="00914CB4">
            <w:pPr>
              <w:rPr>
                <w:rFonts w:cs="Times New Roman"/>
                <w:szCs w:val="24"/>
              </w:rPr>
            </w:pPr>
            <w:r>
              <w:rPr>
                <w:rFonts w:cs="Times New Roman"/>
                <w:szCs w:val="24"/>
              </w:rPr>
              <w:t>Facilities Committee Meeting Notes 2016-2020</w:t>
            </w:r>
          </w:p>
        </w:tc>
      </w:tr>
      <w:tr w:rsidR="00914CB4" w14:paraId="119D070B" w14:textId="77777777" w:rsidTr="00F944D4">
        <w:tc>
          <w:tcPr>
            <w:tcW w:w="1255" w:type="dxa"/>
          </w:tcPr>
          <w:p w14:paraId="676A2CEC" w14:textId="7390596E" w:rsidR="00914CB4" w:rsidRDefault="0028701F" w:rsidP="00914CB4">
            <w:hyperlink w:anchor="IIIB2facilitiesplan" w:history="1">
              <w:r w:rsidR="00914CB4" w:rsidRPr="00776963">
                <w:rPr>
                  <w:rStyle w:val="Hyperlink"/>
                </w:rPr>
                <w:t>III.B.1-</w:t>
              </w:r>
            </w:hyperlink>
            <w:r w:rsidR="00914CB4">
              <w:rPr>
                <w:rStyle w:val="Hyperlink"/>
              </w:rPr>
              <w:t>16</w:t>
            </w:r>
          </w:p>
        </w:tc>
        <w:tc>
          <w:tcPr>
            <w:tcW w:w="8283" w:type="dxa"/>
          </w:tcPr>
          <w:p w14:paraId="6F4A549D" w14:textId="2154BD48" w:rsidR="00914CB4" w:rsidRDefault="00914CB4" w:rsidP="00914CB4">
            <w:pPr>
              <w:rPr>
                <w:rFonts w:cs="Times New Roman"/>
                <w:szCs w:val="24"/>
              </w:rPr>
            </w:pPr>
            <w:r>
              <w:rPr>
                <w:rFonts w:cs="Times New Roman"/>
                <w:szCs w:val="24"/>
              </w:rPr>
              <w:t>Standard III.B.2</w:t>
            </w:r>
          </w:p>
        </w:tc>
      </w:tr>
      <w:tr w:rsidR="00914CB4" w14:paraId="44826399" w14:textId="77777777" w:rsidTr="00F944D4">
        <w:tc>
          <w:tcPr>
            <w:tcW w:w="1255" w:type="dxa"/>
          </w:tcPr>
          <w:p w14:paraId="42918F9C" w14:textId="0650D738" w:rsidR="00914CB4" w:rsidRDefault="0028701F" w:rsidP="00914CB4">
            <w:hyperlink r:id="rId1025" w:history="1">
              <w:r w:rsidR="00914CB4" w:rsidRPr="000E4A64">
                <w:rPr>
                  <w:rStyle w:val="Hyperlink"/>
                </w:rPr>
                <w:t>III.B.1-</w:t>
              </w:r>
            </w:hyperlink>
            <w:r w:rsidR="00914CB4">
              <w:rPr>
                <w:rStyle w:val="Hyperlink"/>
              </w:rPr>
              <w:t>17</w:t>
            </w:r>
          </w:p>
        </w:tc>
        <w:tc>
          <w:tcPr>
            <w:tcW w:w="8283" w:type="dxa"/>
          </w:tcPr>
          <w:p w14:paraId="653F3287" w14:textId="02C671DC" w:rsidR="00914CB4" w:rsidRDefault="00914CB4" w:rsidP="00914CB4">
            <w:pPr>
              <w:rPr>
                <w:rFonts w:cs="Times New Roman"/>
                <w:szCs w:val="24"/>
              </w:rPr>
            </w:pPr>
            <w:r>
              <w:rPr>
                <w:rFonts w:cs="Times New Roman"/>
                <w:szCs w:val="24"/>
              </w:rPr>
              <w:t>Measure E Implementation Planning</w:t>
            </w:r>
          </w:p>
        </w:tc>
      </w:tr>
      <w:tr w:rsidR="00914CB4" w14:paraId="6A2A3489" w14:textId="77777777" w:rsidTr="00F944D4">
        <w:tc>
          <w:tcPr>
            <w:tcW w:w="1255" w:type="dxa"/>
          </w:tcPr>
          <w:p w14:paraId="4BC305EF" w14:textId="1F8A9E70" w:rsidR="00914CB4" w:rsidRDefault="00914CB4" w:rsidP="00914CB4">
            <w:r>
              <w:t>III.B.1-18</w:t>
            </w:r>
          </w:p>
        </w:tc>
        <w:tc>
          <w:tcPr>
            <w:tcW w:w="8283" w:type="dxa"/>
          </w:tcPr>
          <w:p w14:paraId="13C7919F" w14:textId="2FEABA73" w:rsidR="00914CB4" w:rsidRDefault="00914CB4" w:rsidP="00914CB4">
            <w:pPr>
              <w:rPr>
                <w:rFonts w:cs="Times New Roman"/>
                <w:szCs w:val="24"/>
              </w:rPr>
            </w:pPr>
            <w:r>
              <w:rPr>
                <w:rFonts w:cs="Times New Roman"/>
                <w:szCs w:val="24"/>
              </w:rPr>
              <w:t>Americans with Disability Act Transition Plan 2009</w:t>
            </w:r>
          </w:p>
        </w:tc>
      </w:tr>
      <w:tr w:rsidR="00914CB4" w14:paraId="783585BD" w14:textId="77777777" w:rsidTr="00F944D4">
        <w:tc>
          <w:tcPr>
            <w:tcW w:w="1255" w:type="dxa"/>
          </w:tcPr>
          <w:p w14:paraId="1C6AADC8" w14:textId="55A3E947" w:rsidR="00914CB4" w:rsidRDefault="00914CB4" w:rsidP="00914CB4">
            <w:r>
              <w:t>III.B.1-19</w:t>
            </w:r>
          </w:p>
        </w:tc>
        <w:tc>
          <w:tcPr>
            <w:tcW w:w="8283" w:type="dxa"/>
          </w:tcPr>
          <w:p w14:paraId="4399A401" w14:textId="551B33CB" w:rsidR="00914CB4" w:rsidRDefault="00914CB4" w:rsidP="00914CB4">
            <w:pPr>
              <w:rPr>
                <w:rFonts w:cs="Times New Roman"/>
                <w:szCs w:val="24"/>
              </w:rPr>
            </w:pPr>
            <w:r>
              <w:rPr>
                <w:rFonts w:cs="Times New Roman"/>
                <w:szCs w:val="24"/>
              </w:rPr>
              <w:t>Contra Costa Community College District Security Design Guidelines</w:t>
            </w:r>
          </w:p>
        </w:tc>
      </w:tr>
      <w:tr w:rsidR="00914CB4" w14:paraId="23763464" w14:textId="77777777" w:rsidTr="00F944D4">
        <w:tc>
          <w:tcPr>
            <w:tcW w:w="1255" w:type="dxa"/>
          </w:tcPr>
          <w:p w14:paraId="2A30895F" w14:textId="4D4E6FDC" w:rsidR="00914CB4" w:rsidRDefault="0028701F" w:rsidP="00914CB4">
            <w:hyperlink r:id="rId1026" w:history="1">
              <w:r w:rsidR="00914CB4" w:rsidRPr="000F3822">
                <w:rPr>
                  <w:rStyle w:val="Hyperlink"/>
                </w:rPr>
                <w:t>III.B.1-</w:t>
              </w:r>
            </w:hyperlink>
            <w:r w:rsidR="00914CB4">
              <w:rPr>
                <w:rStyle w:val="Hyperlink"/>
              </w:rPr>
              <w:t>20</w:t>
            </w:r>
          </w:p>
        </w:tc>
        <w:tc>
          <w:tcPr>
            <w:tcW w:w="8283" w:type="dxa"/>
          </w:tcPr>
          <w:p w14:paraId="2312CE04" w14:textId="14CA19A0" w:rsidR="00914CB4" w:rsidRDefault="00914CB4" w:rsidP="00914CB4">
            <w:pPr>
              <w:rPr>
                <w:rFonts w:cs="Times New Roman"/>
                <w:szCs w:val="24"/>
              </w:rPr>
            </w:pPr>
            <w:r>
              <w:rPr>
                <w:rFonts w:cs="Times New Roman"/>
                <w:szCs w:val="24"/>
              </w:rPr>
              <w:t>Board Policy 5037</w:t>
            </w:r>
          </w:p>
        </w:tc>
      </w:tr>
      <w:tr w:rsidR="00914CB4" w14:paraId="043AD86A" w14:textId="77777777" w:rsidTr="00F944D4">
        <w:tc>
          <w:tcPr>
            <w:tcW w:w="1255" w:type="dxa"/>
          </w:tcPr>
          <w:p w14:paraId="4564D97E" w14:textId="0217626C" w:rsidR="00914CB4" w:rsidRDefault="0028701F" w:rsidP="00914CB4">
            <w:hyperlink r:id="rId1027" w:history="1">
              <w:r w:rsidR="00914CB4" w:rsidRPr="000F3822">
                <w:rPr>
                  <w:rStyle w:val="Hyperlink"/>
                </w:rPr>
                <w:t>III.B.1-</w:t>
              </w:r>
            </w:hyperlink>
            <w:r w:rsidR="00914CB4">
              <w:rPr>
                <w:rStyle w:val="Hyperlink"/>
              </w:rPr>
              <w:t>21</w:t>
            </w:r>
          </w:p>
        </w:tc>
        <w:tc>
          <w:tcPr>
            <w:tcW w:w="8283" w:type="dxa"/>
          </w:tcPr>
          <w:p w14:paraId="48F89A0E" w14:textId="65E21A82" w:rsidR="00914CB4" w:rsidRDefault="00914CB4" w:rsidP="00914CB4">
            <w:pPr>
              <w:rPr>
                <w:rFonts w:cs="Times New Roman"/>
                <w:szCs w:val="24"/>
              </w:rPr>
            </w:pPr>
            <w:r>
              <w:rPr>
                <w:rFonts w:cs="Times New Roman"/>
                <w:szCs w:val="24"/>
              </w:rPr>
              <w:t>Business Procedure 10.57</w:t>
            </w:r>
          </w:p>
        </w:tc>
      </w:tr>
      <w:tr w:rsidR="00914CB4" w14:paraId="327195D1" w14:textId="77777777" w:rsidTr="00F944D4">
        <w:tc>
          <w:tcPr>
            <w:tcW w:w="1255" w:type="dxa"/>
          </w:tcPr>
          <w:p w14:paraId="75AB24A7" w14:textId="0EC270A7" w:rsidR="00914CB4" w:rsidRDefault="0028701F" w:rsidP="00914CB4">
            <w:hyperlink r:id="rId1028" w:history="1">
              <w:r w:rsidR="00914CB4" w:rsidRPr="000F3822">
                <w:rPr>
                  <w:rStyle w:val="Hyperlink"/>
                </w:rPr>
                <w:t>III.B.1-</w:t>
              </w:r>
            </w:hyperlink>
            <w:r w:rsidR="00914CB4">
              <w:rPr>
                <w:rStyle w:val="Hyperlink"/>
              </w:rPr>
              <w:t>22</w:t>
            </w:r>
          </w:p>
        </w:tc>
        <w:tc>
          <w:tcPr>
            <w:tcW w:w="8283" w:type="dxa"/>
          </w:tcPr>
          <w:p w14:paraId="41AA043E" w14:textId="356F339D" w:rsidR="00914CB4" w:rsidRDefault="00914CB4" w:rsidP="00914CB4">
            <w:pPr>
              <w:rPr>
                <w:rFonts w:cs="Times New Roman"/>
                <w:szCs w:val="24"/>
              </w:rPr>
            </w:pPr>
            <w:r>
              <w:rPr>
                <w:rFonts w:cs="Times New Roman"/>
                <w:szCs w:val="24"/>
              </w:rPr>
              <w:t>Software House</w:t>
            </w:r>
          </w:p>
        </w:tc>
      </w:tr>
    </w:tbl>
    <w:p w14:paraId="02CDD88A" w14:textId="77777777" w:rsidR="00FD1944" w:rsidRPr="005D5CA7" w:rsidRDefault="00FD1944" w:rsidP="00A95FFC">
      <w:pPr>
        <w:pStyle w:val="BodyText"/>
        <w:tabs>
          <w:tab w:val="left" w:pos="1195"/>
        </w:tabs>
        <w:ind w:left="1" w:right="242" w:firstLine="0"/>
        <w:rPr>
          <w:rFonts w:ascii="Times New Roman" w:hAnsi="Times New Roman" w:cs="Times New Roman"/>
          <w:szCs w:val="24"/>
        </w:rPr>
      </w:pPr>
    </w:p>
    <w:p w14:paraId="2DF8DA22" w14:textId="77777777" w:rsidR="0011634E" w:rsidRPr="005D5CA7" w:rsidRDefault="0011634E" w:rsidP="00DF4F8F">
      <w:pPr>
        <w:pStyle w:val="BodyText"/>
        <w:numPr>
          <w:ilvl w:val="1"/>
          <w:numId w:val="3"/>
        </w:numPr>
        <w:tabs>
          <w:tab w:val="left" w:pos="1195"/>
        </w:tabs>
        <w:ind w:left="548" w:right="401" w:hanging="547"/>
        <w:rPr>
          <w:rFonts w:ascii="Times New Roman" w:hAnsi="Times New Roman" w:cs="Times New Roman"/>
          <w:szCs w:val="24"/>
        </w:rPr>
      </w:pPr>
      <w:bookmarkStart w:id="153" w:name="IIIB2facilitiespla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acquires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builds,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maintains,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upgrades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 replaces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physical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resources,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equipment,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assets,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2"/>
          <w:szCs w:val="24"/>
        </w:rPr>
        <w:t>utilization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continuing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necessary</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mission.</w:t>
      </w:r>
    </w:p>
    <w:bookmarkEnd w:id="153"/>
    <w:p w14:paraId="3ED52671" w14:textId="77777777" w:rsidR="00FD1944" w:rsidRPr="005D5CA7" w:rsidRDefault="00FD1944" w:rsidP="00A95FFC">
      <w:pPr>
        <w:spacing w:after="0" w:line="240" w:lineRule="auto"/>
        <w:rPr>
          <w:rFonts w:cs="Times New Roman"/>
          <w:b/>
          <w:szCs w:val="24"/>
        </w:rPr>
      </w:pPr>
    </w:p>
    <w:p w14:paraId="12309099" w14:textId="77777777" w:rsidR="00FD1944" w:rsidRPr="005D5CA7" w:rsidRDefault="00FD1944" w:rsidP="00A95FFC">
      <w:pPr>
        <w:spacing w:after="0" w:line="240" w:lineRule="auto"/>
        <w:rPr>
          <w:rFonts w:cs="Times New Roman"/>
          <w:b/>
          <w:szCs w:val="24"/>
        </w:rPr>
      </w:pPr>
      <w:r w:rsidRPr="005D5CA7">
        <w:rPr>
          <w:rFonts w:cs="Times New Roman"/>
          <w:b/>
          <w:szCs w:val="24"/>
        </w:rPr>
        <w:t>Evidence of Meeting the Standard</w:t>
      </w:r>
    </w:p>
    <w:p w14:paraId="13EDE4B3" w14:textId="1413017C" w:rsidR="00B7171A" w:rsidRDefault="00B7171A" w:rsidP="00B7171A">
      <w:pPr>
        <w:spacing w:after="0" w:line="240" w:lineRule="auto"/>
        <w:rPr>
          <w:rFonts w:cs="Times New Roman"/>
          <w:iCs/>
          <w:szCs w:val="24"/>
        </w:rPr>
      </w:pPr>
      <w:r>
        <w:rPr>
          <w:rFonts w:cs="Times New Roman"/>
          <w:iCs/>
          <w:szCs w:val="24"/>
        </w:rPr>
        <w:t>The College maintains various plans to strategize its facility utilization:</w:t>
      </w:r>
    </w:p>
    <w:p w14:paraId="286B54CF" w14:textId="77777777" w:rsidR="00B7171A" w:rsidRDefault="00B7171A" w:rsidP="009042B8">
      <w:pPr>
        <w:pStyle w:val="ListParagraph"/>
        <w:numPr>
          <w:ilvl w:val="0"/>
          <w:numId w:val="33"/>
        </w:numPr>
        <w:spacing w:after="0" w:line="240" w:lineRule="auto"/>
        <w:rPr>
          <w:rFonts w:cs="Times New Roman"/>
          <w:iCs/>
          <w:szCs w:val="24"/>
        </w:rPr>
      </w:pPr>
      <w:r>
        <w:rPr>
          <w:rFonts w:cs="Times New Roman"/>
          <w:iCs/>
          <w:szCs w:val="24"/>
        </w:rPr>
        <w:t xml:space="preserve">Campus Renovation and Construction </w:t>
      </w:r>
      <w:hyperlink r:id="rId1029" w:history="1">
        <w:r w:rsidRPr="00A76920">
          <w:rPr>
            <w:rStyle w:val="Hyperlink"/>
            <w:rFonts w:cs="Times New Roman"/>
            <w:iCs/>
            <w:szCs w:val="24"/>
          </w:rPr>
          <w:t>Calendar</w:t>
        </w:r>
      </w:hyperlink>
    </w:p>
    <w:p w14:paraId="38A1625D" w14:textId="473DE246" w:rsidR="00B7171A" w:rsidRDefault="00B7171A" w:rsidP="009042B8">
      <w:pPr>
        <w:pStyle w:val="ListParagraph"/>
        <w:numPr>
          <w:ilvl w:val="0"/>
          <w:numId w:val="33"/>
        </w:numPr>
        <w:spacing w:after="0" w:line="240" w:lineRule="auto"/>
        <w:rPr>
          <w:rFonts w:cs="Times New Roman"/>
          <w:iCs/>
          <w:szCs w:val="24"/>
        </w:rPr>
      </w:pPr>
      <w:r>
        <w:rPr>
          <w:rFonts w:cs="Times New Roman"/>
          <w:iCs/>
          <w:szCs w:val="24"/>
        </w:rPr>
        <w:t xml:space="preserve">Facilities Master </w:t>
      </w:r>
      <w:r w:rsidRPr="00914CB4">
        <w:rPr>
          <w:rFonts w:cs="Times New Roman"/>
          <w:iCs/>
          <w:szCs w:val="24"/>
        </w:rPr>
        <w:t>Plan</w:t>
      </w:r>
    </w:p>
    <w:p w14:paraId="22476979" w14:textId="77777777" w:rsidR="00B7171A" w:rsidRDefault="00B7171A" w:rsidP="009042B8">
      <w:pPr>
        <w:pStyle w:val="ListParagraph"/>
        <w:numPr>
          <w:ilvl w:val="0"/>
          <w:numId w:val="33"/>
        </w:numPr>
        <w:spacing w:after="0" w:line="240" w:lineRule="auto"/>
        <w:rPr>
          <w:rFonts w:cs="Times New Roman"/>
          <w:iCs/>
          <w:szCs w:val="24"/>
        </w:rPr>
      </w:pPr>
      <w:r>
        <w:rPr>
          <w:rFonts w:cs="Times New Roman"/>
          <w:iCs/>
          <w:szCs w:val="24"/>
        </w:rPr>
        <w:t xml:space="preserve">Measure E Capital Improvement </w:t>
      </w:r>
      <w:hyperlink r:id="rId1030" w:history="1">
        <w:r w:rsidRPr="00A76920">
          <w:rPr>
            <w:rStyle w:val="Hyperlink"/>
            <w:rFonts w:cs="Times New Roman"/>
            <w:iCs/>
            <w:szCs w:val="24"/>
          </w:rPr>
          <w:t>Program</w:t>
        </w:r>
      </w:hyperlink>
    </w:p>
    <w:p w14:paraId="3A93EFFB" w14:textId="310E0C13" w:rsidR="009204E2" w:rsidRDefault="009204E2" w:rsidP="009042B8">
      <w:pPr>
        <w:pStyle w:val="ListParagraph"/>
        <w:numPr>
          <w:ilvl w:val="0"/>
          <w:numId w:val="33"/>
        </w:numPr>
        <w:spacing w:after="0" w:line="240" w:lineRule="auto"/>
        <w:rPr>
          <w:rFonts w:cs="Times New Roman"/>
          <w:iCs/>
          <w:szCs w:val="24"/>
        </w:rPr>
      </w:pPr>
      <w:r>
        <w:rPr>
          <w:rFonts w:cs="Times New Roman"/>
          <w:iCs/>
          <w:szCs w:val="24"/>
        </w:rPr>
        <w:t xml:space="preserve">Scheduled Maintenance Five Year </w:t>
      </w:r>
      <w:hyperlink r:id="rId1031" w:history="1">
        <w:r w:rsidRPr="009204E2">
          <w:rPr>
            <w:rStyle w:val="Hyperlink"/>
            <w:rFonts w:cs="Times New Roman"/>
            <w:iCs/>
            <w:szCs w:val="24"/>
          </w:rPr>
          <w:t>Plan</w:t>
        </w:r>
      </w:hyperlink>
    </w:p>
    <w:p w14:paraId="28A5F8B6" w14:textId="0F4A9071" w:rsidR="00B7171A" w:rsidRPr="009204E2" w:rsidRDefault="00B7171A" w:rsidP="009042B8">
      <w:pPr>
        <w:pStyle w:val="ListParagraph"/>
        <w:numPr>
          <w:ilvl w:val="0"/>
          <w:numId w:val="33"/>
        </w:numPr>
        <w:spacing w:after="0" w:line="240" w:lineRule="auto"/>
        <w:rPr>
          <w:rStyle w:val="Hyperlink"/>
          <w:rFonts w:cs="Times New Roman"/>
          <w:iCs/>
          <w:color w:val="auto"/>
          <w:szCs w:val="24"/>
          <w:u w:val="none"/>
        </w:rPr>
      </w:pPr>
      <w:r>
        <w:rPr>
          <w:rFonts w:cs="Times New Roman"/>
          <w:iCs/>
          <w:szCs w:val="24"/>
        </w:rPr>
        <w:t xml:space="preserve">Bond Measure </w:t>
      </w:r>
      <w:hyperlink r:id="rId1032" w:history="1">
        <w:r w:rsidRPr="00A76920">
          <w:rPr>
            <w:rStyle w:val="Hyperlink"/>
            <w:rFonts w:cs="Times New Roman"/>
            <w:iCs/>
            <w:szCs w:val="24"/>
          </w:rPr>
          <w:t>Report</w:t>
        </w:r>
      </w:hyperlink>
    </w:p>
    <w:p w14:paraId="024328FA" w14:textId="31ACF5B0" w:rsidR="00B7171A" w:rsidRDefault="00B7171A" w:rsidP="00B7171A">
      <w:pPr>
        <w:spacing w:after="0" w:line="240" w:lineRule="auto"/>
        <w:rPr>
          <w:rFonts w:cs="Times New Roman"/>
          <w:iCs/>
          <w:szCs w:val="24"/>
        </w:rPr>
      </w:pPr>
    </w:p>
    <w:p w14:paraId="34FC7FF9" w14:textId="77777777" w:rsidR="00914CB4" w:rsidRPr="00914CB4" w:rsidRDefault="00914CB4" w:rsidP="00914CB4">
      <w:pPr>
        <w:spacing w:after="0" w:line="240" w:lineRule="auto"/>
        <w:rPr>
          <w:rFonts w:cs="Times New Roman"/>
          <w:iCs/>
          <w:szCs w:val="24"/>
        </w:rPr>
      </w:pPr>
      <w:commentRangeStart w:id="154"/>
      <w:r w:rsidRPr="00914CB4">
        <w:rPr>
          <w:rFonts w:cs="Times New Roman"/>
          <w:iCs/>
          <w:szCs w:val="24"/>
        </w:rPr>
        <w:t>To</w:t>
      </w:r>
      <w:commentRangeEnd w:id="154"/>
      <w:r w:rsidRPr="00914CB4">
        <w:rPr>
          <w:rFonts w:cs="Times New Roman"/>
          <w:iCs/>
          <w:szCs w:val="24"/>
        </w:rPr>
        <w:commentReference w:id="154"/>
      </w:r>
      <w:r w:rsidRPr="00914CB4">
        <w:rPr>
          <w:rFonts w:cs="Times New Roman"/>
          <w:iCs/>
          <w:szCs w:val="24"/>
        </w:rPr>
        <w:t xml:space="preserve"> ensure the effective development and use of its facilities, CCC uses the </w:t>
      </w:r>
      <w:r w:rsidRPr="00914CB4">
        <w:rPr>
          <w:rFonts w:cs="Times New Roman"/>
          <w:i/>
          <w:iCs/>
          <w:szCs w:val="24"/>
        </w:rPr>
        <w:t>Facilities Planning Manual for the California Community College</w:t>
      </w:r>
      <w:r w:rsidRPr="00914CB4">
        <w:rPr>
          <w:rFonts w:cs="Times New Roman"/>
          <w:iCs/>
          <w:szCs w:val="24"/>
        </w:rPr>
        <w:t xml:space="preserve"> and the Facilities Utilization Space Inventories Options Net System (</w:t>
      </w:r>
      <w:hyperlink r:id="rId1033" w:history="1">
        <w:r w:rsidRPr="00914CB4">
          <w:rPr>
            <w:rStyle w:val="Hyperlink"/>
            <w:rFonts w:cs="Times New Roman"/>
            <w:iCs/>
            <w:szCs w:val="24"/>
          </w:rPr>
          <w:t>FUSION</w:t>
        </w:r>
      </w:hyperlink>
      <w:r w:rsidRPr="00914CB4">
        <w:rPr>
          <w:rFonts w:cs="Times New Roman"/>
          <w:iCs/>
          <w:szCs w:val="24"/>
        </w:rPr>
        <w:t xml:space="preserve">) to analyze space utilization on campus. </w:t>
      </w:r>
      <w:commentRangeStart w:id="155"/>
      <w:r w:rsidRPr="00914CB4">
        <w:rPr>
          <w:rFonts w:cs="Times New Roman"/>
          <w:iCs/>
          <w:szCs w:val="24"/>
        </w:rPr>
        <w:t xml:space="preserve">The College also uses various modalities in space planning and specific programming documentation and assessments to analyze utilization, such as space requirements for specialty capital projects spaces </w:t>
      </w:r>
      <w:commentRangeEnd w:id="155"/>
      <w:r w:rsidRPr="00914CB4">
        <w:rPr>
          <w:rFonts w:cs="Times New Roman"/>
          <w:iCs/>
          <w:szCs w:val="24"/>
        </w:rPr>
        <w:commentReference w:id="155"/>
      </w:r>
      <w:r w:rsidRPr="00914CB4">
        <w:rPr>
          <w:rFonts w:cs="Times New Roman"/>
          <w:iCs/>
          <w:szCs w:val="24"/>
        </w:rPr>
        <w:t xml:space="preserve">.  From both the Educational and Facilities Master plans, the District’s Facilities Planning team works with the College to create a Capital Improvements Implementation Plan, most recently completed for the 2014 Measure E bond program. In addition, the District engages in an annual assessment of its physical resources as part of its </w:t>
      </w:r>
      <w:r w:rsidRPr="00914CB4">
        <w:rPr>
          <w:rFonts w:cs="Times New Roman"/>
          <w:i/>
          <w:iCs/>
          <w:szCs w:val="24"/>
        </w:rPr>
        <w:t>2021-25 Five-Year Capital Outlay Plan</w:t>
      </w:r>
      <w:r w:rsidRPr="00914CB4">
        <w:rPr>
          <w:rFonts w:cs="Times New Roman"/>
          <w:iCs/>
          <w:szCs w:val="24"/>
        </w:rPr>
        <w:t xml:space="preserve">. This plan is updated by the District Facilities Planning department, with input from the College, and ultimately approved by the Governing Board. Combined, these aligned processes and documents inform the planning efforts of the campus needs, District and College educational and facilities goals, capacity/load analysis, and adequacy of existing instructional and student support spaces.  </w:t>
      </w:r>
    </w:p>
    <w:p w14:paraId="535A39CD" w14:textId="77777777" w:rsidR="00914CB4" w:rsidRDefault="00914CB4" w:rsidP="00B7171A">
      <w:pPr>
        <w:spacing w:after="0" w:line="240" w:lineRule="auto"/>
        <w:rPr>
          <w:rFonts w:cs="Times New Roman"/>
          <w:iCs/>
          <w:szCs w:val="24"/>
        </w:rPr>
      </w:pPr>
    </w:p>
    <w:p w14:paraId="0D3F7FEA" w14:textId="7943A568" w:rsidR="00A800DF" w:rsidRPr="00867E86" w:rsidRDefault="00A800DF" w:rsidP="00B7171A">
      <w:pPr>
        <w:spacing w:after="81" w:line="240" w:lineRule="auto"/>
        <w:ind w:right="15"/>
        <w:jc w:val="both"/>
        <w:rPr>
          <w:rFonts w:cs="Times New Roman"/>
          <w:szCs w:val="24"/>
        </w:rPr>
      </w:pPr>
      <w:r w:rsidRPr="00A800DF">
        <w:rPr>
          <w:rFonts w:cs="Times New Roman"/>
          <w:szCs w:val="24"/>
        </w:rPr>
        <w:t xml:space="preserve">Currently, </w:t>
      </w:r>
      <w:r w:rsidR="00914CB4">
        <w:rPr>
          <w:rFonts w:cs="Times New Roman"/>
          <w:szCs w:val="24"/>
        </w:rPr>
        <w:t>CCC</w:t>
      </w:r>
      <w:r w:rsidRPr="00A800DF">
        <w:rPr>
          <w:rFonts w:cs="Times New Roman"/>
          <w:szCs w:val="24"/>
        </w:rPr>
        <w:t xml:space="preserve"> is undergoing a major construction program funded by the local Measure A 2006 bond and local Measure E 2014 bond. Implementation of these </w:t>
      </w:r>
      <w:hyperlink r:id="rId1034" w:history="1">
        <w:r w:rsidRPr="00A800DF">
          <w:rPr>
            <w:rStyle w:val="Hyperlink"/>
            <w:rFonts w:cs="Times New Roman"/>
            <w:szCs w:val="24"/>
          </w:rPr>
          <w:t>projects</w:t>
        </w:r>
      </w:hyperlink>
      <w:r w:rsidRPr="00A800DF">
        <w:rPr>
          <w:rFonts w:cs="Times New Roman"/>
          <w:szCs w:val="24"/>
        </w:rPr>
        <w:t xml:space="preserve"> will aid the College in addressing the age and condition of its facilities as much of the campus was constructed prior to 1970. It will also aid in upgrades to infrastructure, mechanical and building systems as well as telecommunication capacity such as fiber connectivity and support of WiFI expansions within building interior and exterior spaces. Both measures are still active and were informed by the College’s 200</w:t>
      </w:r>
      <w:r w:rsidR="00914CB4">
        <w:rPr>
          <w:rFonts w:cs="Times New Roman"/>
          <w:szCs w:val="24"/>
        </w:rPr>
        <w:t>8</w:t>
      </w:r>
      <w:r w:rsidRPr="00A800DF">
        <w:rPr>
          <w:rFonts w:cs="Times New Roman"/>
          <w:szCs w:val="24"/>
        </w:rPr>
        <w:t xml:space="preserve"> Facilities Master Plan amended in spring of 2020 </w:t>
      </w:r>
      <w:r w:rsidR="00B874F0">
        <w:rPr>
          <w:rFonts w:cs="Times New Roman"/>
          <w:szCs w:val="24"/>
        </w:rPr>
        <w:t xml:space="preserve"> for an updating planning horizon</w:t>
      </w:r>
      <w:r w:rsidRPr="00A800DF">
        <w:rPr>
          <w:rFonts w:cs="Times New Roman"/>
          <w:szCs w:val="24"/>
        </w:rPr>
        <w:t>. Since the Facilities Master Plan was developed to guide and look forward 15-20 years, it was also developed with multiple phases of implementation over the duration of the plan. The 2006 Measure A capital improvement program helped build out the first campus planning phase. The 2014 Measure E capital improvement program is focused on execution of the later planning phases of the campus plan. The results of these capital improvements programs have begun to remarkably change and transform the college. These improvements will continue over the next several years under the 2014 Measure E bond.</w:t>
      </w:r>
    </w:p>
    <w:p w14:paraId="1EB3A31C" w14:textId="704CA8D4" w:rsidR="00B7171A" w:rsidRDefault="00B7171A" w:rsidP="00B7171A">
      <w:pPr>
        <w:spacing w:line="240" w:lineRule="auto"/>
        <w:jc w:val="both"/>
        <w:rPr>
          <w:rFonts w:cs="Times New Roman"/>
          <w:szCs w:val="24"/>
        </w:rPr>
      </w:pPr>
      <w:r w:rsidRPr="00B668B6">
        <w:rPr>
          <w:rFonts w:cs="Times New Roman"/>
          <w:color w:val="000000"/>
          <w:szCs w:val="24"/>
        </w:rPr>
        <w:t xml:space="preserve">As </w:t>
      </w:r>
      <w:r w:rsidRPr="00B668B6">
        <w:rPr>
          <w:rFonts w:cs="Times New Roman"/>
          <w:szCs w:val="24"/>
        </w:rPr>
        <w:t xml:space="preserve">part of Measure E Planning, the District and College development team evaluated weekly student contact hours (WSCH), WSCH per section, FTES, lecture hours, and lab hours </w:t>
      </w:r>
      <w:r w:rsidR="00B874F0">
        <w:rPr>
          <w:rFonts w:cs="Times New Roman"/>
          <w:szCs w:val="24"/>
        </w:rPr>
        <w:t>for the</w:t>
      </w:r>
      <w:r w:rsidRPr="00B668B6">
        <w:rPr>
          <w:rFonts w:cs="Times New Roman"/>
          <w:szCs w:val="24"/>
        </w:rPr>
        <w:t xml:space="preserve"> campus</w:t>
      </w:r>
      <w:r w:rsidR="00B874F0">
        <w:rPr>
          <w:rFonts w:cs="Times New Roman"/>
          <w:szCs w:val="24"/>
        </w:rPr>
        <w:t xml:space="preserve"> </w:t>
      </w:r>
      <w:r w:rsidRPr="00B668B6">
        <w:rPr>
          <w:rFonts w:cs="Times New Roman"/>
          <w:szCs w:val="24"/>
        </w:rPr>
        <w:t xml:space="preserve">in order to understand capacity load requirements for each building project. Space inventory from FUSION was used to inform the existing space allocations. Ultimately, this informed the building scope parameters that are identified in the </w:t>
      </w:r>
      <w:hyperlink r:id="rId1035" w:history="1">
        <w:r w:rsidRPr="006B67E8">
          <w:rPr>
            <w:rStyle w:val="Hyperlink"/>
            <w:rFonts w:cs="Times New Roman"/>
            <w:szCs w:val="24"/>
          </w:rPr>
          <w:t>Implementation Plan</w:t>
        </w:r>
      </w:hyperlink>
      <w:r w:rsidRPr="00B668B6">
        <w:rPr>
          <w:rFonts w:cs="Times New Roman"/>
          <w:szCs w:val="24"/>
        </w:rPr>
        <w:t xml:space="preserve"> and constituted approved project program</w:t>
      </w:r>
      <w:r w:rsidR="00B60F87">
        <w:rPr>
          <w:rFonts w:cs="Times New Roman"/>
          <w:szCs w:val="24"/>
        </w:rPr>
        <w:t xml:space="preserve">. </w:t>
      </w:r>
      <w:r w:rsidRPr="00B668B6">
        <w:rPr>
          <w:rFonts w:cs="Times New Roman"/>
          <w:color w:val="000000"/>
          <w:szCs w:val="24"/>
        </w:rPr>
        <w:t xml:space="preserve">For each Measure E project, the process also identified project user groups </w:t>
      </w:r>
      <w:commentRangeStart w:id="156"/>
      <w:r w:rsidRPr="00B668B6">
        <w:rPr>
          <w:rFonts w:cs="Times New Roman"/>
          <w:color w:val="000000"/>
          <w:szCs w:val="24"/>
        </w:rPr>
        <w:t>as well as</w:t>
      </w:r>
      <w:commentRangeEnd w:id="156"/>
      <w:r w:rsidR="00904FF2">
        <w:rPr>
          <w:rStyle w:val="CommentReference"/>
          <w:rFonts w:asciiTheme="minorHAnsi" w:hAnsiTheme="minorHAnsi"/>
        </w:rPr>
        <w:commentReference w:id="156"/>
      </w:r>
      <w:r w:rsidRPr="00B668B6">
        <w:rPr>
          <w:rFonts w:cs="Times New Roman"/>
          <w:color w:val="000000"/>
          <w:szCs w:val="24"/>
        </w:rPr>
        <w:t xml:space="preserve"> </w:t>
      </w:r>
      <w:r w:rsidR="00B874F0">
        <w:rPr>
          <w:rFonts w:cs="Times New Roman"/>
          <w:color w:val="000000"/>
          <w:szCs w:val="24"/>
        </w:rPr>
        <w:t>the</w:t>
      </w:r>
      <w:r w:rsidRPr="00B668B6">
        <w:rPr>
          <w:rFonts w:cs="Times New Roman"/>
          <w:color w:val="000000"/>
          <w:szCs w:val="24"/>
        </w:rPr>
        <w:t xml:space="preserve"> College</w:t>
      </w:r>
      <w:r w:rsidR="00904FF2">
        <w:rPr>
          <w:rFonts w:cs="Times New Roman"/>
          <w:color w:val="000000"/>
          <w:szCs w:val="24"/>
        </w:rPr>
        <w:t>-</w:t>
      </w:r>
      <w:r w:rsidRPr="00B668B6">
        <w:rPr>
          <w:rFonts w:cs="Times New Roman"/>
          <w:color w:val="000000"/>
          <w:szCs w:val="24"/>
        </w:rPr>
        <w:t xml:space="preserve">wide Executive Steering Committees. </w:t>
      </w:r>
      <w:r w:rsidR="00904FF2">
        <w:rPr>
          <w:rFonts w:cs="Times New Roman"/>
          <w:color w:val="000000"/>
          <w:szCs w:val="24"/>
        </w:rPr>
        <w:t>T</w:t>
      </w:r>
      <w:r w:rsidRPr="00B668B6">
        <w:rPr>
          <w:rFonts w:cs="Times New Roman"/>
          <w:color w:val="000000"/>
          <w:szCs w:val="24"/>
        </w:rPr>
        <w:t>hese committees continue to act as vehicle</w:t>
      </w:r>
      <w:r w:rsidR="00904FF2">
        <w:rPr>
          <w:rFonts w:cs="Times New Roman"/>
          <w:color w:val="000000"/>
          <w:szCs w:val="24"/>
        </w:rPr>
        <w:t>s</w:t>
      </w:r>
      <w:r w:rsidRPr="00B668B6">
        <w:rPr>
          <w:rFonts w:cs="Times New Roman"/>
          <w:color w:val="000000"/>
          <w:szCs w:val="24"/>
        </w:rPr>
        <w:t xml:space="preserve"> for soliciting and providing information and for maintaining oversight of the progress. </w:t>
      </w:r>
    </w:p>
    <w:p w14:paraId="4BA2C737" w14:textId="47F5AF9F" w:rsidR="00B7171A" w:rsidRPr="00867E86" w:rsidRDefault="00B7171A" w:rsidP="00B7171A">
      <w:pPr>
        <w:spacing w:line="240" w:lineRule="auto"/>
        <w:jc w:val="both"/>
        <w:rPr>
          <w:rFonts w:cs="Times New Roman"/>
          <w:szCs w:val="24"/>
        </w:rPr>
      </w:pPr>
      <w:commentRangeStart w:id="157"/>
      <w:r w:rsidRPr="00867E86">
        <w:rPr>
          <w:rFonts w:cs="Times New Roman"/>
          <w:szCs w:val="24"/>
        </w:rPr>
        <w:t>The College adheres to Board Policy regarding acquisition, construction and maintenance of physical resources. The District board policies are reviewed and updated in a cycl</w:t>
      </w:r>
      <w:r w:rsidR="00904FF2">
        <w:rPr>
          <w:rFonts w:cs="Times New Roman"/>
          <w:szCs w:val="24"/>
        </w:rPr>
        <w:t>ical</w:t>
      </w:r>
      <w:r w:rsidRPr="00867E86">
        <w:rPr>
          <w:rFonts w:cs="Times New Roman"/>
          <w:szCs w:val="24"/>
        </w:rPr>
        <w:t xml:space="preserve"> manner or based on regulatory and environmental changes. Table 1 below provides a list of policies and procedures that govern the District operations.</w:t>
      </w:r>
    </w:p>
    <w:p w14:paraId="3EC1661E" w14:textId="6BDABE34" w:rsidR="00B7171A" w:rsidRDefault="00B7171A" w:rsidP="00B7171A">
      <w:pPr>
        <w:pStyle w:val="Standard"/>
        <w:keepNext/>
        <w:spacing w:after="0"/>
        <w:jc w:val="both"/>
        <w:rPr>
          <w:rStyle w:val="FigureTableHeading"/>
        </w:rPr>
      </w:pPr>
      <w:r w:rsidRPr="00867E86">
        <w:rPr>
          <w:rStyle w:val="FigureTableHeading"/>
        </w:rPr>
        <w:t xml:space="preserve">Table 1 District Board Policies </w:t>
      </w:r>
      <w:r w:rsidRPr="009204E2">
        <w:rPr>
          <w:rStyle w:val="FigureTableHeading"/>
        </w:rPr>
        <w:t xml:space="preserve">and </w:t>
      </w:r>
      <w:r w:rsidRPr="009204E2">
        <w:rPr>
          <w:rStyle w:val="sourceinfo"/>
          <w:bCs/>
          <w:sz w:val="24"/>
        </w:rPr>
        <w:t>Procedures Related</w:t>
      </w:r>
      <w:r w:rsidRPr="009204E2">
        <w:rPr>
          <w:rStyle w:val="FigureTableHeading"/>
        </w:rPr>
        <w:t xml:space="preserve"> to F</w:t>
      </w:r>
      <w:r>
        <w:rPr>
          <w:rStyle w:val="FigureTableHeading"/>
        </w:rPr>
        <w:t>acilities and Resource Allocation</w:t>
      </w:r>
    </w:p>
    <w:p w14:paraId="41BFC16F" w14:textId="5F1B5D8E" w:rsidR="00785C13" w:rsidRDefault="00785C13" w:rsidP="00785C13">
      <w:pPr>
        <w:pStyle w:val="Standard"/>
        <w:keepNext/>
        <w:numPr>
          <w:ilvl w:val="0"/>
          <w:numId w:val="102"/>
        </w:numPr>
        <w:spacing w:after="0"/>
        <w:jc w:val="both"/>
      </w:pPr>
      <w:r>
        <w:t xml:space="preserve">Board Policy </w:t>
      </w:r>
      <w:hyperlink r:id="rId1036" w:history="1">
        <w:r w:rsidRPr="00785C13">
          <w:rPr>
            <w:rStyle w:val="Hyperlink"/>
          </w:rPr>
          <w:t>6003</w:t>
        </w:r>
      </w:hyperlink>
      <w:r>
        <w:t xml:space="preserve"> Capital Construction</w:t>
      </w:r>
    </w:p>
    <w:p w14:paraId="6B3BF8A8" w14:textId="52403C94" w:rsidR="00785C13" w:rsidRDefault="00785C13" w:rsidP="00785C13">
      <w:pPr>
        <w:pStyle w:val="Standard"/>
        <w:keepNext/>
        <w:numPr>
          <w:ilvl w:val="0"/>
          <w:numId w:val="102"/>
        </w:numPr>
        <w:spacing w:after="0"/>
        <w:jc w:val="both"/>
      </w:pPr>
      <w:r>
        <w:t xml:space="preserve">Business Procedure </w:t>
      </w:r>
      <w:hyperlink r:id="rId1037" w:history="1">
        <w:r w:rsidRPr="00785C13">
          <w:rPr>
            <w:rStyle w:val="Hyperlink"/>
          </w:rPr>
          <w:t>5.10</w:t>
        </w:r>
      </w:hyperlink>
      <w:r>
        <w:t xml:space="preserve"> Planning for Construction, Renovation, or Alteration Projects</w:t>
      </w:r>
    </w:p>
    <w:p w14:paraId="0F27215D" w14:textId="124D19D3" w:rsidR="00785C13" w:rsidRPr="00867E86" w:rsidRDefault="00785C13" w:rsidP="00785C13">
      <w:pPr>
        <w:pStyle w:val="Standard"/>
        <w:keepNext/>
        <w:numPr>
          <w:ilvl w:val="0"/>
          <w:numId w:val="102"/>
        </w:numPr>
        <w:spacing w:after="0"/>
        <w:jc w:val="both"/>
      </w:pPr>
      <w:r>
        <w:t xml:space="preserve">Board Policy </w:t>
      </w:r>
      <w:hyperlink r:id="rId1038" w:history="1">
        <w:r w:rsidRPr="00785C13">
          <w:rPr>
            <w:rStyle w:val="Hyperlink"/>
          </w:rPr>
          <w:t>5.11</w:t>
        </w:r>
      </w:hyperlink>
      <w:r w:rsidR="001E2D0A">
        <w:t xml:space="preserve"> Furniture, Fixtures, and Equipment for Capital Outlay Projects</w:t>
      </w:r>
    </w:p>
    <w:commentRangeEnd w:id="157"/>
    <w:p w14:paraId="1C775E46" w14:textId="77777777" w:rsidR="00B7171A" w:rsidRDefault="00B7171A" w:rsidP="00B7171A">
      <w:pPr>
        <w:spacing w:after="0" w:line="240" w:lineRule="auto"/>
        <w:jc w:val="both"/>
        <w:rPr>
          <w:rFonts w:cs="Times New Roman"/>
          <w:i/>
        </w:rPr>
      </w:pPr>
      <w:r>
        <w:rPr>
          <w:rStyle w:val="CommentReference"/>
        </w:rPr>
        <w:commentReference w:id="157"/>
      </w:r>
    </w:p>
    <w:p w14:paraId="2A6860F3" w14:textId="5C77A307" w:rsidR="00B7171A" w:rsidRPr="00E70A7B" w:rsidRDefault="00B7171A" w:rsidP="00B7171A">
      <w:pPr>
        <w:pStyle w:val="NoSpacing"/>
        <w:jc w:val="both"/>
        <w:rPr>
          <w:szCs w:val="24"/>
        </w:rPr>
      </w:pPr>
      <w:r w:rsidRPr="00E70A7B">
        <w:rPr>
          <w:spacing w:val="-1"/>
          <w:szCs w:val="24"/>
        </w:rPr>
        <w:t xml:space="preserve">The California Division of the State Architect </w:t>
      </w:r>
      <w:r w:rsidRPr="00E70A7B">
        <w:rPr>
          <w:szCs w:val="24"/>
        </w:rPr>
        <w:t xml:space="preserve">oversees all </w:t>
      </w:r>
      <w:r>
        <w:rPr>
          <w:szCs w:val="24"/>
        </w:rPr>
        <w:t xml:space="preserve">major new </w:t>
      </w:r>
      <w:r w:rsidR="00904FF2">
        <w:rPr>
          <w:szCs w:val="24"/>
        </w:rPr>
        <w:t xml:space="preserve">College </w:t>
      </w:r>
      <w:r w:rsidRPr="00E70A7B">
        <w:rPr>
          <w:szCs w:val="24"/>
        </w:rPr>
        <w:t>construction and most renovations. The District</w:t>
      </w:r>
      <w:r>
        <w:rPr>
          <w:szCs w:val="24"/>
        </w:rPr>
        <w:t xml:space="preserve"> Vice Chancellor of Facilities Planning and Construction, College</w:t>
      </w:r>
      <w:r w:rsidR="00785C13">
        <w:rPr>
          <w:szCs w:val="24"/>
        </w:rPr>
        <w:t xml:space="preserve"> President, </w:t>
      </w:r>
      <w:r>
        <w:rPr>
          <w:szCs w:val="24"/>
        </w:rPr>
        <w:t xml:space="preserve">Vice President of Business and Administrative Services/CBO, </w:t>
      </w:r>
      <w:r w:rsidR="00904FF2">
        <w:rPr>
          <w:szCs w:val="24"/>
        </w:rPr>
        <w:t xml:space="preserve">and </w:t>
      </w:r>
      <w:r w:rsidR="00B874F0">
        <w:rPr>
          <w:szCs w:val="24"/>
        </w:rPr>
        <w:t>Buildings and Grounds Manager</w:t>
      </w:r>
      <w:r>
        <w:rPr>
          <w:szCs w:val="24"/>
        </w:rPr>
        <w:t xml:space="preserve"> collaborate with key stakeholders and District Chancellor’s Cabinet to review, update and identify current and future capital projects priorities, budgets and schedules</w:t>
      </w:r>
      <w:r w:rsidRPr="00E70A7B">
        <w:rPr>
          <w:szCs w:val="24"/>
        </w:rPr>
        <w:t>.</w:t>
      </w:r>
    </w:p>
    <w:p w14:paraId="015C02A1" w14:textId="77777777" w:rsidR="00B7171A" w:rsidRDefault="00B7171A" w:rsidP="00B7171A">
      <w:pPr>
        <w:spacing w:after="0" w:line="240" w:lineRule="auto"/>
        <w:jc w:val="both"/>
        <w:rPr>
          <w:rFonts w:cs="Times New Roman"/>
          <w:i/>
        </w:rPr>
      </w:pPr>
    </w:p>
    <w:p w14:paraId="43AB6103" w14:textId="754126F4" w:rsidR="00B7171A" w:rsidRPr="00867E86" w:rsidRDefault="00B7171A" w:rsidP="00B7171A">
      <w:pPr>
        <w:spacing w:line="240" w:lineRule="auto"/>
        <w:jc w:val="both"/>
        <w:rPr>
          <w:rFonts w:cs="Times New Roman"/>
          <w:szCs w:val="24"/>
        </w:rPr>
      </w:pPr>
      <w:r w:rsidRPr="00867E86">
        <w:rPr>
          <w:rFonts w:cs="Times New Roman"/>
          <w:szCs w:val="24"/>
        </w:rPr>
        <w:t xml:space="preserve">Annually, the College submits a </w:t>
      </w:r>
      <w:r w:rsidRPr="00BD1189">
        <w:rPr>
          <w:rFonts w:cs="Times New Roman"/>
          <w:szCs w:val="24"/>
        </w:rPr>
        <w:t xml:space="preserve">Scheduled Maintenance Priority List </w:t>
      </w:r>
      <w:r w:rsidRPr="00867E86">
        <w:rPr>
          <w:rFonts w:cs="Times New Roman"/>
          <w:szCs w:val="24"/>
        </w:rPr>
        <w:t>to the District. The District reviews all campus proposed needs to ensure they match and qualify against the funding criteria, and these projects are then entered, categorized, and summarized in the State FUSION reporting system.</w:t>
      </w:r>
      <w:r>
        <w:rPr>
          <w:rFonts w:cs="Times New Roman"/>
          <w:szCs w:val="24"/>
        </w:rPr>
        <w:t xml:space="preserve"> </w:t>
      </w:r>
      <w:r w:rsidRPr="00867E86">
        <w:rPr>
          <w:rFonts w:cs="Times New Roman"/>
          <w:szCs w:val="24"/>
        </w:rPr>
        <w:t xml:space="preserve">The District relies on the State’s space standards to evaluate facilities utilization. The District reviews and updates annually its </w:t>
      </w:r>
      <w:hyperlink r:id="rId1039" w:history="1">
        <w:r w:rsidRPr="00BD1189">
          <w:rPr>
            <w:rFonts w:cs="Times New Roman"/>
            <w:szCs w:val="24"/>
          </w:rPr>
          <w:t>Space Inventory</w:t>
        </w:r>
      </w:hyperlink>
      <w:r w:rsidRPr="00867E86">
        <w:rPr>
          <w:rFonts w:cs="Times New Roman"/>
          <w:szCs w:val="24"/>
        </w:rPr>
        <w:t xml:space="preserve"> for submission to the State Chancellor’s Office. Furthermore, the District reviews annual capacity/load and enrollment growth trends and identifies potential impacts as they relate to the District’s capital improvement planning efforts.</w:t>
      </w:r>
    </w:p>
    <w:p w14:paraId="08716FB8" w14:textId="77777777" w:rsidR="00FD1944" w:rsidRPr="005D5CA7" w:rsidRDefault="00FD1944" w:rsidP="00A95FFC">
      <w:pPr>
        <w:spacing w:after="0" w:line="240" w:lineRule="auto"/>
        <w:rPr>
          <w:rFonts w:cs="Times New Roman"/>
          <w:b/>
          <w:szCs w:val="24"/>
        </w:rPr>
      </w:pPr>
      <w:r w:rsidRPr="005D5CA7">
        <w:rPr>
          <w:rFonts w:cs="Times New Roman"/>
          <w:b/>
          <w:szCs w:val="24"/>
        </w:rPr>
        <w:t>Analysis and Evaluation</w:t>
      </w:r>
    </w:p>
    <w:p w14:paraId="221C47BE" w14:textId="5E3E7A86" w:rsidR="00FD1944" w:rsidRDefault="008B0510" w:rsidP="00A95FFC">
      <w:pPr>
        <w:spacing w:after="0" w:line="240" w:lineRule="auto"/>
        <w:rPr>
          <w:rFonts w:cs="Times New Roman"/>
          <w:szCs w:val="24"/>
        </w:rPr>
      </w:pPr>
      <w:r>
        <w:rPr>
          <w:rFonts w:cs="Times New Roman"/>
          <w:szCs w:val="24"/>
        </w:rPr>
        <w:t xml:space="preserve">The college collaborates with the district to ensure effective and efficient facilities planning.  The district manages major construction and renovation projects from planning to turnkey.  The </w:t>
      </w:r>
      <w:r w:rsidR="00904FF2">
        <w:rPr>
          <w:rFonts w:cs="Times New Roman"/>
          <w:szCs w:val="24"/>
        </w:rPr>
        <w:t>C</w:t>
      </w:r>
      <w:r>
        <w:rPr>
          <w:rFonts w:cs="Times New Roman"/>
          <w:szCs w:val="24"/>
        </w:rPr>
        <w:t xml:space="preserve">ollege is responsible for the maintenance of </w:t>
      </w:r>
      <w:r w:rsidR="00904FF2">
        <w:rPr>
          <w:rFonts w:cs="Times New Roman"/>
          <w:szCs w:val="24"/>
        </w:rPr>
        <w:t>its</w:t>
      </w:r>
      <w:r>
        <w:rPr>
          <w:rFonts w:cs="Times New Roman"/>
          <w:szCs w:val="24"/>
        </w:rPr>
        <w:t xml:space="preserve"> building</w:t>
      </w:r>
      <w:r w:rsidR="00904FF2">
        <w:rPr>
          <w:rFonts w:cs="Times New Roman"/>
          <w:szCs w:val="24"/>
        </w:rPr>
        <w:t>s</w:t>
      </w:r>
      <w:r>
        <w:rPr>
          <w:rFonts w:cs="Times New Roman"/>
          <w:szCs w:val="24"/>
        </w:rPr>
        <w:t xml:space="preserve"> and equipment.  The </w:t>
      </w:r>
      <w:r w:rsidR="00904FF2">
        <w:rPr>
          <w:rFonts w:cs="Times New Roman"/>
          <w:szCs w:val="24"/>
        </w:rPr>
        <w:t>C</w:t>
      </w:r>
      <w:r>
        <w:rPr>
          <w:rFonts w:cs="Times New Roman"/>
          <w:szCs w:val="24"/>
        </w:rPr>
        <w:t xml:space="preserve">ollege and the </w:t>
      </w:r>
      <w:r w:rsidR="00904FF2">
        <w:rPr>
          <w:rFonts w:cs="Times New Roman"/>
          <w:szCs w:val="24"/>
        </w:rPr>
        <w:t>D</w:t>
      </w:r>
      <w:r>
        <w:rPr>
          <w:rFonts w:cs="Times New Roman"/>
          <w:szCs w:val="24"/>
        </w:rPr>
        <w:t>istrict track projects and future needs through facility planning and maintaining construction project and maintenance lists.</w:t>
      </w:r>
    </w:p>
    <w:p w14:paraId="6C01DF17" w14:textId="1ED86261" w:rsidR="00B7171A" w:rsidRDefault="00B7171A" w:rsidP="00A95FFC">
      <w:pPr>
        <w:spacing w:after="0" w:line="240" w:lineRule="auto"/>
        <w:rPr>
          <w:rFonts w:cs="Times New Roman"/>
          <w:szCs w:val="24"/>
        </w:rPr>
      </w:pPr>
    </w:p>
    <w:p w14:paraId="18E8917A" w14:textId="77777777" w:rsidR="00B7171A" w:rsidRPr="00B7171A" w:rsidRDefault="00B7171A" w:rsidP="00B7171A">
      <w:pPr>
        <w:spacing w:after="0" w:line="240" w:lineRule="auto"/>
        <w:rPr>
          <w:rFonts w:cs="Times New Roman"/>
          <w:b/>
          <w:szCs w:val="24"/>
        </w:rPr>
      </w:pPr>
      <w:r>
        <w:rPr>
          <w:rFonts w:cs="Times New Roman"/>
          <w:b/>
          <w:szCs w:val="24"/>
        </w:rPr>
        <w:t>Evidence</w:t>
      </w:r>
    </w:p>
    <w:tbl>
      <w:tblPr>
        <w:tblStyle w:val="TableGrid"/>
        <w:tblW w:w="9538" w:type="dxa"/>
        <w:tblLook w:val="04A0" w:firstRow="1" w:lastRow="0" w:firstColumn="1" w:lastColumn="0" w:noHBand="0" w:noVBand="1"/>
      </w:tblPr>
      <w:tblGrid>
        <w:gridCol w:w="1255"/>
        <w:gridCol w:w="8283"/>
      </w:tblGrid>
      <w:tr w:rsidR="00B7171A" w:rsidRPr="00113EED" w14:paraId="6EFEDADE" w14:textId="77777777" w:rsidTr="00752309">
        <w:tc>
          <w:tcPr>
            <w:tcW w:w="1255" w:type="dxa"/>
          </w:tcPr>
          <w:p w14:paraId="2D21BD7A" w14:textId="48100570" w:rsidR="00B7171A" w:rsidRDefault="0028701F" w:rsidP="00B7171A">
            <w:pPr>
              <w:rPr>
                <w:rFonts w:cs="Times New Roman"/>
                <w:szCs w:val="24"/>
              </w:rPr>
            </w:pPr>
            <w:hyperlink r:id="rId1040" w:history="1">
              <w:r w:rsidR="00B7171A" w:rsidRPr="009204E2">
                <w:rPr>
                  <w:rStyle w:val="Hyperlink"/>
                  <w:rFonts w:cs="Times New Roman"/>
                  <w:szCs w:val="24"/>
                </w:rPr>
                <w:t>III.B.2-</w:t>
              </w:r>
            </w:hyperlink>
            <w:r w:rsidR="00B60F87">
              <w:rPr>
                <w:rStyle w:val="Hyperlink"/>
                <w:rFonts w:cs="Times New Roman"/>
                <w:szCs w:val="24"/>
              </w:rPr>
              <w:t>1</w:t>
            </w:r>
          </w:p>
        </w:tc>
        <w:tc>
          <w:tcPr>
            <w:tcW w:w="8283" w:type="dxa"/>
          </w:tcPr>
          <w:p w14:paraId="026EC817" w14:textId="5E5D5120" w:rsidR="00B7171A" w:rsidRPr="00113EED" w:rsidRDefault="009204E2" w:rsidP="00B7171A">
            <w:pPr>
              <w:rPr>
                <w:rFonts w:cs="Times New Roman"/>
                <w:szCs w:val="24"/>
              </w:rPr>
            </w:pPr>
            <w:r>
              <w:rPr>
                <w:rFonts w:cs="Times New Roman"/>
                <w:szCs w:val="24"/>
              </w:rPr>
              <w:t>Campus Renovation and Construction Calendar</w:t>
            </w:r>
          </w:p>
        </w:tc>
      </w:tr>
      <w:tr w:rsidR="00B7171A" w:rsidRPr="00113EED" w14:paraId="75D88435" w14:textId="77777777" w:rsidTr="00752309">
        <w:tc>
          <w:tcPr>
            <w:tcW w:w="1255" w:type="dxa"/>
          </w:tcPr>
          <w:p w14:paraId="421F5F8D" w14:textId="7FF6F1A5" w:rsidR="00B7171A" w:rsidRDefault="00B7171A" w:rsidP="00B7171A">
            <w:pPr>
              <w:rPr>
                <w:rFonts w:cs="Times New Roman"/>
                <w:szCs w:val="24"/>
              </w:rPr>
            </w:pPr>
            <w:r w:rsidRPr="00B874F0">
              <w:rPr>
                <w:rFonts w:cs="Times New Roman"/>
                <w:szCs w:val="24"/>
              </w:rPr>
              <w:t>III.B.2-</w:t>
            </w:r>
            <w:r w:rsidR="00B60F87">
              <w:rPr>
                <w:rStyle w:val="Hyperlink"/>
                <w:rFonts w:cs="Times New Roman"/>
                <w:szCs w:val="24"/>
              </w:rPr>
              <w:t>2</w:t>
            </w:r>
          </w:p>
        </w:tc>
        <w:tc>
          <w:tcPr>
            <w:tcW w:w="8283" w:type="dxa"/>
          </w:tcPr>
          <w:p w14:paraId="48A17A2A" w14:textId="2731501B" w:rsidR="00B7171A" w:rsidRPr="00113EED" w:rsidRDefault="009204E2" w:rsidP="00B7171A">
            <w:pPr>
              <w:rPr>
                <w:rFonts w:cs="Times New Roman"/>
                <w:szCs w:val="24"/>
              </w:rPr>
            </w:pPr>
            <w:r>
              <w:rPr>
                <w:rFonts w:cs="Times New Roman"/>
                <w:szCs w:val="24"/>
              </w:rPr>
              <w:t>Facilities Master Plan</w:t>
            </w:r>
            <w:r w:rsidR="00914CB4">
              <w:rPr>
                <w:rFonts w:cs="Times New Roman"/>
                <w:szCs w:val="24"/>
              </w:rPr>
              <w:t xml:space="preserve"> with Addendum 202</w:t>
            </w:r>
            <w:r w:rsidR="00712BC8">
              <w:rPr>
                <w:rFonts w:cs="Times New Roman"/>
                <w:szCs w:val="24"/>
              </w:rPr>
              <w:t>2</w:t>
            </w:r>
          </w:p>
        </w:tc>
      </w:tr>
      <w:tr w:rsidR="00B7171A" w:rsidRPr="00113EED" w14:paraId="573BCA71" w14:textId="77777777" w:rsidTr="00752309">
        <w:tc>
          <w:tcPr>
            <w:tcW w:w="1255" w:type="dxa"/>
          </w:tcPr>
          <w:p w14:paraId="0E54D520" w14:textId="7E892FF6" w:rsidR="00B7171A" w:rsidRPr="008C7DB8" w:rsidRDefault="0028701F" w:rsidP="00B7171A">
            <w:pPr>
              <w:rPr>
                <w:rFonts w:cs="Times New Roman"/>
                <w:szCs w:val="24"/>
              </w:rPr>
            </w:pPr>
            <w:hyperlink r:id="rId1041" w:history="1">
              <w:r w:rsidR="00B7171A" w:rsidRPr="009204E2">
                <w:rPr>
                  <w:rStyle w:val="Hyperlink"/>
                  <w:rFonts w:cs="Times New Roman"/>
                  <w:szCs w:val="24"/>
                </w:rPr>
                <w:t>III.B.2-</w:t>
              </w:r>
            </w:hyperlink>
            <w:r w:rsidR="00B60F87">
              <w:rPr>
                <w:rStyle w:val="Hyperlink"/>
                <w:rFonts w:cs="Times New Roman"/>
                <w:szCs w:val="24"/>
              </w:rPr>
              <w:t>3</w:t>
            </w:r>
          </w:p>
        </w:tc>
        <w:tc>
          <w:tcPr>
            <w:tcW w:w="8283" w:type="dxa"/>
          </w:tcPr>
          <w:p w14:paraId="6780E771" w14:textId="61C37CDA" w:rsidR="00B7171A" w:rsidRPr="00113EED" w:rsidRDefault="009204E2" w:rsidP="00B7171A">
            <w:pPr>
              <w:rPr>
                <w:rFonts w:cs="Times New Roman"/>
                <w:szCs w:val="24"/>
              </w:rPr>
            </w:pPr>
            <w:r>
              <w:rPr>
                <w:rFonts w:cs="Times New Roman"/>
                <w:szCs w:val="24"/>
              </w:rPr>
              <w:t>Measure E Capital Improvement Program</w:t>
            </w:r>
          </w:p>
        </w:tc>
      </w:tr>
      <w:tr w:rsidR="00B874F0" w:rsidRPr="00113EED" w14:paraId="660C1D49" w14:textId="77777777" w:rsidTr="00752309">
        <w:tc>
          <w:tcPr>
            <w:tcW w:w="1255" w:type="dxa"/>
          </w:tcPr>
          <w:p w14:paraId="0B8CE75F" w14:textId="31BD179A" w:rsidR="00B874F0" w:rsidRDefault="00B874F0" w:rsidP="00B7171A">
            <w:r>
              <w:t>III.B.2-4</w:t>
            </w:r>
          </w:p>
        </w:tc>
        <w:tc>
          <w:tcPr>
            <w:tcW w:w="8283" w:type="dxa"/>
          </w:tcPr>
          <w:p w14:paraId="3794E46E" w14:textId="6164278F" w:rsidR="00B874F0" w:rsidRDefault="00B874F0" w:rsidP="00B7171A">
            <w:pPr>
              <w:rPr>
                <w:rFonts w:cs="Times New Roman"/>
                <w:szCs w:val="24"/>
              </w:rPr>
            </w:pPr>
            <w:r>
              <w:rPr>
                <w:rFonts w:cs="Times New Roman"/>
                <w:szCs w:val="24"/>
              </w:rPr>
              <w:t>New Science Building Programming Document</w:t>
            </w:r>
          </w:p>
        </w:tc>
      </w:tr>
      <w:tr w:rsidR="00B874F0" w:rsidRPr="00113EED" w14:paraId="5D7E6232" w14:textId="77777777" w:rsidTr="00752309">
        <w:tc>
          <w:tcPr>
            <w:tcW w:w="1255" w:type="dxa"/>
          </w:tcPr>
          <w:p w14:paraId="3E40E2E4" w14:textId="4053790B" w:rsidR="00B874F0" w:rsidRDefault="00B874F0" w:rsidP="00B7171A">
            <w:r>
              <w:t>III.B.2-5</w:t>
            </w:r>
          </w:p>
        </w:tc>
        <w:tc>
          <w:tcPr>
            <w:tcW w:w="8283" w:type="dxa"/>
          </w:tcPr>
          <w:p w14:paraId="5A4D2B2E" w14:textId="7E489D3E" w:rsidR="00B874F0" w:rsidRDefault="00B874F0" w:rsidP="00B7171A">
            <w:pPr>
              <w:rPr>
                <w:rFonts w:cs="Times New Roman"/>
                <w:szCs w:val="24"/>
              </w:rPr>
            </w:pPr>
            <w:r>
              <w:rPr>
                <w:rFonts w:cs="Times New Roman"/>
                <w:szCs w:val="24"/>
              </w:rPr>
              <w:t>Chancellor’s Council Meeting Notes 7-23-2019</w:t>
            </w:r>
          </w:p>
        </w:tc>
      </w:tr>
      <w:tr w:rsidR="009204E2" w:rsidRPr="00113EED" w14:paraId="60CB3F84" w14:textId="77777777" w:rsidTr="00752309">
        <w:tc>
          <w:tcPr>
            <w:tcW w:w="1255" w:type="dxa"/>
          </w:tcPr>
          <w:p w14:paraId="4F712B2E" w14:textId="7E948E23" w:rsidR="009204E2" w:rsidRPr="008C7DB8" w:rsidRDefault="0028701F" w:rsidP="00BB77A6">
            <w:pPr>
              <w:rPr>
                <w:rFonts w:cs="Times New Roman"/>
                <w:szCs w:val="24"/>
              </w:rPr>
            </w:pPr>
            <w:hyperlink r:id="rId1042" w:history="1">
              <w:r w:rsidR="009204E2" w:rsidRPr="009204E2">
                <w:rPr>
                  <w:rStyle w:val="Hyperlink"/>
                  <w:rFonts w:cs="Times New Roman"/>
                  <w:szCs w:val="24"/>
                </w:rPr>
                <w:t>III.B.2-</w:t>
              </w:r>
            </w:hyperlink>
            <w:r w:rsidR="00B874F0">
              <w:rPr>
                <w:rStyle w:val="Hyperlink"/>
                <w:rFonts w:cs="Times New Roman"/>
                <w:szCs w:val="24"/>
              </w:rPr>
              <w:t>6</w:t>
            </w:r>
          </w:p>
        </w:tc>
        <w:tc>
          <w:tcPr>
            <w:tcW w:w="8283" w:type="dxa"/>
          </w:tcPr>
          <w:p w14:paraId="43925B74" w14:textId="525D63FB" w:rsidR="009204E2" w:rsidRPr="00113EED" w:rsidRDefault="009204E2" w:rsidP="00BB77A6">
            <w:pPr>
              <w:rPr>
                <w:rFonts w:cs="Times New Roman"/>
                <w:szCs w:val="24"/>
              </w:rPr>
            </w:pPr>
            <w:r>
              <w:rPr>
                <w:rFonts w:cs="Times New Roman"/>
                <w:szCs w:val="24"/>
              </w:rPr>
              <w:t>Scheduled Maintenance Five Year Plan</w:t>
            </w:r>
          </w:p>
        </w:tc>
      </w:tr>
      <w:tr w:rsidR="00B874F0" w:rsidRPr="00113EED" w14:paraId="1D04C17A" w14:textId="77777777" w:rsidTr="00752309">
        <w:tc>
          <w:tcPr>
            <w:tcW w:w="1255" w:type="dxa"/>
          </w:tcPr>
          <w:p w14:paraId="7291E9D3" w14:textId="5A179561" w:rsidR="00B874F0" w:rsidRDefault="00E41123" w:rsidP="00BB77A6">
            <w:r>
              <w:t>III.B.2-7</w:t>
            </w:r>
          </w:p>
        </w:tc>
        <w:tc>
          <w:tcPr>
            <w:tcW w:w="8283" w:type="dxa"/>
          </w:tcPr>
          <w:p w14:paraId="62C43A7D" w14:textId="0A47F0C3" w:rsidR="00B874F0" w:rsidRDefault="00E41123" w:rsidP="00BB77A6">
            <w:pPr>
              <w:rPr>
                <w:rFonts w:cs="Times New Roman"/>
                <w:szCs w:val="24"/>
              </w:rPr>
            </w:pPr>
            <w:r>
              <w:rPr>
                <w:rFonts w:cs="Times New Roman"/>
                <w:szCs w:val="24"/>
              </w:rPr>
              <w:t>Facilities Committee Minutes 2016-2020</w:t>
            </w:r>
          </w:p>
        </w:tc>
      </w:tr>
      <w:tr w:rsidR="009204E2" w:rsidRPr="00113EED" w14:paraId="24FEDB7B" w14:textId="77777777" w:rsidTr="00752309">
        <w:tc>
          <w:tcPr>
            <w:tcW w:w="1255" w:type="dxa"/>
          </w:tcPr>
          <w:p w14:paraId="705084A4" w14:textId="70FBA19D" w:rsidR="009204E2" w:rsidRPr="008C7DB8" w:rsidRDefault="0028701F" w:rsidP="00BB77A6">
            <w:pPr>
              <w:rPr>
                <w:rFonts w:cs="Times New Roman"/>
                <w:szCs w:val="24"/>
              </w:rPr>
            </w:pPr>
            <w:hyperlink r:id="rId1043" w:history="1">
              <w:r w:rsidR="009204E2" w:rsidRPr="009204E2">
                <w:rPr>
                  <w:rStyle w:val="Hyperlink"/>
                  <w:rFonts w:cs="Times New Roman"/>
                  <w:szCs w:val="24"/>
                </w:rPr>
                <w:t>III.B.2-</w:t>
              </w:r>
            </w:hyperlink>
            <w:r w:rsidR="00E41123">
              <w:rPr>
                <w:rStyle w:val="Hyperlink"/>
                <w:rFonts w:cs="Times New Roman"/>
                <w:szCs w:val="24"/>
              </w:rPr>
              <w:t>8</w:t>
            </w:r>
          </w:p>
        </w:tc>
        <w:tc>
          <w:tcPr>
            <w:tcW w:w="8283" w:type="dxa"/>
          </w:tcPr>
          <w:p w14:paraId="5BFD71AD" w14:textId="42B8C16D" w:rsidR="009204E2" w:rsidRPr="00113EED" w:rsidRDefault="009204E2" w:rsidP="00BB77A6">
            <w:pPr>
              <w:rPr>
                <w:rFonts w:cs="Times New Roman"/>
                <w:szCs w:val="24"/>
              </w:rPr>
            </w:pPr>
            <w:r>
              <w:rPr>
                <w:rFonts w:cs="Times New Roman"/>
                <w:szCs w:val="24"/>
              </w:rPr>
              <w:t>Bond Measure Report</w:t>
            </w:r>
          </w:p>
        </w:tc>
      </w:tr>
      <w:tr w:rsidR="001E2D0A" w:rsidRPr="00113EED" w14:paraId="5A2AD5EA" w14:textId="77777777" w:rsidTr="00752309">
        <w:tc>
          <w:tcPr>
            <w:tcW w:w="1255" w:type="dxa"/>
          </w:tcPr>
          <w:p w14:paraId="08846285" w14:textId="7A7AD071" w:rsidR="001E2D0A" w:rsidRDefault="0028701F" w:rsidP="00BB77A6">
            <w:hyperlink r:id="rId1044" w:history="1">
              <w:r w:rsidR="009928D1" w:rsidRPr="006B67E8">
                <w:rPr>
                  <w:rStyle w:val="Hyperlink"/>
                </w:rPr>
                <w:t>III.B.2</w:t>
              </w:r>
              <w:r w:rsidR="00752309">
                <w:rPr>
                  <w:rStyle w:val="Hyperlink"/>
                </w:rPr>
                <w:t>-</w:t>
              </w:r>
              <w:r w:rsidR="00E41123">
                <w:rPr>
                  <w:rStyle w:val="Hyperlink"/>
                </w:rPr>
                <w:t>9</w:t>
              </w:r>
            </w:hyperlink>
          </w:p>
        </w:tc>
        <w:tc>
          <w:tcPr>
            <w:tcW w:w="8283" w:type="dxa"/>
          </w:tcPr>
          <w:p w14:paraId="59C448D4" w14:textId="2F70B68F" w:rsidR="001E2D0A" w:rsidRDefault="001E2D0A" w:rsidP="00BB77A6">
            <w:pPr>
              <w:rPr>
                <w:rFonts w:cs="Times New Roman"/>
                <w:szCs w:val="24"/>
              </w:rPr>
            </w:pPr>
            <w:r>
              <w:rPr>
                <w:rFonts w:cs="Times New Roman"/>
                <w:szCs w:val="24"/>
              </w:rPr>
              <w:t>Bond Project List</w:t>
            </w:r>
          </w:p>
        </w:tc>
      </w:tr>
      <w:tr w:rsidR="00E41123" w:rsidRPr="00113EED" w14:paraId="4870D64F" w14:textId="77777777" w:rsidTr="00752309">
        <w:tc>
          <w:tcPr>
            <w:tcW w:w="1255" w:type="dxa"/>
          </w:tcPr>
          <w:p w14:paraId="58AC97D3" w14:textId="76C2B62F" w:rsidR="00E41123" w:rsidRDefault="00E41123" w:rsidP="00BB77A6">
            <w:r>
              <w:t>III.B.2-10</w:t>
            </w:r>
          </w:p>
        </w:tc>
        <w:tc>
          <w:tcPr>
            <w:tcW w:w="8283" w:type="dxa"/>
          </w:tcPr>
          <w:p w14:paraId="704955E3" w14:textId="3F4F6967" w:rsidR="00E41123" w:rsidRDefault="00E41123" w:rsidP="00BB77A6">
            <w:pPr>
              <w:rPr>
                <w:rFonts w:cs="Times New Roman"/>
                <w:szCs w:val="24"/>
              </w:rPr>
            </w:pPr>
            <w:r>
              <w:rPr>
                <w:rFonts w:cs="Times New Roman"/>
                <w:szCs w:val="24"/>
              </w:rPr>
              <w:t>Bond Measure Report to Community 2017</w:t>
            </w:r>
          </w:p>
        </w:tc>
      </w:tr>
      <w:tr w:rsidR="001E2D0A" w:rsidRPr="00113EED" w14:paraId="79280781" w14:textId="77777777" w:rsidTr="00752309">
        <w:tc>
          <w:tcPr>
            <w:tcW w:w="1255" w:type="dxa"/>
          </w:tcPr>
          <w:p w14:paraId="702FF09F" w14:textId="4D29FA7C" w:rsidR="001E2D0A" w:rsidRDefault="0028701F" w:rsidP="00BB77A6">
            <w:hyperlink r:id="rId1045" w:history="1">
              <w:r w:rsidR="009928D1" w:rsidRPr="006B67E8">
                <w:rPr>
                  <w:rStyle w:val="Hyperlink"/>
                </w:rPr>
                <w:t>III.B.2</w:t>
              </w:r>
              <w:r w:rsidR="00752309">
                <w:rPr>
                  <w:rStyle w:val="Hyperlink"/>
                </w:rPr>
                <w:t>-</w:t>
              </w:r>
              <w:r w:rsidR="00E41123">
                <w:rPr>
                  <w:rStyle w:val="Hyperlink"/>
                </w:rPr>
                <w:t>11</w:t>
              </w:r>
            </w:hyperlink>
          </w:p>
        </w:tc>
        <w:tc>
          <w:tcPr>
            <w:tcW w:w="8283" w:type="dxa"/>
          </w:tcPr>
          <w:p w14:paraId="7A2F06E2" w14:textId="080E5AF2" w:rsidR="001E2D0A" w:rsidRDefault="001E2D0A" w:rsidP="00BB77A6">
            <w:pPr>
              <w:rPr>
                <w:rFonts w:cs="Times New Roman"/>
                <w:szCs w:val="24"/>
              </w:rPr>
            </w:pPr>
            <w:r>
              <w:rPr>
                <w:rFonts w:cs="Times New Roman"/>
                <w:szCs w:val="24"/>
              </w:rPr>
              <w:t>Measure E Implementation Plan</w:t>
            </w:r>
          </w:p>
        </w:tc>
      </w:tr>
      <w:tr w:rsidR="009204E2" w:rsidRPr="00113EED" w14:paraId="35997320" w14:textId="77777777" w:rsidTr="00752309">
        <w:tc>
          <w:tcPr>
            <w:tcW w:w="1255" w:type="dxa"/>
          </w:tcPr>
          <w:p w14:paraId="6036CB28" w14:textId="59F8320A" w:rsidR="009204E2" w:rsidRPr="008C7DB8" w:rsidRDefault="0028701F" w:rsidP="00BB77A6">
            <w:pPr>
              <w:rPr>
                <w:rFonts w:cs="Times New Roman"/>
                <w:szCs w:val="24"/>
              </w:rPr>
            </w:pPr>
            <w:hyperlink r:id="rId1046" w:history="1">
              <w:r w:rsidR="009204E2" w:rsidRPr="00785C13">
                <w:rPr>
                  <w:rStyle w:val="Hyperlink"/>
                  <w:rFonts w:cs="Times New Roman"/>
                  <w:szCs w:val="24"/>
                </w:rPr>
                <w:t>III.B.2</w:t>
              </w:r>
              <w:r w:rsidR="00752309">
                <w:rPr>
                  <w:rStyle w:val="Hyperlink"/>
                  <w:rFonts w:cs="Times New Roman"/>
                  <w:szCs w:val="24"/>
                </w:rPr>
                <w:t>-</w:t>
              </w:r>
            </w:hyperlink>
            <w:r w:rsidR="00E41123">
              <w:rPr>
                <w:rStyle w:val="Hyperlink"/>
                <w:rFonts w:cs="Times New Roman"/>
                <w:szCs w:val="24"/>
              </w:rPr>
              <w:t>1</w:t>
            </w:r>
            <w:r w:rsidR="00E41123">
              <w:rPr>
                <w:rStyle w:val="Hyperlink"/>
              </w:rPr>
              <w:t>2</w:t>
            </w:r>
          </w:p>
        </w:tc>
        <w:tc>
          <w:tcPr>
            <w:tcW w:w="8283" w:type="dxa"/>
          </w:tcPr>
          <w:p w14:paraId="311CB6B1" w14:textId="207A8D39" w:rsidR="009204E2" w:rsidRPr="00113EED" w:rsidRDefault="00785C13" w:rsidP="00BB77A6">
            <w:pPr>
              <w:rPr>
                <w:rFonts w:cs="Times New Roman"/>
                <w:szCs w:val="24"/>
              </w:rPr>
            </w:pPr>
            <w:r>
              <w:rPr>
                <w:rFonts w:cs="Times New Roman"/>
                <w:szCs w:val="24"/>
              </w:rPr>
              <w:t>Board Policy 6003</w:t>
            </w:r>
          </w:p>
        </w:tc>
      </w:tr>
      <w:tr w:rsidR="009204E2" w:rsidRPr="00113EED" w14:paraId="0F92C480" w14:textId="77777777" w:rsidTr="00752309">
        <w:tc>
          <w:tcPr>
            <w:tcW w:w="1255" w:type="dxa"/>
          </w:tcPr>
          <w:p w14:paraId="5AE26FC2" w14:textId="68065286" w:rsidR="009204E2" w:rsidRPr="008C7DB8" w:rsidRDefault="0028701F" w:rsidP="00BB77A6">
            <w:pPr>
              <w:rPr>
                <w:rFonts w:cs="Times New Roman"/>
                <w:szCs w:val="24"/>
              </w:rPr>
            </w:pPr>
            <w:hyperlink r:id="rId1047" w:history="1">
              <w:r w:rsidR="009204E2" w:rsidRPr="00785C13">
                <w:rPr>
                  <w:rStyle w:val="Hyperlink"/>
                  <w:rFonts w:cs="Times New Roman"/>
                  <w:szCs w:val="24"/>
                </w:rPr>
                <w:t>III.B.2</w:t>
              </w:r>
              <w:r w:rsidR="00752309">
                <w:rPr>
                  <w:rStyle w:val="Hyperlink"/>
                  <w:rFonts w:cs="Times New Roman"/>
                  <w:szCs w:val="24"/>
                </w:rPr>
                <w:t>-</w:t>
              </w:r>
              <w:r w:rsidR="00E41123">
                <w:rPr>
                  <w:rStyle w:val="Hyperlink"/>
                  <w:rFonts w:cs="Times New Roman"/>
                  <w:szCs w:val="24"/>
                </w:rPr>
                <w:t>1</w:t>
              </w:r>
              <w:r w:rsidR="00E41123">
                <w:rPr>
                  <w:rStyle w:val="Hyperlink"/>
                </w:rPr>
                <w:t>3</w:t>
              </w:r>
            </w:hyperlink>
          </w:p>
        </w:tc>
        <w:tc>
          <w:tcPr>
            <w:tcW w:w="8283" w:type="dxa"/>
          </w:tcPr>
          <w:p w14:paraId="3BE65D36" w14:textId="73E56685" w:rsidR="009204E2" w:rsidRPr="00113EED" w:rsidRDefault="001E2D0A" w:rsidP="00BB77A6">
            <w:pPr>
              <w:rPr>
                <w:rFonts w:cs="Times New Roman"/>
                <w:szCs w:val="24"/>
              </w:rPr>
            </w:pPr>
            <w:r>
              <w:rPr>
                <w:rFonts w:cs="Times New Roman"/>
                <w:szCs w:val="24"/>
              </w:rPr>
              <w:t>Business Procedure 5.10</w:t>
            </w:r>
          </w:p>
        </w:tc>
      </w:tr>
      <w:tr w:rsidR="009204E2" w:rsidRPr="00113EED" w14:paraId="2A17430F" w14:textId="77777777" w:rsidTr="00752309">
        <w:tc>
          <w:tcPr>
            <w:tcW w:w="1255" w:type="dxa"/>
          </w:tcPr>
          <w:p w14:paraId="0C891AD9" w14:textId="72EC0A66" w:rsidR="009204E2" w:rsidRPr="008C7DB8" w:rsidRDefault="0028701F" w:rsidP="00BB77A6">
            <w:pPr>
              <w:rPr>
                <w:rFonts w:cs="Times New Roman"/>
                <w:szCs w:val="24"/>
              </w:rPr>
            </w:pPr>
            <w:hyperlink r:id="rId1048" w:history="1">
              <w:r w:rsidR="009204E2" w:rsidRPr="00785C13">
                <w:rPr>
                  <w:rStyle w:val="Hyperlink"/>
                  <w:rFonts w:cs="Times New Roman"/>
                  <w:szCs w:val="24"/>
                </w:rPr>
                <w:t>III.B.2</w:t>
              </w:r>
              <w:r w:rsidR="00752309">
                <w:rPr>
                  <w:rStyle w:val="Hyperlink"/>
                  <w:rFonts w:cs="Times New Roman"/>
                  <w:szCs w:val="24"/>
                </w:rPr>
                <w:t>-</w:t>
              </w:r>
            </w:hyperlink>
            <w:r w:rsidR="00E41123">
              <w:rPr>
                <w:rStyle w:val="Hyperlink"/>
                <w:rFonts w:cs="Times New Roman"/>
                <w:szCs w:val="24"/>
              </w:rPr>
              <w:t>1</w:t>
            </w:r>
            <w:r w:rsidR="00E41123">
              <w:rPr>
                <w:rStyle w:val="Hyperlink"/>
              </w:rPr>
              <w:t>4</w:t>
            </w:r>
          </w:p>
        </w:tc>
        <w:tc>
          <w:tcPr>
            <w:tcW w:w="8283" w:type="dxa"/>
          </w:tcPr>
          <w:p w14:paraId="02D7C117" w14:textId="15B9D187" w:rsidR="009204E2" w:rsidRPr="00113EED" w:rsidRDefault="001E2D0A" w:rsidP="00BB77A6">
            <w:pPr>
              <w:rPr>
                <w:rFonts w:cs="Times New Roman"/>
                <w:szCs w:val="24"/>
              </w:rPr>
            </w:pPr>
            <w:r>
              <w:rPr>
                <w:rFonts w:cs="Times New Roman"/>
                <w:szCs w:val="24"/>
              </w:rPr>
              <w:t xml:space="preserve">Business Procedure 5.11 </w:t>
            </w:r>
          </w:p>
        </w:tc>
      </w:tr>
      <w:tr w:rsidR="00752309" w:rsidRPr="00113EED" w14:paraId="1CD87D4D" w14:textId="77777777" w:rsidTr="00752309">
        <w:tc>
          <w:tcPr>
            <w:tcW w:w="1255" w:type="dxa"/>
          </w:tcPr>
          <w:p w14:paraId="03A13327" w14:textId="19C12D8E" w:rsidR="00752309" w:rsidRDefault="00752309" w:rsidP="00BB77A6">
            <w:r>
              <w:t>III.B.2-1</w:t>
            </w:r>
            <w:r w:rsidR="00E41123">
              <w:t>5</w:t>
            </w:r>
          </w:p>
        </w:tc>
        <w:tc>
          <w:tcPr>
            <w:tcW w:w="8283" w:type="dxa"/>
          </w:tcPr>
          <w:p w14:paraId="5A3420BB" w14:textId="437561DD" w:rsidR="00752309" w:rsidRDefault="00752309" w:rsidP="00BB77A6">
            <w:pPr>
              <w:rPr>
                <w:rFonts w:cs="Times New Roman"/>
                <w:szCs w:val="24"/>
              </w:rPr>
            </w:pPr>
            <w:r>
              <w:rPr>
                <w:rFonts w:cs="Times New Roman"/>
                <w:szCs w:val="24"/>
              </w:rPr>
              <w:t>Facilities Planning Manual for the California Community College.</w:t>
            </w:r>
          </w:p>
        </w:tc>
      </w:tr>
      <w:tr w:rsidR="00752309" w:rsidRPr="00113EED" w14:paraId="59050765" w14:textId="77777777" w:rsidTr="00752309">
        <w:tc>
          <w:tcPr>
            <w:tcW w:w="1255" w:type="dxa"/>
          </w:tcPr>
          <w:p w14:paraId="359613C7" w14:textId="7020A6D9" w:rsidR="00752309" w:rsidRDefault="0028701F" w:rsidP="00BB77A6">
            <w:hyperlink r:id="rId1049" w:history="1">
              <w:r w:rsidR="00752309" w:rsidRPr="00BD1189">
                <w:rPr>
                  <w:rStyle w:val="Hyperlink"/>
                </w:rPr>
                <w:t>III.B.2-1</w:t>
              </w:r>
              <w:r w:rsidR="00E41123">
                <w:rPr>
                  <w:rStyle w:val="Hyperlink"/>
                </w:rPr>
                <w:t>6</w:t>
              </w:r>
            </w:hyperlink>
          </w:p>
        </w:tc>
        <w:tc>
          <w:tcPr>
            <w:tcW w:w="8283" w:type="dxa"/>
          </w:tcPr>
          <w:p w14:paraId="5981862B" w14:textId="1DDC1F81" w:rsidR="00752309" w:rsidRDefault="00752309" w:rsidP="00BB77A6">
            <w:pPr>
              <w:rPr>
                <w:rFonts w:cs="Times New Roman"/>
                <w:szCs w:val="24"/>
              </w:rPr>
            </w:pPr>
            <w:r w:rsidRPr="00B571A4">
              <w:rPr>
                <w:szCs w:val="24"/>
              </w:rPr>
              <w:t>Facilities Utilization Space Inventories Options Net System</w:t>
            </w:r>
          </w:p>
        </w:tc>
      </w:tr>
      <w:tr w:rsidR="00752309" w:rsidRPr="00113EED" w14:paraId="0CAFEBAA" w14:textId="77777777" w:rsidTr="00752309">
        <w:tc>
          <w:tcPr>
            <w:tcW w:w="1255" w:type="dxa"/>
          </w:tcPr>
          <w:p w14:paraId="7FDE909E" w14:textId="364FE271" w:rsidR="00752309" w:rsidRPr="00E41123" w:rsidRDefault="00BD1189" w:rsidP="00BB77A6">
            <w:r w:rsidRPr="00E41123">
              <w:t>III.B.2-1</w:t>
            </w:r>
            <w:r w:rsidR="00E41123">
              <w:t>7</w:t>
            </w:r>
          </w:p>
        </w:tc>
        <w:tc>
          <w:tcPr>
            <w:tcW w:w="8283" w:type="dxa"/>
          </w:tcPr>
          <w:p w14:paraId="185EECD2" w14:textId="0830FDCB" w:rsidR="00752309" w:rsidRPr="00E41123" w:rsidRDefault="00E41123" w:rsidP="00BB77A6">
            <w:pPr>
              <w:rPr>
                <w:rFonts w:cs="Times New Roman"/>
                <w:szCs w:val="24"/>
              </w:rPr>
            </w:pPr>
            <w:r>
              <w:rPr>
                <w:rFonts w:cs="Times New Roman"/>
                <w:szCs w:val="24"/>
              </w:rPr>
              <w:t>Five Year Capital Outlay Plan 2021-2025</w:t>
            </w:r>
            <w:r w:rsidR="00BD1189" w:rsidRPr="00E41123">
              <w:rPr>
                <w:rFonts w:cs="Times New Roman"/>
                <w:szCs w:val="24"/>
              </w:rPr>
              <w:t xml:space="preserve"> </w:t>
            </w:r>
          </w:p>
        </w:tc>
      </w:tr>
    </w:tbl>
    <w:p w14:paraId="31F903F1" w14:textId="77777777" w:rsidR="0011634E" w:rsidRPr="005D5CA7" w:rsidRDefault="0011634E" w:rsidP="00A95FFC">
      <w:pPr>
        <w:spacing w:after="0" w:line="240" w:lineRule="auto"/>
        <w:rPr>
          <w:rFonts w:eastAsia="Trebuchet MS" w:cs="Times New Roman"/>
          <w:szCs w:val="24"/>
        </w:rPr>
      </w:pPr>
    </w:p>
    <w:p w14:paraId="3918FCB5" w14:textId="77777777" w:rsidR="0011634E" w:rsidRPr="005D5CA7" w:rsidRDefault="0011634E" w:rsidP="00DF4F8F">
      <w:pPr>
        <w:pStyle w:val="BodyText"/>
        <w:widowControl/>
        <w:numPr>
          <w:ilvl w:val="1"/>
          <w:numId w:val="3"/>
        </w:numPr>
        <w:tabs>
          <w:tab w:val="left" w:pos="1181"/>
        </w:tabs>
        <w:ind w:left="535" w:right="173"/>
        <w:rPr>
          <w:rFonts w:ascii="Times New Roman" w:hAnsi="Times New Roman" w:cs="Times New Roman"/>
          <w:szCs w:val="24"/>
        </w:rPr>
      </w:pPr>
      <w:bookmarkStart w:id="158" w:name="IIIB3facilitieseval"/>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feasibility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physical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supporting</w:t>
      </w:r>
      <w:r w:rsidRPr="005D5CA7">
        <w:rPr>
          <w:rFonts w:ascii="Times New Roman" w:hAnsi="Times New Roman" w:cs="Times New Roman"/>
          <w:spacing w:val="51"/>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zCs w:val="24"/>
        </w:rPr>
        <w:t>and</w:t>
      </w:r>
      <w:r w:rsidRPr="005D5CA7">
        <w:rPr>
          <w:rFonts w:ascii="Times New Roman" w:hAnsi="Times New Roman" w:cs="Times New Roman"/>
          <w:spacing w:val="-1"/>
          <w:szCs w:val="24"/>
        </w:rPr>
        <w:t xml:space="preserve"> services,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facilities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equipment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regular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taking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utilization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relevant </w:t>
      </w:r>
      <w:r w:rsidRPr="005D5CA7">
        <w:rPr>
          <w:rFonts w:ascii="Times New Roman" w:hAnsi="Times New Roman" w:cs="Times New Roman"/>
          <w:spacing w:val="-2"/>
          <w:szCs w:val="24"/>
        </w:rPr>
        <w:t>data</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into</w:t>
      </w:r>
      <w:r w:rsidRPr="005D5CA7">
        <w:rPr>
          <w:rFonts w:ascii="Times New Roman" w:hAnsi="Times New Roman" w:cs="Times New Roman"/>
          <w:spacing w:val="81"/>
          <w:szCs w:val="24"/>
        </w:rPr>
        <w:t xml:space="preserve"> </w:t>
      </w:r>
      <w:r w:rsidRPr="005D5CA7">
        <w:rPr>
          <w:rFonts w:ascii="Times New Roman" w:hAnsi="Times New Roman" w:cs="Times New Roman"/>
          <w:spacing w:val="-1"/>
          <w:szCs w:val="24"/>
        </w:rPr>
        <w:t>account.</w:t>
      </w:r>
    </w:p>
    <w:bookmarkEnd w:id="158"/>
    <w:p w14:paraId="0EA38286" w14:textId="77777777" w:rsidR="00FD1944" w:rsidRPr="005D5CA7" w:rsidRDefault="00FD1944" w:rsidP="00A95FFC">
      <w:pPr>
        <w:spacing w:after="0" w:line="240" w:lineRule="auto"/>
        <w:rPr>
          <w:rFonts w:cs="Times New Roman"/>
          <w:b/>
          <w:szCs w:val="24"/>
        </w:rPr>
      </w:pPr>
    </w:p>
    <w:p w14:paraId="31D30F32" w14:textId="77777777" w:rsidR="00FD1944" w:rsidRPr="005D5CA7" w:rsidRDefault="00FD1944" w:rsidP="00A95FFC">
      <w:pPr>
        <w:spacing w:after="0" w:line="240" w:lineRule="auto"/>
        <w:rPr>
          <w:rFonts w:cs="Times New Roman"/>
          <w:b/>
          <w:szCs w:val="24"/>
        </w:rPr>
      </w:pPr>
      <w:r w:rsidRPr="005D5CA7">
        <w:rPr>
          <w:rFonts w:cs="Times New Roman"/>
          <w:b/>
          <w:szCs w:val="24"/>
        </w:rPr>
        <w:t>Evidence of Meeting the Standard</w:t>
      </w:r>
    </w:p>
    <w:p w14:paraId="2AB23C36" w14:textId="1DEF423F" w:rsidR="00E41123" w:rsidRDefault="00B7171A" w:rsidP="00751CF0">
      <w:pPr>
        <w:spacing w:after="0" w:line="240" w:lineRule="auto"/>
        <w:rPr>
          <w:rFonts w:eastAsia="Times New Roman" w:cs="Times New Roman"/>
          <w:szCs w:val="24"/>
        </w:rPr>
      </w:pPr>
      <w:r w:rsidRPr="00B7171A">
        <w:rPr>
          <w:rFonts w:eastAsia="Times New Roman" w:cs="Times New Roman"/>
          <w:szCs w:val="24"/>
        </w:rPr>
        <w:t xml:space="preserve">The </w:t>
      </w:r>
      <w:r w:rsidR="00F17903">
        <w:rPr>
          <w:rFonts w:eastAsia="Times New Roman" w:cs="Times New Roman"/>
          <w:szCs w:val="24"/>
        </w:rPr>
        <w:t xml:space="preserve">Contra Costa College </w:t>
      </w:r>
      <w:r w:rsidRPr="00B7171A">
        <w:rPr>
          <w:rFonts w:eastAsia="Times New Roman" w:cs="Times New Roman"/>
          <w:szCs w:val="24"/>
        </w:rPr>
        <w:t>Facilities Master Plan is an integral element and link</w:t>
      </w:r>
      <w:r w:rsidR="00AD30FA">
        <w:rPr>
          <w:rFonts w:eastAsia="Times New Roman" w:cs="Times New Roman"/>
          <w:szCs w:val="24"/>
        </w:rPr>
        <w:t>s</w:t>
      </w:r>
      <w:r w:rsidRPr="00B7171A">
        <w:rPr>
          <w:rFonts w:eastAsia="Times New Roman" w:cs="Times New Roman"/>
          <w:szCs w:val="24"/>
        </w:rPr>
        <w:t xml:space="preserve"> to the district-wide physical resources planning document, the Five-Year Capital Outlay Plan</w:t>
      </w:r>
      <w:r w:rsidR="00E41123">
        <w:rPr>
          <w:rFonts w:eastAsia="Times New Roman" w:cs="Times New Roman"/>
          <w:szCs w:val="24"/>
        </w:rPr>
        <w:t xml:space="preserve">. </w:t>
      </w:r>
      <w:r w:rsidRPr="00B7171A">
        <w:rPr>
          <w:rFonts w:eastAsia="Times New Roman" w:cs="Times New Roman"/>
          <w:szCs w:val="24"/>
        </w:rPr>
        <w:t xml:space="preserve">In accordance with Contra Costa Community College District Business Procedure </w:t>
      </w:r>
      <w:hyperlink r:id="rId1050" w:history="1">
        <w:r w:rsidR="009928D1">
          <w:rPr>
            <w:rStyle w:val="Hyperlink"/>
            <w:rFonts w:eastAsia="Times New Roman" w:cs="Times New Roman"/>
            <w:szCs w:val="24"/>
          </w:rPr>
          <w:t>5.0</w:t>
        </w:r>
        <w:r w:rsidRPr="002175B3">
          <w:rPr>
            <w:rStyle w:val="Hyperlink"/>
            <w:rFonts w:eastAsia="Times New Roman" w:cs="Times New Roman"/>
            <w:szCs w:val="24"/>
          </w:rPr>
          <w:t>1</w:t>
        </w:r>
      </w:hyperlink>
      <w:r w:rsidRPr="00B7171A">
        <w:rPr>
          <w:rFonts w:eastAsia="Times New Roman" w:cs="Times New Roman"/>
          <w:szCs w:val="24"/>
        </w:rPr>
        <w:t xml:space="preserve">, Scheduled Maintenance and Special Repair, the District Office submits a Five-Year Capital Outlay Plan to the State Chancellor’s Office through the state database FUSION that encompasses Facilities Utilization, Space Inventory Options and Project Planning elements. </w:t>
      </w:r>
      <w:r w:rsidR="00A800DF" w:rsidRPr="00A800DF">
        <w:rPr>
          <w:rFonts w:eastAsia="Times New Roman" w:cs="Times New Roman"/>
          <w:szCs w:val="24"/>
        </w:rPr>
        <w:t>College specific project planning documents, such as Initial Project Proposals and Final Project Proposals made part of the Five-Year Capital Outlay Plan are guided by the College’s Facilities Master Plan (2007, amended in 2020 for the planning horizon and soon-to-be-updated for 2020-2030) and the 2016 Measure E Implementation Plan. These project planning documents are reviewed by the District Vice Chancellor of Facilities Planning &amp; Construction, the College President and Vice Presidents, Maintenance and Operations, and other shared governance bodies, as appropriate.</w:t>
      </w:r>
    </w:p>
    <w:p w14:paraId="2428FC7B" w14:textId="77777777" w:rsidR="009928D1" w:rsidRPr="00B7171A" w:rsidRDefault="009928D1" w:rsidP="00B7171A">
      <w:pPr>
        <w:spacing w:after="0" w:line="240" w:lineRule="auto"/>
        <w:rPr>
          <w:rFonts w:eastAsia="Times New Roman" w:cs="Times New Roman"/>
          <w:szCs w:val="24"/>
        </w:rPr>
      </w:pPr>
    </w:p>
    <w:p w14:paraId="2D6C215B" w14:textId="5D980945" w:rsidR="00B7171A" w:rsidRPr="00B7171A" w:rsidRDefault="00B7171A" w:rsidP="00B7171A">
      <w:pPr>
        <w:spacing w:after="0" w:line="240" w:lineRule="auto"/>
        <w:rPr>
          <w:rFonts w:eastAsia="Times New Roman" w:cs="Times New Roman"/>
          <w:szCs w:val="24"/>
        </w:rPr>
      </w:pPr>
      <w:r w:rsidRPr="00B7171A">
        <w:rPr>
          <w:rFonts w:eastAsia="Times New Roman" w:cs="Times New Roman"/>
          <w:szCs w:val="24"/>
        </w:rPr>
        <w:t>The Five-Year Capital Outlay Plan includes a priorities list for Contra Costa Community College District projects for new</w:t>
      </w:r>
      <w:r w:rsidR="00AD30FA">
        <w:rPr>
          <w:rFonts w:eastAsia="Times New Roman" w:cs="Times New Roman"/>
          <w:szCs w:val="24"/>
        </w:rPr>
        <w:t xml:space="preserve"> construction</w:t>
      </w:r>
      <w:r w:rsidRPr="00B7171A">
        <w:rPr>
          <w:rFonts w:eastAsia="Times New Roman" w:cs="Times New Roman"/>
          <w:szCs w:val="24"/>
        </w:rPr>
        <w:t>, renovation</w:t>
      </w:r>
      <w:r w:rsidR="00AD30FA">
        <w:rPr>
          <w:rFonts w:eastAsia="Times New Roman" w:cs="Times New Roman"/>
          <w:szCs w:val="24"/>
        </w:rPr>
        <w:t>s</w:t>
      </w:r>
      <w:r w:rsidRPr="00B7171A">
        <w:rPr>
          <w:rFonts w:eastAsia="Times New Roman" w:cs="Times New Roman"/>
          <w:szCs w:val="24"/>
        </w:rPr>
        <w:t>, expansion</w:t>
      </w:r>
      <w:r w:rsidR="00AD30FA">
        <w:rPr>
          <w:rFonts w:eastAsia="Times New Roman" w:cs="Times New Roman"/>
          <w:szCs w:val="24"/>
        </w:rPr>
        <w:t>s</w:t>
      </w:r>
      <w:r w:rsidRPr="00B7171A">
        <w:rPr>
          <w:rFonts w:eastAsia="Times New Roman" w:cs="Times New Roman"/>
          <w:szCs w:val="24"/>
        </w:rPr>
        <w:t xml:space="preserve"> and infrastructure projects on all campuses each year. The plan lists the gross square footage, assignable square footage, funding timelines, project design and construction milestones, budgets established by the </w:t>
      </w:r>
      <w:r w:rsidR="00E41123">
        <w:rPr>
          <w:rFonts w:eastAsia="Times New Roman" w:cs="Times New Roman"/>
          <w:szCs w:val="24"/>
        </w:rPr>
        <w:t>c</w:t>
      </w:r>
      <w:r w:rsidRPr="00B7171A">
        <w:rPr>
          <w:rFonts w:eastAsia="Times New Roman" w:cs="Times New Roman"/>
          <w:szCs w:val="24"/>
        </w:rPr>
        <w:t xml:space="preserve">onstruction </w:t>
      </w:r>
      <w:r w:rsidR="00E41123">
        <w:rPr>
          <w:rFonts w:eastAsia="Times New Roman" w:cs="Times New Roman"/>
          <w:szCs w:val="24"/>
        </w:rPr>
        <w:t>c</w:t>
      </w:r>
      <w:r w:rsidRPr="00B7171A">
        <w:rPr>
          <w:rFonts w:eastAsia="Times New Roman" w:cs="Times New Roman"/>
          <w:szCs w:val="24"/>
        </w:rPr>
        <w:t xml:space="preserve">ost </w:t>
      </w:r>
      <w:r w:rsidR="00E41123">
        <w:rPr>
          <w:rFonts w:eastAsia="Times New Roman" w:cs="Times New Roman"/>
          <w:szCs w:val="24"/>
        </w:rPr>
        <w:t>i</w:t>
      </w:r>
      <w:r w:rsidRPr="00B7171A">
        <w:rPr>
          <w:rFonts w:eastAsia="Times New Roman" w:cs="Times New Roman"/>
          <w:szCs w:val="24"/>
        </w:rPr>
        <w:t xml:space="preserve">ndex and funded by the state and budgets expected to be funded by local bond measures. The campus instructional load is estimated for the current years and projected for the next six years. </w:t>
      </w:r>
      <w:r w:rsidR="009928D1" w:rsidRPr="009928D1">
        <w:rPr>
          <w:rFonts w:eastAsia="Times New Roman" w:cs="Times New Roman"/>
          <w:szCs w:val="24"/>
        </w:rPr>
        <w:t xml:space="preserve">The Five-Year Capital Outlay Plan takes into account long range capital plans that support institutional improvement goals and was adjusted in 2019 to align with </w:t>
      </w:r>
      <w:r w:rsidR="00AD30FA">
        <w:rPr>
          <w:rFonts w:eastAsia="Times New Roman" w:cs="Times New Roman"/>
          <w:szCs w:val="24"/>
        </w:rPr>
        <w:t xml:space="preserve">the </w:t>
      </w:r>
      <w:r w:rsidR="009928D1" w:rsidRPr="009928D1">
        <w:rPr>
          <w:rFonts w:eastAsia="Times New Roman" w:cs="Times New Roman"/>
          <w:szCs w:val="24"/>
        </w:rPr>
        <w:t>District and College’s desire to maximize future state school construction bond</w:t>
      </w:r>
      <w:r w:rsidR="00AD30FA">
        <w:rPr>
          <w:rFonts w:eastAsia="Times New Roman" w:cs="Times New Roman"/>
          <w:szCs w:val="24"/>
        </w:rPr>
        <w:t>s</w:t>
      </w:r>
      <w:r w:rsidR="009928D1" w:rsidRPr="009928D1">
        <w:rPr>
          <w:rFonts w:eastAsia="Times New Roman" w:cs="Times New Roman"/>
          <w:szCs w:val="24"/>
        </w:rPr>
        <w:t>. The District carefully considers the State’s capital funding criteria and other external funding opportunities in the formulation of its capital plans.</w:t>
      </w:r>
      <w:r w:rsidR="009928D1">
        <w:rPr>
          <w:rFonts w:eastAsia="Times New Roman" w:cs="Times New Roman"/>
          <w:szCs w:val="24"/>
        </w:rPr>
        <w:t xml:space="preserve"> </w:t>
      </w:r>
      <w:r w:rsidRPr="00B7171A">
        <w:rPr>
          <w:rFonts w:eastAsia="Times New Roman" w:cs="Times New Roman"/>
          <w:szCs w:val="24"/>
        </w:rPr>
        <w:t xml:space="preserve">The District’s long-range capital plans are driven by each college’s mission, goals and Educational Master Plan and </w:t>
      </w:r>
      <w:r w:rsidR="00AD30FA">
        <w:rPr>
          <w:rFonts w:eastAsia="Times New Roman" w:cs="Times New Roman"/>
          <w:szCs w:val="24"/>
        </w:rPr>
        <w:t xml:space="preserve">the </w:t>
      </w:r>
      <w:r w:rsidRPr="00B7171A">
        <w:rPr>
          <w:rFonts w:eastAsia="Times New Roman" w:cs="Times New Roman"/>
          <w:szCs w:val="24"/>
        </w:rPr>
        <w:t xml:space="preserve">2016 </w:t>
      </w:r>
      <w:hyperlink r:id="rId1051" w:history="1">
        <w:r w:rsidRPr="003E2E6E">
          <w:rPr>
            <w:rStyle w:val="Hyperlink"/>
            <w:rFonts w:eastAsia="Times New Roman" w:cs="Times New Roman"/>
            <w:szCs w:val="24"/>
          </w:rPr>
          <w:t>Measure E Implementation Plan</w:t>
        </w:r>
      </w:hyperlink>
      <w:r w:rsidRPr="00B7171A">
        <w:rPr>
          <w:rFonts w:eastAsia="Times New Roman" w:cs="Times New Roman"/>
          <w:szCs w:val="24"/>
        </w:rPr>
        <w:t>.  The District carefully considers the State’s capital funding criteria and other external funding opportunities in the formulation of its capital plans.</w:t>
      </w:r>
    </w:p>
    <w:p w14:paraId="28487CD2" w14:textId="77777777" w:rsidR="00B7171A" w:rsidRPr="00B7171A" w:rsidRDefault="00B7171A" w:rsidP="00B7171A">
      <w:pPr>
        <w:spacing w:after="0" w:line="240" w:lineRule="auto"/>
        <w:rPr>
          <w:rFonts w:eastAsia="Times New Roman" w:cs="Times New Roman"/>
          <w:szCs w:val="24"/>
        </w:rPr>
      </w:pPr>
    </w:p>
    <w:p w14:paraId="7FE9592E" w14:textId="5DE992B6" w:rsidR="00B7171A" w:rsidRPr="00B7171A" w:rsidRDefault="00B7171A" w:rsidP="00B7171A">
      <w:pPr>
        <w:spacing w:after="0" w:line="240" w:lineRule="auto"/>
        <w:rPr>
          <w:szCs w:val="24"/>
        </w:rPr>
      </w:pPr>
      <w:r w:rsidRPr="00B7171A">
        <w:rPr>
          <w:rFonts w:eastAsia="Times New Roman" w:cs="Times New Roman"/>
          <w:szCs w:val="24"/>
        </w:rPr>
        <w:t xml:space="preserve">The Building &amp; Grounds Department maintains a vehicle </w:t>
      </w:r>
      <w:r w:rsidR="00AD30FA">
        <w:rPr>
          <w:rFonts w:eastAsia="Times New Roman" w:cs="Times New Roman"/>
          <w:szCs w:val="24"/>
        </w:rPr>
        <w:t>and</w:t>
      </w:r>
      <w:r w:rsidRPr="00B7171A">
        <w:rPr>
          <w:rFonts w:eastAsia="Times New Roman" w:cs="Times New Roman"/>
          <w:szCs w:val="24"/>
        </w:rPr>
        <w:t xml:space="preserve"> equipment spreadsheet to track equipment </w:t>
      </w:r>
      <w:r w:rsidR="00AD30FA">
        <w:rPr>
          <w:rFonts w:eastAsia="Times New Roman" w:cs="Times New Roman"/>
          <w:szCs w:val="24"/>
        </w:rPr>
        <w:t>and</w:t>
      </w:r>
      <w:r w:rsidRPr="00B7171A">
        <w:rPr>
          <w:rFonts w:eastAsia="Times New Roman" w:cs="Times New Roman"/>
          <w:szCs w:val="24"/>
        </w:rPr>
        <w:t xml:space="preserve"> the servicing of equipment.  Vehicles are serviced once a year</w:t>
      </w:r>
      <w:r w:rsidR="00AD30FA">
        <w:rPr>
          <w:rFonts w:eastAsia="Times New Roman" w:cs="Times New Roman"/>
          <w:szCs w:val="24"/>
        </w:rPr>
        <w:t>,</w:t>
      </w:r>
      <w:r w:rsidRPr="00B7171A">
        <w:rPr>
          <w:rFonts w:eastAsia="Times New Roman" w:cs="Times New Roman"/>
          <w:szCs w:val="24"/>
        </w:rPr>
        <w:t xml:space="preserve"> which includes checking the brakes, filters</w:t>
      </w:r>
      <w:r w:rsidR="00AD30FA">
        <w:rPr>
          <w:rFonts w:eastAsia="Times New Roman" w:cs="Times New Roman"/>
          <w:szCs w:val="24"/>
        </w:rPr>
        <w:t>,</w:t>
      </w:r>
      <w:r w:rsidRPr="00B7171A">
        <w:rPr>
          <w:rFonts w:eastAsia="Times New Roman" w:cs="Times New Roman"/>
          <w:szCs w:val="24"/>
        </w:rPr>
        <w:t xml:space="preserve"> oil, tires </w:t>
      </w:r>
      <w:r w:rsidR="00AD30FA">
        <w:rPr>
          <w:rFonts w:eastAsia="Times New Roman" w:cs="Times New Roman"/>
          <w:szCs w:val="24"/>
        </w:rPr>
        <w:t>and</w:t>
      </w:r>
      <w:r w:rsidRPr="00B7171A">
        <w:rPr>
          <w:rFonts w:eastAsia="Times New Roman" w:cs="Times New Roman"/>
          <w:szCs w:val="24"/>
        </w:rPr>
        <w:t xml:space="preserve"> any other required upkeep.  Likewise, the grounds equipment (tractors </w:t>
      </w:r>
      <w:r w:rsidR="00AD30FA">
        <w:rPr>
          <w:rFonts w:eastAsia="Times New Roman" w:cs="Times New Roman"/>
          <w:szCs w:val="24"/>
        </w:rPr>
        <w:t>and</w:t>
      </w:r>
      <w:r w:rsidRPr="00B7171A">
        <w:rPr>
          <w:rFonts w:eastAsia="Times New Roman" w:cs="Times New Roman"/>
          <w:szCs w:val="24"/>
        </w:rPr>
        <w:t xml:space="preserve"> mowers) have their oil changed </w:t>
      </w:r>
      <w:r w:rsidR="00AD30FA">
        <w:rPr>
          <w:rFonts w:eastAsia="Times New Roman" w:cs="Times New Roman"/>
          <w:szCs w:val="24"/>
        </w:rPr>
        <w:t>and</w:t>
      </w:r>
      <w:r w:rsidRPr="00B7171A">
        <w:rPr>
          <w:rFonts w:eastAsia="Times New Roman" w:cs="Times New Roman"/>
          <w:szCs w:val="24"/>
        </w:rPr>
        <w:t xml:space="preserve"> necessary filters checked once a year also.  Besides the annual servicing of vehicles </w:t>
      </w:r>
      <w:r w:rsidR="00AD30FA">
        <w:rPr>
          <w:rFonts w:eastAsia="Times New Roman" w:cs="Times New Roman"/>
          <w:szCs w:val="24"/>
        </w:rPr>
        <w:t>and</w:t>
      </w:r>
      <w:r w:rsidRPr="00B7171A">
        <w:rPr>
          <w:rFonts w:eastAsia="Times New Roman" w:cs="Times New Roman"/>
          <w:szCs w:val="24"/>
        </w:rPr>
        <w:t xml:space="preserve"> equipment</w:t>
      </w:r>
      <w:r w:rsidR="00AD30FA">
        <w:rPr>
          <w:rFonts w:eastAsia="Times New Roman" w:cs="Times New Roman"/>
          <w:szCs w:val="24"/>
        </w:rPr>
        <w:t>,</w:t>
      </w:r>
      <w:r w:rsidRPr="00B7171A">
        <w:rPr>
          <w:rFonts w:eastAsia="Times New Roman" w:cs="Times New Roman"/>
          <w:szCs w:val="24"/>
        </w:rPr>
        <w:t xml:space="preserve"> the staff are instructed to check the equipment prior to use </w:t>
      </w:r>
      <w:r w:rsidR="00AD30FA">
        <w:rPr>
          <w:rFonts w:eastAsia="Times New Roman" w:cs="Times New Roman"/>
          <w:szCs w:val="24"/>
        </w:rPr>
        <w:t xml:space="preserve">for safety and </w:t>
      </w:r>
      <w:r w:rsidRPr="00B7171A">
        <w:rPr>
          <w:rFonts w:eastAsia="Times New Roman" w:cs="Times New Roman"/>
          <w:szCs w:val="24"/>
        </w:rPr>
        <w:t>to ensure there are no unnecessary maintenance issues.  If any issues arise</w:t>
      </w:r>
      <w:r w:rsidR="00AD30FA">
        <w:rPr>
          <w:rFonts w:eastAsia="Times New Roman" w:cs="Times New Roman"/>
          <w:szCs w:val="24"/>
        </w:rPr>
        <w:t>, staff</w:t>
      </w:r>
      <w:r w:rsidRPr="00B7171A">
        <w:rPr>
          <w:rFonts w:eastAsia="Times New Roman" w:cs="Times New Roman"/>
          <w:szCs w:val="24"/>
        </w:rPr>
        <w:t xml:space="preserve"> </w:t>
      </w:r>
      <w:r w:rsidR="00AD30FA">
        <w:rPr>
          <w:rFonts w:eastAsia="Times New Roman" w:cs="Times New Roman"/>
          <w:szCs w:val="24"/>
        </w:rPr>
        <w:t>inform</w:t>
      </w:r>
      <w:r w:rsidRPr="00B7171A">
        <w:rPr>
          <w:rFonts w:eastAsia="Times New Roman" w:cs="Times New Roman"/>
          <w:szCs w:val="24"/>
        </w:rPr>
        <w:t xml:space="preserve"> senior management </w:t>
      </w:r>
      <w:r w:rsidR="00AD30FA">
        <w:rPr>
          <w:rFonts w:eastAsia="Times New Roman" w:cs="Times New Roman"/>
          <w:szCs w:val="24"/>
        </w:rPr>
        <w:t>to ensure</w:t>
      </w:r>
      <w:r w:rsidRPr="00B7171A">
        <w:rPr>
          <w:rFonts w:eastAsia="Times New Roman" w:cs="Times New Roman"/>
          <w:szCs w:val="24"/>
        </w:rPr>
        <w:t xml:space="preserve"> appropriate action.  Older equipment is replaced when </w:t>
      </w:r>
      <w:r w:rsidR="00AD30FA">
        <w:rPr>
          <w:rFonts w:eastAsia="Times New Roman" w:cs="Times New Roman"/>
          <w:szCs w:val="24"/>
        </w:rPr>
        <w:t>it</w:t>
      </w:r>
      <w:r w:rsidRPr="00B7171A">
        <w:rPr>
          <w:rFonts w:eastAsia="Times New Roman" w:cs="Times New Roman"/>
          <w:szCs w:val="24"/>
        </w:rPr>
        <w:t xml:space="preserve"> outlive</w:t>
      </w:r>
      <w:r w:rsidR="00AD30FA">
        <w:rPr>
          <w:rFonts w:eastAsia="Times New Roman" w:cs="Times New Roman"/>
          <w:szCs w:val="24"/>
        </w:rPr>
        <w:t>s</w:t>
      </w:r>
      <w:r w:rsidRPr="00B7171A">
        <w:rPr>
          <w:rFonts w:eastAsia="Times New Roman" w:cs="Times New Roman"/>
          <w:szCs w:val="24"/>
        </w:rPr>
        <w:t xml:space="preserve"> </w:t>
      </w:r>
      <w:r w:rsidR="00AD30FA">
        <w:rPr>
          <w:rFonts w:eastAsia="Times New Roman" w:cs="Times New Roman"/>
          <w:szCs w:val="24"/>
        </w:rPr>
        <w:t>its</w:t>
      </w:r>
      <w:r w:rsidRPr="00B7171A">
        <w:rPr>
          <w:rFonts w:eastAsia="Times New Roman" w:cs="Times New Roman"/>
          <w:szCs w:val="24"/>
        </w:rPr>
        <w:t xml:space="preserve"> usefulness.</w:t>
      </w:r>
    </w:p>
    <w:p w14:paraId="360F3232" w14:textId="77777777" w:rsidR="00B7171A" w:rsidRPr="00B7171A" w:rsidRDefault="00B7171A" w:rsidP="00B7171A">
      <w:pPr>
        <w:spacing w:after="0" w:line="240" w:lineRule="auto"/>
        <w:rPr>
          <w:szCs w:val="24"/>
        </w:rPr>
      </w:pPr>
      <w:r w:rsidRPr="00B7171A">
        <w:rPr>
          <w:rFonts w:eastAsia="Times New Roman" w:cs="Times New Roman"/>
          <w:szCs w:val="24"/>
        </w:rPr>
        <w:t xml:space="preserve"> </w:t>
      </w:r>
    </w:p>
    <w:p w14:paraId="222C6BA3" w14:textId="7B850CF5" w:rsidR="00F17903" w:rsidRPr="00F17903" w:rsidRDefault="00B7171A" w:rsidP="00B7171A">
      <w:pPr>
        <w:spacing w:after="0" w:line="240" w:lineRule="auto"/>
        <w:rPr>
          <w:rFonts w:eastAsia="Times New Roman" w:cs="Times New Roman"/>
          <w:szCs w:val="24"/>
        </w:rPr>
      </w:pPr>
      <w:r w:rsidRPr="00B7171A">
        <w:rPr>
          <w:rFonts w:eastAsia="Times New Roman" w:cs="Times New Roman"/>
          <w:szCs w:val="24"/>
        </w:rPr>
        <w:t xml:space="preserve">Mechanical equipment </w:t>
      </w:r>
      <w:r w:rsidR="00AD30FA">
        <w:rPr>
          <w:rFonts w:eastAsia="Times New Roman" w:cs="Times New Roman"/>
          <w:szCs w:val="24"/>
        </w:rPr>
        <w:t>i</w:t>
      </w:r>
      <w:r w:rsidRPr="00B7171A">
        <w:rPr>
          <w:rFonts w:eastAsia="Times New Roman" w:cs="Times New Roman"/>
          <w:szCs w:val="24"/>
        </w:rPr>
        <w:t>n the buildings ha</w:t>
      </w:r>
      <w:r w:rsidR="00AD30FA">
        <w:rPr>
          <w:rFonts w:eastAsia="Times New Roman" w:cs="Times New Roman"/>
          <w:szCs w:val="24"/>
        </w:rPr>
        <w:t>s</w:t>
      </w:r>
      <w:r w:rsidRPr="00B7171A">
        <w:rPr>
          <w:rFonts w:eastAsia="Times New Roman" w:cs="Times New Roman"/>
          <w:szCs w:val="24"/>
        </w:rPr>
        <w:t xml:space="preserve"> regular maintenance at least once a year.  Technicians replace filters and belts and do a thorough inspection for any other repair concerns.  This is done on a staggered basis</w:t>
      </w:r>
      <w:r w:rsidR="00AD30FA">
        <w:rPr>
          <w:rFonts w:eastAsia="Times New Roman" w:cs="Times New Roman"/>
          <w:szCs w:val="24"/>
        </w:rPr>
        <w:t>,</w:t>
      </w:r>
      <w:r w:rsidRPr="00B7171A">
        <w:rPr>
          <w:rFonts w:eastAsia="Times New Roman" w:cs="Times New Roman"/>
          <w:szCs w:val="24"/>
        </w:rPr>
        <w:t xml:space="preserve"> ensuring that each building’s equipment is </w:t>
      </w:r>
      <w:r w:rsidR="00AD30FA">
        <w:rPr>
          <w:rFonts w:eastAsia="Times New Roman" w:cs="Times New Roman"/>
          <w:szCs w:val="24"/>
        </w:rPr>
        <w:t>inspected</w:t>
      </w:r>
      <w:r w:rsidRPr="00B7171A">
        <w:rPr>
          <w:rFonts w:eastAsia="Times New Roman" w:cs="Times New Roman"/>
          <w:szCs w:val="24"/>
        </w:rPr>
        <w:t xml:space="preserve"> during the year.  Repair concerns identified during maintenance are communicated to management for appropriate action.  Numerous mechanical contractors/technicians are on campus throughout the year and are familiar with the equipment</w:t>
      </w:r>
      <w:r w:rsidR="00AD30FA">
        <w:rPr>
          <w:rFonts w:eastAsia="Times New Roman" w:cs="Times New Roman"/>
          <w:szCs w:val="24"/>
        </w:rPr>
        <w:t>,</w:t>
      </w:r>
      <w:r w:rsidRPr="00B7171A">
        <w:rPr>
          <w:rFonts w:eastAsia="Times New Roman" w:cs="Times New Roman"/>
          <w:szCs w:val="24"/>
        </w:rPr>
        <w:t xml:space="preserve"> providing another set of opinions.</w:t>
      </w:r>
    </w:p>
    <w:p w14:paraId="0DD209AB" w14:textId="77777777" w:rsidR="00083182" w:rsidRPr="005D5CA7" w:rsidRDefault="00083182" w:rsidP="00A95FFC">
      <w:pPr>
        <w:spacing w:after="0" w:line="240" w:lineRule="auto"/>
        <w:rPr>
          <w:rFonts w:cs="Times New Roman"/>
          <w:b/>
          <w:szCs w:val="24"/>
        </w:rPr>
      </w:pPr>
    </w:p>
    <w:p w14:paraId="4DC98B8F" w14:textId="77777777" w:rsidR="00FD1944" w:rsidRPr="005D5CA7" w:rsidRDefault="00FD1944" w:rsidP="00A95FFC">
      <w:pPr>
        <w:spacing w:after="0" w:line="240" w:lineRule="auto"/>
        <w:rPr>
          <w:rFonts w:cs="Times New Roman"/>
          <w:b/>
          <w:szCs w:val="24"/>
        </w:rPr>
      </w:pPr>
      <w:r w:rsidRPr="005D5CA7">
        <w:rPr>
          <w:rFonts w:cs="Times New Roman"/>
          <w:b/>
          <w:szCs w:val="24"/>
        </w:rPr>
        <w:t>Analysis and Evaluation</w:t>
      </w:r>
    </w:p>
    <w:p w14:paraId="22115908" w14:textId="07F0FACC" w:rsidR="00FD1944" w:rsidRDefault="009204E2" w:rsidP="00A95FFC">
      <w:pPr>
        <w:spacing w:after="0" w:line="240" w:lineRule="auto"/>
        <w:rPr>
          <w:rFonts w:cs="Times New Roman"/>
          <w:szCs w:val="24"/>
        </w:rPr>
      </w:pPr>
      <w:r>
        <w:rPr>
          <w:rFonts w:cs="Times New Roman"/>
          <w:szCs w:val="24"/>
        </w:rPr>
        <w:t xml:space="preserve">A new Facilities Master Plan is in development to replace the previous plan.  The </w:t>
      </w:r>
      <w:r w:rsidR="00AD30FA">
        <w:rPr>
          <w:rFonts w:cs="Times New Roman"/>
          <w:szCs w:val="24"/>
        </w:rPr>
        <w:t>C</w:t>
      </w:r>
      <w:r>
        <w:rPr>
          <w:rFonts w:cs="Times New Roman"/>
          <w:szCs w:val="24"/>
        </w:rPr>
        <w:t xml:space="preserve">ollege and the </w:t>
      </w:r>
      <w:r w:rsidR="00AD30FA">
        <w:rPr>
          <w:rFonts w:cs="Times New Roman"/>
          <w:szCs w:val="24"/>
        </w:rPr>
        <w:t>D</w:t>
      </w:r>
      <w:r>
        <w:rPr>
          <w:rFonts w:cs="Times New Roman"/>
          <w:szCs w:val="24"/>
        </w:rPr>
        <w:t xml:space="preserve">istrict are working together to complete </w:t>
      </w:r>
      <w:r w:rsidR="00327E58">
        <w:rPr>
          <w:rFonts w:cs="Times New Roman"/>
          <w:szCs w:val="24"/>
        </w:rPr>
        <w:t xml:space="preserve">on-going and active </w:t>
      </w:r>
      <w:r>
        <w:rPr>
          <w:rFonts w:cs="Times New Roman"/>
          <w:szCs w:val="24"/>
        </w:rPr>
        <w:t>facilities pro</w:t>
      </w:r>
      <w:r w:rsidR="002175B3">
        <w:rPr>
          <w:rFonts w:cs="Times New Roman"/>
          <w:szCs w:val="24"/>
        </w:rPr>
        <w:t>ject</w:t>
      </w:r>
      <w:r w:rsidR="00AD30FA">
        <w:rPr>
          <w:rFonts w:cs="Times New Roman"/>
          <w:szCs w:val="24"/>
        </w:rPr>
        <w:t>s</w:t>
      </w:r>
      <w:r w:rsidR="002175B3">
        <w:rPr>
          <w:rFonts w:cs="Times New Roman"/>
          <w:szCs w:val="24"/>
        </w:rPr>
        <w:t xml:space="preserve"> that were previously identified under the </w:t>
      </w:r>
      <w:r w:rsidR="00D70FE8">
        <w:rPr>
          <w:rFonts w:cs="Times New Roman"/>
          <w:szCs w:val="24"/>
        </w:rPr>
        <w:t>Measure E</w:t>
      </w:r>
      <w:r w:rsidR="002175B3">
        <w:rPr>
          <w:rFonts w:cs="Times New Roman"/>
          <w:szCs w:val="24"/>
        </w:rPr>
        <w:t xml:space="preserve"> Improvement Plan.</w:t>
      </w:r>
      <w:r w:rsidR="00D70FE8">
        <w:rPr>
          <w:rFonts w:cs="Times New Roman"/>
          <w:szCs w:val="24"/>
        </w:rPr>
        <w:t xml:space="preserve"> </w:t>
      </w:r>
    </w:p>
    <w:p w14:paraId="21226266" w14:textId="3F25ABCF" w:rsidR="00B7171A" w:rsidRDefault="00B7171A" w:rsidP="00A95FFC">
      <w:pPr>
        <w:spacing w:after="0" w:line="240" w:lineRule="auto"/>
        <w:rPr>
          <w:rFonts w:cs="Times New Roman"/>
          <w:szCs w:val="24"/>
        </w:rPr>
      </w:pPr>
    </w:p>
    <w:p w14:paraId="233D0C5A" w14:textId="15A7190F" w:rsidR="00B7171A" w:rsidRDefault="00B7171A" w:rsidP="00A95FFC">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E41123" w:rsidRPr="00113EED" w14:paraId="2A09E347" w14:textId="77777777" w:rsidTr="002175B3">
        <w:tc>
          <w:tcPr>
            <w:tcW w:w="1067" w:type="dxa"/>
          </w:tcPr>
          <w:p w14:paraId="49EF5898" w14:textId="3615D512" w:rsidR="00E41123" w:rsidRDefault="00E41123" w:rsidP="00B7171A">
            <w:r>
              <w:t>III.B.3-1</w:t>
            </w:r>
          </w:p>
        </w:tc>
        <w:tc>
          <w:tcPr>
            <w:tcW w:w="8283" w:type="dxa"/>
          </w:tcPr>
          <w:p w14:paraId="7E269AB4" w14:textId="4CAA9A08" w:rsidR="00E41123" w:rsidRDefault="00E41123" w:rsidP="002175B3">
            <w:pPr>
              <w:tabs>
                <w:tab w:val="left" w:pos="3417"/>
              </w:tabs>
              <w:rPr>
                <w:rFonts w:cs="Times New Roman"/>
                <w:szCs w:val="24"/>
              </w:rPr>
            </w:pPr>
            <w:r>
              <w:rPr>
                <w:rFonts w:cs="Times New Roman"/>
                <w:szCs w:val="24"/>
              </w:rPr>
              <w:t>Facilities Master Plan 2008 with Addendum 202</w:t>
            </w:r>
            <w:r w:rsidR="00712BC8">
              <w:rPr>
                <w:rFonts w:cs="Times New Roman"/>
                <w:szCs w:val="24"/>
              </w:rPr>
              <w:t>2</w:t>
            </w:r>
          </w:p>
        </w:tc>
      </w:tr>
      <w:tr w:rsidR="00B7171A" w:rsidRPr="00113EED" w14:paraId="5D882709" w14:textId="77777777" w:rsidTr="002175B3">
        <w:tc>
          <w:tcPr>
            <w:tcW w:w="1067" w:type="dxa"/>
          </w:tcPr>
          <w:p w14:paraId="473866D9" w14:textId="5D1E6EBF" w:rsidR="00B7171A" w:rsidRPr="008C7DB8" w:rsidRDefault="0028701F" w:rsidP="00B7171A">
            <w:pPr>
              <w:rPr>
                <w:rFonts w:cs="Times New Roman"/>
                <w:szCs w:val="24"/>
              </w:rPr>
            </w:pPr>
            <w:hyperlink r:id="rId1052" w:history="1">
              <w:r w:rsidR="00B7171A" w:rsidRPr="002175B3">
                <w:rPr>
                  <w:rStyle w:val="Hyperlink"/>
                  <w:rFonts w:cs="Times New Roman"/>
                  <w:szCs w:val="24"/>
                </w:rPr>
                <w:t>III.B.3-</w:t>
              </w:r>
            </w:hyperlink>
            <w:r w:rsidR="00E41123">
              <w:rPr>
                <w:rStyle w:val="Hyperlink"/>
                <w:rFonts w:cs="Times New Roman"/>
                <w:szCs w:val="24"/>
              </w:rPr>
              <w:t>2</w:t>
            </w:r>
          </w:p>
        </w:tc>
        <w:tc>
          <w:tcPr>
            <w:tcW w:w="8283" w:type="dxa"/>
          </w:tcPr>
          <w:p w14:paraId="59CE61BB" w14:textId="40EEB3F4" w:rsidR="00B7171A" w:rsidRPr="00113EED" w:rsidRDefault="002175B3" w:rsidP="002175B3">
            <w:pPr>
              <w:tabs>
                <w:tab w:val="left" w:pos="3417"/>
              </w:tabs>
              <w:rPr>
                <w:rFonts w:cs="Times New Roman"/>
                <w:szCs w:val="24"/>
              </w:rPr>
            </w:pPr>
            <w:r>
              <w:rPr>
                <w:rFonts w:cs="Times New Roman"/>
                <w:szCs w:val="24"/>
              </w:rPr>
              <w:t>Business Procedure 5.01</w:t>
            </w:r>
          </w:p>
        </w:tc>
      </w:tr>
      <w:tr w:rsidR="002175B3" w:rsidRPr="00113EED" w14:paraId="52BB4655" w14:textId="77777777" w:rsidTr="002175B3">
        <w:tc>
          <w:tcPr>
            <w:tcW w:w="1067" w:type="dxa"/>
          </w:tcPr>
          <w:p w14:paraId="5210AD76" w14:textId="480E6C0B" w:rsidR="002175B3" w:rsidRDefault="0028701F" w:rsidP="00BB77A6">
            <w:pPr>
              <w:rPr>
                <w:rFonts w:cs="Times New Roman"/>
                <w:szCs w:val="24"/>
              </w:rPr>
            </w:pPr>
            <w:hyperlink r:id="rId1053" w:history="1">
              <w:r w:rsidR="002175B3" w:rsidRPr="002175B3">
                <w:rPr>
                  <w:rStyle w:val="Hyperlink"/>
                  <w:rFonts w:cs="Times New Roman"/>
                  <w:szCs w:val="24"/>
                </w:rPr>
                <w:t>III.B.3-</w:t>
              </w:r>
            </w:hyperlink>
            <w:r w:rsidR="00E41123">
              <w:rPr>
                <w:rStyle w:val="Hyperlink"/>
                <w:rFonts w:cs="Times New Roman"/>
                <w:szCs w:val="24"/>
              </w:rPr>
              <w:t>3</w:t>
            </w:r>
          </w:p>
        </w:tc>
        <w:tc>
          <w:tcPr>
            <w:tcW w:w="8283" w:type="dxa"/>
          </w:tcPr>
          <w:p w14:paraId="64DB78EF" w14:textId="2E882201" w:rsidR="002175B3" w:rsidRPr="00113EED" w:rsidRDefault="002175B3" w:rsidP="00BB77A6">
            <w:pPr>
              <w:rPr>
                <w:rFonts w:cs="Times New Roman"/>
                <w:szCs w:val="24"/>
              </w:rPr>
            </w:pPr>
            <w:r>
              <w:rPr>
                <w:rFonts w:cs="Times New Roman"/>
                <w:szCs w:val="24"/>
              </w:rPr>
              <w:t xml:space="preserve">Measure E </w:t>
            </w:r>
            <w:r w:rsidR="003E2E6E">
              <w:rPr>
                <w:rFonts w:cs="Times New Roman"/>
                <w:szCs w:val="24"/>
              </w:rPr>
              <w:t>Implementation Plan</w:t>
            </w:r>
          </w:p>
        </w:tc>
      </w:tr>
    </w:tbl>
    <w:p w14:paraId="0E913B4F" w14:textId="77777777" w:rsidR="0011634E" w:rsidRPr="005D5CA7" w:rsidRDefault="0011634E" w:rsidP="00A95FFC">
      <w:pPr>
        <w:spacing w:after="0" w:line="240" w:lineRule="auto"/>
        <w:rPr>
          <w:rFonts w:cs="Times New Roman"/>
          <w:szCs w:val="24"/>
        </w:rPr>
      </w:pPr>
    </w:p>
    <w:p w14:paraId="749D1066" w14:textId="77777777" w:rsidR="0011634E" w:rsidRPr="005D5CA7" w:rsidRDefault="0011634E" w:rsidP="00DF4F8F">
      <w:pPr>
        <w:pStyle w:val="BodyText"/>
        <w:numPr>
          <w:ilvl w:val="1"/>
          <w:numId w:val="3"/>
        </w:numPr>
        <w:tabs>
          <w:tab w:val="left" w:pos="1181"/>
        </w:tabs>
        <w:ind w:left="435" w:right="803"/>
        <w:rPr>
          <w:rFonts w:ascii="Times New Roman" w:hAnsi="Times New Roman" w:cs="Times New Roman"/>
          <w:szCs w:val="24"/>
        </w:rPr>
      </w:pPr>
      <w:bookmarkStart w:id="159" w:name="IIIB4facilitiestco"/>
      <w:r w:rsidRPr="005D5CA7">
        <w:rPr>
          <w:rFonts w:ascii="Times New Roman" w:hAnsi="Times New Roman" w:cs="Times New Roman"/>
          <w:spacing w:val="-1"/>
          <w:szCs w:val="24"/>
        </w:rPr>
        <w:t>Long-range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capital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 support</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improvement goals and</w:t>
      </w:r>
      <w:r w:rsidRPr="005D5CA7">
        <w:rPr>
          <w:rFonts w:ascii="Times New Roman" w:hAnsi="Times New Roman" w:cs="Times New Roman"/>
          <w:spacing w:val="1"/>
          <w:szCs w:val="24"/>
        </w:rPr>
        <w:t xml:space="preserve"> </w:t>
      </w:r>
      <w:r w:rsidRPr="005D5CA7">
        <w:rPr>
          <w:rFonts w:ascii="Times New Roman" w:hAnsi="Times New Roman" w:cs="Times New Roman"/>
          <w:szCs w:val="24"/>
        </w:rPr>
        <w:t>reflect</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projections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total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cost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ownership</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new</w:t>
      </w:r>
      <w:r w:rsidRPr="005D5CA7">
        <w:rPr>
          <w:rFonts w:ascii="Times New Roman" w:hAnsi="Times New Roman" w:cs="Times New Roman"/>
          <w:spacing w:val="-1"/>
          <w:szCs w:val="24"/>
        </w:rPr>
        <w:t xml:space="preserve"> facilities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equipment.</w:t>
      </w:r>
    </w:p>
    <w:bookmarkEnd w:id="159"/>
    <w:p w14:paraId="488B1CEE" w14:textId="77777777" w:rsidR="00FD1944" w:rsidRPr="005D5CA7" w:rsidRDefault="00FD1944" w:rsidP="00A95FFC">
      <w:pPr>
        <w:spacing w:after="0" w:line="240" w:lineRule="auto"/>
        <w:rPr>
          <w:rFonts w:cs="Times New Roman"/>
          <w:b/>
          <w:szCs w:val="24"/>
        </w:rPr>
      </w:pPr>
    </w:p>
    <w:p w14:paraId="1BE1A450" w14:textId="77777777" w:rsidR="00FD1944" w:rsidRPr="005D5CA7" w:rsidRDefault="00FD1944" w:rsidP="00A95FFC">
      <w:pPr>
        <w:spacing w:after="0" w:line="240" w:lineRule="auto"/>
        <w:rPr>
          <w:rFonts w:cs="Times New Roman"/>
          <w:b/>
          <w:szCs w:val="24"/>
        </w:rPr>
      </w:pPr>
      <w:r w:rsidRPr="005D5CA7">
        <w:rPr>
          <w:rFonts w:cs="Times New Roman"/>
          <w:b/>
          <w:szCs w:val="24"/>
        </w:rPr>
        <w:t>Evidence of Meeting the Standard</w:t>
      </w:r>
    </w:p>
    <w:p w14:paraId="172000FD" w14:textId="0468E680" w:rsidR="00751CF0" w:rsidRPr="00751CF0" w:rsidRDefault="00751CF0" w:rsidP="00751CF0">
      <w:pPr>
        <w:spacing w:after="0" w:line="240" w:lineRule="auto"/>
      </w:pPr>
      <w:r w:rsidRPr="00751CF0">
        <w:t xml:space="preserve">In Spring 2020, the District began the process of </w:t>
      </w:r>
      <w:r w:rsidR="00E41123">
        <w:t xml:space="preserve">planning for an </w:t>
      </w:r>
      <w:r w:rsidRPr="00751CF0">
        <w:t>updat</w:t>
      </w:r>
      <w:r w:rsidR="00E41123">
        <w:t>e to all three of the colleges</w:t>
      </w:r>
      <w:r w:rsidRPr="00751CF0">
        <w:t xml:space="preserve"> </w:t>
      </w:r>
      <w:r w:rsidRPr="00751CF0">
        <w:rPr>
          <w:i/>
          <w:iCs/>
        </w:rPr>
        <w:t>Facilities Master Plan</w:t>
      </w:r>
      <w:r w:rsidRPr="00751CF0">
        <w:t>. The new plan</w:t>
      </w:r>
      <w:r w:rsidR="008D2ACA">
        <w:t>s</w:t>
      </w:r>
      <w:r w:rsidRPr="00751CF0">
        <w:t xml:space="preserve"> will be based on </w:t>
      </w:r>
      <w:r w:rsidR="008D2ACA">
        <w:t>each college’s updated</w:t>
      </w:r>
      <w:r w:rsidRPr="00751CF0">
        <w:rPr>
          <w:i/>
          <w:iCs/>
        </w:rPr>
        <w:t xml:space="preserve"> Educational Master Plan</w:t>
      </w:r>
      <w:r w:rsidR="008D2ACA">
        <w:rPr>
          <w:i/>
          <w:iCs/>
        </w:rPr>
        <w:t xml:space="preserve"> </w:t>
      </w:r>
      <w:r w:rsidR="008D2ACA">
        <w:t>and</w:t>
      </w:r>
      <w:r w:rsidRPr="00751CF0">
        <w:rPr>
          <w:i/>
          <w:iCs/>
        </w:rPr>
        <w:t xml:space="preserve"> </w:t>
      </w:r>
      <w:r w:rsidRPr="00751CF0">
        <w:t xml:space="preserve">the District’s </w:t>
      </w:r>
      <w:r w:rsidRPr="00751CF0">
        <w:rPr>
          <w:i/>
          <w:iCs/>
        </w:rPr>
        <w:t>Strategic Plan</w:t>
      </w:r>
      <w:r w:rsidR="008D2ACA">
        <w:rPr>
          <w:i/>
          <w:iCs/>
        </w:rPr>
        <w:t>.</w:t>
      </w:r>
      <w:r w:rsidRPr="00751CF0">
        <w:t xml:space="preserve"> The new </w:t>
      </w:r>
      <w:r w:rsidRPr="00751CF0">
        <w:rPr>
          <w:i/>
          <w:iCs/>
        </w:rPr>
        <w:t>Facilities Master Plan</w:t>
      </w:r>
      <w:r w:rsidR="008D2ACA">
        <w:rPr>
          <w:i/>
          <w:iCs/>
        </w:rPr>
        <w:t>s</w:t>
      </w:r>
      <w:r w:rsidRPr="00751CF0">
        <w:rPr>
          <w:i/>
          <w:iCs/>
        </w:rPr>
        <w:t xml:space="preserve"> </w:t>
      </w:r>
      <w:r w:rsidRPr="00751CF0">
        <w:t xml:space="preserve">will address current and projected facilities needs through the year </w:t>
      </w:r>
      <w:r w:rsidRPr="00751CF0">
        <w:rPr>
          <w:iCs/>
        </w:rPr>
        <w:t>2030</w:t>
      </w:r>
      <w:r w:rsidR="008D2ACA">
        <w:rPr>
          <w:iCs/>
        </w:rPr>
        <w:t xml:space="preserve">, an </w:t>
      </w:r>
      <w:r w:rsidRPr="00751CF0">
        <w:t xml:space="preserve">assessment of existing facilities, building standards, information on achieving state mandates for 2025 and 2030 energy efficiency and carbon-neutral campuses, proposed infrastructure and technology improvements, new capital construction, and renovation plans for existing facilities. The new </w:t>
      </w:r>
      <w:r w:rsidRPr="00751CF0">
        <w:rPr>
          <w:i/>
          <w:iCs/>
        </w:rPr>
        <w:t>Facilities Master Plan</w:t>
      </w:r>
      <w:r w:rsidRPr="00751CF0">
        <w:t xml:space="preserve"> will include an evaluation of total cost of ownership (TCO) in its planning scope.</w:t>
      </w:r>
    </w:p>
    <w:p w14:paraId="1499BF0C" w14:textId="77777777" w:rsidR="00751CF0" w:rsidRDefault="00751CF0" w:rsidP="00EB2527">
      <w:pPr>
        <w:spacing w:after="0" w:line="240" w:lineRule="auto"/>
      </w:pPr>
    </w:p>
    <w:p w14:paraId="701AD6FE" w14:textId="046E3D21" w:rsidR="00EB2527" w:rsidRPr="00EB2527" w:rsidRDefault="00EB2527" w:rsidP="00EB2527">
      <w:pPr>
        <w:spacing w:after="0" w:line="240" w:lineRule="auto"/>
      </w:pPr>
      <w:r w:rsidRPr="00EB2527">
        <w:t xml:space="preserve">Total Cost of Ownership (TCO) provides a comprehensive approach to balancing both financial requirements and facilities management of College assets. The purpose of </w:t>
      </w:r>
      <w:r w:rsidR="001D4A76">
        <w:t xml:space="preserve">the </w:t>
      </w:r>
      <w:r w:rsidRPr="00EB2527">
        <w:t xml:space="preserve">District and College’s TCO tool in districtwide facilities planning is to optimize available capital funding by evaluating the comprehensive life-cycle impact of a specific asset on the College and its resources from inception. </w:t>
      </w:r>
      <w:r w:rsidR="00A800DF" w:rsidRPr="00A800DF">
        <w:t>TCO as a tool in conjunction with other planning documents such as Life Cycle Cost Analysis can be applied during project implementation,</w:t>
      </w:r>
      <w:r w:rsidR="00A800DF">
        <w:t xml:space="preserve"> </w:t>
      </w:r>
      <w:r w:rsidRPr="00EB2527">
        <w:t xml:space="preserve">and especially during project design and engineering as various building systems and models are being evaluated in order to </w:t>
      </w:r>
      <w:r w:rsidR="001D4A76">
        <w:t>determine</w:t>
      </w:r>
      <w:r w:rsidRPr="00EB2527">
        <w:t xml:space="preserve"> the most appropriate outcome for the project.</w:t>
      </w:r>
    </w:p>
    <w:p w14:paraId="6CEEE94F" w14:textId="77777777" w:rsidR="00946441" w:rsidRDefault="00946441" w:rsidP="00EB2527">
      <w:pPr>
        <w:spacing w:after="0" w:line="240" w:lineRule="auto"/>
      </w:pPr>
    </w:p>
    <w:p w14:paraId="50B6BAEB" w14:textId="0CDC971B" w:rsidR="00EB2527" w:rsidRPr="00EB2527" w:rsidRDefault="00EB2527" w:rsidP="00EB2527">
      <w:pPr>
        <w:spacing w:after="0" w:line="240" w:lineRule="auto"/>
      </w:pPr>
      <w:r w:rsidRPr="00EB2527">
        <w:t xml:space="preserve">With the goal of developing guidelines and estimates to support budgeting and decision-making </w:t>
      </w:r>
      <w:r w:rsidR="001D4A76">
        <w:t>d</w:t>
      </w:r>
      <w:r w:rsidRPr="00EB2527">
        <w:t xml:space="preserve">istrictwide, Contra Costa Community College District defines total cost of ownership (TCO) of a college asset by adding the initial cost of the asset to the cost of operating the asset over its expected life (including power and labor) plus the cost of maintaining the asset and the cost of disposing of the asset at the end of its useful life cycle </w:t>
      </w:r>
      <w:r w:rsidR="003E2E6E">
        <w:t>per guidance from Business Procedure 5.10 Planning for Construction, Renovation, or Alteration Projects</w:t>
      </w:r>
      <w:r w:rsidRPr="00EB2527">
        <w:t xml:space="preserve">. </w:t>
      </w:r>
      <w:r w:rsidR="00A800DF" w:rsidRPr="00A800DF">
        <w:t>The new 2020-2030 Facilities Master Plan will be based on the 2019/2020 Educational Master Plan and address the current and projected facilities needs through the year 2030. The new Facilities Master Plan will build on the Measure E 2014 bond program implementation planning and will include information</w:t>
      </w:r>
      <w:r w:rsidR="00A800DF">
        <w:t xml:space="preserve"> </w:t>
      </w:r>
      <w:r w:rsidRPr="00EB2527">
        <w:t xml:space="preserve">on the assessment of facilities, building standards and guidelines for achieving Districtwide goals for 2025 and 2030 energy efficiency and carbon-neutral campuses, proposed infrastructure and technology improvements, </w:t>
      </w:r>
      <w:r w:rsidR="001D4A76">
        <w:t xml:space="preserve">and </w:t>
      </w:r>
      <w:r w:rsidRPr="00EB2527">
        <w:t>new capital construction</w:t>
      </w:r>
      <w:r w:rsidR="001D4A76">
        <w:t>,</w:t>
      </w:r>
      <w:r w:rsidRPr="00EB2527">
        <w:t xml:space="preserve"> as well as replacement and renovation projects.</w:t>
      </w:r>
    </w:p>
    <w:p w14:paraId="63CC9C14" w14:textId="77777777" w:rsidR="00946441" w:rsidRDefault="00946441" w:rsidP="00EB2527">
      <w:pPr>
        <w:spacing w:after="0" w:line="240" w:lineRule="auto"/>
      </w:pPr>
    </w:p>
    <w:p w14:paraId="0D2DB1E6" w14:textId="059DA12E" w:rsidR="00EB2527" w:rsidRPr="00EB2527" w:rsidRDefault="00EB2527" w:rsidP="00EB2527">
      <w:pPr>
        <w:spacing w:after="0" w:line="240" w:lineRule="auto"/>
      </w:pPr>
      <w:r w:rsidRPr="00EB2527">
        <w:t>Many aspects of a comprehensive TCO plan are being implemented by the District and College to include annual space inventory and utilization reporting and management, energy and building systems efficiency total cost and life-cycle cost analysis and improvements College-wide; implementation of concepts of universal design and standards in order to provide long-term flexibility of College’s physical resources</w:t>
      </w:r>
      <w:r w:rsidR="001D4A76">
        <w:t>;</w:t>
      </w:r>
      <w:r w:rsidRPr="00EB2527">
        <w:t xml:space="preserve"> and standardization of building systems and controls</w:t>
      </w:r>
      <w:r w:rsidR="0036661A">
        <w:t>.</w:t>
      </w:r>
      <w:r w:rsidRPr="00EB2527">
        <w:t xml:space="preserve"> </w:t>
      </w:r>
    </w:p>
    <w:p w14:paraId="18FACD10" w14:textId="77777777" w:rsidR="00946441" w:rsidRDefault="00946441" w:rsidP="00EB2527">
      <w:pPr>
        <w:spacing w:after="0" w:line="240" w:lineRule="auto"/>
      </w:pPr>
    </w:p>
    <w:p w14:paraId="215BA2D8" w14:textId="0D68A510" w:rsidR="00EB2527" w:rsidRPr="00EB2527" w:rsidRDefault="00EB2527" w:rsidP="00EB2527">
      <w:pPr>
        <w:spacing w:after="0" w:line="240" w:lineRule="auto"/>
      </w:pPr>
      <w:r w:rsidRPr="00EB2527">
        <w:t>As part of the planning process for a capital project, the College is implementing a TCO tool to aid in discussions and decision</w:t>
      </w:r>
      <w:r w:rsidR="003E2E6E">
        <w:t>-</w:t>
      </w:r>
      <w:r w:rsidRPr="00EB2527">
        <w:t>making process</w:t>
      </w:r>
      <w:r w:rsidR="001D4A76">
        <w:t>es</w:t>
      </w:r>
      <w:r w:rsidRPr="00EB2527">
        <w:t xml:space="preserve"> at the inception stage of a project. TCO projections and analysis are also applied during </w:t>
      </w:r>
      <w:r w:rsidR="001D4A76">
        <w:t xml:space="preserve">the </w:t>
      </w:r>
      <w:r w:rsidRPr="00EB2527">
        <w:t>project design phase</w:t>
      </w:r>
      <w:r w:rsidR="00751CF0">
        <w:t xml:space="preserve"> </w:t>
      </w:r>
      <w:r w:rsidR="00751CF0" w:rsidRPr="00751CF0">
        <w:t>and are often articulated in Life Cycle Cost studies</w:t>
      </w:r>
      <w:r w:rsidR="008D2ACA">
        <w:t xml:space="preserve"> and reports. E</w:t>
      </w:r>
      <w:r w:rsidRPr="00EB2527">
        <w:t>nergy models are created of the future possible asset (building) to show the level of energy consumption needed to support the building over the course of a year. These models are modified to show how implementing small changes (more efficient lighting systems, more efficient heating and air conditioning systems, better insulation, high performance windows</w:t>
      </w:r>
      <w:r w:rsidR="001D4A76">
        <w:t>, etc.</w:t>
      </w:r>
      <w:r w:rsidRPr="00EB2527">
        <w:t xml:space="preserve">) impact the overall life cycle costs and thus the annual operating cost of the building. Using this process and analysis, the District Facilities Planning and the College are able to reach decisions on building systems and infrastructure that result in an efficient building, while optimizing the total cost of ownership </w:t>
      </w:r>
    </w:p>
    <w:p w14:paraId="42FF14E4" w14:textId="77777777" w:rsidR="0011024A" w:rsidRDefault="0011024A" w:rsidP="00A95FFC">
      <w:pPr>
        <w:spacing w:after="0" w:line="240" w:lineRule="auto"/>
        <w:rPr>
          <w:rFonts w:cs="Times New Roman"/>
          <w:b/>
          <w:szCs w:val="24"/>
        </w:rPr>
      </w:pPr>
    </w:p>
    <w:p w14:paraId="751D9D85" w14:textId="387A32E4" w:rsidR="00FD1944" w:rsidRPr="005D5CA7" w:rsidRDefault="00FD1944" w:rsidP="00A95FFC">
      <w:pPr>
        <w:spacing w:after="0" w:line="240" w:lineRule="auto"/>
        <w:rPr>
          <w:rFonts w:cs="Times New Roman"/>
          <w:b/>
          <w:szCs w:val="24"/>
        </w:rPr>
      </w:pPr>
      <w:r w:rsidRPr="005D5CA7">
        <w:rPr>
          <w:rFonts w:cs="Times New Roman"/>
          <w:b/>
          <w:szCs w:val="24"/>
        </w:rPr>
        <w:t>Analysis and Evaluation</w:t>
      </w:r>
    </w:p>
    <w:p w14:paraId="6057680E" w14:textId="51A218CA" w:rsidR="0011024A" w:rsidRDefault="00360E38" w:rsidP="00A95FFC">
      <w:pPr>
        <w:spacing w:after="0" w:line="240" w:lineRule="auto"/>
        <w:rPr>
          <w:rFonts w:cs="Times New Roman"/>
          <w:szCs w:val="24"/>
        </w:rPr>
      </w:pPr>
      <w:r>
        <w:rPr>
          <w:rFonts w:cs="Times New Roman"/>
          <w:szCs w:val="24"/>
        </w:rPr>
        <w:t>The development of the Facilities Master Plan is a collaborative and district-wide process.  The plan is based on the needs of the campus through its strategic plan and educational needs.  Total cost of ownership for facilities and equipment are included as projections in long range capital plans.</w:t>
      </w:r>
      <w:r w:rsidR="008D2ACA">
        <w:rPr>
          <w:rFonts w:cs="Times New Roman"/>
          <w:szCs w:val="24"/>
        </w:rPr>
        <w:t xml:space="preserve">  </w:t>
      </w:r>
      <w:r w:rsidR="008D2ACA" w:rsidRPr="00E10AE5">
        <w:rPr>
          <w:rFonts w:eastAsia="Calibri" w:cs="Times New Roman"/>
          <w:szCs w:val="24"/>
        </w:rPr>
        <w:t>Since the District’s first local construction bond was passed in 2002, District and College plans have taken total cost of ownership into account in the development of capital</w:t>
      </w:r>
      <w:r w:rsidR="008D2ACA" w:rsidRPr="00E10AE5">
        <w:rPr>
          <w:rFonts w:eastAsia="Calibri" w:cs="Times New Roman"/>
        </w:rPr>
        <w:t xml:space="preserve"> </w:t>
      </w:r>
      <w:r w:rsidR="008D2ACA" w:rsidRPr="00E10AE5">
        <w:rPr>
          <w:rFonts w:eastAsia="Calibri" w:cs="Times New Roman"/>
          <w:szCs w:val="24"/>
        </w:rPr>
        <w:t>improvement projects.</w:t>
      </w:r>
    </w:p>
    <w:p w14:paraId="75404FAD" w14:textId="77777777" w:rsidR="00360E38" w:rsidRDefault="00360E38" w:rsidP="00A95FFC">
      <w:pPr>
        <w:spacing w:after="0" w:line="240" w:lineRule="auto"/>
        <w:rPr>
          <w:rFonts w:cs="Times New Roman"/>
          <w:szCs w:val="24"/>
        </w:rPr>
      </w:pPr>
    </w:p>
    <w:p w14:paraId="11569585" w14:textId="77777777" w:rsidR="0011024A" w:rsidRDefault="0011024A" w:rsidP="0011024A">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11024A" w:rsidRPr="00113EED" w14:paraId="398C61F2" w14:textId="77777777" w:rsidTr="003E2E6E">
        <w:tc>
          <w:tcPr>
            <w:tcW w:w="1067" w:type="dxa"/>
          </w:tcPr>
          <w:p w14:paraId="41B2BA1A" w14:textId="1A01D239" w:rsidR="0011024A" w:rsidRDefault="0011024A" w:rsidP="005E3F6A">
            <w:pPr>
              <w:rPr>
                <w:rFonts w:cs="Times New Roman"/>
                <w:szCs w:val="24"/>
              </w:rPr>
            </w:pPr>
            <w:r>
              <w:rPr>
                <w:rFonts w:cs="Times New Roman"/>
                <w:szCs w:val="24"/>
              </w:rPr>
              <w:t>III.B.4-</w:t>
            </w:r>
            <w:r w:rsidR="008D2ACA">
              <w:rPr>
                <w:rFonts w:cs="Times New Roman"/>
                <w:szCs w:val="24"/>
              </w:rPr>
              <w:t>1</w:t>
            </w:r>
          </w:p>
        </w:tc>
        <w:tc>
          <w:tcPr>
            <w:tcW w:w="8283" w:type="dxa"/>
          </w:tcPr>
          <w:p w14:paraId="009A466D" w14:textId="5C6C5161" w:rsidR="0011024A" w:rsidRPr="00113EED" w:rsidRDefault="003E2E6E" w:rsidP="005E3F6A">
            <w:pPr>
              <w:rPr>
                <w:rFonts w:cs="Times New Roman"/>
                <w:szCs w:val="24"/>
              </w:rPr>
            </w:pPr>
            <w:r>
              <w:rPr>
                <w:rFonts w:cs="Times New Roman"/>
                <w:szCs w:val="24"/>
              </w:rPr>
              <w:t>Total Cost of Ownership Calculator Tool</w:t>
            </w:r>
          </w:p>
        </w:tc>
      </w:tr>
      <w:tr w:rsidR="0011024A" w:rsidRPr="00113EED" w14:paraId="1B42DA02" w14:textId="77777777" w:rsidTr="003E2E6E">
        <w:tc>
          <w:tcPr>
            <w:tcW w:w="1067" w:type="dxa"/>
          </w:tcPr>
          <w:p w14:paraId="59964A0B" w14:textId="79355CE5" w:rsidR="0011024A" w:rsidRDefault="008D2ACA" w:rsidP="005E3F6A">
            <w:pPr>
              <w:rPr>
                <w:rFonts w:cs="Times New Roman"/>
                <w:szCs w:val="24"/>
              </w:rPr>
            </w:pPr>
            <w:r>
              <w:rPr>
                <w:rFonts w:cs="Times New Roman"/>
                <w:szCs w:val="24"/>
              </w:rPr>
              <w:t>III.B.4-2</w:t>
            </w:r>
          </w:p>
        </w:tc>
        <w:tc>
          <w:tcPr>
            <w:tcW w:w="8283" w:type="dxa"/>
          </w:tcPr>
          <w:p w14:paraId="75A37816" w14:textId="39FB3729" w:rsidR="0011024A" w:rsidRPr="00113EED" w:rsidRDefault="008D2ACA" w:rsidP="005E3F6A">
            <w:pPr>
              <w:rPr>
                <w:rFonts w:cs="Times New Roman"/>
                <w:szCs w:val="24"/>
              </w:rPr>
            </w:pPr>
            <w:r>
              <w:rPr>
                <w:rFonts w:cs="Times New Roman"/>
                <w:szCs w:val="24"/>
              </w:rPr>
              <w:t>Savings by Design Documentation</w:t>
            </w:r>
          </w:p>
        </w:tc>
      </w:tr>
      <w:tr w:rsidR="0011024A" w:rsidRPr="00113EED" w14:paraId="3BB48F0B" w14:textId="77777777" w:rsidTr="003E2E6E">
        <w:tc>
          <w:tcPr>
            <w:tcW w:w="1067" w:type="dxa"/>
          </w:tcPr>
          <w:p w14:paraId="6EB2357F" w14:textId="698665E5" w:rsidR="0011024A" w:rsidRPr="0036661A" w:rsidRDefault="008D2ACA" w:rsidP="005E3F6A">
            <w:pPr>
              <w:rPr>
                <w:rFonts w:cs="Times New Roman"/>
                <w:szCs w:val="24"/>
                <w:highlight w:val="yellow"/>
              </w:rPr>
            </w:pPr>
            <w:r>
              <w:rPr>
                <w:rFonts w:cs="Times New Roman"/>
                <w:szCs w:val="24"/>
              </w:rPr>
              <w:t>III.B.4-3</w:t>
            </w:r>
          </w:p>
        </w:tc>
        <w:tc>
          <w:tcPr>
            <w:tcW w:w="8283" w:type="dxa"/>
          </w:tcPr>
          <w:p w14:paraId="45BB40DF" w14:textId="6F6CDA00" w:rsidR="0011024A" w:rsidRPr="0036661A" w:rsidRDefault="008D2ACA" w:rsidP="005E3F6A">
            <w:pPr>
              <w:rPr>
                <w:rFonts w:cs="Times New Roman"/>
                <w:szCs w:val="24"/>
                <w:highlight w:val="yellow"/>
              </w:rPr>
            </w:pPr>
            <w:r w:rsidRPr="008D2ACA">
              <w:rPr>
                <w:rFonts w:cs="Times New Roman"/>
                <w:szCs w:val="24"/>
                <w:shd w:val="clear" w:color="auto" w:fill="FFFFFF" w:themeFill="background1"/>
              </w:rPr>
              <w:t>Total</w:t>
            </w:r>
            <w:r w:rsidRPr="008D2ACA">
              <w:rPr>
                <w:rFonts w:cs="Times New Roman"/>
                <w:szCs w:val="24"/>
              </w:rPr>
              <w:t xml:space="preserve"> Cost of Ownership – Science Building Project</w:t>
            </w:r>
          </w:p>
        </w:tc>
      </w:tr>
      <w:tr w:rsidR="003E2E6E" w:rsidRPr="00113EED" w14:paraId="093B29B7" w14:textId="77777777" w:rsidTr="003E2E6E">
        <w:tc>
          <w:tcPr>
            <w:tcW w:w="1067" w:type="dxa"/>
          </w:tcPr>
          <w:p w14:paraId="1C7AF8F6" w14:textId="6B947A76" w:rsidR="003E2E6E" w:rsidRPr="0036661A" w:rsidRDefault="008D2ACA" w:rsidP="00C60CEB">
            <w:pPr>
              <w:rPr>
                <w:rFonts w:cs="Times New Roman"/>
                <w:szCs w:val="24"/>
                <w:highlight w:val="yellow"/>
              </w:rPr>
            </w:pPr>
            <w:r>
              <w:rPr>
                <w:rFonts w:cs="Times New Roman"/>
                <w:szCs w:val="24"/>
              </w:rPr>
              <w:t>III.B.4-4</w:t>
            </w:r>
          </w:p>
        </w:tc>
        <w:tc>
          <w:tcPr>
            <w:tcW w:w="8283" w:type="dxa"/>
          </w:tcPr>
          <w:p w14:paraId="34ADC3BE" w14:textId="65C54580" w:rsidR="003E2E6E" w:rsidRPr="0036661A" w:rsidRDefault="008D2ACA" w:rsidP="00C60CEB">
            <w:pPr>
              <w:rPr>
                <w:rFonts w:cs="Times New Roman"/>
                <w:szCs w:val="24"/>
                <w:highlight w:val="yellow"/>
              </w:rPr>
            </w:pPr>
            <w:r w:rsidRPr="008D2ACA">
              <w:rPr>
                <w:rFonts w:cs="Times New Roman"/>
                <w:szCs w:val="24"/>
              </w:rPr>
              <w:t>LCCA</w:t>
            </w:r>
            <w:r>
              <w:rPr>
                <w:rFonts w:cs="Times New Roman"/>
                <w:szCs w:val="24"/>
              </w:rPr>
              <w:t xml:space="preserve"> Documents for Science Building</w:t>
            </w:r>
          </w:p>
        </w:tc>
      </w:tr>
      <w:tr w:rsidR="0036661A" w:rsidRPr="00113EED" w14:paraId="1DD500BA" w14:textId="77777777" w:rsidTr="003E2E6E">
        <w:tc>
          <w:tcPr>
            <w:tcW w:w="1067" w:type="dxa"/>
          </w:tcPr>
          <w:p w14:paraId="3D532FB9" w14:textId="1CA45A6F" w:rsidR="0036661A" w:rsidRPr="0036661A" w:rsidRDefault="008D2ACA" w:rsidP="00C60CEB">
            <w:pPr>
              <w:rPr>
                <w:rFonts w:cs="Times New Roman"/>
                <w:szCs w:val="24"/>
                <w:highlight w:val="yellow"/>
              </w:rPr>
            </w:pPr>
            <w:r>
              <w:rPr>
                <w:rFonts w:cs="Times New Roman"/>
                <w:szCs w:val="24"/>
              </w:rPr>
              <w:t>III.B.4-5</w:t>
            </w:r>
          </w:p>
        </w:tc>
        <w:tc>
          <w:tcPr>
            <w:tcW w:w="8283" w:type="dxa"/>
          </w:tcPr>
          <w:p w14:paraId="3B5A9A0F" w14:textId="2A6FB1B9" w:rsidR="0036661A" w:rsidRPr="0036661A" w:rsidRDefault="008D2ACA" w:rsidP="00C60CEB">
            <w:pPr>
              <w:rPr>
                <w:rFonts w:cs="Times New Roman"/>
                <w:szCs w:val="24"/>
                <w:highlight w:val="yellow"/>
              </w:rPr>
            </w:pPr>
            <w:r w:rsidRPr="008D2ACA">
              <w:rPr>
                <w:rFonts w:cs="Times New Roman"/>
                <w:szCs w:val="24"/>
              </w:rPr>
              <w:t>Executive</w:t>
            </w:r>
            <w:r>
              <w:rPr>
                <w:rFonts w:cs="Times New Roman"/>
                <w:szCs w:val="24"/>
              </w:rPr>
              <w:t xml:space="preserve"> Steering Committee Meeting Review</w:t>
            </w:r>
          </w:p>
        </w:tc>
      </w:tr>
      <w:tr w:rsidR="008D2ACA" w:rsidRPr="00113EED" w14:paraId="13981484" w14:textId="77777777" w:rsidTr="003E2E6E">
        <w:tc>
          <w:tcPr>
            <w:tcW w:w="1067" w:type="dxa"/>
          </w:tcPr>
          <w:p w14:paraId="3DBC1537" w14:textId="399A5F71" w:rsidR="008D2ACA" w:rsidRPr="0036661A" w:rsidRDefault="0028701F" w:rsidP="008D2ACA">
            <w:pPr>
              <w:rPr>
                <w:rFonts w:cs="Times New Roman"/>
                <w:szCs w:val="24"/>
                <w:highlight w:val="yellow"/>
              </w:rPr>
            </w:pPr>
            <w:hyperlink r:id="rId1054" w:history="1">
              <w:r w:rsidR="008D2ACA" w:rsidRPr="003E2E6E">
                <w:rPr>
                  <w:rStyle w:val="Hyperlink"/>
                  <w:rFonts w:cs="Times New Roman"/>
                  <w:szCs w:val="24"/>
                </w:rPr>
                <w:t>III.B.4</w:t>
              </w:r>
              <w:r w:rsidR="008D2ACA">
                <w:rPr>
                  <w:rStyle w:val="Hyperlink"/>
                  <w:rFonts w:cs="Times New Roman"/>
                  <w:szCs w:val="24"/>
                </w:rPr>
                <w:t>-</w:t>
              </w:r>
              <w:r w:rsidR="008D2ACA">
                <w:rPr>
                  <w:rStyle w:val="Hyperlink"/>
                </w:rPr>
                <w:t>6</w:t>
              </w:r>
            </w:hyperlink>
          </w:p>
        </w:tc>
        <w:tc>
          <w:tcPr>
            <w:tcW w:w="8283" w:type="dxa"/>
          </w:tcPr>
          <w:p w14:paraId="7386C09C" w14:textId="1025410E" w:rsidR="008D2ACA" w:rsidRPr="0036661A" w:rsidRDefault="008D2ACA" w:rsidP="008D2ACA">
            <w:pPr>
              <w:rPr>
                <w:highlight w:val="yellow"/>
              </w:rPr>
            </w:pPr>
            <w:r>
              <w:rPr>
                <w:rFonts w:cs="Times New Roman"/>
                <w:szCs w:val="24"/>
              </w:rPr>
              <w:t>Business Procedure 5.10</w:t>
            </w:r>
          </w:p>
        </w:tc>
      </w:tr>
    </w:tbl>
    <w:p w14:paraId="6F7C5F07" w14:textId="77777777" w:rsidR="0011024A" w:rsidRPr="005D5CA7" w:rsidRDefault="0011024A" w:rsidP="00A95FFC">
      <w:pPr>
        <w:spacing w:after="0" w:line="240" w:lineRule="auto"/>
        <w:rPr>
          <w:rFonts w:cs="Times New Roman"/>
          <w:szCs w:val="24"/>
        </w:rPr>
      </w:pPr>
    </w:p>
    <w:p w14:paraId="5A9512C4" w14:textId="77777777" w:rsidR="00083182" w:rsidRPr="005D5CA7" w:rsidRDefault="00083182" w:rsidP="00A95FFC">
      <w:pPr>
        <w:pBdr>
          <w:top w:val="single" w:sz="4" w:space="1" w:color="auto"/>
        </w:pBdr>
        <w:spacing w:after="0" w:line="240" w:lineRule="auto"/>
        <w:rPr>
          <w:rFonts w:cs="Times New Roman"/>
          <w:b/>
          <w:szCs w:val="24"/>
        </w:rPr>
      </w:pPr>
    </w:p>
    <w:p w14:paraId="23FDD0FB" w14:textId="77777777" w:rsidR="00083182" w:rsidRPr="005D5CA7" w:rsidRDefault="00083182" w:rsidP="00A95FFC">
      <w:pPr>
        <w:pBdr>
          <w:top w:val="single" w:sz="4" w:space="1" w:color="auto"/>
        </w:pBdr>
        <w:spacing w:after="0" w:line="240" w:lineRule="auto"/>
        <w:rPr>
          <w:rFonts w:cs="Times New Roman"/>
          <w:b/>
          <w:szCs w:val="24"/>
        </w:rPr>
      </w:pPr>
      <w:r w:rsidRPr="005D5CA7">
        <w:rPr>
          <w:rFonts w:cs="Times New Roman"/>
          <w:b/>
          <w:szCs w:val="24"/>
        </w:rPr>
        <w:t>Conclusions on Standard II</w:t>
      </w:r>
      <w:r w:rsidR="00F67545" w:rsidRPr="005D5CA7">
        <w:rPr>
          <w:rFonts w:cs="Times New Roman"/>
          <w:b/>
          <w:szCs w:val="24"/>
        </w:rPr>
        <w:t>I</w:t>
      </w:r>
      <w:r w:rsidRPr="005D5CA7">
        <w:rPr>
          <w:rFonts w:cs="Times New Roman"/>
          <w:b/>
          <w:szCs w:val="24"/>
        </w:rPr>
        <w:t>.</w:t>
      </w:r>
      <w:r w:rsidR="00F67545" w:rsidRPr="005D5CA7">
        <w:rPr>
          <w:rFonts w:cs="Times New Roman"/>
          <w:b/>
          <w:szCs w:val="24"/>
        </w:rPr>
        <w:t>B</w:t>
      </w:r>
      <w:r w:rsidRPr="005D5CA7">
        <w:rPr>
          <w:rFonts w:cs="Times New Roman"/>
          <w:b/>
          <w:szCs w:val="24"/>
        </w:rPr>
        <w:t xml:space="preserve">. </w:t>
      </w:r>
      <w:r w:rsidR="00F67545" w:rsidRPr="005D5CA7">
        <w:rPr>
          <w:rFonts w:cs="Times New Roman"/>
          <w:b/>
          <w:szCs w:val="24"/>
        </w:rPr>
        <w:t>Physical Resources</w:t>
      </w:r>
    </w:p>
    <w:p w14:paraId="5D1B9FE5" w14:textId="77777777" w:rsidR="00083182" w:rsidRPr="005D5CA7" w:rsidRDefault="00083182" w:rsidP="00A95FFC">
      <w:pPr>
        <w:spacing w:after="0" w:line="240" w:lineRule="auto"/>
        <w:rPr>
          <w:rFonts w:cs="Times New Roman"/>
          <w:b/>
          <w:szCs w:val="24"/>
        </w:rPr>
      </w:pPr>
    </w:p>
    <w:p w14:paraId="07D20869" w14:textId="77777777" w:rsidR="00083182" w:rsidRPr="005D5CA7" w:rsidRDefault="00083182" w:rsidP="00A95FFC">
      <w:pPr>
        <w:spacing w:after="0" w:line="240" w:lineRule="auto"/>
        <w:rPr>
          <w:rFonts w:cs="Times New Roman"/>
          <w:b/>
          <w:szCs w:val="24"/>
        </w:rPr>
      </w:pPr>
      <w:r w:rsidRPr="005D5CA7">
        <w:rPr>
          <w:rFonts w:cs="Times New Roman"/>
          <w:b/>
          <w:szCs w:val="24"/>
        </w:rPr>
        <w:t xml:space="preserve">Evidence List </w:t>
      </w:r>
    </w:p>
    <w:p w14:paraId="1F994D0F" w14:textId="77777777" w:rsidR="00083182" w:rsidRPr="005D5CA7" w:rsidRDefault="00083182" w:rsidP="00A95FFC">
      <w:pPr>
        <w:spacing w:after="0" w:line="240" w:lineRule="auto"/>
        <w:rPr>
          <w:rFonts w:cs="Times New Roman"/>
          <w:b/>
          <w:szCs w:val="24"/>
        </w:rPr>
      </w:pPr>
    </w:p>
    <w:p w14:paraId="572DF2AB" w14:textId="77777777" w:rsidR="00083182" w:rsidRPr="005D5CA7" w:rsidRDefault="00083182" w:rsidP="00A95FFC">
      <w:pPr>
        <w:spacing w:after="0" w:line="240" w:lineRule="auto"/>
        <w:rPr>
          <w:rFonts w:cs="Times New Roman"/>
          <w:szCs w:val="24"/>
        </w:rPr>
      </w:pPr>
      <w:r w:rsidRPr="005D5CA7">
        <w:rPr>
          <w:rFonts w:cs="Times New Roman"/>
          <w:szCs w:val="24"/>
        </w:rPr>
        <w:t>[insert list]</w:t>
      </w:r>
    </w:p>
    <w:p w14:paraId="18C36922" w14:textId="77777777" w:rsidR="00083182" w:rsidRPr="005D5CA7" w:rsidRDefault="00083182" w:rsidP="00A95FFC">
      <w:pPr>
        <w:pBdr>
          <w:bottom w:val="single" w:sz="4" w:space="1" w:color="auto"/>
        </w:pBdr>
        <w:spacing w:after="0" w:line="240" w:lineRule="auto"/>
        <w:ind w:left="119"/>
        <w:rPr>
          <w:rFonts w:cs="Times New Roman"/>
          <w:szCs w:val="24"/>
        </w:rPr>
      </w:pPr>
    </w:p>
    <w:p w14:paraId="1BA4FD1E" w14:textId="77777777" w:rsidR="001F73E6" w:rsidRPr="005D5CA7" w:rsidRDefault="001F73E6" w:rsidP="00A95FFC">
      <w:pPr>
        <w:spacing w:after="0" w:line="240" w:lineRule="auto"/>
        <w:rPr>
          <w:rFonts w:cs="Times New Roman"/>
          <w:b/>
          <w:szCs w:val="24"/>
        </w:rPr>
      </w:pPr>
    </w:p>
    <w:p w14:paraId="238F317B" w14:textId="77777777" w:rsidR="0011634E" w:rsidRPr="005D5CA7" w:rsidRDefault="0011634E" w:rsidP="00DF4F8F">
      <w:pPr>
        <w:pStyle w:val="Heading3"/>
        <w:numPr>
          <w:ilvl w:val="0"/>
          <w:numId w:val="3"/>
        </w:numPr>
        <w:rPr>
          <w:rFonts w:ascii="Times New Roman" w:hAnsi="Times New Roman" w:cs="Times New Roman"/>
        </w:rPr>
      </w:pPr>
      <w:bookmarkStart w:id="160" w:name="_Toc34028416"/>
      <w:r w:rsidRPr="005D5CA7">
        <w:rPr>
          <w:rFonts w:ascii="Times New Roman" w:hAnsi="Times New Roman" w:cs="Times New Roman"/>
        </w:rPr>
        <w:t>Technology Resources</w:t>
      </w:r>
      <w:bookmarkEnd w:id="160"/>
    </w:p>
    <w:p w14:paraId="4769FD65" w14:textId="77777777" w:rsidR="0011634E" w:rsidRPr="005D5CA7" w:rsidRDefault="0011634E" w:rsidP="00A95FFC">
      <w:pPr>
        <w:spacing w:after="0" w:line="240" w:lineRule="auto"/>
        <w:rPr>
          <w:rFonts w:eastAsia="Trebuchet MS" w:cs="Times New Roman"/>
          <w:b/>
          <w:bCs/>
          <w:szCs w:val="24"/>
        </w:rPr>
      </w:pPr>
    </w:p>
    <w:p w14:paraId="482AF0FF" w14:textId="77777777" w:rsidR="0011634E" w:rsidRPr="005D5CA7" w:rsidRDefault="0011634E" w:rsidP="00DF4F8F">
      <w:pPr>
        <w:pStyle w:val="BodyText"/>
        <w:numPr>
          <w:ilvl w:val="1"/>
          <w:numId w:val="3"/>
        </w:numPr>
        <w:tabs>
          <w:tab w:val="left" w:pos="1195"/>
        </w:tabs>
        <w:ind w:left="547" w:right="170" w:hanging="547"/>
        <w:rPr>
          <w:rFonts w:ascii="Times New Roman" w:hAnsi="Times New Roman" w:cs="Times New Roman"/>
          <w:szCs w:val="24"/>
        </w:rPr>
      </w:pPr>
      <w:bookmarkStart w:id="161" w:name="IIIC1tech"/>
      <w:r w:rsidRPr="005D5CA7">
        <w:rPr>
          <w:rFonts w:ascii="Times New Roman" w:hAnsi="Times New Roman" w:cs="Times New Roman"/>
          <w:spacing w:val="-1"/>
          <w:szCs w:val="24"/>
        </w:rPr>
        <w:t>Technology services,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hardware,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software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75"/>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adequate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management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operational</w:t>
      </w:r>
      <w:r w:rsidRPr="005D5CA7">
        <w:rPr>
          <w:rFonts w:ascii="Times New Roman" w:hAnsi="Times New Roman" w:cs="Times New Roman"/>
          <w:spacing w:val="29"/>
          <w:szCs w:val="24"/>
        </w:rPr>
        <w:t xml:space="preserve"> </w:t>
      </w:r>
      <w:r w:rsidRPr="005D5CA7">
        <w:rPr>
          <w:rFonts w:ascii="Times New Roman" w:hAnsi="Times New Roman" w:cs="Times New Roman"/>
          <w:spacing w:val="-1"/>
          <w:szCs w:val="24"/>
        </w:rPr>
        <w:t>functions,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bookmarkEnd w:id="161"/>
    <w:p w14:paraId="326C304B" w14:textId="77777777" w:rsidR="001F73E6" w:rsidRPr="005D5CA7" w:rsidRDefault="001F73E6" w:rsidP="00A95FFC">
      <w:pPr>
        <w:spacing w:after="0" w:line="240" w:lineRule="auto"/>
        <w:rPr>
          <w:rFonts w:cs="Times New Roman"/>
          <w:b/>
          <w:szCs w:val="24"/>
        </w:rPr>
      </w:pPr>
    </w:p>
    <w:p w14:paraId="7B8575EC" w14:textId="77777777" w:rsidR="001F73E6" w:rsidRPr="005D5CA7" w:rsidRDefault="001F73E6" w:rsidP="00A95FFC">
      <w:pPr>
        <w:spacing w:after="0" w:line="240" w:lineRule="auto"/>
        <w:rPr>
          <w:rFonts w:cs="Times New Roman"/>
          <w:b/>
          <w:szCs w:val="24"/>
        </w:rPr>
      </w:pPr>
      <w:r w:rsidRPr="005D5CA7">
        <w:rPr>
          <w:rFonts w:cs="Times New Roman"/>
          <w:b/>
          <w:szCs w:val="24"/>
        </w:rPr>
        <w:t>Evidence of Meeting the Standard</w:t>
      </w:r>
    </w:p>
    <w:p w14:paraId="558E208D" w14:textId="0B3D284C" w:rsidR="00E64866" w:rsidRDefault="003F0019" w:rsidP="00E62828">
      <w:pPr>
        <w:spacing w:after="0" w:line="248" w:lineRule="auto"/>
        <w:ind w:right="15"/>
        <w:rPr>
          <w:rFonts w:cs="Times New Roman"/>
          <w:iCs/>
        </w:rPr>
      </w:pPr>
      <w:r>
        <w:rPr>
          <w:rFonts w:cs="Times New Roman"/>
          <w:iCs/>
        </w:rPr>
        <w:t xml:space="preserve">The </w:t>
      </w:r>
      <w:r w:rsidR="00300B91" w:rsidRPr="00A76920">
        <w:rPr>
          <w:rFonts w:cs="Times New Roman"/>
          <w:iCs/>
        </w:rPr>
        <w:t xml:space="preserve">College ensures that </w:t>
      </w:r>
      <w:r w:rsidR="00E64866" w:rsidRPr="00A76920">
        <w:rPr>
          <w:rFonts w:cs="Times New Roman"/>
          <w:iCs/>
        </w:rPr>
        <w:t>all</w:t>
      </w:r>
      <w:r w:rsidR="00300B91" w:rsidRPr="00A76920">
        <w:rPr>
          <w:rFonts w:cs="Times New Roman"/>
          <w:iCs/>
        </w:rPr>
        <w:t xml:space="preserve"> its technology needs are met using </w:t>
      </w:r>
      <w:r>
        <w:rPr>
          <w:rFonts w:cs="Times New Roman"/>
          <w:iCs/>
        </w:rPr>
        <w:t>its</w:t>
      </w:r>
      <w:r w:rsidR="00300B91" w:rsidRPr="00A76920">
        <w:rPr>
          <w:rFonts w:cs="Times New Roman"/>
          <w:iCs/>
        </w:rPr>
        <w:t xml:space="preserve"> own Technology </w:t>
      </w:r>
      <w:r w:rsidR="007738D2">
        <w:rPr>
          <w:rFonts w:cs="Times New Roman"/>
          <w:iCs/>
        </w:rPr>
        <w:t>Services (TS) D</w:t>
      </w:r>
      <w:r w:rsidR="00300B91" w:rsidRPr="00A76920">
        <w:rPr>
          <w:rFonts w:cs="Times New Roman"/>
          <w:iCs/>
        </w:rPr>
        <w:t xml:space="preserve">epartment </w:t>
      </w:r>
      <w:r w:rsidR="007738D2">
        <w:rPr>
          <w:rFonts w:cs="Times New Roman"/>
          <w:iCs/>
        </w:rPr>
        <w:t xml:space="preserve">in </w:t>
      </w:r>
      <w:r w:rsidR="00300B91" w:rsidRPr="00A76920">
        <w:rPr>
          <w:rFonts w:cs="Times New Roman"/>
          <w:iCs/>
        </w:rPr>
        <w:t>collaboration with</w:t>
      </w:r>
      <w:r>
        <w:rPr>
          <w:rFonts w:cs="Times New Roman"/>
          <w:iCs/>
        </w:rPr>
        <w:t xml:space="preserve"> the</w:t>
      </w:r>
      <w:r w:rsidR="00300B91" w:rsidRPr="00A76920">
        <w:rPr>
          <w:rFonts w:cs="Times New Roman"/>
          <w:iCs/>
        </w:rPr>
        <w:t xml:space="preserve"> </w:t>
      </w:r>
      <w:r w:rsidR="00E62828">
        <w:rPr>
          <w:rFonts w:cs="Times New Roman"/>
          <w:iCs/>
        </w:rPr>
        <w:t xml:space="preserve">District Office </w:t>
      </w:r>
      <w:r w:rsidR="00300B91" w:rsidRPr="00A76920">
        <w:rPr>
          <w:rFonts w:cs="Times New Roman"/>
          <w:iCs/>
        </w:rPr>
        <w:t>Information Technology</w:t>
      </w:r>
      <w:r w:rsidR="00E62828">
        <w:rPr>
          <w:rFonts w:cs="Times New Roman"/>
          <w:iCs/>
        </w:rPr>
        <w:t xml:space="preserve"> S</w:t>
      </w:r>
      <w:r w:rsidR="00300B91" w:rsidRPr="00A76920">
        <w:rPr>
          <w:rFonts w:cs="Times New Roman"/>
          <w:iCs/>
        </w:rPr>
        <w:t xml:space="preserve">ervices </w:t>
      </w:r>
      <w:r w:rsidR="00E62828">
        <w:rPr>
          <w:rFonts w:cs="Times New Roman"/>
          <w:iCs/>
        </w:rPr>
        <w:t>D</w:t>
      </w:r>
      <w:r w:rsidR="00300B91" w:rsidRPr="00A76920">
        <w:rPr>
          <w:rFonts w:cs="Times New Roman"/>
          <w:iCs/>
        </w:rPr>
        <w:t xml:space="preserve">epartment (DoIT). </w:t>
      </w:r>
    </w:p>
    <w:p w14:paraId="0FD3701D" w14:textId="77777777" w:rsidR="00E62828" w:rsidRDefault="00E62828" w:rsidP="00E62828">
      <w:pPr>
        <w:spacing w:after="0" w:line="248" w:lineRule="auto"/>
        <w:ind w:right="15"/>
        <w:rPr>
          <w:color w:val="000000"/>
          <w:szCs w:val="24"/>
        </w:rPr>
      </w:pPr>
    </w:p>
    <w:p w14:paraId="44AE1A03" w14:textId="77777777" w:rsidR="00E62828" w:rsidRDefault="00E64866" w:rsidP="00E64866">
      <w:pPr>
        <w:spacing w:after="0" w:line="248" w:lineRule="auto"/>
        <w:ind w:right="15"/>
        <w:rPr>
          <w:color w:val="000000"/>
          <w:szCs w:val="24"/>
        </w:rPr>
      </w:pPr>
      <w:r w:rsidRPr="002C0E7C">
        <w:rPr>
          <w:color w:val="000000"/>
          <w:szCs w:val="24"/>
        </w:rPr>
        <w:t xml:space="preserve">The </w:t>
      </w:r>
      <w:r>
        <w:rPr>
          <w:color w:val="000000"/>
          <w:szCs w:val="24"/>
        </w:rPr>
        <w:t xml:space="preserve">Contra Costa College </w:t>
      </w:r>
      <w:r w:rsidRPr="002C0E7C">
        <w:rPr>
          <w:color w:val="000000"/>
          <w:szCs w:val="24"/>
        </w:rPr>
        <w:t xml:space="preserve">Planning, Budget, and Technology Committees review requests related to technology resources.  The Planning committee oversees the program review process and makes recommendations for program enhancement or augmentation, including technology needs. The Budget committee identifies and coordinates funding opportunities for program enhancements. The </w:t>
      </w:r>
      <w:hyperlink r:id="rId1055" w:history="1">
        <w:r w:rsidRPr="002C0E7C">
          <w:rPr>
            <w:rStyle w:val="Hyperlink"/>
            <w:szCs w:val="24"/>
          </w:rPr>
          <w:t>Technology Committee</w:t>
        </w:r>
      </w:hyperlink>
      <w:r w:rsidRPr="002C0E7C">
        <w:rPr>
          <w:color w:val="000000"/>
          <w:szCs w:val="24"/>
        </w:rPr>
        <w:t xml:space="preserve"> develops policies, the technology plan, and helps make instructional equipment decisions.</w:t>
      </w:r>
    </w:p>
    <w:p w14:paraId="43F524D9" w14:textId="77777777" w:rsidR="00E62828" w:rsidRDefault="00E62828" w:rsidP="00E64866">
      <w:pPr>
        <w:spacing w:after="0" w:line="248" w:lineRule="auto"/>
        <w:ind w:right="15"/>
        <w:rPr>
          <w:color w:val="000000"/>
          <w:szCs w:val="24"/>
        </w:rPr>
      </w:pPr>
    </w:p>
    <w:p w14:paraId="24A02794" w14:textId="670F26BD" w:rsidR="00E62828" w:rsidRDefault="00E64866" w:rsidP="00E62828">
      <w:pPr>
        <w:spacing w:after="0" w:line="248" w:lineRule="auto"/>
        <w:ind w:right="15"/>
        <w:rPr>
          <w:color w:val="000000"/>
          <w:szCs w:val="24"/>
        </w:rPr>
      </w:pPr>
      <w:r w:rsidRPr="00E91D01">
        <w:rPr>
          <w:color w:val="000000"/>
          <w:szCs w:val="24"/>
        </w:rPr>
        <w:t>A recent example of th</w:t>
      </w:r>
      <w:r>
        <w:rPr>
          <w:color w:val="000000"/>
          <w:szCs w:val="24"/>
        </w:rPr>
        <w:t xml:space="preserve">e integration of technology in planning as a result of the program review process </w:t>
      </w:r>
      <w:r w:rsidRPr="00E91D01">
        <w:rPr>
          <w:color w:val="000000"/>
          <w:szCs w:val="24"/>
        </w:rPr>
        <w:t xml:space="preserve">was the inclusion of a computer lab in the remodel of the AA building. This lab was built to accommodate a request through </w:t>
      </w:r>
      <w:r>
        <w:rPr>
          <w:color w:val="000000"/>
          <w:szCs w:val="24"/>
        </w:rPr>
        <w:t xml:space="preserve">the Math Department’s </w:t>
      </w:r>
      <w:r w:rsidRPr="00E91D01">
        <w:rPr>
          <w:color w:val="000000"/>
          <w:szCs w:val="24"/>
        </w:rPr>
        <w:t xml:space="preserve">program review. The </w:t>
      </w:r>
      <w:r>
        <w:rPr>
          <w:color w:val="000000"/>
          <w:szCs w:val="24"/>
        </w:rPr>
        <w:t>Mat</w:t>
      </w:r>
      <w:r w:rsidRPr="00E91D01">
        <w:rPr>
          <w:color w:val="000000"/>
          <w:szCs w:val="24"/>
        </w:rPr>
        <w:t xml:space="preserve">h </w:t>
      </w:r>
      <w:r>
        <w:rPr>
          <w:color w:val="000000"/>
          <w:szCs w:val="24"/>
        </w:rPr>
        <w:t>D</w:t>
      </w:r>
      <w:r w:rsidRPr="00E91D01">
        <w:rPr>
          <w:color w:val="000000"/>
          <w:szCs w:val="24"/>
        </w:rPr>
        <w:t xml:space="preserve">epartment has made the use of computers a key component </w:t>
      </w:r>
      <w:r>
        <w:rPr>
          <w:color w:val="000000"/>
          <w:szCs w:val="24"/>
        </w:rPr>
        <w:t xml:space="preserve">of instruction for </w:t>
      </w:r>
      <w:r w:rsidRPr="00E91D01">
        <w:rPr>
          <w:color w:val="000000"/>
          <w:szCs w:val="24"/>
        </w:rPr>
        <w:t xml:space="preserve">several math classes </w:t>
      </w:r>
      <w:r>
        <w:rPr>
          <w:color w:val="000000"/>
          <w:szCs w:val="24"/>
        </w:rPr>
        <w:t>resulting in high usage of the lab daily and throughout the week.</w:t>
      </w:r>
    </w:p>
    <w:p w14:paraId="403DA3D2" w14:textId="77777777" w:rsidR="00E62828" w:rsidRDefault="00E62828" w:rsidP="00E62828">
      <w:pPr>
        <w:spacing w:after="0" w:line="248" w:lineRule="auto"/>
        <w:ind w:right="15"/>
        <w:rPr>
          <w:color w:val="000000"/>
          <w:szCs w:val="24"/>
        </w:rPr>
      </w:pPr>
    </w:p>
    <w:p w14:paraId="20AC0275" w14:textId="4680093E" w:rsidR="00E62828" w:rsidRPr="00E62828" w:rsidRDefault="00E62828" w:rsidP="00E62828">
      <w:pPr>
        <w:spacing w:after="0" w:line="248" w:lineRule="auto"/>
        <w:ind w:right="15"/>
        <w:rPr>
          <w:color w:val="000000"/>
          <w:szCs w:val="24"/>
        </w:rPr>
      </w:pPr>
      <w:r>
        <w:rPr>
          <w:rFonts w:cs="Times New Roman"/>
          <w:iCs/>
        </w:rPr>
        <w:t>District Office Information Technology</w:t>
      </w:r>
      <w:r w:rsidR="00300B91" w:rsidRPr="00A76920">
        <w:rPr>
          <w:rFonts w:cs="Times New Roman"/>
          <w:iCs/>
        </w:rPr>
        <w:t xml:space="preserve"> is responsible for overall districtwide network infrastructure, Wi-Fi, </w:t>
      </w:r>
      <w:r w:rsidR="003F0019">
        <w:rPr>
          <w:rFonts w:cs="Times New Roman"/>
          <w:iCs/>
        </w:rPr>
        <w:t xml:space="preserve">and </w:t>
      </w:r>
      <w:r w:rsidR="00300B91" w:rsidRPr="00A76920">
        <w:rPr>
          <w:rFonts w:cs="Times New Roman"/>
          <w:iCs/>
        </w:rPr>
        <w:t xml:space="preserve">Firewall as well as the Voice over IP (VoIP) phone system. DoIT is also responsible for </w:t>
      </w:r>
      <w:r w:rsidR="003F0019">
        <w:rPr>
          <w:rFonts w:cs="Times New Roman"/>
          <w:iCs/>
        </w:rPr>
        <w:t xml:space="preserve">the </w:t>
      </w:r>
      <w:r w:rsidR="00300B91" w:rsidRPr="00A76920">
        <w:rPr>
          <w:rFonts w:cs="Times New Roman"/>
          <w:iCs/>
        </w:rPr>
        <w:t>Ellucian Colleague system which is the Enterprise Resource Planning (ERP)</w:t>
      </w:r>
      <w:r w:rsidR="004E6989">
        <w:rPr>
          <w:rFonts w:cs="Times New Roman"/>
          <w:iCs/>
        </w:rPr>
        <w:t xml:space="preserve"> application</w:t>
      </w:r>
      <w:r w:rsidR="00300B91" w:rsidRPr="00A76920">
        <w:rPr>
          <w:rFonts w:cs="Times New Roman"/>
          <w:iCs/>
        </w:rPr>
        <w:t xml:space="preserve"> used districtwide.</w:t>
      </w:r>
      <w:r>
        <w:rPr>
          <w:rFonts w:cs="Times New Roman"/>
          <w:iCs/>
        </w:rPr>
        <w:t xml:space="preserve"> </w:t>
      </w:r>
      <w:r w:rsidR="00300B91" w:rsidRPr="00A76920">
        <w:rPr>
          <w:rFonts w:cs="Times New Roman"/>
          <w:iCs/>
        </w:rPr>
        <w:t xml:space="preserve">Network infrastructure at the </w:t>
      </w:r>
      <w:r w:rsidR="003F0019">
        <w:rPr>
          <w:rFonts w:cs="Times New Roman"/>
          <w:iCs/>
        </w:rPr>
        <w:t>C</w:t>
      </w:r>
      <w:r w:rsidR="00300B91" w:rsidRPr="00A76920">
        <w:rPr>
          <w:rFonts w:cs="Times New Roman"/>
          <w:iCs/>
        </w:rPr>
        <w:t xml:space="preserve">ollege includes redundant connections to the </w:t>
      </w:r>
      <w:r w:rsidR="003F0019">
        <w:rPr>
          <w:rFonts w:cs="Times New Roman"/>
          <w:iCs/>
        </w:rPr>
        <w:t>C</w:t>
      </w:r>
      <w:r w:rsidR="00300B91" w:rsidRPr="00A76920">
        <w:rPr>
          <w:rFonts w:cs="Times New Roman"/>
          <w:iCs/>
        </w:rPr>
        <w:t>ollege data center from each of the buildings</w:t>
      </w:r>
      <w:r w:rsidR="003F0019">
        <w:rPr>
          <w:rFonts w:cs="Times New Roman"/>
          <w:iCs/>
        </w:rPr>
        <w:t>;</w:t>
      </w:r>
      <w:r w:rsidR="00300B91" w:rsidRPr="00A76920">
        <w:rPr>
          <w:rFonts w:cs="Times New Roman"/>
          <w:iCs/>
        </w:rPr>
        <w:t xml:space="preserve"> the data center also contains redundant network cores. Each college also has a 10-gigabyte redundant connection to </w:t>
      </w:r>
      <w:r w:rsidR="003F0019">
        <w:rPr>
          <w:rFonts w:cs="Times New Roman"/>
          <w:iCs/>
        </w:rPr>
        <w:t xml:space="preserve">the </w:t>
      </w:r>
      <w:r w:rsidR="00300B91" w:rsidRPr="00A76920">
        <w:rPr>
          <w:rFonts w:cs="Times New Roman"/>
          <w:iCs/>
        </w:rPr>
        <w:t>Internet thru CENIC</w:t>
      </w:r>
      <w:r>
        <w:rPr>
          <w:rFonts w:cs="Times New Roman"/>
          <w:iCs/>
        </w:rPr>
        <w:t>.</w:t>
      </w:r>
    </w:p>
    <w:p w14:paraId="1A19CAEF" w14:textId="77777777" w:rsidR="00E62828" w:rsidRDefault="00E62828" w:rsidP="00E62828">
      <w:pPr>
        <w:spacing w:after="0" w:line="248" w:lineRule="auto"/>
        <w:ind w:right="15"/>
        <w:rPr>
          <w:rFonts w:cs="Times New Roman"/>
          <w:iCs/>
        </w:rPr>
      </w:pPr>
    </w:p>
    <w:p w14:paraId="6A06A6D9" w14:textId="54F47795" w:rsidR="00300B91" w:rsidRDefault="003F0019" w:rsidP="00E62828">
      <w:pPr>
        <w:spacing w:after="0" w:line="248" w:lineRule="auto"/>
        <w:ind w:right="15"/>
        <w:rPr>
          <w:rFonts w:cs="Times New Roman"/>
          <w:iCs/>
        </w:rPr>
      </w:pPr>
      <w:r>
        <w:rPr>
          <w:rFonts w:cs="Times New Roman"/>
          <w:iCs/>
        </w:rPr>
        <w:t xml:space="preserve">The </w:t>
      </w:r>
      <w:r w:rsidR="00300B91" w:rsidRPr="00A76920">
        <w:rPr>
          <w:rFonts w:cs="Times New Roman"/>
          <w:iCs/>
        </w:rPr>
        <w:t xml:space="preserve">District utilizes </w:t>
      </w:r>
      <w:hyperlink r:id="rId1056" w:history="1">
        <w:r w:rsidR="00300B91" w:rsidRPr="00A76920">
          <w:rPr>
            <w:rStyle w:val="Hyperlink"/>
            <w:rFonts w:cs="Times New Roman"/>
            <w:iCs/>
          </w:rPr>
          <w:t xml:space="preserve"> InSite</w:t>
        </w:r>
      </w:hyperlink>
      <w:r w:rsidR="00300B91">
        <w:rPr>
          <w:rFonts w:cs="Times New Roman"/>
          <w:iCs/>
        </w:rPr>
        <w:t>, a</w:t>
      </w:r>
      <w:r w:rsidR="00300B91" w:rsidRPr="00A76920">
        <w:rPr>
          <w:rFonts w:cs="Times New Roman"/>
          <w:iCs/>
        </w:rPr>
        <w:t xml:space="preserve"> cloud</w:t>
      </w:r>
      <w:r w:rsidR="00300B91">
        <w:rPr>
          <w:rFonts w:cs="Times New Roman"/>
          <w:iCs/>
        </w:rPr>
        <w:t>-</w:t>
      </w:r>
      <w:r w:rsidR="00300B91" w:rsidRPr="00A76920">
        <w:rPr>
          <w:rFonts w:cs="Times New Roman"/>
          <w:iCs/>
        </w:rPr>
        <w:t xml:space="preserve">based </w:t>
      </w:r>
      <w:r w:rsidR="00300B91">
        <w:rPr>
          <w:rFonts w:cs="Times New Roman"/>
          <w:iCs/>
        </w:rPr>
        <w:t xml:space="preserve">student information system </w:t>
      </w:r>
      <w:r w:rsidR="00300B91" w:rsidRPr="00A76920">
        <w:rPr>
          <w:rFonts w:cs="Times New Roman"/>
          <w:iCs/>
        </w:rPr>
        <w:t>platform</w:t>
      </w:r>
      <w:r w:rsidR="00300B91">
        <w:rPr>
          <w:rFonts w:cs="Times New Roman"/>
          <w:iCs/>
        </w:rPr>
        <w:t xml:space="preserve"> that </w:t>
      </w:r>
      <w:r w:rsidR="00300B91" w:rsidRPr="00A76920">
        <w:rPr>
          <w:rFonts w:cs="Times New Roman"/>
          <w:iCs/>
        </w:rPr>
        <w:t xml:space="preserve">can be personalized by individual students based on their </w:t>
      </w:r>
      <w:r w:rsidR="00300B91">
        <w:rPr>
          <w:rFonts w:cs="Times New Roman"/>
          <w:iCs/>
        </w:rPr>
        <w:t xml:space="preserve">preference.  </w:t>
      </w:r>
      <w:r w:rsidR="00300B91" w:rsidRPr="00A76920">
        <w:rPr>
          <w:rFonts w:cs="Times New Roman"/>
          <w:iCs/>
        </w:rPr>
        <w:t xml:space="preserve">InSite utilizes Single-sign on (SSO) and serves as a one-stop for students. InSite contains online services such as email, registration, Financial Aid, access </w:t>
      </w:r>
      <w:r>
        <w:rPr>
          <w:rFonts w:cs="Times New Roman"/>
          <w:iCs/>
        </w:rPr>
        <w:t xml:space="preserve">to </w:t>
      </w:r>
      <w:r w:rsidR="00300B91" w:rsidRPr="00A76920">
        <w:rPr>
          <w:rFonts w:cs="Times New Roman"/>
          <w:iCs/>
        </w:rPr>
        <w:t>Canvas (</w:t>
      </w:r>
      <w:r>
        <w:rPr>
          <w:rFonts w:cs="Times New Roman"/>
          <w:iCs/>
        </w:rPr>
        <w:t>the D</w:t>
      </w:r>
      <w:r w:rsidR="00300B91" w:rsidRPr="00A76920">
        <w:rPr>
          <w:rFonts w:cs="Times New Roman"/>
          <w:iCs/>
        </w:rPr>
        <w:t xml:space="preserve">istrict learning management system), bus schedules, college announcements, </w:t>
      </w:r>
      <w:r w:rsidR="00300B91">
        <w:rPr>
          <w:rFonts w:cs="Times New Roman"/>
          <w:iCs/>
        </w:rPr>
        <w:t>and other functionalities</w:t>
      </w:r>
      <w:r w:rsidR="00300B91" w:rsidRPr="00A76920">
        <w:rPr>
          <w:rFonts w:cs="Times New Roman"/>
          <w:iCs/>
        </w:rPr>
        <w:t>.</w:t>
      </w:r>
      <w:r w:rsidR="00300B91">
        <w:rPr>
          <w:rFonts w:cs="Times New Roman"/>
          <w:iCs/>
        </w:rPr>
        <w:t xml:space="preserve"> </w:t>
      </w:r>
    </w:p>
    <w:p w14:paraId="0E1D891A" w14:textId="77777777" w:rsidR="00F944D4" w:rsidRDefault="00F944D4" w:rsidP="00F944D4">
      <w:pPr>
        <w:spacing w:after="0" w:line="248" w:lineRule="auto"/>
        <w:ind w:right="15"/>
        <w:rPr>
          <w:rFonts w:cs="Times New Roman"/>
          <w:iCs/>
        </w:rPr>
      </w:pPr>
    </w:p>
    <w:p w14:paraId="2FD7340D" w14:textId="77777777" w:rsidR="001F73E6" w:rsidRPr="005D5CA7" w:rsidRDefault="001F73E6" w:rsidP="00A95FFC">
      <w:pPr>
        <w:spacing w:after="0" w:line="240" w:lineRule="auto"/>
        <w:rPr>
          <w:rFonts w:cs="Times New Roman"/>
          <w:b/>
          <w:szCs w:val="24"/>
        </w:rPr>
      </w:pPr>
      <w:r w:rsidRPr="005D5CA7">
        <w:rPr>
          <w:rFonts w:cs="Times New Roman"/>
          <w:b/>
          <w:szCs w:val="24"/>
        </w:rPr>
        <w:t>Analysis and Evaluation</w:t>
      </w:r>
    </w:p>
    <w:p w14:paraId="356A4C40" w14:textId="038611EA" w:rsidR="006214BB" w:rsidRPr="00E91D01" w:rsidRDefault="006214BB" w:rsidP="00A95FFC">
      <w:pPr>
        <w:spacing w:after="0" w:line="240" w:lineRule="auto"/>
        <w:rPr>
          <w:rFonts w:cs="Times New Roman"/>
          <w:szCs w:val="24"/>
        </w:rPr>
      </w:pPr>
      <w:r w:rsidRPr="006214BB">
        <w:rPr>
          <w:rFonts w:cs="Times New Roman"/>
          <w:szCs w:val="24"/>
        </w:rPr>
        <w:t>Through program review and annual unit plans, departments may request technology resources to enhance their programs. The Planning and Budget committees validate and prioritize the requests and identify funding opportunities. Technology requests are then generally passed to the TS department, which procures and installs the equipment. The TS department also participates in program review to help assess how the department supports the campus</w:t>
      </w:r>
      <w:r w:rsidR="00E91D01">
        <w:rPr>
          <w:rFonts w:cs="Times New Roman"/>
          <w:szCs w:val="24"/>
        </w:rPr>
        <w:t>, but as</w:t>
      </w:r>
      <w:r w:rsidR="00E91D01">
        <w:rPr>
          <w:color w:val="000000"/>
          <w:sz w:val="27"/>
          <w:szCs w:val="27"/>
        </w:rPr>
        <w:t xml:space="preserve"> </w:t>
      </w:r>
      <w:r w:rsidR="00E91D01" w:rsidRPr="00E91D01">
        <w:rPr>
          <w:color w:val="000000"/>
          <w:szCs w:val="24"/>
        </w:rPr>
        <w:t xml:space="preserve">the college moves forward with various development projects on campus, </w:t>
      </w:r>
      <w:r w:rsidR="00E91D01">
        <w:rPr>
          <w:color w:val="000000"/>
          <w:szCs w:val="24"/>
        </w:rPr>
        <w:t>identifying a</w:t>
      </w:r>
      <w:r w:rsidR="00E91D01" w:rsidRPr="00E91D01">
        <w:rPr>
          <w:color w:val="000000"/>
          <w:szCs w:val="24"/>
        </w:rPr>
        <w:t xml:space="preserve"> process for </w:t>
      </w:r>
      <w:r w:rsidR="00E91D01">
        <w:rPr>
          <w:color w:val="000000"/>
          <w:szCs w:val="24"/>
        </w:rPr>
        <w:t>determining</w:t>
      </w:r>
      <w:r w:rsidR="00E91D01" w:rsidRPr="00E91D01">
        <w:rPr>
          <w:color w:val="000000"/>
          <w:szCs w:val="24"/>
        </w:rPr>
        <w:t xml:space="preserve"> adequate technological resources</w:t>
      </w:r>
      <w:r w:rsidR="00E91D01">
        <w:rPr>
          <w:color w:val="000000"/>
          <w:szCs w:val="24"/>
        </w:rPr>
        <w:t xml:space="preserve"> is needed.</w:t>
      </w:r>
    </w:p>
    <w:p w14:paraId="65D3F9EC" w14:textId="0514234A" w:rsidR="006214BB" w:rsidRDefault="006214BB" w:rsidP="00A95FFC">
      <w:pPr>
        <w:spacing w:after="0" w:line="240" w:lineRule="auto"/>
        <w:rPr>
          <w:rFonts w:cs="Times New Roman"/>
          <w:szCs w:val="24"/>
        </w:rPr>
      </w:pPr>
    </w:p>
    <w:p w14:paraId="6DF4A312" w14:textId="14B776E7" w:rsidR="00083182" w:rsidRDefault="00F944D4" w:rsidP="00A95FFC">
      <w:pPr>
        <w:spacing w:after="0" w:line="240" w:lineRule="auto"/>
        <w:rPr>
          <w:rFonts w:cs="Times New Roman"/>
          <w:szCs w:val="24"/>
        </w:rPr>
      </w:pPr>
      <w:r>
        <w:rPr>
          <w:rFonts w:cs="Times New Roman"/>
          <w:szCs w:val="24"/>
        </w:rPr>
        <w:t>Contra Costa College</w:t>
      </w:r>
      <w:r w:rsidR="00E62828">
        <w:rPr>
          <w:rFonts w:cs="Times New Roman"/>
          <w:szCs w:val="24"/>
        </w:rPr>
        <w:t>’ work with</w:t>
      </w:r>
      <w:r w:rsidR="006214BB">
        <w:rPr>
          <w:rFonts w:cs="Times New Roman"/>
          <w:szCs w:val="24"/>
        </w:rPr>
        <w:t xml:space="preserve"> the district to ensure </w:t>
      </w:r>
      <w:r>
        <w:rPr>
          <w:rFonts w:cs="Times New Roman"/>
          <w:szCs w:val="24"/>
        </w:rPr>
        <w:t>technology infrastructure and services are adequate.  Services for students are provided throug</w:t>
      </w:r>
      <w:r w:rsidR="004E6989">
        <w:rPr>
          <w:rFonts w:cs="Times New Roman"/>
          <w:szCs w:val="24"/>
        </w:rPr>
        <w:t>h</w:t>
      </w:r>
      <w:r>
        <w:rPr>
          <w:rFonts w:cs="Times New Roman"/>
          <w:szCs w:val="24"/>
        </w:rPr>
        <w:t xml:space="preserve"> a single sign-on module</w:t>
      </w:r>
      <w:r w:rsidR="004E6989">
        <w:rPr>
          <w:rFonts w:cs="Times New Roman"/>
          <w:szCs w:val="24"/>
        </w:rPr>
        <w:t xml:space="preserve"> and the network infrastructure are secured by redundant connections and firewall.  </w:t>
      </w:r>
    </w:p>
    <w:p w14:paraId="45DCFED9" w14:textId="77777777" w:rsidR="007738D2" w:rsidRPr="00F944D4" w:rsidRDefault="007738D2" w:rsidP="00A95FFC">
      <w:pPr>
        <w:spacing w:after="0" w:line="240" w:lineRule="auto"/>
        <w:rPr>
          <w:rFonts w:cs="Times New Roman"/>
          <w:szCs w:val="24"/>
        </w:rPr>
      </w:pPr>
    </w:p>
    <w:p w14:paraId="5D20ED43" w14:textId="753E3E56" w:rsidR="001F73E6" w:rsidRDefault="00300B91" w:rsidP="00A95FFC">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CE1094" w:rsidRPr="00113EED" w14:paraId="10BD2582" w14:textId="77777777" w:rsidTr="00F11DD8">
        <w:tc>
          <w:tcPr>
            <w:tcW w:w="1067" w:type="dxa"/>
          </w:tcPr>
          <w:p w14:paraId="2EDD20D6" w14:textId="64C13AFA" w:rsidR="00CE1094" w:rsidRDefault="0028701F" w:rsidP="00CE1094">
            <w:hyperlink r:id="rId1057" w:history="1">
              <w:r w:rsidR="00CE1094" w:rsidRPr="002C0E7C">
                <w:rPr>
                  <w:rStyle w:val="Hyperlink"/>
                </w:rPr>
                <w:t>III.C.1</w:t>
              </w:r>
              <w:r w:rsidR="00CE1094">
                <w:rPr>
                  <w:rStyle w:val="Hyperlink"/>
                </w:rPr>
                <w:t>-1</w:t>
              </w:r>
            </w:hyperlink>
          </w:p>
        </w:tc>
        <w:tc>
          <w:tcPr>
            <w:tcW w:w="8283" w:type="dxa"/>
          </w:tcPr>
          <w:p w14:paraId="744185F6" w14:textId="640078AB" w:rsidR="00CE1094" w:rsidRDefault="00CE1094" w:rsidP="00CE1094">
            <w:pPr>
              <w:rPr>
                <w:rFonts w:cs="Times New Roman"/>
                <w:szCs w:val="24"/>
              </w:rPr>
            </w:pPr>
            <w:r>
              <w:rPr>
                <w:rFonts w:cs="Times New Roman"/>
                <w:szCs w:val="24"/>
              </w:rPr>
              <w:t>Technology Committee</w:t>
            </w:r>
          </w:p>
        </w:tc>
      </w:tr>
      <w:tr w:rsidR="00CE1094" w:rsidRPr="00113EED" w14:paraId="10C49D7F" w14:textId="77777777" w:rsidTr="00F11DD8">
        <w:tc>
          <w:tcPr>
            <w:tcW w:w="1067" w:type="dxa"/>
          </w:tcPr>
          <w:p w14:paraId="611B4E48" w14:textId="6C93100C" w:rsidR="00CE1094" w:rsidRPr="008C7DB8" w:rsidRDefault="00CE1094" w:rsidP="00CE1094">
            <w:pPr>
              <w:rPr>
                <w:rFonts w:cs="Times New Roman"/>
                <w:szCs w:val="24"/>
              </w:rPr>
            </w:pPr>
            <w:r>
              <w:t>III.C.1-2</w:t>
            </w:r>
          </w:p>
        </w:tc>
        <w:tc>
          <w:tcPr>
            <w:tcW w:w="8283" w:type="dxa"/>
          </w:tcPr>
          <w:p w14:paraId="6F970C6D" w14:textId="7F369012" w:rsidR="00CE1094" w:rsidRPr="00113EED" w:rsidRDefault="00CE1094" w:rsidP="00CE1094">
            <w:pPr>
              <w:rPr>
                <w:rFonts w:cs="Times New Roman"/>
                <w:szCs w:val="24"/>
              </w:rPr>
            </w:pPr>
            <w:r>
              <w:rPr>
                <w:rFonts w:cs="Times New Roman"/>
                <w:szCs w:val="24"/>
              </w:rPr>
              <w:t>Math Department Program Review 2015</w:t>
            </w:r>
            <w:r>
              <w:rPr>
                <w:rFonts w:cs="Times New Roman"/>
                <w:szCs w:val="24"/>
              </w:rPr>
              <w:tab/>
            </w:r>
          </w:p>
        </w:tc>
      </w:tr>
      <w:tr w:rsidR="00CE1094" w:rsidRPr="00113EED" w14:paraId="6330052C" w14:textId="77777777" w:rsidTr="00F11DD8">
        <w:tc>
          <w:tcPr>
            <w:tcW w:w="1067" w:type="dxa"/>
          </w:tcPr>
          <w:p w14:paraId="02AEACFD" w14:textId="621DE88F" w:rsidR="00CE1094" w:rsidRDefault="00CE1094" w:rsidP="00CE1094">
            <w:r>
              <w:t>III.C.1-3</w:t>
            </w:r>
          </w:p>
        </w:tc>
        <w:tc>
          <w:tcPr>
            <w:tcW w:w="8283" w:type="dxa"/>
          </w:tcPr>
          <w:p w14:paraId="022F1472" w14:textId="5F27FC7E" w:rsidR="00CE1094" w:rsidRDefault="00CE1094" w:rsidP="00CE1094">
            <w:pPr>
              <w:rPr>
                <w:rFonts w:cs="Times New Roman"/>
                <w:szCs w:val="24"/>
              </w:rPr>
            </w:pPr>
            <w:r>
              <w:rPr>
                <w:rFonts w:cs="Times New Roman"/>
                <w:szCs w:val="24"/>
              </w:rPr>
              <w:t>Annual Plan and Resource Allocation Request for Math 2015-2016</w:t>
            </w:r>
          </w:p>
        </w:tc>
      </w:tr>
      <w:tr w:rsidR="00CE1094" w:rsidRPr="00113EED" w14:paraId="26C8C320" w14:textId="77777777" w:rsidTr="00F11DD8">
        <w:tc>
          <w:tcPr>
            <w:tcW w:w="1067" w:type="dxa"/>
          </w:tcPr>
          <w:p w14:paraId="3FFEFC50" w14:textId="776956AC" w:rsidR="00CE1094" w:rsidRDefault="00CE1094" w:rsidP="00CE1094">
            <w:r>
              <w:t>III.C.1-4</w:t>
            </w:r>
          </w:p>
        </w:tc>
        <w:tc>
          <w:tcPr>
            <w:tcW w:w="8283" w:type="dxa"/>
          </w:tcPr>
          <w:p w14:paraId="342266A6" w14:textId="7BCDFFBF" w:rsidR="00CE1094" w:rsidRDefault="00CE1094" w:rsidP="00CE1094">
            <w:pPr>
              <w:rPr>
                <w:rFonts w:cs="Times New Roman"/>
                <w:szCs w:val="24"/>
              </w:rPr>
            </w:pPr>
            <w:r>
              <w:rPr>
                <w:rFonts w:cs="Times New Roman"/>
                <w:szCs w:val="24"/>
              </w:rPr>
              <w:t>Budget Committee Minutes 10-21-2015</w:t>
            </w:r>
          </w:p>
        </w:tc>
      </w:tr>
      <w:tr w:rsidR="00CE1094" w:rsidRPr="00113EED" w14:paraId="7CDB2F07" w14:textId="77777777" w:rsidTr="00F11DD8">
        <w:tc>
          <w:tcPr>
            <w:tcW w:w="1067" w:type="dxa"/>
          </w:tcPr>
          <w:p w14:paraId="4AE8333C" w14:textId="3AD61A83" w:rsidR="00CE1094" w:rsidRDefault="0028701F" w:rsidP="00CE1094">
            <w:hyperlink r:id="rId1058" w:history="1">
              <w:r w:rsidR="00CE1094" w:rsidRPr="00A76920">
                <w:rPr>
                  <w:rStyle w:val="Hyperlink"/>
                  <w:rFonts w:cs="Times New Roman"/>
                  <w:szCs w:val="24"/>
                </w:rPr>
                <w:t>III.C.1-</w:t>
              </w:r>
            </w:hyperlink>
            <w:r w:rsidR="00CE1094">
              <w:rPr>
                <w:rStyle w:val="Hyperlink"/>
                <w:rFonts w:cs="Times New Roman"/>
                <w:szCs w:val="24"/>
              </w:rPr>
              <w:t>1</w:t>
            </w:r>
          </w:p>
        </w:tc>
        <w:tc>
          <w:tcPr>
            <w:tcW w:w="8283" w:type="dxa"/>
          </w:tcPr>
          <w:p w14:paraId="49026B4C" w14:textId="42C3DA9F" w:rsidR="00CE1094" w:rsidRDefault="00CE1094" w:rsidP="00CE1094">
            <w:pPr>
              <w:tabs>
                <w:tab w:val="left" w:pos="4533"/>
              </w:tabs>
              <w:rPr>
                <w:rFonts w:cs="Times New Roman"/>
                <w:szCs w:val="24"/>
              </w:rPr>
            </w:pPr>
            <w:r>
              <w:rPr>
                <w:rFonts w:cs="Times New Roman"/>
                <w:szCs w:val="24"/>
              </w:rPr>
              <w:t>Contra Costa College District Insite Portal</w:t>
            </w:r>
          </w:p>
        </w:tc>
      </w:tr>
    </w:tbl>
    <w:p w14:paraId="533B09C4" w14:textId="77777777" w:rsidR="0011634E" w:rsidRPr="005D5CA7" w:rsidRDefault="0011634E" w:rsidP="00A95FFC">
      <w:pPr>
        <w:spacing w:after="0" w:line="240" w:lineRule="auto"/>
        <w:rPr>
          <w:rFonts w:eastAsia="Trebuchet MS" w:cs="Times New Roman"/>
          <w:szCs w:val="24"/>
        </w:rPr>
      </w:pPr>
    </w:p>
    <w:p w14:paraId="1AF289A9" w14:textId="77777777" w:rsidR="0011634E" w:rsidRPr="005D5CA7" w:rsidRDefault="0011634E" w:rsidP="00DF4F8F">
      <w:pPr>
        <w:pStyle w:val="BodyText"/>
        <w:numPr>
          <w:ilvl w:val="1"/>
          <w:numId w:val="3"/>
        </w:numPr>
        <w:tabs>
          <w:tab w:val="left" w:pos="1195"/>
        </w:tabs>
        <w:ind w:left="547" w:right="341" w:hanging="547"/>
        <w:rPr>
          <w:rFonts w:ascii="Times New Roman" w:hAnsi="Times New Roman" w:cs="Times New Roman"/>
          <w:szCs w:val="24"/>
        </w:rPr>
      </w:pPr>
      <w:bookmarkStart w:id="162" w:name="IIIC2techcap"/>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continuously</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 for,</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updates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replaces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infrastructure,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capacity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adequate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operations,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bookmarkEnd w:id="162"/>
    <w:p w14:paraId="6597C99F" w14:textId="77777777" w:rsidR="001F73E6" w:rsidRPr="005D5CA7" w:rsidRDefault="001F73E6" w:rsidP="00A95FFC">
      <w:pPr>
        <w:spacing w:after="0" w:line="240" w:lineRule="auto"/>
        <w:rPr>
          <w:rFonts w:cs="Times New Roman"/>
          <w:b/>
          <w:szCs w:val="24"/>
        </w:rPr>
      </w:pPr>
    </w:p>
    <w:p w14:paraId="0B1EBF91" w14:textId="77777777" w:rsidR="001F73E6" w:rsidRPr="005D5CA7" w:rsidRDefault="001F73E6" w:rsidP="00A95FFC">
      <w:pPr>
        <w:spacing w:after="0" w:line="240" w:lineRule="auto"/>
        <w:rPr>
          <w:rFonts w:cs="Times New Roman"/>
          <w:b/>
          <w:szCs w:val="24"/>
        </w:rPr>
      </w:pPr>
      <w:r w:rsidRPr="005D5CA7">
        <w:rPr>
          <w:rFonts w:cs="Times New Roman"/>
          <w:b/>
          <w:szCs w:val="24"/>
        </w:rPr>
        <w:t>Evidence of Meeting the Standard</w:t>
      </w:r>
    </w:p>
    <w:p w14:paraId="39FB1800" w14:textId="419C8152" w:rsidR="00300B91" w:rsidRDefault="00300B91" w:rsidP="00300B91">
      <w:pPr>
        <w:spacing w:after="0" w:line="240" w:lineRule="auto"/>
        <w:rPr>
          <w:rFonts w:cs="Times New Roman"/>
          <w:iCs/>
          <w:szCs w:val="24"/>
        </w:rPr>
      </w:pPr>
      <w:r>
        <w:rPr>
          <w:rFonts w:cs="Times New Roman"/>
          <w:iCs/>
          <w:szCs w:val="24"/>
        </w:rPr>
        <w:t>The College maintains various plans to strategize its technology planning and utilization</w:t>
      </w:r>
      <w:r w:rsidR="002C0E7C">
        <w:rPr>
          <w:rFonts w:cs="Times New Roman"/>
          <w:iCs/>
          <w:szCs w:val="24"/>
        </w:rPr>
        <w:t xml:space="preserve"> to support the mission of the college and district</w:t>
      </w:r>
      <w:r>
        <w:rPr>
          <w:rFonts w:cs="Times New Roman"/>
          <w:iCs/>
          <w:szCs w:val="24"/>
        </w:rPr>
        <w:t>:</w:t>
      </w:r>
    </w:p>
    <w:p w14:paraId="49F822D9" w14:textId="77777777" w:rsidR="002C0E7C" w:rsidRDefault="002C0E7C" w:rsidP="00300B91">
      <w:pPr>
        <w:spacing w:after="0" w:line="240" w:lineRule="auto"/>
        <w:rPr>
          <w:rFonts w:cs="Times New Roman"/>
          <w:iCs/>
          <w:szCs w:val="24"/>
        </w:rPr>
      </w:pPr>
    </w:p>
    <w:p w14:paraId="70D4906A" w14:textId="7E5ED058" w:rsidR="00300B91" w:rsidRDefault="00300B91" w:rsidP="009042B8">
      <w:pPr>
        <w:pStyle w:val="ListParagraph"/>
        <w:numPr>
          <w:ilvl w:val="0"/>
          <w:numId w:val="34"/>
        </w:numPr>
        <w:spacing w:after="0" w:line="240" w:lineRule="auto"/>
        <w:rPr>
          <w:rFonts w:cs="Times New Roman"/>
          <w:iCs/>
          <w:szCs w:val="24"/>
        </w:rPr>
      </w:pPr>
      <w:r>
        <w:rPr>
          <w:rFonts w:cs="Times New Roman"/>
          <w:iCs/>
          <w:szCs w:val="24"/>
        </w:rPr>
        <w:t xml:space="preserve">Technology Strategic </w:t>
      </w:r>
      <w:hyperlink r:id="rId1059" w:history="1">
        <w:r w:rsidRPr="002175B3">
          <w:rPr>
            <w:rStyle w:val="Hyperlink"/>
            <w:rFonts w:cs="Times New Roman"/>
            <w:iCs/>
            <w:szCs w:val="24"/>
          </w:rPr>
          <w:t>Plan</w:t>
        </w:r>
      </w:hyperlink>
    </w:p>
    <w:p w14:paraId="2F95EDD6" w14:textId="1201C19E" w:rsidR="00300B91" w:rsidRPr="00F11DD8" w:rsidRDefault="00300B91" w:rsidP="00F11DD8">
      <w:pPr>
        <w:pStyle w:val="ListParagraph"/>
        <w:numPr>
          <w:ilvl w:val="0"/>
          <w:numId w:val="34"/>
        </w:numPr>
        <w:spacing w:after="0" w:line="240" w:lineRule="auto"/>
        <w:rPr>
          <w:rFonts w:cs="Times New Roman"/>
          <w:iCs/>
          <w:szCs w:val="24"/>
        </w:rPr>
      </w:pPr>
      <w:r>
        <w:rPr>
          <w:rFonts w:cs="Times New Roman"/>
          <w:iCs/>
          <w:szCs w:val="24"/>
        </w:rPr>
        <w:t xml:space="preserve">Distance Education Strategic </w:t>
      </w:r>
      <w:hyperlink r:id="rId1060" w:history="1">
        <w:r w:rsidRPr="006952AF">
          <w:rPr>
            <w:rStyle w:val="Hyperlink"/>
            <w:rFonts w:cs="Times New Roman"/>
            <w:iCs/>
            <w:szCs w:val="24"/>
          </w:rPr>
          <w:t>Plan</w:t>
        </w:r>
      </w:hyperlink>
    </w:p>
    <w:p w14:paraId="7C82B358" w14:textId="77777777" w:rsidR="002C0E7C" w:rsidRDefault="002C0E7C" w:rsidP="002C0E7C">
      <w:pPr>
        <w:spacing w:after="0" w:line="248" w:lineRule="auto"/>
        <w:ind w:right="15"/>
        <w:rPr>
          <w:rFonts w:cs="Times New Roman"/>
          <w:iCs/>
        </w:rPr>
      </w:pPr>
    </w:p>
    <w:p w14:paraId="1640CC41" w14:textId="3D85B7FE" w:rsidR="002C0E7C" w:rsidRDefault="002C0E7C" w:rsidP="002C0E7C">
      <w:pPr>
        <w:spacing w:after="0" w:line="248" w:lineRule="auto"/>
        <w:ind w:right="15"/>
        <w:rPr>
          <w:rFonts w:cs="Times New Roman"/>
          <w:iCs/>
        </w:rPr>
      </w:pPr>
      <w:r>
        <w:rPr>
          <w:rFonts w:cs="Times New Roman"/>
          <w:iCs/>
        </w:rPr>
        <w:t>C</w:t>
      </w:r>
      <w:r w:rsidRPr="002C0E7C">
        <w:rPr>
          <w:rFonts w:cs="Times New Roman"/>
          <w:iCs/>
        </w:rPr>
        <w:t>ampus T</w:t>
      </w:r>
      <w:r>
        <w:rPr>
          <w:rFonts w:cs="Times New Roman"/>
          <w:iCs/>
        </w:rPr>
        <w:t xml:space="preserve">echnology </w:t>
      </w:r>
      <w:r w:rsidRPr="002C0E7C">
        <w:rPr>
          <w:rFonts w:cs="Times New Roman"/>
          <w:iCs/>
        </w:rPr>
        <w:t>S</w:t>
      </w:r>
      <w:r>
        <w:rPr>
          <w:rFonts w:cs="Times New Roman"/>
          <w:iCs/>
        </w:rPr>
        <w:t>ervices</w:t>
      </w:r>
      <w:r w:rsidRPr="002C0E7C">
        <w:rPr>
          <w:rFonts w:cs="Times New Roman"/>
          <w:iCs/>
        </w:rPr>
        <w:t xml:space="preserve"> </w:t>
      </w:r>
      <w:r>
        <w:rPr>
          <w:rFonts w:cs="Times New Roman"/>
          <w:iCs/>
        </w:rPr>
        <w:t>D</w:t>
      </w:r>
      <w:r w:rsidRPr="002C0E7C">
        <w:rPr>
          <w:rFonts w:cs="Times New Roman"/>
          <w:iCs/>
        </w:rPr>
        <w:t>epartment maintains a practice of upgrading or replacing technology resources including office, lab, and classroom computers and audio/visual equipment on a five year interval. The goal is to have technology in place that is less than five-years old.</w:t>
      </w:r>
      <w:r w:rsidR="00E91D01">
        <w:rPr>
          <w:rFonts w:cs="Times New Roman"/>
          <w:iCs/>
        </w:rPr>
        <w:t xml:space="preserve">  </w:t>
      </w:r>
      <w:r w:rsidR="00E91D01" w:rsidRPr="00E91D01">
        <w:rPr>
          <w:rFonts w:cs="Times New Roman"/>
          <w:iCs/>
        </w:rPr>
        <w:t>The campus TS department maintains an inventory of installed technology to track the timing for equipment upgrades or replacement. The latest example of this work is demonstrated in 2019 and 2020 when the TS department performed a massive roll-out of the Windows 10 operating system campus-wide. The department established a minimum set of standards for machines (Windows10 req) before the roll</w:t>
      </w:r>
      <w:r w:rsidR="00E62828">
        <w:rPr>
          <w:rFonts w:cs="Times New Roman"/>
          <w:iCs/>
        </w:rPr>
        <w:t>-</w:t>
      </w:r>
      <w:r w:rsidR="00E91D01" w:rsidRPr="00E91D01">
        <w:rPr>
          <w:rFonts w:cs="Times New Roman"/>
          <w:iCs/>
        </w:rPr>
        <w:t>out including solid</w:t>
      </w:r>
      <w:r w:rsidR="00E62828">
        <w:rPr>
          <w:rFonts w:cs="Times New Roman"/>
          <w:iCs/>
        </w:rPr>
        <w:t>-</w:t>
      </w:r>
      <w:r w:rsidR="00E91D01" w:rsidRPr="00E91D01">
        <w:rPr>
          <w:rFonts w:cs="Times New Roman"/>
          <w:iCs/>
        </w:rPr>
        <w:t>state storage devices. All machines that were not already equipped received solid-state storage as part of the upgrade.</w:t>
      </w:r>
    </w:p>
    <w:p w14:paraId="10760E41" w14:textId="77777777" w:rsidR="002C0E7C" w:rsidRDefault="002C0E7C" w:rsidP="002C0E7C">
      <w:pPr>
        <w:spacing w:after="0" w:line="248" w:lineRule="auto"/>
        <w:ind w:right="15"/>
        <w:rPr>
          <w:rFonts w:cs="Times New Roman"/>
          <w:iCs/>
        </w:rPr>
      </w:pPr>
    </w:p>
    <w:p w14:paraId="25D1F8D2" w14:textId="2486DA58" w:rsidR="00300B91" w:rsidRDefault="00300B91" w:rsidP="00300B91">
      <w:pPr>
        <w:spacing w:after="112" w:line="248" w:lineRule="auto"/>
        <w:ind w:right="15"/>
        <w:rPr>
          <w:rFonts w:cs="Times New Roman"/>
          <w:iCs/>
        </w:rPr>
      </w:pPr>
      <w:r w:rsidRPr="00A76920">
        <w:rPr>
          <w:rFonts w:cs="Times New Roman"/>
          <w:iCs/>
        </w:rPr>
        <w:t>District Information Technology</w:t>
      </w:r>
      <w:r w:rsidR="00E62828">
        <w:rPr>
          <w:rFonts w:cs="Times New Roman"/>
          <w:iCs/>
        </w:rPr>
        <w:t xml:space="preserve"> assists</w:t>
      </w:r>
      <w:r w:rsidRPr="00A76920">
        <w:rPr>
          <w:rFonts w:cs="Times New Roman"/>
          <w:iCs/>
        </w:rPr>
        <w:t xml:space="preserve"> the </w:t>
      </w:r>
      <w:r w:rsidR="00E62828">
        <w:rPr>
          <w:rFonts w:cs="Times New Roman"/>
          <w:iCs/>
        </w:rPr>
        <w:t>campus t</w:t>
      </w:r>
      <w:r w:rsidRPr="00A76920">
        <w:rPr>
          <w:rFonts w:cs="Times New Roman"/>
          <w:iCs/>
        </w:rPr>
        <w:t>echnology team</w:t>
      </w:r>
      <w:r w:rsidR="00E62828">
        <w:rPr>
          <w:rFonts w:cs="Times New Roman"/>
          <w:iCs/>
        </w:rPr>
        <w:t xml:space="preserve"> to</w:t>
      </w:r>
      <w:r w:rsidRPr="00A76920">
        <w:rPr>
          <w:rFonts w:cs="Times New Roman"/>
          <w:iCs/>
        </w:rPr>
        <w:t xml:space="preserve"> continually</w:t>
      </w:r>
      <w:r w:rsidR="00E62828">
        <w:rPr>
          <w:rFonts w:cs="Times New Roman"/>
          <w:iCs/>
        </w:rPr>
        <w:t xml:space="preserve"> </w:t>
      </w:r>
      <w:r w:rsidRPr="00A76920">
        <w:rPr>
          <w:rFonts w:cs="Times New Roman"/>
          <w:iCs/>
        </w:rPr>
        <w:t xml:space="preserve">ensure that the technological infrastructure </w:t>
      </w:r>
      <w:r w:rsidR="00F11DD8">
        <w:rPr>
          <w:rFonts w:cs="Times New Roman"/>
          <w:iCs/>
        </w:rPr>
        <w:t>is</w:t>
      </w:r>
      <w:r w:rsidRPr="00A76920">
        <w:rPr>
          <w:rFonts w:cs="Times New Roman"/>
          <w:iCs/>
        </w:rPr>
        <w:t xml:space="preserve"> upgraded and sufficient to meet the program and operational needs of the college. </w:t>
      </w:r>
      <w:r>
        <w:rPr>
          <w:rFonts w:cs="Times New Roman"/>
          <w:iCs/>
        </w:rPr>
        <w:t xml:space="preserve"> </w:t>
      </w:r>
      <w:r w:rsidRPr="00A76920">
        <w:rPr>
          <w:rFonts w:cs="Times New Roman"/>
          <w:iCs/>
        </w:rPr>
        <w:t xml:space="preserve">A 3-year plan to upgrade network Core, Uninterruptable Power Supply (UPS) </w:t>
      </w:r>
      <w:r w:rsidR="00481863">
        <w:rPr>
          <w:rFonts w:cs="Times New Roman"/>
          <w:iCs/>
        </w:rPr>
        <w:t>and</w:t>
      </w:r>
      <w:r w:rsidRPr="00A76920">
        <w:rPr>
          <w:rFonts w:cs="Times New Roman"/>
          <w:iCs/>
        </w:rPr>
        <w:t xml:space="preserve"> </w:t>
      </w:r>
      <w:hyperlink r:id="rId1061" w:history="1">
        <w:r w:rsidRPr="0048736C">
          <w:rPr>
            <w:rStyle w:val="Hyperlink"/>
            <w:rFonts w:cs="Times New Roman"/>
            <w:iCs/>
          </w:rPr>
          <w:t>Wi-Fi</w:t>
        </w:r>
      </w:hyperlink>
      <w:r w:rsidRPr="00A76920">
        <w:rPr>
          <w:rFonts w:cs="Times New Roman"/>
          <w:iCs/>
        </w:rPr>
        <w:t xml:space="preserve"> is being implemented so </w:t>
      </w:r>
      <w:r w:rsidR="00481863">
        <w:rPr>
          <w:rFonts w:cs="Times New Roman"/>
          <w:iCs/>
        </w:rPr>
        <w:t>the C</w:t>
      </w:r>
      <w:r w:rsidRPr="00A76920">
        <w:rPr>
          <w:rFonts w:cs="Times New Roman"/>
          <w:iCs/>
        </w:rPr>
        <w:t>ollege can meet the growing technology needs of students and staff.</w:t>
      </w:r>
    </w:p>
    <w:p w14:paraId="19319F44" w14:textId="77777777" w:rsidR="001F73E6" w:rsidRPr="005D5CA7" w:rsidRDefault="001F73E6" w:rsidP="00A95FFC">
      <w:pPr>
        <w:spacing w:after="0" w:line="240" w:lineRule="auto"/>
        <w:rPr>
          <w:rFonts w:cs="Times New Roman"/>
          <w:b/>
          <w:szCs w:val="24"/>
        </w:rPr>
      </w:pPr>
      <w:r w:rsidRPr="005D5CA7">
        <w:rPr>
          <w:rFonts w:cs="Times New Roman"/>
          <w:b/>
          <w:szCs w:val="24"/>
        </w:rPr>
        <w:t>Analysis and Evaluation</w:t>
      </w:r>
    </w:p>
    <w:p w14:paraId="1FB7B365" w14:textId="32A51310" w:rsidR="00083182" w:rsidRDefault="006952AF" w:rsidP="00A95FFC">
      <w:pPr>
        <w:spacing w:after="0" w:line="240" w:lineRule="auto"/>
        <w:rPr>
          <w:rFonts w:cs="Times New Roman"/>
          <w:szCs w:val="24"/>
        </w:rPr>
      </w:pPr>
      <w:r>
        <w:rPr>
          <w:rFonts w:cs="Times New Roman"/>
          <w:szCs w:val="24"/>
        </w:rPr>
        <w:t xml:space="preserve">The </w:t>
      </w:r>
      <w:r w:rsidR="00481863">
        <w:rPr>
          <w:rFonts w:cs="Times New Roman"/>
          <w:szCs w:val="24"/>
        </w:rPr>
        <w:t>C</w:t>
      </w:r>
      <w:r>
        <w:rPr>
          <w:rFonts w:cs="Times New Roman"/>
          <w:szCs w:val="24"/>
        </w:rPr>
        <w:t>ollege plans for short and long-term needs to address changing technology needs and to ensure stability and currency of technology infrastructure through the Technology Strategic Plan and Distance Education Strategic Plan</w:t>
      </w:r>
      <w:r w:rsidR="002C0E7C">
        <w:rPr>
          <w:rFonts w:cs="Times New Roman"/>
          <w:szCs w:val="24"/>
        </w:rPr>
        <w:t xml:space="preserve">.  </w:t>
      </w:r>
      <w:r w:rsidR="007738D2">
        <w:rPr>
          <w:rFonts w:cs="Times New Roman"/>
          <w:szCs w:val="24"/>
        </w:rPr>
        <w:t xml:space="preserve">In addition, funds from grants and initiatives have also been aligned with the technology needs in the classroom.  For example, through funding from Basic Skills Initiative and Basic Skills Transformation grants, the Technology Services Department worked with the English and ESL Department to purchase and deploy two Chromebook carts to support the technology needs of the students in composition courses. </w:t>
      </w:r>
      <w:r w:rsidR="002C0E7C">
        <w:rPr>
          <w:rFonts w:cs="Times New Roman"/>
          <w:szCs w:val="24"/>
        </w:rPr>
        <w:t>Ensuring that hardware and software is current and less than 5 years old is an on-going goal.</w:t>
      </w:r>
    </w:p>
    <w:p w14:paraId="60EFA37A" w14:textId="77777777" w:rsidR="006952AF" w:rsidRPr="005D5CA7" w:rsidRDefault="006952AF" w:rsidP="00A95FFC">
      <w:pPr>
        <w:spacing w:after="0" w:line="240" w:lineRule="auto"/>
        <w:rPr>
          <w:rFonts w:cs="Times New Roman"/>
          <w:szCs w:val="24"/>
        </w:rPr>
      </w:pPr>
    </w:p>
    <w:p w14:paraId="7D25AEDA" w14:textId="77777777" w:rsidR="00300B91" w:rsidRDefault="00300B91" w:rsidP="00300B91">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300B91" w:rsidRPr="00113EED" w14:paraId="22A70DE0" w14:textId="77777777" w:rsidTr="00300B91">
        <w:tc>
          <w:tcPr>
            <w:tcW w:w="1067" w:type="dxa"/>
          </w:tcPr>
          <w:p w14:paraId="29B1E406" w14:textId="729D27FB" w:rsidR="00300B91" w:rsidRDefault="0028701F" w:rsidP="00300B91">
            <w:pPr>
              <w:rPr>
                <w:rFonts w:cs="Times New Roman"/>
                <w:szCs w:val="24"/>
              </w:rPr>
            </w:pPr>
            <w:hyperlink r:id="rId1062" w:history="1">
              <w:r w:rsidR="00300B91" w:rsidRPr="006952AF">
                <w:rPr>
                  <w:rStyle w:val="Hyperlink"/>
                  <w:rFonts w:cs="Times New Roman"/>
                  <w:szCs w:val="24"/>
                </w:rPr>
                <w:t>III.C.2</w:t>
              </w:r>
              <w:r w:rsidR="001B3983">
                <w:rPr>
                  <w:rStyle w:val="Hyperlink"/>
                  <w:rFonts w:cs="Times New Roman"/>
                  <w:szCs w:val="24"/>
                </w:rPr>
                <w:t>-1</w:t>
              </w:r>
            </w:hyperlink>
          </w:p>
        </w:tc>
        <w:tc>
          <w:tcPr>
            <w:tcW w:w="8283" w:type="dxa"/>
          </w:tcPr>
          <w:p w14:paraId="2885735A" w14:textId="7B952E59" w:rsidR="00300B91" w:rsidRPr="00113EED" w:rsidRDefault="006952AF" w:rsidP="00300B91">
            <w:pPr>
              <w:rPr>
                <w:rFonts w:cs="Times New Roman"/>
                <w:szCs w:val="24"/>
              </w:rPr>
            </w:pPr>
            <w:r>
              <w:rPr>
                <w:rFonts w:cs="Times New Roman"/>
                <w:szCs w:val="24"/>
              </w:rPr>
              <w:t>Contra Costa College Technology Strategic Plan</w:t>
            </w:r>
          </w:p>
        </w:tc>
      </w:tr>
      <w:tr w:rsidR="00300B91" w:rsidRPr="00113EED" w14:paraId="25215CE6" w14:textId="77777777" w:rsidTr="00300B91">
        <w:tc>
          <w:tcPr>
            <w:tcW w:w="1067" w:type="dxa"/>
          </w:tcPr>
          <w:p w14:paraId="7DCC1D78" w14:textId="002FE37E" w:rsidR="00300B91" w:rsidRDefault="0028701F" w:rsidP="00300B91">
            <w:pPr>
              <w:rPr>
                <w:rFonts w:cs="Times New Roman"/>
                <w:szCs w:val="24"/>
              </w:rPr>
            </w:pPr>
            <w:hyperlink r:id="rId1063" w:history="1">
              <w:r w:rsidR="00300B91" w:rsidRPr="006952AF">
                <w:rPr>
                  <w:rStyle w:val="Hyperlink"/>
                  <w:rFonts w:cs="Times New Roman"/>
                  <w:szCs w:val="24"/>
                </w:rPr>
                <w:t>III.C.2</w:t>
              </w:r>
              <w:r w:rsidR="001B3983">
                <w:rPr>
                  <w:rStyle w:val="Hyperlink"/>
                  <w:rFonts w:cs="Times New Roman"/>
                  <w:szCs w:val="24"/>
                </w:rPr>
                <w:t>-</w:t>
              </w:r>
              <w:r w:rsidR="001B3983">
                <w:rPr>
                  <w:rStyle w:val="Hyperlink"/>
                </w:rPr>
                <w:t>2</w:t>
              </w:r>
            </w:hyperlink>
          </w:p>
        </w:tc>
        <w:tc>
          <w:tcPr>
            <w:tcW w:w="8283" w:type="dxa"/>
          </w:tcPr>
          <w:p w14:paraId="1A936F4B" w14:textId="3C09ED7F" w:rsidR="00300B91" w:rsidRPr="00113EED" w:rsidRDefault="006952AF" w:rsidP="00300B91">
            <w:pPr>
              <w:rPr>
                <w:rFonts w:cs="Times New Roman"/>
                <w:szCs w:val="24"/>
              </w:rPr>
            </w:pPr>
            <w:r>
              <w:rPr>
                <w:rFonts w:cs="Times New Roman"/>
                <w:szCs w:val="24"/>
              </w:rPr>
              <w:t>Contra Costa College Distance Education Strategic Plan 2018-2023</w:t>
            </w:r>
          </w:p>
        </w:tc>
      </w:tr>
      <w:tr w:rsidR="001B3983" w:rsidRPr="00113EED" w14:paraId="0A3A5F88" w14:textId="77777777" w:rsidTr="00300B91">
        <w:tc>
          <w:tcPr>
            <w:tcW w:w="1067" w:type="dxa"/>
          </w:tcPr>
          <w:p w14:paraId="2A007A7F" w14:textId="4D4783AC" w:rsidR="001B3983" w:rsidRDefault="0028701F" w:rsidP="00300B91">
            <w:hyperlink r:id="rId1064" w:history="1">
              <w:r w:rsidR="001B3983" w:rsidRPr="0048736C">
                <w:rPr>
                  <w:rStyle w:val="Hyperlink"/>
                </w:rPr>
                <w:t>III.C.2-3</w:t>
              </w:r>
            </w:hyperlink>
          </w:p>
        </w:tc>
        <w:tc>
          <w:tcPr>
            <w:tcW w:w="8283" w:type="dxa"/>
          </w:tcPr>
          <w:p w14:paraId="6F682AAF" w14:textId="7447FE04" w:rsidR="001B3983" w:rsidRDefault="001B3983" w:rsidP="00300B91">
            <w:pPr>
              <w:rPr>
                <w:rFonts w:cs="Times New Roman"/>
                <w:szCs w:val="24"/>
              </w:rPr>
            </w:pPr>
            <w:r>
              <w:rPr>
                <w:rFonts w:cs="Times New Roman"/>
                <w:szCs w:val="24"/>
              </w:rPr>
              <w:t>Wi-Fi</w:t>
            </w:r>
          </w:p>
        </w:tc>
      </w:tr>
      <w:tr w:rsidR="007738D2" w:rsidRPr="00113EED" w14:paraId="2D8BF626" w14:textId="77777777" w:rsidTr="00300B91">
        <w:tc>
          <w:tcPr>
            <w:tcW w:w="1067" w:type="dxa"/>
          </w:tcPr>
          <w:p w14:paraId="6F5A682F" w14:textId="7540DE96" w:rsidR="007738D2" w:rsidRDefault="007738D2" w:rsidP="00300B91">
            <w:r>
              <w:t>III.C.2-4</w:t>
            </w:r>
          </w:p>
        </w:tc>
        <w:tc>
          <w:tcPr>
            <w:tcW w:w="8283" w:type="dxa"/>
          </w:tcPr>
          <w:p w14:paraId="7A5BC470" w14:textId="7B774860" w:rsidR="007738D2" w:rsidRDefault="007738D2" w:rsidP="00300B91">
            <w:pPr>
              <w:rPr>
                <w:rFonts w:cs="Times New Roman"/>
                <w:szCs w:val="24"/>
              </w:rPr>
            </w:pPr>
            <w:r>
              <w:rPr>
                <w:rFonts w:cs="Times New Roman"/>
                <w:szCs w:val="24"/>
              </w:rPr>
              <w:t>Chromebook for English and ESL Department</w:t>
            </w:r>
          </w:p>
        </w:tc>
      </w:tr>
    </w:tbl>
    <w:p w14:paraId="2B9B322C" w14:textId="77777777" w:rsidR="0011634E" w:rsidRPr="005D5CA7" w:rsidRDefault="0011634E" w:rsidP="00A95FFC">
      <w:pPr>
        <w:spacing w:after="0" w:line="240" w:lineRule="auto"/>
        <w:rPr>
          <w:rFonts w:eastAsia="Trebuchet MS" w:cs="Times New Roman"/>
          <w:szCs w:val="24"/>
        </w:rPr>
      </w:pPr>
    </w:p>
    <w:p w14:paraId="7BE0808C" w14:textId="77777777" w:rsidR="0011634E" w:rsidRPr="005D5CA7" w:rsidRDefault="0011634E" w:rsidP="00DF4F8F">
      <w:pPr>
        <w:pStyle w:val="BodyText"/>
        <w:numPr>
          <w:ilvl w:val="1"/>
          <w:numId w:val="3"/>
        </w:numPr>
        <w:tabs>
          <w:tab w:val="left" w:pos="1195"/>
        </w:tabs>
        <w:ind w:left="547" w:right="487" w:hanging="547"/>
        <w:rPr>
          <w:rFonts w:ascii="Times New Roman" w:hAnsi="Times New Roman" w:cs="Times New Roman"/>
          <w:szCs w:val="24"/>
        </w:rPr>
      </w:pPr>
      <w:bookmarkStart w:id="163" w:name="IIIC3techacces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 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at 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locations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where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 offers</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courses,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services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implemented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reliable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 safety,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security.</w:t>
      </w:r>
    </w:p>
    <w:bookmarkEnd w:id="163"/>
    <w:p w14:paraId="6EB06E65" w14:textId="77777777" w:rsidR="0011634E" w:rsidRPr="005D5CA7" w:rsidRDefault="0011634E" w:rsidP="00A95FFC">
      <w:pPr>
        <w:spacing w:after="0" w:line="240" w:lineRule="auto"/>
        <w:rPr>
          <w:rFonts w:eastAsia="Trebuchet MS" w:cs="Times New Roman"/>
          <w:szCs w:val="24"/>
        </w:rPr>
      </w:pPr>
    </w:p>
    <w:p w14:paraId="01881C7F" w14:textId="77777777" w:rsidR="001F73E6" w:rsidRPr="005D5CA7" w:rsidRDefault="001F73E6" w:rsidP="00A95FFC">
      <w:pPr>
        <w:spacing w:after="0" w:line="240" w:lineRule="auto"/>
        <w:rPr>
          <w:rFonts w:cs="Times New Roman"/>
          <w:b/>
          <w:szCs w:val="24"/>
        </w:rPr>
      </w:pPr>
      <w:r w:rsidRPr="005D5CA7">
        <w:rPr>
          <w:rFonts w:cs="Times New Roman"/>
          <w:b/>
          <w:szCs w:val="24"/>
        </w:rPr>
        <w:t>Evidence of Meeting the Standard</w:t>
      </w:r>
    </w:p>
    <w:p w14:paraId="30961CF0" w14:textId="025C29F7" w:rsidR="00300B91" w:rsidRPr="00A76920" w:rsidRDefault="00300B91" w:rsidP="00300B91">
      <w:pPr>
        <w:spacing w:after="183" w:line="248" w:lineRule="auto"/>
        <w:ind w:right="15"/>
        <w:rPr>
          <w:rFonts w:cs="Times New Roman"/>
          <w:iCs/>
          <w:szCs w:val="24"/>
        </w:rPr>
      </w:pPr>
      <w:r w:rsidRPr="00A76920">
        <w:rPr>
          <w:rFonts w:cs="Times New Roman"/>
          <w:iCs/>
        </w:rPr>
        <w:t xml:space="preserve">Provisions for disaster recovery include ongoing unattended automatic scheduled server backup and a disaster recovery site that utilizes </w:t>
      </w:r>
      <w:hyperlink r:id="rId1065" w:history="1">
        <w:r w:rsidRPr="0048736C">
          <w:rPr>
            <w:rStyle w:val="Hyperlink"/>
            <w:rFonts w:cs="Times New Roman"/>
            <w:iCs/>
          </w:rPr>
          <w:t xml:space="preserve">Amazon Cloud </w:t>
        </w:r>
        <w:r w:rsidR="0048736C">
          <w:rPr>
            <w:rStyle w:val="Hyperlink"/>
            <w:rFonts w:cs="Times New Roman"/>
            <w:iCs/>
          </w:rPr>
          <w:t>S</w:t>
        </w:r>
        <w:r w:rsidRPr="0048736C">
          <w:rPr>
            <w:rStyle w:val="Hyperlink"/>
            <w:rFonts w:cs="Times New Roman"/>
            <w:iCs/>
          </w:rPr>
          <w:t>ervices</w:t>
        </w:r>
      </w:hyperlink>
      <w:r w:rsidRPr="00A76920">
        <w:rPr>
          <w:rFonts w:cs="Times New Roman"/>
          <w:iCs/>
        </w:rPr>
        <w:t xml:space="preserve"> </w:t>
      </w:r>
      <w:r w:rsidR="00B370FA">
        <w:rPr>
          <w:rFonts w:cs="Times New Roman"/>
          <w:iCs/>
        </w:rPr>
        <w:t>(</w:t>
      </w:r>
      <w:r w:rsidRPr="00A76920">
        <w:rPr>
          <w:rFonts w:cs="Times New Roman"/>
          <w:iCs/>
        </w:rPr>
        <w:t xml:space="preserve">which includes critical systems such as Colleague ERP database, Document imaging, single sign-on and InSite portal), with plans to move the entire ERP system to the Cloud in the event of a disaster . Furthermore, the Colleague </w:t>
      </w:r>
      <w:r w:rsidR="00B370FA">
        <w:rPr>
          <w:rFonts w:cs="Times New Roman"/>
          <w:iCs/>
        </w:rPr>
        <w:t xml:space="preserve">database </w:t>
      </w:r>
      <w:r w:rsidRPr="00A76920">
        <w:rPr>
          <w:rFonts w:cs="Times New Roman"/>
          <w:iCs/>
        </w:rPr>
        <w:t>is replicated near real-time to another district location.</w:t>
      </w:r>
    </w:p>
    <w:p w14:paraId="09E0F7DC" w14:textId="3C3CB82F" w:rsidR="00300B91" w:rsidRPr="00A76920" w:rsidRDefault="00300B91" w:rsidP="00300B91">
      <w:pPr>
        <w:spacing w:after="112" w:line="248" w:lineRule="auto"/>
        <w:ind w:right="15"/>
        <w:rPr>
          <w:rFonts w:cs="Times New Roman"/>
          <w:iCs/>
        </w:rPr>
      </w:pPr>
      <w:r w:rsidRPr="00A76920">
        <w:rPr>
          <w:rFonts w:cs="Times New Roman"/>
          <w:iCs/>
        </w:rPr>
        <w:t xml:space="preserve">Privacy and security are achieved by encrypting the Colleague database at rest as well as </w:t>
      </w:r>
      <w:r w:rsidR="00B370FA">
        <w:rPr>
          <w:rFonts w:cs="Times New Roman"/>
          <w:iCs/>
        </w:rPr>
        <w:t xml:space="preserve">through the </w:t>
      </w:r>
      <w:r w:rsidRPr="00A76920">
        <w:rPr>
          <w:rFonts w:cs="Times New Roman"/>
          <w:iCs/>
        </w:rPr>
        <w:t xml:space="preserve">use of SSL certificate for data when it is transmitted over the network. Username/password credentials are necessary to access the InSite Portal as well as for authenticating to </w:t>
      </w:r>
      <w:r w:rsidR="00B370FA">
        <w:rPr>
          <w:rFonts w:cs="Times New Roman"/>
          <w:iCs/>
        </w:rPr>
        <w:t xml:space="preserve">the </w:t>
      </w:r>
      <w:r w:rsidRPr="00A76920">
        <w:rPr>
          <w:rFonts w:cs="Times New Roman"/>
          <w:iCs/>
        </w:rPr>
        <w:t>Wi-Fi network. Firewalls for security measures are also in place to protect and control access to internal systems. Different security levels for Colleague system access are implemented based on users</w:t>
      </w:r>
      <w:r w:rsidR="00B370FA">
        <w:rPr>
          <w:rFonts w:cs="Times New Roman"/>
          <w:iCs/>
        </w:rPr>
        <w:t>’</w:t>
      </w:r>
      <w:r w:rsidRPr="00A76920">
        <w:rPr>
          <w:rFonts w:cs="Times New Roman"/>
          <w:iCs/>
        </w:rPr>
        <w:t xml:space="preserve"> job functions.</w:t>
      </w:r>
      <w:r w:rsidRPr="00A76920">
        <w:rPr>
          <w:rFonts w:cs="Times New Roman"/>
          <w:iCs/>
          <w:color w:val="00B050"/>
        </w:rPr>
        <w:t xml:space="preserve"> </w:t>
      </w:r>
      <w:r w:rsidRPr="00A76920">
        <w:rPr>
          <w:rFonts w:cs="Times New Roman"/>
          <w:iCs/>
        </w:rPr>
        <w:t xml:space="preserve">Access to </w:t>
      </w:r>
      <w:r w:rsidR="00B370FA">
        <w:rPr>
          <w:rFonts w:cs="Times New Roman"/>
          <w:iCs/>
        </w:rPr>
        <w:t xml:space="preserve">the </w:t>
      </w:r>
      <w:r w:rsidRPr="00A76920">
        <w:rPr>
          <w:rFonts w:cs="Times New Roman"/>
          <w:iCs/>
        </w:rPr>
        <w:t xml:space="preserve">technology system is revoked based on employee classification as described in the business procedure </w:t>
      </w:r>
      <w:hyperlink r:id="rId1066" w:history="1">
        <w:r w:rsidRPr="00E65CEB">
          <w:rPr>
            <w:rStyle w:val="Hyperlink"/>
            <w:rFonts w:cs="Times New Roman"/>
            <w:iCs/>
          </w:rPr>
          <w:t>10.54</w:t>
        </w:r>
      </w:hyperlink>
      <w:r w:rsidR="00E65CEB">
        <w:rPr>
          <w:rFonts w:cs="Times New Roman"/>
          <w:iCs/>
        </w:rPr>
        <w:t>.</w:t>
      </w:r>
      <w:r w:rsidRPr="00A76920">
        <w:rPr>
          <w:rFonts w:cs="Times New Roman"/>
          <w:iCs/>
        </w:rPr>
        <w:t xml:space="preserve"> </w:t>
      </w:r>
    </w:p>
    <w:p w14:paraId="16917024" w14:textId="77777777" w:rsidR="00300B91" w:rsidRPr="00A76920" w:rsidRDefault="00300B91" w:rsidP="00E62828">
      <w:pPr>
        <w:spacing w:after="0" w:line="248" w:lineRule="auto"/>
        <w:ind w:right="15"/>
        <w:rPr>
          <w:rFonts w:cs="Times New Roman"/>
          <w:iCs/>
        </w:rPr>
      </w:pPr>
      <w:r>
        <w:rPr>
          <w:rFonts w:cs="Times New Roman"/>
          <w:iCs/>
        </w:rPr>
        <w:t>The District monitors the technology systems used on campus and provides a</w:t>
      </w:r>
      <w:hyperlink r:id="rId1067" w:history="1">
        <w:r w:rsidRPr="00A76920">
          <w:rPr>
            <w:rStyle w:val="Hyperlink"/>
            <w:rFonts w:cs="Times New Roman"/>
            <w:iCs/>
          </w:rPr>
          <w:t xml:space="preserve"> status</w:t>
        </w:r>
      </w:hyperlink>
      <w:r>
        <w:rPr>
          <w:rFonts w:cs="Times New Roman"/>
          <w:iCs/>
        </w:rPr>
        <w:t xml:space="preserve"> on performance.</w:t>
      </w:r>
    </w:p>
    <w:p w14:paraId="7AA94FF0" w14:textId="77777777" w:rsidR="00300B91" w:rsidRDefault="00300B91" w:rsidP="00E62828">
      <w:pPr>
        <w:spacing w:after="0" w:line="240" w:lineRule="auto"/>
        <w:rPr>
          <w:rFonts w:cs="Times New Roman"/>
          <w:b/>
          <w:szCs w:val="24"/>
        </w:rPr>
      </w:pPr>
    </w:p>
    <w:p w14:paraId="7E9D1F28" w14:textId="39D6A5F4" w:rsidR="001F73E6" w:rsidRPr="005D5CA7" w:rsidRDefault="001F73E6" w:rsidP="00E62828">
      <w:pPr>
        <w:spacing w:after="0" w:line="240" w:lineRule="auto"/>
        <w:rPr>
          <w:rFonts w:cs="Times New Roman"/>
          <w:b/>
          <w:szCs w:val="24"/>
        </w:rPr>
      </w:pPr>
      <w:r w:rsidRPr="005D5CA7">
        <w:rPr>
          <w:rFonts w:cs="Times New Roman"/>
          <w:b/>
          <w:szCs w:val="24"/>
        </w:rPr>
        <w:t>Analysis and Evaluation</w:t>
      </w:r>
    </w:p>
    <w:p w14:paraId="6FB2FE94" w14:textId="542FCF5E" w:rsidR="00300B91" w:rsidRPr="00300B91" w:rsidRDefault="00300B91" w:rsidP="00300B91">
      <w:pPr>
        <w:spacing w:after="0" w:line="240" w:lineRule="auto"/>
        <w:rPr>
          <w:rFonts w:cs="Times New Roman"/>
          <w:iCs/>
          <w:szCs w:val="24"/>
        </w:rPr>
      </w:pPr>
      <w:r w:rsidRPr="00300B91">
        <w:rPr>
          <w:rFonts w:cs="Times New Roman"/>
          <w:iCs/>
          <w:szCs w:val="24"/>
        </w:rPr>
        <w:t>Technology maintenance occurs during regularly</w:t>
      </w:r>
      <w:r w:rsidR="0048736C">
        <w:rPr>
          <w:rFonts w:cs="Times New Roman"/>
          <w:iCs/>
          <w:szCs w:val="24"/>
        </w:rPr>
        <w:t xml:space="preserve"> </w:t>
      </w:r>
      <w:r w:rsidRPr="00300B91">
        <w:rPr>
          <w:rFonts w:cs="Times New Roman"/>
          <w:iCs/>
          <w:szCs w:val="24"/>
        </w:rPr>
        <w:t>scheduled monthly downtimes for applying</w:t>
      </w:r>
    </w:p>
    <w:p w14:paraId="0EE51671" w14:textId="24C29C10" w:rsidR="00300B91" w:rsidRDefault="00B370FA" w:rsidP="00300B91">
      <w:pPr>
        <w:spacing w:after="0" w:line="240" w:lineRule="auto"/>
        <w:rPr>
          <w:rFonts w:cs="Times New Roman"/>
          <w:iCs/>
          <w:szCs w:val="24"/>
        </w:rPr>
      </w:pPr>
      <w:r>
        <w:rPr>
          <w:rFonts w:cs="Times New Roman"/>
          <w:iCs/>
          <w:szCs w:val="24"/>
        </w:rPr>
        <w:t>u</w:t>
      </w:r>
      <w:r w:rsidR="00300B91" w:rsidRPr="00300B91">
        <w:rPr>
          <w:rFonts w:cs="Times New Roman"/>
          <w:iCs/>
          <w:szCs w:val="24"/>
        </w:rPr>
        <w:t>pgrades and patches along with other maintenance activities. The three individual college IT managers meet with the DoIT management team once a month to discuss common issues, get updates on projects</w:t>
      </w:r>
      <w:r w:rsidR="00E62828">
        <w:rPr>
          <w:rFonts w:cs="Times New Roman"/>
          <w:iCs/>
          <w:szCs w:val="24"/>
        </w:rPr>
        <w:t>,</w:t>
      </w:r>
      <w:r w:rsidR="00300B91" w:rsidRPr="00300B91">
        <w:rPr>
          <w:rFonts w:cs="Times New Roman"/>
          <w:iCs/>
          <w:szCs w:val="24"/>
        </w:rPr>
        <w:t xml:space="preserve"> and collaborate to solve various technology challenges.</w:t>
      </w:r>
    </w:p>
    <w:p w14:paraId="56A402B6" w14:textId="6D08F647" w:rsidR="00300B91" w:rsidRDefault="00300B91" w:rsidP="00300B91">
      <w:pPr>
        <w:spacing w:after="0" w:line="240" w:lineRule="auto"/>
        <w:rPr>
          <w:rFonts w:cs="Times New Roman"/>
          <w:iCs/>
          <w:szCs w:val="24"/>
        </w:rPr>
      </w:pPr>
    </w:p>
    <w:p w14:paraId="0BDCECCB" w14:textId="6A71ABA5" w:rsidR="00300B91" w:rsidRDefault="00300B91" w:rsidP="00300B91">
      <w:pPr>
        <w:spacing w:after="0" w:line="240" w:lineRule="auto"/>
        <w:rPr>
          <w:rFonts w:cs="Times New Roman"/>
          <w:b/>
          <w:bCs/>
          <w:iCs/>
          <w:szCs w:val="24"/>
        </w:rPr>
      </w:pPr>
      <w:r>
        <w:rPr>
          <w:rFonts w:cs="Times New Roman"/>
          <w:b/>
          <w:bCs/>
          <w:iCs/>
          <w:szCs w:val="24"/>
        </w:rPr>
        <w:t>Evidence</w:t>
      </w:r>
    </w:p>
    <w:tbl>
      <w:tblPr>
        <w:tblStyle w:val="TableGrid"/>
        <w:tblW w:w="0" w:type="auto"/>
        <w:tblLook w:val="04A0" w:firstRow="1" w:lastRow="0" w:firstColumn="1" w:lastColumn="0" w:noHBand="0" w:noVBand="1"/>
      </w:tblPr>
      <w:tblGrid>
        <w:gridCol w:w="1067"/>
        <w:gridCol w:w="8283"/>
      </w:tblGrid>
      <w:tr w:rsidR="00300B91" w:rsidRPr="00113EED" w14:paraId="78DC44EC" w14:textId="77777777" w:rsidTr="001B3983">
        <w:tc>
          <w:tcPr>
            <w:tcW w:w="1067" w:type="dxa"/>
          </w:tcPr>
          <w:p w14:paraId="6115722D" w14:textId="473D703B" w:rsidR="00300B91" w:rsidRDefault="0028701F" w:rsidP="005E3F6A">
            <w:pPr>
              <w:rPr>
                <w:rFonts w:cs="Times New Roman"/>
                <w:szCs w:val="24"/>
              </w:rPr>
            </w:pPr>
            <w:hyperlink r:id="rId1068" w:history="1">
              <w:r w:rsidR="00300B91" w:rsidRPr="0048736C">
                <w:rPr>
                  <w:rStyle w:val="Hyperlink"/>
                  <w:rFonts w:cs="Times New Roman"/>
                  <w:szCs w:val="24"/>
                </w:rPr>
                <w:t>III.C.3-</w:t>
              </w:r>
              <w:r w:rsidR="0048736C" w:rsidRPr="0048736C">
                <w:rPr>
                  <w:rStyle w:val="Hyperlink"/>
                  <w:rFonts w:cs="Times New Roman"/>
                  <w:szCs w:val="24"/>
                </w:rPr>
                <w:t>1</w:t>
              </w:r>
            </w:hyperlink>
          </w:p>
        </w:tc>
        <w:tc>
          <w:tcPr>
            <w:tcW w:w="8283" w:type="dxa"/>
          </w:tcPr>
          <w:p w14:paraId="0ECA1034" w14:textId="3E35B22D" w:rsidR="00300B91" w:rsidRPr="00113EED" w:rsidRDefault="0048736C" w:rsidP="005E3F6A">
            <w:pPr>
              <w:rPr>
                <w:rFonts w:cs="Times New Roman"/>
                <w:szCs w:val="24"/>
              </w:rPr>
            </w:pPr>
            <w:r>
              <w:rPr>
                <w:rFonts w:cs="Times New Roman"/>
                <w:szCs w:val="24"/>
              </w:rPr>
              <w:t>A</w:t>
            </w:r>
            <w:r>
              <w:rPr>
                <w:szCs w:val="24"/>
              </w:rPr>
              <w:t>mazon Cloud Services</w:t>
            </w:r>
          </w:p>
        </w:tc>
      </w:tr>
      <w:tr w:rsidR="00300B91" w:rsidRPr="00113EED" w14:paraId="2F9EB9E4" w14:textId="77777777" w:rsidTr="001B3983">
        <w:tc>
          <w:tcPr>
            <w:tcW w:w="1067" w:type="dxa"/>
          </w:tcPr>
          <w:p w14:paraId="354D0E1E" w14:textId="2021A836" w:rsidR="00300B91" w:rsidRDefault="0028701F" w:rsidP="005E3F6A">
            <w:pPr>
              <w:rPr>
                <w:rFonts w:cs="Times New Roman"/>
                <w:szCs w:val="24"/>
              </w:rPr>
            </w:pPr>
            <w:hyperlink r:id="rId1069" w:history="1">
              <w:r w:rsidR="00300B91" w:rsidRPr="001B3983">
                <w:rPr>
                  <w:rStyle w:val="Hyperlink"/>
                  <w:rFonts w:cs="Times New Roman"/>
                  <w:szCs w:val="24"/>
                </w:rPr>
                <w:t>III.C.3-</w:t>
              </w:r>
              <w:r w:rsidR="001B3983" w:rsidRPr="001B3983">
                <w:rPr>
                  <w:rStyle w:val="Hyperlink"/>
                  <w:rFonts w:cs="Times New Roman"/>
                  <w:szCs w:val="24"/>
                </w:rPr>
                <w:t>2</w:t>
              </w:r>
            </w:hyperlink>
          </w:p>
        </w:tc>
        <w:tc>
          <w:tcPr>
            <w:tcW w:w="8283" w:type="dxa"/>
          </w:tcPr>
          <w:p w14:paraId="68235C74" w14:textId="4081D3D9" w:rsidR="00300B91" w:rsidRPr="00113EED" w:rsidRDefault="001B3983" w:rsidP="005E3F6A">
            <w:pPr>
              <w:rPr>
                <w:rFonts w:cs="Times New Roman"/>
                <w:szCs w:val="24"/>
              </w:rPr>
            </w:pPr>
            <w:r>
              <w:rPr>
                <w:rFonts w:cs="Times New Roman"/>
                <w:szCs w:val="24"/>
              </w:rPr>
              <w:t>Business Procedure 10.54</w:t>
            </w:r>
          </w:p>
        </w:tc>
      </w:tr>
      <w:tr w:rsidR="00300B91" w:rsidRPr="00113EED" w14:paraId="03A27BF8" w14:textId="77777777" w:rsidTr="001B3983">
        <w:tc>
          <w:tcPr>
            <w:tcW w:w="1067" w:type="dxa"/>
          </w:tcPr>
          <w:p w14:paraId="774E1AF2" w14:textId="2D01354D" w:rsidR="00300B91" w:rsidRPr="00510644" w:rsidRDefault="0028701F" w:rsidP="005E3F6A">
            <w:pPr>
              <w:rPr>
                <w:rFonts w:cs="Times New Roman"/>
                <w:szCs w:val="24"/>
              </w:rPr>
            </w:pPr>
            <w:hyperlink r:id="rId1070" w:history="1">
              <w:r w:rsidR="00300B91" w:rsidRPr="00A76920">
                <w:rPr>
                  <w:rStyle w:val="Hyperlink"/>
                  <w:rFonts w:cs="Times New Roman"/>
                  <w:szCs w:val="24"/>
                </w:rPr>
                <w:t>III.C.</w:t>
              </w:r>
              <w:r w:rsidR="00300B91">
                <w:rPr>
                  <w:rStyle w:val="Hyperlink"/>
                  <w:rFonts w:cs="Times New Roman"/>
                  <w:szCs w:val="24"/>
                </w:rPr>
                <w:t>3</w:t>
              </w:r>
              <w:r w:rsidR="00300B91" w:rsidRPr="00A76920">
                <w:rPr>
                  <w:rStyle w:val="Hyperlink"/>
                  <w:rFonts w:cs="Times New Roman"/>
                  <w:szCs w:val="24"/>
                </w:rPr>
                <w:t>-</w:t>
              </w:r>
            </w:hyperlink>
            <w:r w:rsidR="0048736C">
              <w:rPr>
                <w:rStyle w:val="Hyperlink"/>
                <w:rFonts w:cs="Times New Roman"/>
                <w:szCs w:val="24"/>
              </w:rPr>
              <w:t>3</w:t>
            </w:r>
          </w:p>
        </w:tc>
        <w:tc>
          <w:tcPr>
            <w:tcW w:w="8283" w:type="dxa"/>
          </w:tcPr>
          <w:p w14:paraId="0A6C9BD2" w14:textId="77777777" w:rsidR="00300B91" w:rsidRPr="00113EED" w:rsidRDefault="00300B91" w:rsidP="005E3F6A">
            <w:pPr>
              <w:rPr>
                <w:rFonts w:cs="Times New Roman"/>
                <w:szCs w:val="24"/>
              </w:rPr>
            </w:pPr>
            <w:r>
              <w:rPr>
                <w:rFonts w:cs="Times New Roman"/>
                <w:szCs w:val="24"/>
              </w:rPr>
              <w:t>Contra Costa College Technology Resource Status</w:t>
            </w:r>
          </w:p>
        </w:tc>
      </w:tr>
    </w:tbl>
    <w:p w14:paraId="26399FE6" w14:textId="77777777" w:rsidR="001F73E6" w:rsidRPr="005D5CA7" w:rsidRDefault="001F73E6" w:rsidP="00A95FFC">
      <w:pPr>
        <w:spacing w:after="0" w:line="240" w:lineRule="auto"/>
        <w:rPr>
          <w:rFonts w:eastAsia="Trebuchet MS" w:cs="Times New Roman"/>
          <w:szCs w:val="24"/>
        </w:rPr>
      </w:pPr>
    </w:p>
    <w:p w14:paraId="0BB810E0" w14:textId="77777777" w:rsidR="0011634E" w:rsidRPr="005D5CA7" w:rsidRDefault="0011634E" w:rsidP="00DF4F8F">
      <w:pPr>
        <w:pStyle w:val="BodyText"/>
        <w:numPr>
          <w:ilvl w:val="1"/>
          <w:numId w:val="3"/>
        </w:numPr>
        <w:tabs>
          <w:tab w:val="left" w:pos="1195"/>
        </w:tabs>
        <w:ind w:left="547" w:right="562" w:hanging="547"/>
        <w:rPr>
          <w:rFonts w:ascii="Times New Roman" w:hAnsi="Times New Roman" w:cs="Times New Roman"/>
          <w:szCs w:val="24"/>
        </w:rPr>
      </w:pPr>
      <w:bookmarkStart w:id="164" w:name="IIIC4techsuppor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instruction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students,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 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technology</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operations.</w:t>
      </w:r>
    </w:p>
    <w:bookmarkEnd w:id="164"/>
    <w:p w14:paraId="2F6C1E71" w14:textId="77777777" w:rsidR="008E0F76" w:rsidRPr="005D5CA7" w:rsidRDefault="008E0F76" w:rsidP="00A95FFC">
      <w:pPr>
        <w:spacing w:after="0" w:line="240" w:lineRule="auto"/>
        <w:rPr>
          <w:rFonts w:cs="Times New Roman"/>
          <w:b/>
          <w:szCs w:val="24"/>
        </w:rPr>
      </w:pPr>
    </w:p>
    <w:p w14:paraId="61D8B050" w14:textId="77777777" w:rsidR="008E0F76" w:rsidRPr="005D5CA7" w:rsidRDefault="008E0F76" w:rsidP="00A95FFC">
      <w:pPr>
        <w:spacing w:after="0" w:line="240" w:lineRule="auto"/>
        <w:rPr>
          <w:rFonts w:cs="Times New Roman"/>
          <w:b/>
          <w:szCs w:val="24"/>
        </w:rPr>
      </w:pPr>
      <w:r w:rsidRPr="005D5CA7">
        <w:rPr>
          <w:rFonts w:cs="Times New Roman"/>
          <w:b/>
          <w:szCs w:val="24"/>
        </w:rPr>
        <w:t>Evidence of Meeting the Standard</w:t>
      </w:r>
    </w:p>
    <w:p w14:paraId="539D28B8" w14:textId="58E9C62E" w:rsidR="00300B91" w:rsidRDefault="00300B91" w:rsidP="00300B91">
      <w:pPr>
        <w:spacing w:after="228" w:line="248" w:lineRule="auto"/>
        <w:ind w:right="15"/>
        <w:rPr>
          <w:rFonts w:cs="Times New Roman"/>
        </w:rPr>
      </w:pPr>
      <w:r>
        <w:rPr>
          <w:rFonts w:cs="Times New Roman"/>
        </w:rPr>
        <w:t xml:space="preserve">The District and College share the responsibility and work in managing the </w:t>
      </w:r>
      <w:r w:rsidR="00B370FA">
        <w:rPr>
          <w:rFonts w:cs="Times New Roman"/>
        </w:rPr>
        <w:t>C</w:t>
      </w:r>
      <w:r>
        <w:rPr>
          <w:rFonts w:cs="Times New Roman"/>
        </w:rPr>
        <w:t>ollege’s information technology infrastructure</w:t>
      </w:r>
      <w:r w:rsidR="00277953">
        <w:rPr>
          <w:rFonts w:cs="Times New Roman"/>
        </w:rPr>
        <w:t xml:space="preserve">, in providing training and support for users, </w:t>
      </w:r>
      <w:r>
        <w:rPr>
          <w:rFonts w:cs="Times New Roman"/>
        </w:rPr>
        <w:t>and for maintaining the security of data and privacy on campus and online by students, faculty, and staff.</w:t>
      </w:r>
      <w:r w:rsidR="00277953">
        <w:rPr>
          <w:rFonts w:cs="Times New Roman"/>
        </w:rPr>
        <w:t xml:space="preserve">  </w:t>
      </w:r>
    </w:p>
    <w:p w14:paraId="4F2FF3EF" w14:textId="77777777" w:rsidR="00300B91" w:rsidRDefault="00300B91" w:rsidP="00300B91">
      <w:pPr>
        <w:spacing w:after="228" w:line="248" w:lineRule="auto"/>
        <w:ind w:right="15"/>
        <w:rPr>
          <w:rFonts w:cs="Times New Roman"/>
        </w:rPr>
      </w:pPr>
      <w:r>
        <w:rPr>
          <w:rFonts w:cs="Times New Roman"/>
        </w:rPr>
        <w:t>Information and training materials are provided through various sites:</w:t>
      </w:r>
    </w:p>
    <w:p w14:paraId="7DADF089" w14:textId="77777777" w:rsidR="00300B91" w:rsidRPr="00A76920" w:rsidRDefault="00300B91" w:rsidP="009042B8">
      <w:pPr>
        <w:pStyle w:val="ListParagraph"/>
        <w:numPr>
          <w:ilvl w:val="0"/>
          <w:numId w:val="35"/>
        </w:numPr>
        <w:spacing w:after="228" w:line="248" w:lineRule="auto"/>
        <w:ind w:right="15"/>
        <w:rPr>
          <w:rFonts w:cs="Times New Roman"/>
        </w:rPr>
      </w:pPr>
      <w:r>
        <w:rPr>
          <w:rFonts w:cs="Times New Roman"/>
        </w:rPr>
        <w:t xml:space="preserve">4CD </w:t>
      </w:r>
      <w:hyperlink r:id="rId1071" w:history="1">
        <w:r w:rsidRPr="00A76920">
          <w:rPr>
            <w:rStyle w:val="Hyperlink"/>
            <w:rFonts w:cs="Times New Roman"/>
          </w:rPr>
          <w:t>Wifi</w:t>
        </w:r>
      </w:hyperlink>
    </w:p>
    <w:p w14:paraId="14F1BA5F" w14:textId="77777777" w:rsidR="00300B91" w:rsidRDefault="00300B91" w:rsidP="009042B8">
      <w:pPr>
        <w:pStyle w:val="ListParagraph"/>
        <w:numPr>
          <w:ilvl w:val="0"/>
          <w:numId w:val="35"/>
        </w:numPr>
        <w:spacing w:after="228" w:line="248" w:lineRule="auto"/>
        <w:ind w:right="15"/>
        <w:rPr>
          <w:rFonts w:cs="Times New Roman"/>
        </w:rPr>
      </w:pPr>
      <w:r>
        <w:rPr>
          <w:rFonts w:cs="Times New Roman"/>
        </w:rPr>
        <w:t xml:space="preserve">Computer </w:t>
      </w:r>
      <w:hyperlink r:id="rId1072" w:history="1">
        <w:r w:rsidRPr="00A76920">
          <w:rPr>
            <w:rStyle w:val="Hyperlink"/>
            <w:rFonts w:cs="Times New Roman"/>
          </w:rPr>
          <w:t>Lab</w:t>
        </w:r>
      </w:hyperlink>
    </w:p>
    <w:p w14:paraId="18879911" w14:textId="77777777" w:rsidR="00300B91" w:rsidRDefault="00300B91" w:rsidP="009042B8">
      <w:pPr>
        <w:pStyle w:val="ListParagraph"/>
        <w:numPr>
          <w:ilvl w:val="0"/>
          <w:numId w:val="35"/>
        </w:numPr>
        <w:spacing w:after="228" w:line="248" w:lineRule="auto"/>
        <w:ind w:right="15"/>
        <w:rPr>
          <w:rFonts w:cs="Times New Roman"/>
        </w:rPr>
      </w:pPr>
      <w:r>
        <w:rPr>
          <w:rFonts w:cs="Times New Roman"/>
        </w:rPr>
        <w:t>District IT Help Desk Email Address - @it-help@4cd.edu</w:t>
      </w:r>
    </w:p>
    <w:p w14:paraId="2507F0C0" w14:textId="77777777" w:rsidR="00300B91" w:rsidRDefault="00300B91" w:rsidP="009042B8">
      <w:pPr>
        <w:pStyle w:val="ListParagraph"/>
        <w:numPr>
          <w:ilvl w:val="0"/>
          <w:numId w:val="35"/>
        </w:numPr>
        <w:spacing w:after="228" w:line="248" w:lineRule="auto"/>
        <w:ind w:right="15"/>
        <w:rPr>
          <w:rFonts w:cs="Times New Roman"/>
        </w:rPr>
      </w:pPr>
      <w:r>
        <w:rPr>
          <w:rFonts w:cs="Times New Roman"/>
        </w:rPr>
        <w:t xml:space="preserve">Library Information and Services – </w:t>
      </w:r>
      <w:hyperlink r:id="rId1073" w:history="1">
        <w:r w:rsidRPr="00A76920">
          <w:rPr>
            <w:rStyle w:val="Hyperlink"/>
            <w:rFonts w:cs="Times New Roman"/>
          </w:rPr>
          <w:t>Media Services</w:t>
        </w:r>
      </w:hyperlink>
    </w:p>
    <w:p w14:paraId="3CABCBD8" w14:textId="77777777" w:rsidR="00300B91" w:rsidRDefault="00300B91" w:rsidP="009042B8">
      <w:pPr>
        <w:pStyle w:val="ListParagraph"/>
        <w:numPr>
          <w:ilvl w:val="0"/>
          <w:numId w:val="35"/>
        </w:numPr>
        <w:spacing w:after="228" w:line="248" w:lineRule="auto"/>
        <w:ind w:right="15"/>
        <w:rPr>
          <w:rFonts w:cs="Times New Roman"/>
        </w:rPr>
      </w:pPr>
      <w:r>
        <w:rPr>
          <w:rFonts w:cs="Times New Roman"/>
        </w:rPr>
        <w:t xml:space="preserve">Insite Portal </w:t>
      </w:r>
      <w:hyperlink r:id="rId1074" w:history="1">
        <w:r w:rsidRPr="00A76920">
          <w:rPr>
            <w:rStyle w:val="Hyperlink"/>
            <w:rFonts w:cs="Times New Roman"/>
          </w:rPr>
          <w:t>Help</w:t>
        </w:r>
      </w:hyperlink>
    </w:p>
    <w:p w14:paraId="25B7EBFF" w14:textId="77777777" w:rsidR="00300B91" w:rsidRDefault="00300B91" w:rsidP="009042B8">
      <w:pPr>
        <w:pStyle w:val="ListParagraph"/>
        <w:numPr>
          <w:ilvl w:val="0"/>
          <w:numId w:val="35"/>
        </w:numPr>
        <w:spacing w:after="228" w:line="248" w:lineRule="auto"/>
        <w:ind w:right="15"/>
        <w:rPr>
          <w:rFonts w:cs="Times New Roman"/>
        </w:rPr>
      </w:pPr>
      <w:r>
        <w:rPr>
          <w:rFonts w:cs="Times New Roman"/>
        </w:rPr>
        <w:t xml:space="preserve">Insite Log In </w:t>
      </w:r>
      <w:hyperlink r:id="rId1075" w:history="1">
        <w:r w:rsidRPr="00A76920">
          <w:rPr>
            <w:rStyle w:val="Hyperlink"/>
            <w:rFonts w:cs="Times New Roman"/>
          </w:rPr>
          <w:t>Instruction</w:t>
        </w:r>
      </w:hyperlink>
    </w:p>
    <w:p w14:paraId="1BE556E7" w14:textId="04A61C13" w:rsidR="00300B91" w:rsidRPr="00A76920" w:rsidRDefault="00300B91" w:rsidP="00300B91">
      <w:pPr>
        <w:spacing w:after="228" w:line="248" w:lineRule="auto"/>
        <w:ind w:right="15"/>
        <w:rPr>
          <w:rFonts w:cs="Times New Roman"/>
        </w:rPr>
      </w:pPr>
      <w:r>
        <w:rPr>
          <w:rFonts w:cs="Times New Roman"/>
        </w:rPr>
        <w:t>Canvas, the online learning management system, is managed</w:t>
      </w:r>
      <w:r w:rsidR="00847051">
        <w:rPr>
          <w:rFonts w:cs="Times New Roman"/>
        </w:rPr>
        <w:t xml:space="preserve"> by District IT Services.  </w:t>
      </w:r>
      <w:r>
        <w:rPr>
          <w:rFonts w:cs="Times New Roman"/>
        </w:rPr>
        <w:t xml:space="preserve">Training materials and workshops are posted on the </w:t>
      </w:r>
      <w:r w:rsidR="00B370FA">
        <w:rPr>
          <w:rFonts w:cs="Times New Roman"/>
        </w:rPr>
        <w:t>C</w:t>
      </w:r>
      <w:r>
        <w:rPr>
          <w:rFonts w:cs="Times New Roman"/>
        </w:rPr>
        <w:t xml:space="preserve">ollege’s </w:t>
      </w:r>
      <w:hyperlink r:id="rId1076" w:history="1">
        <w:r w:rsidRPr="00A76920">
          <w:rPr>
            <w:rStyle w:val="Hyperlink"/>
            <w:rFonts w:cs="Times New Roman"/>
          </w:rPr>
          <w:t>distance education faculty information</w:t>
        </w:r>
      </w:hyperlink>
      <w:r>
        <w:rPr>
          <w:rFonts w:cs="Times New Roman"/>
        </w:rPr>
        <w:t xml:space="preserve">.  Students who take online courses can </w:t>
      </w:r>
      <w:r w:rsidR="004E6989">
        <w:rPr>
          <w:rFonts w:cs="Times New Roman"/>
        </w:rPr>
        <w:t>access the</w:t>
      </w:r>
      <w:r>
        <w:rPr>
          <w:rFonts w:cs="Times New Roman"/>
        </w:rPr>
        <w:t xml:space="preserve"> </w:t>
      </w:r>
      <w:hyperlink r:id="rId1077" w:history="1">
        <w:r w:rsidRPr="00A76920">
          <w:rPr>
            <w:rStyle w:val="Hyperlink"/>
            <w:rFonts w:cs="Times New Roman"/>
          </w:rPr>
          <w:t>Canvas Tutorial Video</w:t>
        </w:r>
      </w:hyperlink>
      <w:r w:rsidR="004E6989">
        <w:rPr>
          <w:rFonts w:cs="Times New Roman"/>
        </w:rPr>
        <w:t xml:space="preserve">.  Instructors are encouraged to provide student online readiness resources </w:t>
      </w:r>
      <w:r>
        <w:rPr>
          <w:rFonts w:cs="Times New Roman"/>
        </w:rPr>
        <w:t>on their syllabus.</w:t>
      </w:r>
    </w:p>
    <w:p w14:paraId="5D08CED9" w14:textId="20E93408" w:rsidR="008E0F76" w:rsidRDefault="008E0F76" w:rsidP="00A95FFC">
      <w:pPr>
        <w:spacing w:after="0" w:line="240" w:lineRule="auto"/>
        <w:rPr>
          <w:rFonts w:cs="Times New Roman"/>
          <w:b/>
          <w:szCs w:val="24"/>
        </w:rPr>
      </w:pPr>
      <w:r w:rsidRPr="005D5CA7">
        <w:rPr>
          <w:rFonts w:cs="Times New Roman"/>
          <w:b/>
          <w:szCs w:val="24"/>
        </w:rPr>
        <w:t>Analysis and Evaluation</w:t>
      </w:r>
    </w:p>
    <w:p w14:paraId="66D67981" w14:textId="738FAF9C" w:rsidR="006952AF" w:rsidRDefault="0006229E" w:rsidP="00A95FFC">
      <w:pPr>
        <w:spacing w:after="0" w:line="240" w:lineRule="auto"/>
        <w:rPr>
          <w:rFonts w:cs="Times New Roman"/>
          <w:bCs/>
          <w:szCs w:val="24"/>
        </w:rPr>
      </w:pPr>
      <w:r>
        <w:rPr>
          <w:rFonts w:cs="Times New Roman"/>
          <w:bCs/>
          <w:szCs w:val="24"/>
        </w:rPr>
        <w:t xml:space="preserve">The </w:t>
      </w:r>
      <w:r w:rsidR="00B370FA">
        <w:rPr>
          <w:rFonts w:cs="Times New Roman"/>
          <w:bCs/>
          <w:szCs w:val="24"/>
        </w:rPr>
        <w:t>C</w:t>
      </w:r>
      <w:r w:rsidR="00F47781">
        <w:rPr>
          <w:rFonts w:cs="Times New Roman"/>
          <w:bCs/>
          <w:szCs w:val="24"/>
        </w:rPr>
        <w:t xml:space="preserve">ollege and the </w:t>
      </w:r>
      <w:r>
        <w:rPr>
          <w:rFonts w:cs="Times New Roman"/>
          <w:bCs/>
          <w:szCs w:val="24"/>
        </w:rPr>
        <w:t>District Office of Information Technology</w:t>
      </w:r>
      <w:r w:rsidR="00F47781">
        <w:rPr>
          <w:rFonts w:cs="Times New Roman"/>
          <w:bCs/>
          <w:szCs w:val="24"/>
        </w:rPr>
        <w:t xml:space="preserve"> has created, deployed, and maintained tech support services.</w:t>
      </w:r>
      <w:r w:rsidR="00277953">
        <w:rPr>
          <w:rFonts w:cs="Times New Roman"/>
          <w:bCs/>
          <w:szCs w:val="24"/>
        </w:rPr>
        <w:t xml:space="preserve"> </w:t>
      </w:r>
      <w:r w:rsidR="00277953" w:rsidRPr="00277953">
        <w:rPr>
          <w:rFonts w:cs="Times New Roman"/>
          <w:bCs/>
          <w:szCs w:val="24"/>
        </w:rPr>
        <w:t>Through professional development</w:t>
      </w:r>
      <w:r w:rsidR="00277953">
        <w:rPr>
          <w:rFonts w:cs="Times New Roman"/>
          <w:bCs/>
          <w:szCs w:val="24"/>
        </w:rPr>
        <w:t xml:space="preserve"> committee</w:t>
      </w:r>
      <w:r w:rsidR="00277953" w:rsidRPr="00277953">
        <w:rPr>
          <w:rFonts w:cs="Times New Roman"/>
          <w:bCs/>
          <w:szCs w:val="24"/>
        </w:rPr>
        <w:t xml:space="preserve">, </w:t>
      </w:r>
      <w:r w:rsidR="00277953">
        <w:rPr>
          <w:rFonts w:cs="Times New Roman"/>
          <w:bCs/>
          <w:szCs w:val="24"/>
        </w:rPr>
        <w:t>users</w:t>
      </w:r>
      <w:r w:rsidR="00277953" w:rsidRPr="00277953">
        <w:rPr>
          <w:rFonts w:cs="Times New Roman"/>
          <w:bCs/>
          <w:szCs w:val="24"/>
        </w:rPr>
        <w:t xml:space="preserve"> are</w:t>
      </w:r>
      <w:r w:rsidR="00277953">
        <w:rPr>
          <w:rFonts w:cs="Times New Roman"/>
          <w:bCs/>
          <w:szCs w:val="24"/>
        </w:rPr>
        <w:t xml:space="preserve"> </w:t>
      </w:r>
      <w:r w:rsidR="00277953" w:rsidRPr="00277953">
        <w:rPr>
          <w:rFonts w:cs="Times New Roman"/>
          <w:bCs/>
          <w:szCs w:val="24"/>
        </w:rPr>
        <w:t>offered training opportunities on a regular basis</w:t>
      </w:r>
      <w:r w:rsidR="00277953">
        <w:rPr>
          <w:rFonts w:cs="Times New Roman"/>
          <w:bCs/>
          <w:szCs w:val="24"/>
        </w:rPr>
        <w:t>.  The Contra Costa College TS Department also provide training on-demand upon request.</w:t>
      </w:r>
    </w:p>
    <w:p w14:paraId="318DB38F" w14:textId="77777777" w:rsidR="00277953" w:rsidRPr="0006229E" w:rsidRDefault="00277953" w:rsidP="00A95FFC">
      <w:pPr>
        <w:spacing w:after="0" w:line="240" w:lineRule="auto"/>
        <w:rPr>
          <w:rFonts w:cs="Times New Roman"/>
          <w:bCs/>
          <w:szCs w:val="24"/>
        </w:rPr>
      </w:pPr>
    </w:p>
    <w:p w14:paraId="53509125" w14:textId="77777777" w:rsidR="00847051" w:rsidRDefault="00847051" w:rsidP="00847051">
      <w:pPr>
        <w:spacing w:after="0" w:line="240" w:lineRule="auto"/>
        <w:rPr>
          <w:rFonts w:cs="Times New Roman"/>
          <w:b/>
          <w:bCs/>
          <w:iCs/>
          <w:szCs w:val="24"/>
        </w:rPr>
      </w:pPr>
      <w:r>
        <w:rPr>
          <w:rFonts w:cs="Times New Roman"/>
          <w:b/>
          <w:bCs/>
          <w:iCs/>
          <w:szCs w:val="24"/>
        </w:rPr>
        <w:t>Evidence</w:t>
      </w:r>
    </w:p>
    <w:tbl>
      <w:tblPr>
        <w:tblStyle w:val="TableGrid"/>
        <w:tblW w:w="0" w:type="auto"/>
        <w:tblLook w:val="04A0" w:firstRow="1" w:lastRow="0" w:firstColumn="1" w:lastColumn="0" w:noHBand="0" w:noVBand="1"/>
      </w:tblPr>
      <w:tblGrid>
        <w:gridCol w:w="1067"/>
        <w:gridCol w:w="8283"/>
      </w:tblGrid>
      <w:tr w:rsidR="00F11DD8" w:rsidRPr="00113EED" w14:paraId="258220CE" w14:textId="77777777" w:rsidTr="00847051">
        <w:tc>
          <w:tcPr>
            <w:tcW w:w="1067" w:type="dxa"/>
          </w:tcPr>
          <w:p w14:paraId="54DD2323" w14:textId="55D045C9" w:rsidR="00F11DD8" w:rsidRDefault="0028701F" w:rsidP="00F11DD8">
            <w:pPr>
              <w:rPr>
                <w:rFonts w:cs="Times New Roman"/>
                <w:szCs w:val="24"/>
              </w:rPr>
            </w:pPr>
            <w:hyperlink r:id="rId1078" w:history="1">
              <w:r w:rsidR="00F11DD8" w:rsidRPr="00F11DD8">
                <w:rPr>
                  <w:rStyle w:val="Hyperlink"/>
                  <w:rFonts w:cs="Times New Roman"/>
                  <w:szCs w:val="24"/>
                </w:rPr>
                <w:t>III.C.4</w:t>
              </w:r>
              <w:r w:rsidR="00EA0E8F">
                <w:rPr>
                  <w:rStyle w:val="Hyperlink"/>
                  <w:rFonts w:cs="Times New Roman"/>
                  <w:szCs w:val="24"/>
                </w:rPr>
                <w:t>-</w:t>
              </w:r>
              <w:r w:rsidR="00EA0E8F">
                <w:rPr>
                  <w:rStyle w:val="Hyperlink"/>
                </w:rPr>
                <w:t>1</w:t>
              </w:r>
            </w:hyperlink>
          </w:p>
        </w:tc>
        <w:tc>
          <w:tcPr>
            <w:tcW w:w="8283" w:type="dxa"/>
          </w:tcPr>
          <w:p w14:paraId="4299E8BB" w14:textId="62286802" w:rsidR="00F11DD8" w:rsidRPr="00113EED" w:rsidRDefault="00F11DD8" w:rsidP="00F11DD8">
            <w:pPr>
              <w:rPr>
                <w:rFonts w:cs="Times New Roman"/>
                <w:szCs w:val="24"/>
              </w:rPr>
            </w:pPr>
            <w:r>
              <w:rPr>
                <w:rFonts w:cs="Times New Roman"/>
                <w:szCs w:val="24"/>
              </w:rPr>
              <w:t>Contra Costa Community College District WiFi Service</w:t>
            </w:r>
          </w:p>
        </w:tc>
      </w:tr>
      <w:tr w:rsidR="00F11DD8" w:rsidRPr="00113EED" w14:paraId="1E438F9D" w14:textId="77777777" w:rsidTr="00847051">
        <w:tc>
          <w:tcPr>
            <w:tcW w:w="1067" w:type="dxa"/>
          </w:tcPr>
          <w:p w14:paraId="0C3154A2" w14:textId="74872F8E" w:rsidR="00F11DD8" w:rsidRDefault="0028701F" w:rsidP="00F11DD8">
            <w:pPr>
              <w:rPr>
                <w:rFonts w:cs="Times New Roman"/>
                <w:szCs w:val="24"/>
              </w:rPr>
            </w:pPr>
            <w:hyperlink r:id="rId1079" w:history="1">
              <w:r w:rsidR="00F11DD8" w:rsidRPr="00F11DD8">
                <w:rPr>
                  <w:rStyle w:val="Hyperlink"/>
                  <w:rFonts w:cs="Times New Roman"/>
                  <w:szCs w:val="24"/>
                </w:rPr>
                <w:t>III.C.4</w:t>
              </w:r>
              <w:r w:rsidR="00EA0E8F">
                <w:rPr>
                  <w:rStyle w:val="Hyperlink"/>
                  <w:rFonts w:cs="Times New Roman"/>
                  <w:szCs w:val="24"/>
                </w:rPr>
                <w:t>-</w:t>
              </w:r>
              <w:r w:rsidR="00EA0E8F">
                <w:rPr>
                  <w:rStyle w:val="Hyperlink"/>
                </w:rPr>
                <w:t>2</w:t>
              </w:r>
            </w:hyperlink>
          </w:p>
        </w:tc>
        <w:tc>
          <w:tcPr>
            <w:tcW w:w="8283" w:type="dxa"/>
          </w:tcPr>
          <w:p w14:paraId="5B887D80" w14:textId="5AF1C3E5" w:rsidR="00F11DD8" w:rsidRPr="00113EED" w:rsidRDefault="00F11DD8" w:rsidP="00F11DD8">
            <w:pPr>
              <w:rPr>
                <w:rFonts w:cs="Times New Roman"/>
                <w:szCs w:val="24"/>
              </w:rPr>
            </w:pPr>
            <w:r>
              <w:rPr>
                <w:rFonts w:cs="Times New Roman"/>
                <w:szCs w:val="24"/>
              </w:rPr>
              <w:t>Computer Lab</w:t>
            </w:r>
          </w:p>
        </w:tc>
      </w:tr>
      <w:tr w:rsidR="00F11DD8" w:rsidRPr="00113EED" w14:paraId="36E262F7" w14:textId="77777777" w:rsidTr="00847051">
        <w:tc>
          <w:tcPr>
            <w:tcW w:w="1067" w:type="dxa"/>
          </w:tcPr>
          <w:p w14:paraId="3A845D94" w14:textId="469028DE" w:rsidR="00F11DD8" w:rsidRPr="00861570" w:rsidRDefault="0028701F" w:rsidP="00F11DD8">
            <w:pPr>
              <w:rPr>
                <w:rFonts w:cs="Times New Roman"/>
                <w:szCs w:val="24"/>
              </w:rPr>
            </w:pPr>
            <w:hyperlink r:id="rId1080" w:history="1">
              <w:r w:rsidR="00F11DD8" w:rsidRPr="005971CD">
                <w:rPr>
                  <w:rStyle w:val="Hyperlink"/>
                  <w:rFonts w:cs="Times New Roman"/>
                  <w:szCs w:val="24"/>
                </w:rPr>
                <w:t>III.C.4</w:t>
              </w:r>
              <w:r w:rsidR="00EA0E8F">
                <w:rPr>
                  <w:rStyle w:val="Hyperlink"/>
                  <w:rFonts w:cs="Times New Roman"/>
                  <w:szCs w:val="24"/>
                </w:rPr>
                <w:t>-</w:t>
              </w:r>
              <w:r w:rsidR="00EA0E8F">
                <w:rPr>
                  <w:rStyle w:val="Hyperlink"/>
                </w:rPr>
                <w:t>3</w:t>
              </w:r>
            </w:hyperlink>
          </w:p>
        </w:tc>
        <w:tc>
          <w:tcPr>
            <w:tcW w:w="8283" w:type="dxa"/>
          </w:tcPr>
          <w:p w14:paraId="0306CC90" w14:textId="1900173C" w:rsidR="00F11DD8" w:rsidRPr="00113EED" w:rsidRDefault="005971CD" w:rsidP="00F11DD8">
            <w:pPr>
              <w:rPr>
                <w:rFonts w:cs="Times New Roman"/>
                <w:szCs w:val="24"/>
              </w:rPr>
            </w:pPr>
            <w:r>
              <w:rPr>
                <w:rFonts w:cs="Times New Roman"/>
                <w:szCs w:val="24"/>
              </w:rPr>
              <w:t>Media Services</w:t>
            </w:r>
          </w:p>
        </w:tc>
      </w:tr>
      <w:tr w:rsidR="00F11DD8" w:rsidRPr="00113EED" w14:paraId="08DC6A08" w14:textId="77777777" w:rsidTr="00847051">
        <w:tc>
          <w:tcPr>
            <w:tcW w:w="1067" w:type="dxa"/>
          </w:tcPr>
          <w:p w14:paraId="2837269F" w14:textId="735BE9E9" w:rsidR="00F11DD8" w:rsidRDefault="0028701F" w:rsidP="00F11DD8">
            <w:pPr>
              <w:rPr>
                <w:rFonts w:cs="Times New Roman"/>
                <w:szCs w:val="24"/>
              </w:rPr>
            </w:pPr>
            <w:hyperlink r:id="rId1081" w:history="1">
              <w:r w:rsidR="00F11DD8" w:rsidRPr="005971CD">
                <w:rPr>
                  <w:rStyle w:val="Hyperlink"/>
                  <w:rFonts w:cs="Times New Roman"/>
                  <w:szCs w:val="24"/>
                </w:rPr>
                <w:t>III.C.4</w:t>
              </w:r>
              <w:r w:rsidR="00EA0E8F">
                <w:rPr>
                  <w:rStyle w:val="Hyperlink"/>
                  <w:rFonts w:cs="Times New Roman"/>
                  <w:szCs w:val="24"/>
                </w:rPr>
                <w:t>-</w:t>
              </w:r>
              <w:r w:rsidR="00EA0E8F">
                <w:rPr>
                  <w:rStyle w:val="Hyperlink"/>
                </w:rPr>
                <w:t>4</w:t>
              </w:r>
            </w:hyperlink>
          </w:p>
        </w:tc>
        <w:tc>
          <w:tcPr>
            <w:tcW w:w="8283" w:type="dxa"/>
          </w:tcPr>
          <w:p w14:paraId="66D15CA7" w14:textId="34D1392A" w:rsidR="00F11DD8" w:rsidRPr="00113EED" w:rsidRDefault="005971CD" w:rsidP="00F11DD8">
            <w:pPr>
              <w:rPr>
                <w:rFonts w:cs="Times New Roman"/>
                <w:szCs w:val="24"/>
              </w:rPr>
            </w:pPr>
            <w:r>
              <w:rPr>
                <w:rFonts w:cs="Times New Roman"/>
                <w:szCs w:val="24"/>
              </w:rPr>
              <w:t>Insite Portal Help</w:t>
            </w:r>
          </w:p>
        </w:tc>
      </w:tr>
      <w:tr w:rsidR="00F11DD8" w:rsidRPr="00113EED" w14:paraId="38A13CE0" w14:textId="77777777" w:rsidTr="00847051">
        <w:tc>
          <w:tcPr>
            <w:tcW w:w="1067" w:type="dxa"/>
          </w:tcPr>
          <w:p w14:paraId="44D4954D" w14:textId="2541259D" w:rsidR="00F11DD8" w:rsidRPr="00861570" w:rsidRDefault="0028701F" w:rsidP="00F11DD8">
            <w:pPr>
              <w:rPr>
                <w:rFonts w:cs="Times New Roman"/>
                <w:szCs w:val="24"/>
              </w:rPr>
            </w:pPr>
            <w:hyperlink r:id="rId1082" w:history="1">
              <w:r w:rsidR="00F11DD8" w:rsidRPr="005971CD">
                <w:rPr>
                  <w:rStyle w:val="Hyperlink"/>
                  <w:rFonts w:cs="Times New Roman"/>
                  <w:szCs w:val="24"/>
                </w:rPr>
                <w:t>III.C.4</w:t>
              </w:r>
              <w:r w:rsidR="00EA0E8F">
                <w:rPr>
                  <w:rStyle w:val="Hyperlink"/>
                  <w:rFonts w:cs="Times New Roman"/>
                  <w:szCs w:val="24"/>
                </w:rPr>
                <w:t>-</w:t>
              </w:r>
              <w:r w:rsidR="00EA0E8F">
                <w:rPr>
                  <w:rStyle w:val="Hyperlink"/>
                </w:rPr>
                <w:t>5</w:t>
              </w:r>
            </w:hyperlink>
          </w:p>
        </w:tc>
        <w:tc>
          <w:tcPr>
            <w:tcW w:w="8283" w:type="dxa"/>
          </w:tcPr>
          <w:p w14:paraId="2A707E12" w14:textId="7A8636E6" w:rsidR="00F11DD8" w:rsidRPr="00113EED" w:rsidRDefault="005971CD" w:rsidP="00F11DD8">
            <w:pPr>
              <w:rPr>
                <w:rFonts w:cs="Times New Roman"/>
                <w:szCs w:val="24"/>
              </w:rPr>
            </w:pPr>
            <w:r>
              <w:rPr>
                <w:rFonts w:cs="Times New Roman"/>
                <w:szCs w:val="24"/>
              </w:rPr>
              <w:t>Insite Log In Instruction</w:t>
            </w:r>
          </w:p>
        </w:tc>
      </w:tr>
      <w:tr w:rsidR="00F11DD8" w:rsidRPr="00113EED" w14:paraId="377D72A8" w14:textId="77777777" w:rsidTr="00847051">
        <w:tc>
          <w:tcPr>
            <w:tcW w:w="1067" w:type="dxa"/>
          </w:tcPr>
          <w:p w14:paraId="3914B54D" w14:textId="3A902327" w:rsidR="00F11DD8" w:rsidRPr="00861570" w:rsidRDefault="0028701F" w:rsidP="00F11DD8">
            <w:pPr>
              <w:rPr>
                <w:rFonts w:cs="Times New Roman"/>
                <w:szCs w:val="24"/>
              </w:rPr>
            </w:pPr>
            <w:hyperlink r:id="rId1083" w:history="1">
              <w:r w:rsidR="00F11DD8" w:rsidRPr="00EA0E8F">
                <w:rPr>
                  <w:rStyle w:val="Hyperlink"/>
                  <w:rFonts w:cs="Times New Roman"/>
                  <w:szCs w:val="24"/>
                </w:rPr>
                <w:t>III.C.4</w:t>
              </w:r>
              <w:r w:rsidR="00EA0E8F">
                <w:rPr>
                  <w:rStyle w:val="Hyperlink"/>
                  <w:rFonts w:cs="Times New Roman"/>
                  <w:szCs w:val="24"/>
                </w:rPr>
                <w:t>-</w:t>
              </w:r>
              <w:r w:rsidR="00EA0E8F">
                <w:rPr>
                  <w:rStyle w:val="Hyperlink"/>
                </w:rPr>
                <w:t>6</w:t>
              </w:r>
            </w:hyperlink>
          </w:p>
        </w:tc>
        <w:tc>
          <w:tcPr>
            <w:tcW w:w="8283" w:type="dxa"/>
          </w:tcPr>
          <w:p w14:paraId="6A7C23FC" w14:textId="30549C78" w:rsidR="00F11DD8" w:rsidRPr="00113EED" w:rsidRDefault="00EA0E8F" w:rsidP="00F11DD8">
            <w:pPr>
              <w:rPr>
                <w:rFonts w:cs="Times New Roman"/>
                <w:szCs w:val="24"/>
              </w:rPr>
            </w:pPr>
            <w:r>
              <w:rPr>
                <w:rFonts w:cs="Times New Roman"/>
                <w:szCs w:val="24"/>
              </w:rPr>
              <w:t>Distance Education Faculty Information</w:t>
            </w:r>
          </w:p>
        </w:tc>
      </w:tr>
      <w:tr w:rsidR="00847051" w:rsidRPr="00113EED" w14:paraId="46685B31" w14:textId="77777777" w:rsidTr="00847051">
        <w:tc>
          <w:tcPr>
            <w:tcW w:w="1067" w:type="dxa"/>
          </w:tcPr>
          <w:p w14:paraId="5248B51B" w14:textId="6CDB3314" w:rsidR="00847051" w:rsidRPr="00510644" w:rsidRDefault="0028701F" w:rsidP="00847051">
            <w:pPr>
              <w:rPr>
                <w:rFonts w:cs="Times New Roman"/>
                <w:szCs w:val="24"/>
              </w:rPr>
            </w:pPr>
            <w:hyperlink r:id="rId1084" w:history="1">
              <w:r w:rsidR="00847051" w:rsidRPr="00A76920">
                <w:rPr>
                  <w:rStyle w:val="Hyperlink"/>
                  <w:rFonts w:cs="Times New Roman"/>
                  <w:szCs w:val="24"/>
                </w:rPr>
                <w:t>III.C.</w:t>
              </w:r>
              <w:r w:rsidR="00847051">
                <w:rPr>
                  <w:rStyle w:val="Hyperlink"/>
                  <w:rFonts w:cs="Times New Roman"/>
                  <w:szCs w:val="24"/>
                </w:rPr>
                <w:t>4</w:t>
              </w:r>
              <w:r w:rsidR="00EA0E8F">
                <w:rPr>
                  <w:rStyle w:val="Hyperlink"/>
                  <w:rFonts w:cs="Times New Roman"/>
                  <w:szCs w:val="24"/>
                </w:rPr>
                <w:t>-</w:t>
              </w:r>
              <w:r w:rsidR="00F439CB">
                <w:rPr>
                  <w:rStyle w:val="Hyperlink"/>
                  <w:rFonts w:cs="Times New Roman"/>
                  <w:szCs w:val="24"/>
                </w:rPr>
                <w:t>7</w:t>
              </w:r>
            </w:hyperlink>
          </w:p>
        </w:tc>
        <w:tc>
          <w:tcPr>
            <w:tcW w:w="8283" w:type="dxa"/>
          </w:tcPr>
          <w:p w14:paraId="4A58A96B" w14:textId="3256C510" w:rsidR="00847051" w:rsidRPr="00113EED" w:rsidRDefault="00EA0E8F" w:rsidP="00847051">
            <w:pPr>
              <w:rPr>
                <w:rFonts w:cs="Times New Roman"/>
                <w:szCs w:val="24"/>
              </w:rPr>
            </w:pPr>
            <w:r>
              <w:rPr>
                <w:rFonts w:cs="Times New Roman"/>
                <w:szCs w:val="24"/>
              </w:rPr>
              <w:t>Canvas Tutorial Video</w:t>
            </w:r>
          </w:p>
        </w:tc>
      </w:tr>
      <w:tr w:rsidR="00F439CB" w:rsidRPr="00113EED" w14:paraId="1E4D77D7" w14:textId="77777777" w:rsidTr="00847051">
        <w:tc>
          <w:tcPr>
            <w:tcW w:w="1067" w:type="dxa"/>
          </w:tcPr>
          <w:p w14:paraId="2F674AB7" w14:textId="6CF5F0DD" w:rsidR="00F439CB" w:rsidRDefault="00F439CB" w:rsidP="00847051">
            <w:r>
              <w:t>III.C.4-8</w:t>
            </w:r>
          </w:p>
        </w:tc>
        <w:tc>
          <w:tcPr>
            <w:tcW w:w="8283" w:type="dxa"/>
          </w:tcPr>
          <w:p w14:paraId="28AA09FA" w14:textId="0983C554" w:rsidR="00F439CB" w:rsidRDefault="00F439CB" w:rsidP="00847051">
            <w:pPr>
              <w:rPr>
                <w:rFonts w:cs="Times New Roman"/>
                <w:szCs w:val="24"/>
              </w:rPr>
            </w:pPr>
            <w:r>
              <w:rPr>
                <w:rFonts w:cs="Times New Roman"/>
                <w:szCs w:val="24"/>
              </w:rPr>
              <w:t>Workshops and Training</w:t>
            </w:r>
          </w:p>
        </w:tc>
      </w:tr>
    </w:tbl>
    <w:p w14:paraId="5930D940" w14:textId="420B64BC" w:rsidR="00847051" w:rsidRDefault="00847051" w:rsidP="00A95FFC">
      <w:pPr>
        <w:spacing w:after="0" w:line="240" w:lineRule="auto"/>
        <w:rPr>
          <w:rFonts w:cs="Times New Roman"/>
          <w:szCs w:val="24"/>
        </w:rPr>
      </w:pPr>
    </w:p>
    <w:p w14:paraId="030A300D" w14:textId="77777777" w:rsidR="0011634E" w:rsidRPr="005D5CA7" w:rsidRDefault="0011634E" w:rsidP="00DF4F8F">
      <w:pPr>
        <w:pStyle w:val="BodyText"/>
        <w:numPr>
          <w:ilvl w:val="1"/>
          <w:numId w:val="3"/>
        </w:numPr>
        <w:tabs>
          <w:tab w:val="left" w:pos="1195"/>
        </w:tabs>
        <w:ind w:left="547" w:right="803" w:hanging="547"/>
        <w:rPr>
          <w:rFonts w:ascii="Times New Roman" w:hAnsi="Times New Roman" w:cs="Times New Roman"/>
          <w:szCs w:val="24"/>
        </w:rPr>
      </w:pPr>
      <w:bookmarkStart w:id="165" w:name="IIIC5techpolicie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2"/>
          <w:szCs w:val="24"/>
        </w:rPr>
        <w:t xml:space="preserve"> that</w:t>
      </w:r>
      <w:r w:rsidRPr="005D5CA7">
        <w:rPr>
          <w:rFonts w:ascii="Times New Roman" w:hAnsi="Times New Roman" w:cs="Times New Roman"/>
          <w:spacing w:val="-1"/>
          <w:szCs w:val="24"/>
        </w:rPr>
        <w:t xml:space="preserve"> guide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technology 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p>
    <w:bookmarkEnd w:id="165"/>
    <w:p w14:paraId="38E226E8" w14:textId="77777777" w:rsidR="008E0F76" w:rsidRPr="005D5CA7" w:rsidRDefault="008E0F76" w:rsidP="00A95FFC">
      <w:pPr>
        <w:spacing w:after="0" w:line="240" w:lineRule="auto"/>
        <w:rPr>
          <w:rFonts w:cs="Times New Roman"/>
          <w:b/>
          <w:szCs w:val="24"/>
        </w:rPr>
      </w:pPr>
    </w:p>
    <w:p w14:paraId="56FB775C" w14:textId="77777777" w:rsidR="008E0F76" w:rsidRPr="005D5CA7" w:rsidRDefault="008E0F76" w:rsidP="00A95FFC">
      <w:pPr>
        <w:spacing w:after="0" w:line="240" w:lineRule="auto"/>
        <w:rPr>
          <w:rFonts w:cs="Times New Roman"/>
          <w:b/>
          <w:szCs w:val="24"/>
        </w:rPr>
      </w:pPr>
      <w:r w:rsidRPr="005D5CA7">
        <w:rPr>
          <w:rFonts w:cs="Times New Roman"/>
          <w:b/>
          <w:szCs w:val="24"/>
        </w:rPr>
        <w:t>Evidence of Meeting the Standard</w:t>
      </w:r>
    </w:p>
    <w:p w14:paraId="1B0A95C9" w14:textId="6A50E20A" w:rsidR="00847051" w:rsidRDefault="00847051" w:rsidP="00847051">
      <w:pPr>
        <w:spacing w:after="0" w:line="240" w:lineRule="auto"/>
        <w:rPr>
          <w:rFonts w:cs="Times New Roman"/>
          <w:iCs/>
        </w:rPr>
      </w:pPr>
      <w:r w:rsidRPr="00A76920">
        <w:rPr>
          <w:rFonts w:cs="Times New Roman"/>
          <w:iCs/>
        </w:rPr>
        <w:t xml:space="preserve">The College has </w:t>
      </w:r>
      <w:r>
        <w:rPr>
          <w:rFonts w:cs="Times New Roman"/>
          <w:iCs/>
        </w:rPr>
        <w:t xml:space="preserve">policies and procedures that govern the appropriate use of technology and </w:t>
      </w:r>
      <w:r w:rsidRPr="00A76920">
        <w:rPr>
          <w:rFonts w:cs="Times New Roman"/>
          <w:iCs/>
        </w:rPr>
        <w:t xml:space="preserve">adheres to </w:t>
      </w:r>
      <w:r>
        <w:rPr>
          <w:rFonts w:cs="Times New Roman"/>
          <w:iCs/>
        </w:rPr>
        <w:t>the following policies and procedures:</w:t>
      </w:r>
    </w:p>
    <w:p w14:paraId="09AB6529" w14:textId="77777777" w:rsidR="001B3983" w:rsidRDefault="001B3983" w:rsidP="00847051">
      <w:pPr>
        <w:spacing w:after="0" w:line="240" w:lineRule="auto"/>
        <w:rPr>
          <w:rFonts w:cs="Times New Roman"/>
          <w:iCs/>
        </w:rPr>
      </w:pPr>
    </w:p>
    <w:p w14:paraId="002106E8" w14:textId="77777777" w:rsidR="00847051" w:rsidRDefault="00847051" w:rsidP="009042B8">
      <w:pPr>
        <w:pStyle w:val="ListParagraph"/>
        <w:numPr>
          <w:ilvl w:val="0"/>
          <w:numId w:val="36"/>
        </w:numPr>
        <w:spacing w:after="0" w:line="240" w:lineRule="auto"/>
        <w:rPr>
          <w:rFonts w:cs="Times New Roman"/>
          <w:iCs/>
        </w:rPr>
      </w:pPr>
      <w:r>
        <w:rPr>
          <w:rFonts w:cs="Times New Roman"/>
          <w:iCs/>
        </w:rPr>
        <w:t xml:space="preserve">Board Policy </w:t>
      </w:r>
      <w:hyperlink r:id="rId1085" w:history="1">
        <w:r w:rsidRPr="00D8773A">
          <w:rPr>
            <w:rStyle w:val="Hyperlink"/>
            <w:rFonts w:cs="Times New Roman"/>
            <w:iCs/>
          </w:rPr>
          <w:t>3013</w:t>
        </w:r>
      </w:hyperlink>
      <w:r>
        <w:rPr>
          <w:rFonts w:cs="Times New Roman"/>
          <w:iCs/>
        </w:rPr>
        <w:t xml:space="preserve"> Student Information</w:t>
      </w:r>
    </w:p>
    <w:p w14:paraId="0E129F51" w14:textId="77777777" w:rsidR="00847051" w:rsidRDefault="00847051" w:rsidP="009042B8">
      <w:pPr>
        <w:pStyle w:val="ListParagraph"/>
        <w:numPr>
          <w:ilvl w:val="0"/>
          <w:numId w:val="36"/>
        </w:numPr>
        <w:spacing w:after="0" w:line="240" w:lineRule="auto"/>
        <w:rPr>
          <w:rFonts w:cs="Times New Roman"/>
          <w:iCs/>
        </w:rPr>
      </w:pPr>
      <w:r w:rsidRPr="00D8773A">
        <w:rPr>
          <w:rFonts w:cs="Times New Roman"/>
          <w:iCs/>
        </w:rPr>
        <w:t xml:space="preserve">Board Policy </w:t>
      </w:r>
      <w:hyperlink r:id="rId1086" w:history="1">
        <w:r w:rsidRPr="00D8773A">
          <w:rPr>
            <w:rStyle w:val="Hyperlink"/>
            <w:rFonts w:cs="Times New Roman"/>
            <w:iCs/>
          </w:rPr>
          <w:t>4006</w:t>
        </w:r>
      </w:hyperlink>
      <w:r w:rsidRPr="00D8773A">
        <w:rPr>
          <w:rFonts w:cs="Times New Roman"/>
          <w:iCs/>
        </w:rPr>
        <w:t xml:space="preserve"> Software Use Policy</w:t>
      </w:r>
    </w:p>
    <w:p w14:paraId="7B76A045" w14:textId="77777777" w:rsidR="00847051" w:rsidRPr="00D8773A" w:rsidRDefault="00847051" w:rsidP="009042B8">
      <w:pPr>
        <w:pStyle w:val="ListParagraph"/>
        <w:numPr>
          <w:ilvl w:val="0"/>
          <w:numId w:val="36"/>
        </w:numPr>
        <w:spacing w:after="0" w:line="240" w:lineRule="auto"/>
        <w:rPr>
          <w:rFonts w:cs="Times New Roman"/>
          <w:iCs/>
        </w:rPr>
      </w:pPr>
      <w:r w:rsidRPr="00D8773A">
        <w:rPr>
          <w:rFonts w:cs="Times New Roman"/>
          <w:iCs/>
        </w:rPr>
        <w:t xml:space="preserve">Board Policy </w:t>
      </w:r>
      <w:hyperlink r:id="rId1087" w:history="1">
        <w:r w:rsidRPr="00D8773A">
          <w:rPr>
            <w:rStyle w:val="Hyperlink"/>
            <w:rFonts w:cs="Times New Roman"/>
            <w:iCs/>
          </w:rPr>
          <w:t>5030</w:t>
        </w:r>
      </w:hyperlink>
      <w:r w:rsidRPr="00D8773A">
        <w:rPr>
          <w:rFonts w:cs="Times New Roman"/>
          <w:iCs/>
        </w:rPr>
        <w:t xml:space="preserve"> Acceptable Technology Use Policy</w:t>
      </w:r>
    </w:p>
    <w:p w14:paraId="10EF67F8" w14:textId="77777777" w:rsidR="00847051" w:rsidRDefault="00847051" w:rsidP="009042B8">
      <w:pPr>
        <w:pStyle w:val="ListParagraph"/>
        <w:numPr>
          <w:ilvl w:val="0"/>
          <w:numId w:val="36"/>
        </w:numPr>
        <w:spacing w:after="0" w:line="240" w:lineRule="auto"/>
        <w:rPr>
          <w:rFonts w:cs="Times New Roman"/>
          <w:iCs/>
        </w:rPr>
      </w:pPr>
      <w:r>
        <w:rPr>
          <w:rFonts w:cs="Times New Roman"/>
          <w:iCs/>
        </w:rPr>
        <w:t xml:space="preserve">Business Procedure </w:t>
      </w:r>
      <w:hyperlink r:id="rId1088" w:history="1">
        <w:r w:rsidRPr="00D8773A">
          <w:rPr>
            <w:rStyle w:val="Hyperlink"/>
            <w:rFonts w:cs="Times New Roman"/>
            <w:iCs/>
          </w:rPr>
          <w:t>10.06</w:t>
        </w:r>
      </w:hyperlink>
      <w:r>
        <w:rPr>
          <w:rFonts w:cs="Times New Roman"/>
          <w:iCs/>
        </w:rPr>
        <w:t xml:space="preserve"> Acceptable Technology Use Procedure</w:t>
      </w:r>
    </w:p>
    <w:p w14:paraId="4B74462C" w14:textId="77777777" w:rsidR="00847051" w:rsidRDefault="00847051" w:rsidP="009042B8">
      <w:pPr>
        <w:pStyle w:val="ListParagraph"/>
        <w:numPr>
          <w:ilvl w:val="0"/>
          <w:numId w:val="36"/>
        </w:numPr>
        <w:spacing w:after="0" w:line="240" w:lineRule="auto"/>
        <w:rPr>
          <w:rFonts w:cs="Times New Roman"/>
          <w:iCs/>
        </w:rPr>
      </w:pPr>
      <w:r>
        <w:rPr>
          <w:rFonts w:cs="Times New Roman"/>
          <w:iCs/>
        </w:rPr>
        <w:t xml:space="preserve">Business Procedure </w:t>
      </w:r>
      <w:hyperlink r:id="rId1089" w:history="1">
        <w:r w:rsidRPr="00D8773A">
          <w:rPr>
            <w:rStyle w:val="Hyperlink"/>
            <w:rFonts w:cs="Times New Roman"/>
            <w:iCs/>
          </w:rPr>
          <w:t>10.54</w:t>
        </w:r>
      </w:hyperlink>
      <w:r>
        <w:rPr>
          <w:rFonts w:cs="Times New Roman"/>
          <w:iCs/>
        </w:rPr>
        <w:t xml:space="preserve"> Access to Technology Assets</w:t>
      </w:r>
    </w:p>
    <w:p w14:paraId="46B4DED9" w14:textId="77777777" w:rsidR="00847051" w:rsidRPr="00D8773A" w:rsidRDefault="00847051" w:rsidP="009042B8">
      <w:pPr>
        <w:pStyle w:val="ListParagraph"/>
        <w:numPr>
          <w:ilvl w:val="0"/>
          <w:numId w:val="36"/>
        </w:numPr>
        <w:spacing w:after="0" w:line="240" w:lineRule="auto"/>
        <w:rPr>
          <w:rFonts w:cs="Times New Roman"/>
          <w:iCs/>
        </w:rPr>
      </w:pPr>
      <w:r>
        <w:rPr>
          <w:rFonts w:cs="Times New Roman"/>
          <w:iCs/>
        </w:rPr>
        <w:t xml:space="preserve">Implementation Guideline </w:t>
      </w:r>
      <w:hyperlink r:id="rId1090" w:history="1">
        <w:r w:rsidRPr="00D8773A">
          <w:rPr>
            <w:rStyle w:val="Hyperlink"/>
            <w:rFonts w:cs="Times New Roman"/>
            <w:iCs/>
          </w:rPr>
          <w:t>2012.21</w:t>
        </w:r>
      </w:hyperlink>
      <w:r>
        <w:rPr>
          <w:rFonts w:cs="Times New Roman"/>
          <w:iCs/>
        </w:rPr>
        <w:t xml:space="preserve"> Email Distribution Lists</w:t>
      </w:r>
    </w:p>
    <w:p w14:paraId="382F9E4E" w14:textId="77777777" w:rsidR="001B3983" w:rsidRDefault="001B3983" w:rsidP="00847051">
      <w:pPr>
        <w:spacing w:after="0" w:line="240" w:lineRule="auto"/>
        <w:rPr>
          <w:rFonts w:cs="Times New Roman"/>
          <w:iCs/>
          <w:szCs w:val="24"/>
        </w:rPr>
      </w:pPr>
    </w:p>
    <w:p w14:paraId="43903ADF" w14:textId="621CD5A4" w:rsidR="0006229E" w:rsidRDefault="0006229E" w:rsidP="00847051">
      <w:pPr>
        <w:spacing w:after="0" w:line="240" w:lineRule="auto"/>
        <w:rPr>
          <w:rFonts w:cs="Times New Roman"/>
          <w:iCs/>
          <w:szCs w:val="24"/>
        </w:rPr>
      </w:pPr>
      <w:r>
        <w:rPr>
          <w:rFonts w:cs="Times New Roman"/>
          <w:iCs/>
          <w:szCs w:val="24"/>
        </w:rPr>
        <w:t xml:space="preserve">In addition, the </w:t>
      </w:r>
      <w:r w:rsidR="00B370FA">
        <w:rPr>
          <w:rFonts w:cs="Times New Roman"/>
          <w:iCs/>
          <w:szCs w:val="24"/>
        </w:rPr>
        <w:t>D</w:t>
      </w:r>
      <w:r>
        <w:rPr>
          <w:rFonts w:cs="Times New Roman"/>
          <w:iCs/>
          <w:szCs w:val="24"/>
        </w:rPr>
        <w:t xml:space="preserve">istrict requires users to </w:t>
      </w:r>
      <w:r w:rsidR="00B370FA">
        <w:rPr>
          <w:rFonts w:cs="Times New Roman"/>
          <w:iCs/>
          <w:szCs w:val="24"/>
        </w:rPr>
        <w:t>agree to the</w:t>
      </w:r>
      <w:r w:rsidRPr="00A76920">
        <w:rPr>
          <w:rFonts w:cs="Times New Roman"/>
          <w:iCs/>
          <w:szCs w:val="24"/>
        </w:rPr>
        <w:t xml:space="preserve"> </w:t>
      </w:r>
      <w:hyperlink r:id="rId1091" w:history="1">
        <w:r w:rsidRPr="001F2A74">
          <w:rPr>
            <w:rStyle w:val="Hyperlink"/>
            <w:rFonts w:cs="Times New Roman"/>
            <w:iCs/>
            <w:szCs w:val="24"/>
          </w:rPr>
          <w:t>Acceptable Use Policy</w:t>
        </w:r>
      </w:hyperlink>
      <w:r w:rsidRPr="00A76920">
        <w:rPr>
          <w:rFonts w:cs="Times New Roman"/>
          <w:iCs/>
          <w:szCs w:val="24"/>
        </w:rPr>
        <w:t xml:space="preserve"> before they are allowed to login to district computer</w:t>
      </w:r>
      <w:r w:rsidR="00B370FA">
        <w:rPr>
          <w:rFonts w:cs="Times New Roman"/>
          <w:iCs/>
          <w:szCs w:val="24"/>
        </w:rPr>
        <w:t>s</w:t>
      </w:r>
      <w:r w:rsidRPr="00A76920">
        <w:rPr>
          <w:rFonts w:cs="Times New Roman"/>
          <w:iCs/>
          <w:szCs w:val="24"/>
        </w:rPr>
        <w:t>.</w:t>
      </w:r>
      <w:r>
        <w:rPr>
          <w:rFonts w:cs="Times New Roman"/>
          <w:iCs/>
          <w:szCs w:val="24"/>
        </w:rPr>
        <w:t xml:space="preserve"> </w:t>
      </w:r>
    </w:p>
    <w:p w14:paraId="275A2CE7" w14:textId="77777777" w:rsidR="0006229E" w:rsidRDefault="0006229E" w:rsidP="00847051">
      <w:pPr>
        <w:spacing w:after="0" w:line="240" w:lineRule="auto"/>
        <w:rPr>
          <w:rFonts w:cs="Times New Roman"/>
          <w:iCs/>
          <w:szCs w:val="24"/>
        </w:rPr>
      </w:pPr>
    </w:p>
    <w:p w14:paraId="66F0AFF6" w14:textId="073CD89C" w:rsidR="00847051" w:rsidRPr="0006229E" w:rsidRDefault="00F17B6F" w:rsidP="00847051">
      <w:pPr>
        <w:spacing w:after="0" w:line="240" w:lineRule="auto"/>
        <w:rPr>
          <w:rFonts w:cs="Times New Roman"/>
          <w:iCs/>
        </w:rPr>
      </w:pPr>
      <w:r>
        <w:rPr>
          <w:rFonts w:cs="Times New Roman"/>
          <w:iCs/>
        </w:rPr>
        <w:t>These policies, procedure</w:t>
      </w:r>
      <w:r w:rsidR="00B370FA">
        <w:rPr>
          <w:rFonts w:cs="Times New Roman"/>
          <w:iCs/>
        </w:rPr>
        <w:t>s</w:t>
      </w:r>
      <w:r>
        <w:rPr>
          <w:rFonts w:cs="Times New Roman"/>
          <w:iCs/>
        </w:rPr>
        <w:t>, and guideline</w:t>
      </w:r>
      <w:r w:rsidR="00B370FA">
        <w:rPr>
          <w:rFonts w:cs="Times New Roman"/>
          <w:iCs/>
        </w:rPr>
        <w:t>s</w:t>
      </w:r>
      <w:r>
        <w:rPr>
          <w:rFonts w:cs="Times New Roman"/>
          <w:iCs/>
        </w:rPr>
        <w:t xml:space="preserve"> inform</w:t>
      </w:r>
      <w:r w:rsidR="00847051" w:rsidRPr="00A76920">
        <w:rPr>
          <w:rFonts w:cs="Times New Roman"/>
          <w:iCs/>
        </w:rPr>
        <w:t xml:space="preserve"> </w:t>
      </w:r>
      <w:r>
        <w:rPr>
          <w:rFonts w:cs="Times New Roman"/>
          <w:iCs/>
        </w:rPr>
        <w:t xml:space="preserve">how employees and students utilize hardware, software, and access to apps utilized by the </w:t>
      </w:r>
      <w:r w:rsidR="00B370FA">
        <w:rPr>
          <w:rFonts w:cs="Times New Roman"/>
          <w:iCs/>
        </w:rPr>
        <w:t>D</w:t>
      </w:r>
      <w:r>
        <w:rPr>
          <w:rFonts w:cs="Times New Roman"/>
          <w:iCs/>
        </w:rPr>
        <w:t>istrict to manage information, disseminate information, and support teaching and learning practices.</w:t>
      </w:r>
      <w:r w:rsidR="0006229E">
        <w:rPr>
          <w:rFonts w:cs="Times New Roman"/>
          <w:iCs/>
        </w:rPr>
        <w:t xml:space="preserve">  </w:t>
      </w:r>
    </w:p>
    <w:p w14:paraId="34438B0E" w14:textId="77777777" w:rsidR="00083182" w:rsidRPr="005D5CA7" w:rsidRDefault="00083182" w:rsidP="00A95FFC">
      <w:pPr>
        <w:spacing w:after="0" w:line="240" w:lineRule="auto"/>
        <w:rPr>
          <w:rFonts w:cs="Times New Roman"/>
          <w:b/>
          <w:szCs w:val="24"/>
        </w:rPr>
      </w:pPr>
    </w:p>
    <w:p w14:paraId="1E3A6C9C" w14:textId="77777777" w:rsidR="008E0F76" w:rsidRPr="005D5CA7" w:rsidRDefault="008E0F76" w:rsidP="00A95FFC">
      <w:pPr>
        <w:spacing w:after="0" w:line="240" w:lineRule="auto"/>
        <w:rPr>
          <w:rFonts w:cs="Times New Roman"/>
          <w:b/>
          <w:szCs w:val="24"/>
        </w:rPr>
      </w:pPr>
      <w:r w:rsidRPr="005D5CA7">
        <w:rPr>
          <w:rFonts w:cs="Times New Roman"/>
          <w:b/>
          <w:szCs w:val="24"/>
        </w:rPr>
        <w:t>Analysis and Evaluation</w:t>
      </w:r>
    </w:p>
    <w:p w14:paraId="431F9AB8" w14:textId="444E9EF4" w:rsidR="008E0F76" w:rsidRDefault="0006229E" w:rsidP="00A95FFC">
      <w:pPr>
        <w:spacing w:after="0" w:line="240" w:lineRule="auto"/>
        <w:rPr>
          <w:rFonts w:cs="Times New Roman"/>
          <w:szCs w:val="24"/>
        </w:rPr>
      </w:pPr>
      <w:r>
        <w:rPr>
          <w:rFonts w:cs="Times New Roman"/>
          <w:szCs w:val="24"/>
        </w:rPr>
        <w:t xml:space="preserve">The </w:t>
      </w:r>
      <w:r w:rsidR="00B370FA">
        <w:rPr>
          <w:rFonts w:cs="Times New Roman"/>
          <w:szCs w:val="24"/>
        </w:rPr>
        <w:t>C</w:t>
      </w:r>
      <w:r>
        <w:rPr>
          <w:rFonts w:cs="Times New Roman"/>
          <w:szCs w:val="24"/>
        </w:rPr>
        <w:t>ollege, in collaboration with the District Office Information Technology team, follows established policies and procedure</w:t>
      </w:r>
      <w:r w:rsidR="00B370FA">
        <w:rPr>
          <w:rFonts w:cs="Times New Roman"/>
          <w:szCs w:val="24"/>
        </w:rPr>
        <w:t>s</w:t>
      </w:r>
      <w:r>
        <w:rPr>
          <w:rFonts w:cs="Times New Roman"/>
          <w:szCs w:val="24"/>
        </w:rPr>
        <w:t xml:space="preserve"> to ensure appropriate use of technology.  </w:t>
      </w:r>
    </w:p>
    <w:p w14:paraId="4648F92F" w14:textId="77777777" w:rsidR="0006229E" w:rsidRDefault="0006229E" w:rsidP="00A95FFC">
      <w:pPr>
        <w:spacing w:after="0" w:line="240" w:lineRule="auto"/>
        <w:rPr>
          <w:rFonts w:cs="Times New Roman"/>
          <w:szCs w:val="24"/>
        </w:rPr>
      </w:pPr>
    </w:p>
    <w:p w14:paraId="0CE5DE25" w14:textId="717864B3" w:rsidR="00847051" w:rsidRDefault="00847051" w:rsidP="00A95FFC">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847051" w14:paraId="396C5F9E" w14:textId="77777777" w:rsidTr="00EA0E8F">
        <w:tc>
          <w:tcPr>
            <w:tcW w:w="1067" w:type="dxa"/>
          </w:tcPr>
          <w:p w14:paraId="771D1578" w14:textId="04DD2536" w:rsidR="00847051" w:rsidRPr="00510644" w:rsidRDefault="0028701F" w:rsidP="005E3F6A">
            <w:pPr>
              <w:rPr>
                <w:rFonts w:cs="Times New Roman"/>
                <w:szCs w:val="24"/>
              </w:rPr>
            </w:pPr>
            <w:hyperlink r:id="rId1092" w:history="1">
              <w:r w:rsidR="00847051" w:rsidRPr="002B4DB3">
                <w:rPr>
                  <w:rStyle w:val="Hyperlink"/>
                  <w:rFonts w:cs="Times New Roman"/>
                  <w:szCs w:val="24"/>
                </w:rPr>
                <w:t>III.C.5</w:t>
              </w:r>
              <w:r w:rsidR="00E65CEB">
                <w:rPr>
                  <w:rStyle w:val="Hyperlink"/>
                  <w:rFonts w:cs="Times New Roman"/>
                  <w:szCs w:val="24"/>
                </w:rPr>
                <w:t>-1</w:t>
              </w:r>
            </w:hyperlink>
          </w:p>
        </w:tc>
        <w:tc>
          <w:tcPr>
            <w:tcW w:w="8283" w:type="dxa"/>
          </w:tcPr>
          <w:p w14:paraId="31CDA62A" w14:textId="0FCD90A8" w:rsidR="00847051" w:rsidRDefault="00847051" w:rsidP="005E3F6A">
            <w:pPr>
              <w:rPr>
                <w:rFonts w:cs="Times New Roman"/>
                <w:szCs w:val="24"/>
              </w:rPr>
            </w:pPr>
            <w:r>
              <w:t>Board Policy 3013 Student Information</w:t>
            </w:r>
          </w:p>
        </w:tc>
      </w:tr>
      <w:tr w:rsidR="00847051" w14:paraId="5F508E5E" w14:textId="77777777" w:rsidTr="00EA0E8F">
        <w:tc>
          <w:tcPr>
            <w:tcW w:w="1067" w:type="dxa"/>
          </w:tcPr>
          <w:p w14:paraId="0D9CF962" w14:textId="56335B4B" w:rsidR="00847051" w:rsidRDefault="0028701F" w:rsidP="005E3F6A">
            <w:pPr>
              <w:rPr>
                <w:rFonts w:cs="Times New Roman"/>
                <w:szCs w:val="24"/>
              </w:rPr>
            </w:pPr>
            <w:hyperlink r:id="rId1093" w:history="1">
              <w:r w:rsidR="00847051" w:rsidRPr="002B4DB3">
                <w:rPr>
                  <w:rStyle w:val="Hyperlink"/>
                  <w:rFonts w:cs="Times New Roman"/>
                  <w:szCs w:val="24"/>
                </w:rPr>
                <w:t>III.C.5</w:t>
              </w:r>
              <w:r w:rsidR="00E65CEB">
                <w:rPr>
                  <w:rStyle w:val="Hyperlink"/>
                  <w:rFonts w:cs="Times New Roman"/>
                  <w:szCs w:val="24"/>
                </w:rPr>
                <w:t>-2</w:t>
              </w:r>
            </w:hyperlink>
          </w:p>
        </w:tc>
        <w:tc>
          <w:tcPr>
            <w:tcW w:w="8283" w:type="dxa"/>
          </w:tcPr>
          <w:p w14:paraId="5A17D4EE" w14:textId="5CF11C84" w:rsidR="00847051" w:rsidRDefault="00847051" w:rsidP="005E3F6A">
            <w:pPr>
              <w:rPr>
                <w:rFonts w:cs="Times New Roman"/>
                <w:szCs w:val="24"/>
              </w:rPr>
            </w:pPr>
            <w:r>
              <w:t>Board Policy 4006 Software Use Policy</w:t>
            </w:r>
          </w:p>
        </w:tc>
      </w:tr>
      <w:tr w:rsidR="00847051" w:rsidRPr="00113EED" w14:paraId="1BD86D88" w14:textId="77777777" w:rsidTr="00EA0E8F">
        <w:tc>
          <w:tcPr>
            <w:tcW w:w="1067" w:type="dxa"/>
          </w:tcPr>
          <w:p w14:paraId="3072992C" w14:textId="4B5AE2FF" w:rsidR="00847051" w:rsidRDefault="0028701F" w:rsidP="005E3F6A">
            <w:pPr>
              <w:rPr>
                <w:rFonts w:cs="Times New Roman"/>
                <w:szCs w:val="24"/>
              </w:rPr>
            </w:pPr>
            <w:hyperlink r:id="rId1094" w:history="1">
              <w:r w:rsidR="00847051" w:rsidRPr="002B4DB3">
                <w:rPr>
                  <w:rStyle w:val="Hyperlink"/>
                  <w:rFonts w:cs="Times New Roman"/>
                  <w:szCs w:val="24"/>
                </w:rPr>
                <w:t>III.C.5</w:t>
              </w:r>
              <w:r w:rsidR="00E65CEB">
                <w:rPr>
                  <w:rStyle w:val="Hyperlink"/>
                  <w:rFonts w:cs="Times New Roman"/>
                  <w:szCs w:val="24"/>
                </w:rPr>
                <w:t>-3</w:t>
              </w:r>
            </w:hyperlink>
          </w:p>
        </w:tc>
        <w:tc>
          <w:tcPr>
            <w:tcW w:w="8283" w:type="dxa"/>
          </w:tcPr>
          <w:p w14:paraId="376AEB7A" w14:textId="7D1814EF" w:rsidR="00847051" w:rsidRPr="00113EED" w:rsidRDefault="00847051" w:rsidP="005E3F6A">
            <w:pPr>
              <w:rPr>
                <w:rFonts w:cs="Times New Roman"/>
                <w:szCs w:val="24"/>
              </w:rPr>
            </w:pPr>
            <w:r>
              <w:t>Board Policy 5030 Acceptable Technology Use Policy</w:t>
            </w:r>
          </w:p>
        </w:tc>
      </w:tr>
      <w:tr w:rsidR="00847051" w:rsidRPr="00113EED" w14:paraId="0700B448" w14:textId="77777777" w:rsidTr="00EA0E8F">
        <w:tc>
          <w:tcPr>
            <w:tcW w:w="1067" w:type="dxa"/>
          </w:tcPr>
          <w:p w14:paraId="58EEB573" w14:textId="2F4407E8" w:rsidR="00847051" w:rsidRDefault="0028701F" w:rsidP="005E3F6A">
            <w:pPr>
              <w:rPr>
                <w:rFonts w:cs="Times New Roman"/>
                <w:szCs w:val="24"/>
              </w:rPr>
            </w:pPr>
            <w:hyperlink r:id="rId1095" w:history="1">
              <w:r w:rsidR="00847051" w:rsidRPr="00EA0E8F">
                <w:rPr>
                  <w:rStyle w:val="Hyperlink"/>
                  <w:rFonts w:cs="Times New Roman"/>
                  <w:szCs w:val="24"/>
                </w:rPr>
                <w:t>III.C.5</w:t>
              </w:r>
              <w:r w:rsidR="00E65CEB">
                <w:rPr>
                  <w:rStyle w:val="Hyperlink"/>
                  <w:rFonts w:cs="Times New Roman"/>
                  <w:szCs w:val="24"/>
                </w:rPr>
                <w:t>-4</w:t>
              </w:r>
            </w:hyperlink>
          </w:p>
        </w:tc>
        <w:tc>
          <w:tcPr>
            <w:tcW w:w="8283" w:type="dxa"/>
          </w:tcPr>
          <w:p w14:paraId="58B3DBB6" w14:textId="56FCC318" w:rsidR="00847051" w:rsidRPr="00113EED" w:rsidRDefault="00EA0E8F" w:rsidP="005E3F6A">
            <w:pPr>
              <w:rPr>
                <w:rFonts w:cs="Times New Roman"/>
                <w:szCs w:val="24"/>
              </w:rPr>
            </w:pPr>
            <w:r>
              <w:rPr>
                <w:rFonts w:cs="Times New Roman"/>
                <w:szCs w:val="24"/>
              </w:rPr>
              <w:t>Business Procedure 10.06 Acceptable Technology Use Procedure</w:t>
            </w:r>
          </w:p>
        </w:tc>
      </w:tr>
      <w:tr w:rsidR="00EA0E8F" w:rsidRPr="00113EED" w14:paraId="76874056" w14:textId="77777777" w:rsidTr="00EA0E8F">
        <w:tc>
          <w:tcPr>
            <w:tcW w:w="1067" w:type="dxa"/>
          </w:tcPr>
          <w:p w14:paraId="23D3DEDD" w14:textId="3B44D17B" w:rsidR="00EA0E8F" w:rsidRDefault="0028701F" w:rsidP="00786AB1">
            <w:pPr>
              <w:rPr>
                <w:rFonts w:cs="Times New Roman"/>
                <w:szCs w:val="24"/>
              </w:rPr>
            </w:pPr>
            <w:hyperlink r:id="rId1096" w:history="1">
              <w:r w:rsidR="00EA0E8F" w:rsidRPr="00EA0E8F">
                <w:rPr>
                  <w:rStyle w:val="Hyperlink"/>
                  <w:rFonts w:cs="Times New Roman"/>
                  <w:szCs w:val="24"/>
                </w:rPr>
                <w:t>III.C.5</w:t>
              </w:r>
              <w:r w:rsidR="00E65CEB">
                <w:rPr>
                  <w:rStyle w:val="Hyperlink"/>
                  <w:rFonts w:cs="Times New Roman"/>
                  <w:szCs w:val="24"/>
                </w:rPr>
                <w:t>-5</w:t>
              </w:r>
            </w:hyperlink>
          </w:p>
        </w:tc>
        <w:tc>
          <w:tcPr>
            <w:tcW w:w="8283" w:type="dxa"/>
          </w:tcPr>
          <w:p w14:paraId="12197AC3" w14:textId="06DE5CEE" w:rsidR="00EA0E8F" w:rsidRPr="00113EED" w:rsidRDefault="00EA0E8F" w:rsidP="00786AB1">
            <w:pPr>
              <w:rPr>
                <w:rFonts w:cs="Times New Roman"/>
                <w:szCs w:val="24"/>
              </w:rPr>
            </w:pPr>
            <w:r>
              <w:rPr>
                <w:rFonts w:cs="Times New Roman"/>
                <w:szCs w:val="24"/>
              </w:rPr>
              <w:t>Business Procedure 10.54 Access to Technology Assets</w:t>
            </w:r>
          </w:p>
        </w:tc>
      </w:tr>
      <w:tr w:rsidR="00EA0E8F" w:rsidRPr="00113EED" w14:paraId="51531087" w14:textId="77777777" w:rsidTr="00EA0E8F">
        <w:tc>
          <w:tcPr>
            <w:tcW w:w="1067" w:type="dxa"/>
          </w:tcPr>
          <w:p w14:paraId="3DBC179B" w14:textId="5F5834CD" w:rsidR="00EA0E8F" w:rsidRDefault="0028701F" w:rsidP="00786AB1">
            <w:pPr>
              <w:rPr>
                <w:rFonts w:cs="Times New Roman"/>
                <w:szCs w:val="24"/>
              </w:rPr>
            </w:pPr>
            <w:hyperlink r:id="rId1097" w:history="1">
              <w:r w:rsidR="00EA0E8F" w:rsidRPr="00EA0E8F">
                <w:rPr>
                  <w:rStyle w:val="Hyperlink"/>
                  <w:rFonts w:cs="Times New Roman"/>
                  <w:szCs w:val="24"/>
                </w:rPr>
                <w:t>III.C.5</w:t>
              </w:r>
              <w:r w:rsidR="00E65CEB">
                <w:rPr>
                  <w:rStyle w:val="Hyperlink"/>
                  <w:rFonts w:cs="Times New Roman"/>
                  <w:szCs w:val="24"/>
                </w:rPr>
                <w:t>-6</w:t>
              </w:r>
            </w:hyperlink>
          </w:p>
        </w:tc>
        <w:tc>
          <w:tcPr>
            <w:tcW w:w="8283" w:type="dxa"/>
          </w:tcPr>
          <w:p w14:paraId="73E27297" w14:textId="357B41A3" w:rsidR="00EA0E8F" w:rsidRPr="00113EED" w:rsidRDefault="00EA0E8F" w:rsidP="00786AB1">
            <w:pPr>
              <w:rPr>
                <w:rFonts w:cs="Times New Roman"/>
                <w:szCs w:val="24"/>
              </w:rPr>
            </w:pPr>
            <w:r>
              <w:rPr>
                <w:rFonts w:cs="Times New Roman"/>
                <w:szCs w:val="24"/>
              </w:rPr>
              <w:t>Implementation Guideline 2012.21 Email Distribution Lists</w:t>
            </w:r>
          </w:p>
        </w:tc>
      </w:tr>
      <w:tr w:rsidR="001B3983" w:rsidRPr="00113EED" w14:paraId="1414153E" w14:textId="77777777" w:rsidTr="00EA0E8F">
        <w:tc>
          <w:tcPr>
            <w:tcW w:w="1067" w:type="dxa"/>
          </w:tcPr>
          <w:p w14:paraId="30F55486" w14:textId="76D4873F" w:rsidR="001B3983" w:rsidRDefault="0028701F" w:rsidP="00786AB1">
            <w:hyperlink r:id="rId1098" w:history="1">
              <w:r w:rsidR="001B3983" w:rsidRPr="001F2A74">
                <w:rPr>
                  <w:rStyle w:val="Hyperlink"/>
                </w:rPr>
                <w:t>III.C.5-</w:t>
              </w:r>
              <w:r w:rsidR="00E65CEB" w:rsidRPr="001F2A74">
                <w:rPr>
                  <w:rStyle w:val="Hyperlink"/>
                </w:rPr>
                <w:t>7</w:t>
              </w:r>
            </w:hyperlink>
          </w:p>
        </w:tc>
        <w:tc>
          <w:tcPr>
            <w:tcW w:w="8283" w:type="dxa"/>
          </w:tcPr>
          <w:p w14:paraId="4EB86C00" w14:textId="13C338AC" w:rsidR="001B3983" w:rsidRDefault="001B3983" w:rsidP="00786AB1">
            <w:pPr>
              <w:rPr>
                <w:rFonts w:cs="Times New Roman"/>
                <w:szCs w:val="24"/>
              </w:rPr>
            </w:pPr>
            <w:r>
              <w:rPr>
                <w:rFonts w:cs="Times New Roman"/>
                <w:szCs w:val="24"/>
              </w:rPr>
              <w:t>Acceptable Use Policy</w:t>
            </w:r>
          </w:p>
        </w:tc>
      </w:tr>
    </w:tbl>
    <w:p w14:paraId="2E7F5ED6" w14:textId="77777777" w:rsidR="00083182" w:rsidRPr="005D5CA7" w:rsidRDefault="00083182" w:rsidP="00A95FFC">
      <w:pPr>
        <w:spacing w:after="0" w:line="240" w:lineRule="auto"/>
        <w:rPr>
          <w:rFonts w:cs="Times New Roman"/>
          <w:b/>
          <w:szCs w:val="24"/>
        </w:rPr>
      </w:pPr>
    </w:p>
    <w:p w14:paraId="6765F0FC" w14:textId="3BCA4B1F" w:rsidR="00083182" w:rsidRPr="005D5CA7" w:rsidRDefault="00BE583B" w:rsidP="00A95FFC">
      <w:pPr>
        <w:pBdr>
          <w:top w:val="single" w:sz="4" w:space="1" w:color="auto"/>
        </w:pBdr>
        <w:spacing w:after="0" w:line="240" w:lineRule="auto"/>
        <w:rPr>
          <w:rFonts w:cs="Times New Roman"/>
          <w:b/>
          <w:szCs w:val="24"/>
        </w:rPr>
      </w:pPr>
      <w:r>
        <w:rPr>
          <w:rFonts w:cs="Times New Roman"/>
          <w:b/>
          <w:szCs w:val="24"/>
        </w:rPr>
        <w:t xml:space="preserve"> </w:t>
      </w:r>
    </w:p>
    <w:p w14:paraId="7512CF92" w14:textId="52557366" w:rsidR="00083182" w:rsidRPr="005D5CA7" w:rsidRDefault="001F2A74" w:rsidP="00A95FFC">
      <w:pPr>
        <w:spacing w:after="0" w:line="240" w:lineRule="auto"/>
        <w:rPr>
          <w:rFonts w:cs="Times New Roman"/>
          <w:b/>
          <w:szCs w:val="24"/>
        </w:rPr>
      </w:pPr>
      <w:r>
        <w:rPr>
          <w:rFonts w:cs="Times New Roman"/>
          <w:b/>
          <w:szCs w:val="24"/>
        </w:rPr>
        <w:t xml:space="preserve"> </w:t>
      </w:r>
      <w:r w:rsidR="00083182" w:rsidRPr="005D5CA7">
        <w:rPr>
          <w:rFonts w:cs="Times New Roman"/>
          <w:b/>
          <w:szCs w:val="24"/>
        </w:rPr>
        <w:t xml:space="preserve">Evidence List </w:t>
      </w:r>
    </w:p>
    <w:p w14:paraId="6DB1FC09" w14:textId="77777777" w:rsidR="00083182" w:rsidRPr="005D5CA7" w:rsidRDefault="00083182" w:rsidP="00A95FFC">
      <w:pPr>
        <w:spacing w:after="0" w:line="240" w:lineRule="auto"/>
        <w:rPr>
          <w:rFonts w:cs="Times New Roman"/>
          <w:b/>
          <w:szCs w:val="24"/>
        </w:rPr>
      </w:pPr>
    </w:p>
    <w:p w14:paraId="601EE9F7" w14:textId="77777777" w:rsidR="00083182" w:rsidRPr="005D5CA7" w:rsidRDefault="00083182" w:rsidP="00A95FFC">
      <w:pPr>
        <w:spacing w:after="0" w:line="240" w:lineRule="auto"/>
        <w:rPr>
          <w:rFonts w:cs="Times New Roman"/>
          <w:szCs w:val="24"/>
        </w:rPr>
      </w:pPr>
      <w:r w:rsidRPr="005D5CA7">
        <w:rPr>
          <w:rFonts w:cs="Times New Roman"/>
          <w:szCs w:val="24"/>
        </w:rPr>
        <w:t>[insert list]</w:t>
      </w:r>
    </w:p>
    <w:p w14:paraId="1D029CF2" w14:textId="77777777" w:rsidR="00083182" w:rsidRPr="005D5CA7" w:rsidRDefault="00083182" w:rsidP="00A95FFC">
      <w:pPr>
        <w:pBdr>
          <w:bottom w:val="single" w:sz="4" w:space="1" w:color="auto"/>
        </w:pBdr>
        <w:spacing w:after="0" w:line="240" w:lineRule="auto"/>
        <w:ind w:left="119"/>
        <w:rPr>
          <w:rFonts w:cs="Times New Roman"/>
          <w:szCs w:val="24"/>
        </w:rPr>
      </w:pPr>
    </w:p>
    <w:p w14:paraId="084BBF31" w14:textId="77777777" w:rsidR="00D907A0" w:rsidRPr="005D5CA7" w:rsidRDefault="00D907A0" w:rsidP="00A95FFC">
      <w:pPr>
        <w:spacing w:after="0" w:line="240" w:lineRule="auto"/>
        <w:rPr>
          <w:rFonts w:eastAsia="Trebuchet MS" w:cs="Times New Roman"/>
          <w:szCs w:val="24"/>
        </w:rPr>
      </w:pPr>
    </w:p>
    <w:p w14:paraId="5CF27505" w14:textId="77777777" w:rsidR="0011634E" w:rsidRPr="005D5CA7" w:rsidRDefault="0011634E" w:rsidP="00DF4F8F">
      <w:pPr>
        <w:pStyle w:val="Heading3"/>
        <w:numPr>
          <w:ilvl w:val="0"/>
          <w:numId w:val="3"/>
        </w:numPr>
        <w:rPr>
          <w:rFonts w:ascii="Times New Roman" w:hAnsi="Times New Roman" w:cs="Times New Roman"/>
        </w:rPr>
      </w:pPr>
      <w:bookmarkStart w:id="166" w:name="_Toc34028417"/>
      <w:r w:rsidRPr="005D5CA7">
        <w:rPr>
          <w:rFonts w:ascii="Times New Roman" w:hAnsi="Times New Roman" w:cs="Times New Roman"/>
        </w:rPr>
        <w:t>Financial Resources</w:t>
      </w:r>
      <w:bookmarkEnd w:id="166"/>
    </w:p>
    <w:p w14:paraId="5C801FD3" w14:textId="77777777" w:rsidR="0018171C" w:rsidRPr="005D5CA7" w:rsidRDefault="0018171C" w:rsidP="00A95FFC">
      <w:pPr>
        <w:spacing w:after="0" w:line="240" w:lineRule="auto"/>
        <w:rPr>
          <w:rFonts w:cs="Times New Roman"/>
          <w:szCs w:val="24"/>
        </w:rPr>
      </w:pPr>
    </w:p>
    <w:p w14:paraId="3A51C7C8" w14:textId="77777777" w:rsidR="0011634E" w:rsidRPr="005D5CA7" w:rsidRDefault="0011634E" w:rsidP="00A95FFC">
      <w:pPr>
        <w:spacing w:after="0" w:line="240" w:lineRule="auto"/>
        <w:rPr>
          <w:rFonts w:cs="Times New Roman"/>
          <w:szCs w:val="24"/>
        </w:rPr>
      </w:pPr>
      <w:r w:rsidRPr="005D5CA7">
        <w:rPr>
          <w:rFonts w:cs="Times New Roman"/>
          <w:szCs w:val="24"/>
        </w:rPr>
        <w:t>Planning</w:t>
      </w:r>
    </w:p>
    <w:p w14:paraId="6E6A0D3C" w14:textId="77777777" w:rsidR="0018171C" w:rsidRPr="005D5CA7" w:rsidRDefault="0018171C" w:rsidP="00A95FFC">
      <w:pPr>
        <w:spacing w:after="0" w:line="240" w:lineRule="auto"/>
        <w:rPr>
          <w:rFonts w:cs="Times New Roman"/>
          <w:szCs w:val="24"/>
        </w:rPr>
      </w:pPr>
    </w:p>
    <w:p w14:paraId="758A9EDF" w14:textId="267268BD" w:rsidR="0011634E" w:rsidRPr="005D5CA7" w:rsidRDefault="0011634E" w:rsidP="00DF4F8F">
      <w:pPr>
        <w:pStyle w:val="BodyText"/>
        <w:numPr>
          <w:ilvl w:val="1"/>
          <w:numId w:val="3"/>
        </w:numPr>
        <w:tabs>
          <w:tab w:val="left" w:pos="1181"/>
        </w:tabs>
        <w:ind w:left="533" w:right="242"/>
        <w:rPr>
          <w:rFonts w:ascii="Times New Roman" w:hAnsi="Times New Roman" w:cs="Times New Roman"/>
          <w:szCs w:val="24"/>
        </w:rPr>
      </w:pPr>
      <w:bookmarkStart w:id="167" w:name="IIID1Fin"/>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sufficient</w:t>
      </w:r>
      <w:r w:rsidRPr="005D5CA7">
        <w:rPr>
          <w:rFonts w:ascii="Times New Roman" w:hAnsi="Times New Roman" w:cs="Times New Roman"/>
          <w:spacing w:val="-1"/>
          <w:szCs w:val="24"/>
        </w:rPr>
        <w:t xml:space="preserve">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sustain 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distribution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supports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maintenance,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reallocation,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enhancement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manages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affairs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ensures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stability.</w:t>
      </w:r>
    </w:p>
    <w:p w14:paraId="61FDB663" w14:textId="77777777" w:rsidR="00FA7191" w:rsidRPr="005D5CA7" w:rsidRDefault="00FA7191" w:rsidP="00A95FFC">
      <w:pPr>
        <w:spacing w:after="0" w:line="240" w:lineRule="auto"/>
        <w:rPr>
          <w:rFonts w:cs="Times New Roman"/>
          <w:b/>
          <w:szCs w:val="24"/>
        </w:rPr>
      </w:pPr>
    </w:p>
    <w:bookmarkEnd w:id="167"/>
    <w:p w14:paraId="5D4AEB06"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4AC036BC" w14:textId="1734DF05" w:rsidR="00CF0F23" w:rsidRPr="002B4DB3" w:rsidRDefault="00CF0F23" w:rsidP="00CF0F23">
      <w:pPr>
        <w:spacing w:after="0" w:line="240" w:lineRule="auto"/>
        <w:rPr>
          <w:rFonts w:cs="Times New Roman"/>
          <w:szCs w:val="24"/>
        </w:rPr>
      </w:pPr>
      <w:r w:rsidRPr="002B4DB3">
        <w:rPr>
          <w:rFonts w:cs="Times New Roman"/>
          <w:szCs w:val="24"/>
        </w:rPr>
        <w:t xml:space="preserve">Financial resources at the College are sufficient to support and sustain student learning programs and services and improve institutional effectiveness.  </w:t>
      </w:r>
      <w:r w:rsidR="00F11B21">
        <w:rPr>
          <w:rFonts w:cs="Times New Roman"/>
          <w:szCs w:val="24"/>
        </w:rPr>
        <w:t>C</w:t>
      </w:r>
      <w:r w:rsidRPr="002B4DB3">
        <w:rPr>
          <w:rFonts w:cs="Times New Roman"/>
          <w:szCs w:val="24"/>
        </w:rPr>
        <w:t xml:space="preserve">ontra Costa Community College District distributes the vast majority of its unrestricted revenues to its sites through an internal revenue allocation model.  Based largely on the framework of SB-361, this internal revenue allocation model is codified in Business Procedure </w:t>
      </w:r>
      <w:hyperlink r:id="rId1099" w:history="1">
        <w:r w:rsidRPr="002B4DB3">
          <w:rPr>
            <w:rStyle w:val="Hyperlink"/>
            <w:rFonts w:cs="Times New Roman"/>
            <w:szCs w:val="24"/>
          </w:rPr>
          <w:t>18.01</w:t>
        </w:r>
      </w:hyperlink>
      <w:r w:rsidR="006B135E">
        <w:rPr>
          <w:rFonts w:cs="Times New Roman"/>
          <w:szCs w:val="24"/>
        </w:rPr>
        <w:t xml:space="preserve"> – General Fund Budget.</w:t>
      </w:r>
      <w:r w:rsidRPr="002B4DB3">
        <w:rPr>
          <w:rFonts w:cs="Times New Roman"/>
          <w:szCs w:val="24"/>
        </w:rPr>
        <w:t xml:space="preserve">  Essentially, revenues and certain off-the-top expenses are allocated based upon each college’s percentage of total budgeted FTES.  A total operating allocation is then distributed to each college from which it builds its own local budget.  </w:t>
      </w:r>
    </w:p>
    <w:p w14:paraId="4B00A1E3" w14:textId="77777777" w:rsidR="00CF0F23" w:rsidRPr="002B4DB3" w:rsidRDefault="00CF0F23" w:rsidP="00CF0F23">
      <w:pPr>
        <w:spacing w:after="0" w:line="240" w:lineRule="auto"/>
        <w:rPr>
          <w:rFonts w:cs="Times New Roman"/>
          <w:szCs w:val="24"/>
        </w:rPr>
      </w:pPr>
    </w:p>
    <w:p w14:paraId="724F6844" w14:textId="7B1B8218" w:rsidR="00CF0F23" w:rsidRDefault="00CF0F23" w:rsidP="00CF0F23">
      <w:pPr>
        <w:spacing w:after="0" w:line="240" w:lineRule="auto"/>
        <w:rPr>
          <w:rFonts w:cs="Times New Roman"/>
          <w:szCs w:val="24"/>
        </w:rPr>
      </w:pPr>
      <w:r w:rsidRPr="002B4DB3">
        <w:rPr>
          <w:rFonts w:cs="Times New Roman"/>
          <w:szCs w:val="24"/>
        </w:rPr>
        <w:t xml:space="preserve">Since the inception of the internal revenue allocation model, the College has been able to provide program offerings and services that have created financial stability for itself and the District.  Not only has the revenue allocation model allowed for consistent course offerings, but it has also enabled the College and District to maintain adequate reserves and strong fiscal viability.  The decentralization of the model and the inherent responsibility of each site to monitor and control its expenditures has incentivized responsible behavior and led to positive outcomes. As shown in the table below, the finances of the District are strong and stable with the fund balance over the past three years ranging from approximately 17 to 20 percent of the total expenditure budget.  Further, as a testament to the commitment of the colleges to put funds into the classroom, the District’s 50% law calculation is significantly higher than the minimum compliance standard. </w:t>
      </w:r>
    </w:p>
    <w:p w14:paraId="763C2529" w14:textId="77777777" w:rsidR="00786AB1" w:rsidRPr="002B4DB3" w:rsidRDefault="00786AB1" w:rsidP="00CF0F23">
      <w:pPr>
        <w:spacing w:after="0" w:line="240" w:lineRule="auto"/>
        <w:rPr>
          <w:rFonts w:cs="Times New Roman"/>
          <w:szCs w:val="24"/>
        </w:rPr>
      </w:pPr>
    </w:p>
    <w:p w14:paraId="6B5FDAA2" w14:textId="595DDBE1" w:rsidR="00CF0F23" w:rsidRPr="002B4DB3" w:rsidRDefault="00786AB1" w:rsidP="00786AB1">
      <w:pPr>
        <w:spacing w:after="0" w:line="240" w:lineRule="auto"/>
        <w:jc w:val="center"/>
        <w:rPr>
          <w:rFonts w:cs="Times New Roman"/>
          <w:szCs w:val="24"/>
        </w:rPr>
      </w:pPr>
      <w:r w:rsidRPr="002B4DB3">
        <w:rPr>
          <w:rFonts w:ascii="Calibri" w:eastAsia="Times New Roman" w:hAnsi="Calibri" w:cs="Calibri"/>
          <w:b/>
          <w:bCs/>
          <w:color w:val="000000"/>
        </w:rPr>
        <w:t>Unrestricted General Fund</w:t>
      </w:r>
    </w:p>
    <w:tbl>
      <w:tblPr>
        <w:tblW w:w="7840" w:type="dxa"/>
        <w:jc w:val="center"/>
        <w:tblLook w:val="04A0" w:firstRow="1" w:lastRow="0" w:firstColumn="1" w:lastColumn="0" w:noHBand="0" w:noVBand="1"/>
      </w:tblPr>
      <w:tblGrid>
        <w:gridCol w:w="2020"/>
        <w:gridCol w:w="1940"/>
        <w:gridCol w:w="1940"/>
        <w:gridCol w:w="1940"/>
      </w:tblGrid>
      <w:tr w:rsidR="00CF0F23" w:rsidRPr="002B4DB3" w14:paraId="315D4E91" w14:textId="77777777" w:rsidTr="00786AB1">
        <w:trPr>
          <w:trHeight w:val="45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50FFA"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 </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3392B520" w14:textId="77777777" w:rsidR="00CF0F23" w:rsidRPr="002B4DB3" w:rsidRDefault="00CF0F23" w:rsidP="005E3F6A">
            <w:pPr>
              <w:spacing w:after="0" w:line="240" w:lineRule="auto"/>
              <w:jc w:val="center"/>
              <w:rPr>
                <w:rFonts w:ascii="Calibri" w:eastAsia="Times New Roman" w:hAnsi="Calibri" w:cs="Calibri"/>
                <w:b/>
                <w:bCs/>
                <w:color w:val="000000"/>
              </w:rPr>
            </w:pPr>
            <w:r w:rsidRPr="002B4DB3">
              <w:rPr>
                <w:rFonts w:ascii="Calibri" w:eastAsia="Times New Roman" w:hAnsi="Calibri" w:cs="Calibri"/>
                <w:b/>
                <w:bCs/>
                <w:color w:val="000000"/>
              </w:rPr>
              <w:t>FY 15-16</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1E3B5528" w14:textId="77777777" w:rsidR="00CF0F23" w:rsidRPr="002B4DB3" w:rsidRDefault="00CF0F23" w:rsidP="005E3F6A">
            <w:pPr>
              <w:spacing w:after="0" w:line="240" w:lineRule="auto"/>
              <w:jc w:val="center"/>
              <w:rPr>
                <w:rFonts w:ascii="Calibri" w:eastAsia="Times New Roman" w:hAnsi="Calibri" w:cs="Calibri"/>
                <w:b/>
                <w:bCs/>
                <w:color w:val="000000"/>
              </w:rPr>
            </w:pPr>
            <w:r w:rsidRPr="002B4DB3">
              <w:rPr>
                <w:rFonts w:ascii="Calibri" w:eastAsia="Times New Roman" w:hAnsi="Calibri" w:cs="Calibri"/>
                <w:b/>
                <w:bCs/>
                <w:color w:val="000000"/>
              </w:rPr>
              <w:t>FY 16-17</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653EB2C6" w14:textId="77777777" w:rsidR="00CF0F23" w:rsidRPr="002B4DB3" w:rsidRDefault="00CF0F23" w:rsidP="005E3F6A">
            <w:pPr>
              <w:spacing w:after="0" w:line="240" w:lineRule="auto"/>
              <w:jc w:val="center"/>
              <w:rPr>
                <w:rFonts w:ascii="Calibri" w:eastAsia="Times New Roman" w:hAnsi="Calibri" w:cs="Calibri"/>
                <w:b/>
                <w:bCs/>
                <w:color w:val="000000"/>
              </w:rPr>
            </w:pPr>
            <w:r w:rsidRPr="002B4DB3">
              <w:rPr>
                <w:rFonts w:ascii="Calibri" w:eastAsia="Times New Roman" w:hAnsi="Calibri" w:cs="Calibri"/>
                <w:b/>
                <w:bCs/>
                <w:color w:val="000000"/>
              </w:rPr>
              <w:t>FY 17-18</w:t>
            </w:r>
          </w:p>
        </w:tc>
      </w:tr>
      <w:tr w:rsidR="00CF0F23" w:rsidRPr="002B4DB3" w14:paraId="38CC24CE" w14:textId="77777777" w:rsidTr="005E3F6A">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39BD515"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Ending Fund Balance</w:t>
            </w:r>
          </w:p>
        </w:tc>
        <w:tc>
          <w:tcPr>
            <w:tcW w:w="1940" w:type="dxa"/>
            <w:tcBorders>
              <w:top w:val="nil"/>
              <w:left w:val="nil"/>
              <w:bottom w:val="single" w:sz="4" w:space="0" w:color="auto"/>
              <w:right w:val="single" w:sz="4" w:space="0" w:color="auto"/>
            </w:tcBorders>
            <w:shd w:val="clear" w:color="auto" w:fill="auto"/>
            <w:noWrap/>
            <w:vAlign w:val="bottom"/>
            <w:hideMark/>
          </w:tcPr>
          <w:p w14:paraId="6C4A809C"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 xml:space="preserve"> $           41,631,084 </w:t>
            </w:r>
          </w:p>
        </w:tc>
        <w:tc>
          <w:tcPr>
            <w:tcW w:w="1940" w:type="dxa"/>
            <w:tcBorders>
              <w:top w:val="nil"/>
              <w:left w:val="nil"/>
              <w:bottom w:val="single" w:sz="4" w:space="0" w:color="auto"/>
              <w:right w:val="single" w:sz="4" w:space="0" w:color="auto"/>
            </w:tcBorders>
            <w:shd w:val="clear" w:color="auto" w:fill="auto"/>
            <w:noWrap/>
            <w:vAlign w:val="bottom"/>
            <w:hideMark/>
          </w:tcPr>
          <w:p w14:paraId="0134D5CA"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 xml:space="preserve"> $           36,416,455 </w:t>
            </w:r>
          </w:p>
        </w:tc>
        <w:tc>
          <w:tcPr>
            <w:tcW w:w="1940" w:type="dxa"/>
            <w:tcBorders>
              <w:top w:val="nil"/>
              <w:left w:val="nil"/>
              <w:bottom w:val="single" w:sz="4" w:space="0" w:color="auto"/>
              <w:right w:val="single" w:sz="4" w:space="0" w:color="auto"/>
            </w:tcBorders>
            <w:shd w:val="clear" w:color="auto" w:fill="auto"/>
            <w:noWrap/>
            <w:vAlign w:val="bottom"/>
            <w:hideMark/>
          </w:tcPr>
          <w:p w14:paraId="62FA5643"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 xml:space="preserve"> $           37,068,053 </w:t>
            </w:r>
          </w:p>
        </w:tc>
      </w:tr>
      <w:tr w:rsidR="00CF0F23" w:rsidRPr="002B4DB3" w14:paraId="20D13EC6" w14:textId="77777777" w:rsidTr="005E3F6A">
        <w:trPr>
          <w:trHeight w:val="720"/>
          <w:jc w:val="center"/>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0AACB753"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Fund Balance % of Total Expenditures</w:t>
            </w:r>
          </w:p>
        </w:tc>
        <w:tc>
          <w:tcPr>
            <w:tcW w:w="1940" w:type="dxa"/>
            <w:tcBorders>
              <w:top w:val="nil"/>
              <w:left w:val="nil"/>
              <w:bottom w:val="single" w:sz="4" w:space="0" w:color="auto"/>
              <w:right w:val="single" w:sz="4" w:space="0" w:color="auto"/>
            </w:tcBorders>
            <w:shd w:val="clear" w:color="auto" w:fill="auto"/>
            <w:noWrap/>
            <w:vAlign w:val="bottom"/>
            <w:hideMark/>
          </w:tcPr>
          <w:p w14:paraId="1F019F61"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20.50%</w:t>
            </w:r>
          </w:p>
        </w:tc>
        <w:tc>
          <w:tcPr>
            <w:tcW w:w="1940" w:type="dxa"/>
            <w:tcBorders>
              <w:top w:val="nil"/>
              <w:left w:val="nil"/>
              <w:bottom w:val="single" w:sz="4" w:space="0" w:color="auto"/>
              <w:right w:val="single" w:sz="4" w:space="0" w:color="auto"/>
            </w:tcBorders>
            <w:shd w:val="clear" w:color="auto" w:fill="auto"/>
            <w:noWrap/>
            <w:vAlign w:val="bottom"/>
            <w:hideMark/>
          </w:tcPr>
          <w:p w14:paraId="1C4C16DF"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16.85%</w:t>
            </w:r>
          </w:p>
        </w:tc>
        <w:tc>
          <w:tcPr>
            <w:tcW w:w="1940" w:type="dxa"/>
            <w:tcBorders>
              <w:top w:val="nil"/>
              <w:left w:val="nil"/>
              <w:bottom w:val="single" w:sz="4" w:space="0" w:color="auto"/>
              <w:right w:val="single" w:sz="4" w:space="0" w:color="auto"/>
            </w:tcBorders>
            <w:shd w:val="clear" w:color="auto" w:fill="auto"/>
            <w:noWrap/>
            <w:vAlign w:val="bottom"/>
            <w:hideMark/>
          </w:tcPr>
          <w:p w14:paraId="2E161931"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18.06%</w:t>
            </w:r>
          </w:p>
        </w:tc>
      </w:tr>
      <w:tr w:rsidR="00CF0F23" w:rsidRPr="002B4DB3" w14:paraId="648159A8" w14:textId="77777777" w:rsidTr="005E3F6A">
        <w:trPr>
          <w:trHeight w:val="45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66200D5"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50% Law</w:t>
            </w:r>
          </w:p>
        </w:tc>
        <w:tc>
          <w:tcPr>
            <w:tcW w:w="1940" w:type="dxa"/>
            <w:tcBorders>
              <w:top w:val="nil"/>
              <w:left w:val="nil"/>
              <w:bottom w:val="single" w:sz="4" w:space="0" w:color="auto"/>
              <w:right w:val="single" w:sz="4" w:space="0" w:color="auto"/>
            </w:tcBorders>
            <w:shd w:val="clear" w:color="auto" w:fill="auto"/>
            <w:noWrap/>
            <w:vAlign w:val="bottom"/>
            <w:hideMark/>
          </w:tcPr>
          <w:p w14:paraId="48C6A91F"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54.40%</w:t>
            </w:r>
          </w:p>
        </w:tc>
        <w:tc>
          <w:tcPr>
            <w:tcW w:w="1940" w:type="dxa"/>
            <w:tcBorders>
              <w:top w:val="nil"/>
              <w:left w:val="nil"/>
              <w:bottom w:val="single" w:sz="4" w:space="0" w:color="auto"/>
              <w:right w:val="single" w:sz="4" w:space="0" w:color="auto"/>
            </w:tcBorders>
            <w:shd w:val="clear" w:color="auto" w:fill="auto"/>
            <w:noWrap/>
            <w:vAlign w:val="bottom"/>
            <w:hideMark/>
          </w:tcPr>
          <w:p w14:paraId="0852D784"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54.04%</w:t>
            </w:r>
          </w:p>
        </w:tc>
        <w:tc>
          <w:tcPr>
            <w:tcW w:w="1940" w:type="dxa"/>
            <w:tcBorders>
              <w:top w:val="nil"/>
              <w:left w:val="nil"/>
              <w:bottom w:val="single" w:sz="4" w:space="0" w:color="auto"/>
              <w:right w:val="single" w:sz="4" w:space="0" w:color="auto"/>
            </w:tcBorders>
            <w:shd w:val="clear" w:color="auto" w:fill="auto"/>
            <w:noWrap/>
            <w:vAlign w:val="bottom"/>
            <w:hideMark/>
          </w:tcPr>
          <w:p w14:paraId="6D22A0D7"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53.36%</w:t>
            </w:r>
          </w:p>
        </w:tc>
      </w:tr>
    </w:tbl>
    <w:p w14:paraId="51595E1E" w14:textId="77777777" w:rsidR="00CF0F23" w:rsidRPr="002B4DB3" w:rsidRDefault="00CF0F23" w:rsidP="00CF0F23">
      <w:pPr>
        <w:spacing w:after="0" w:line="240" w:lineRule="auto"/>
        <w:rPr>
          <w:rFonts w:cs="Times New Roman"/>
          <w:szCs w:val="24"/>
        </w:rPr>
      </w:pPr>
    </w:p>
    <w:p w14:paraId="0072BAB0" w14:textId="08581E21" w:rsidR="00CF0F23" w:rsidRPr="002B4DB3" w:rsidRDefault="00CF0F23" w:rsidP="00CF0F23">
      <w:pPr>
        <w:spacing w:after="0" w:line="240" w:lineRule="auto"/>
        <w:rPr>
          <w:rFonts w:cs="Times New Roman"/>
          <w:szCs w:val="24"/>
        </w:rPr>
      </w:pPr>
      <w:r w:rsidRPr="002B4DB3">
        <w:rPr>
          <w:rFonts w:cs="Times New Roman"/>
          <w:szCs w:val="24"/>
        </w:rPr>
        <w:t>Finance functions within the District are largely decentralized with each college responsible for allocating its resources in an efficient manner</w:t>
      </w:r>
      <w:r w:rsidR="00B32CBC">
        <w:rPr>
          <w:rFonts w:cs="Times New Roman"/>
          <w:szCs w:val="24"/>
        </w:rPr>
        <w:t>,</w:t>
      </w:r>
      <w:r w:rsidRPr="002B4DB3">
        <w:rPr>
          <w:rFonts w:cs="Times New Roman"/>
          <w:szCs w:val="24"/>
        </w:rPr>
        <w:t xml:space="preserve"> with the primary objective being achievement of its FTES target.  Each college has its own local resource allocation process tied to program review.  Other college considerations include maintaining a minimum 1 percent site reserve, funding liabilities, ensuring adequate faculty and staff, and adhering to the institution’s mission.  At the District level, significant administrative support is provided to the College particularly in the areas of state and federal compliance, adherence to Governing Board policies and procedures, and communicating and modeling potential impacts of regulatory or legislative changes. </w:t>
      </w:r>
    </w:p>
    <w:p w14:paraId="4C70A51D" w14:textId="77777777" w:rsidR="00CF0F23" w:rsidRPr="002B4DB3" w:rsidRDefault="00CF0F23" w:rsidP="00CF0F23">
      <w:pPr>
        <w:spacing w:after="0" w:line="240" w:lineRule="auto"/>
        <w:rPr>
          <w:rFonts w:cs="Times New Roman"/>
          <w:szCs w:val="24"/>
        </w:rPr>
      </w:pPr>
    </w:p>
    <w:p w14:paraId="187B25B3" w14:textId="77777777" w:rsidR="00CF0F23" w:rsidRPr="002B4DB3" w:rsidRDefault="00CF0F23" w:rsidP="00CF0F23">
      <w:pPr>
        <w:spacing w:after="0" w:line="240" w:lineRule="auto"/>
        <w:rPr>
          <w:rFonts w:cs="Times New Roman"/>
          <w:szCs w:val="24"/>
        </w:rPr>
      </w:pPr>
      <w:r w:rsidRPr="002B4DB3">
        <w:rPr>
          <w:rFonts w:cs="Times New Roman"/>
          <w:szCs w:val="24"/>
        </w:rPr>
        <w:t xml:space="preserve">The District and colleges also manage their financial affairs with integrity.  Since 2013, under two separate external audit firms, the District has received clean audits with no findings.  </w:t>
      </w:r>
      <w:r>
        <w:rPr>
          <w:rFonts w:cs="Times New Roman"/>
          <w:szCs w:val="24"/>
        </w:rPr>
        <w:t xml:space="preserve">Financial audits are archived and can be accessed through the District </w:t>
      </w:r>
      <w:hyperlink r:id="rId1100" w:history="1">
        <w:r w:rsidRPr="002B4DB3">
          <w:rPr>
            <w:rStyle w:val="Hyperlink"/>
            <w:rFonts w:cs="Times New Roman"/>
            <w:szCs w:val="24"/>
          </w:rPr>
          <w:t>Audit Report</w:t>
        </w:r>
      </w:hyperlink>
      <w:r>
        <w:rPr>
          <w:rFonts w:cs="Times New Roman"/>
          <w:szCs w:val="24"/>
        </w:rPr>
        <w:t xml:space="preserve"> website.  </w:t>
      </w:r>
      <w:r w:rsidRPr="002B4DB3">
        <w:rPr>
          <w:rFonts w:cs="Times New Roman"/>
          <w:szCs w:val="24"/>
        </w:rPr>
        <w:t xml:space="preserve">Moreover, external rating agencies </w:t>
      </w:r>
      <w:hyperlink r:id="rId1101" w:history="1">
        <w:r w:rsidRPr="002B4DB3">
          <w:rPr>
            <w:rStyle w:val="Hyperlink"/>
            <w:rFonts w:cs="Times New Roman"/>
            <w:szCs w:val="24"/>
          </w:rPr>
          <w:t>Standard &amp; Poor’s and Moody’s</w:t>
        </w:r>
      </w:hyperlink>
      <w:r w:rsidRPr="002B4DB3">
        <w:rPr>
          <w:rFonts w:cs="Times New Roman"/>
          <w:szCs w:val="24"/>
        </w:rPr>
        <w:t xml:space="preserve"> rate the District’s credit as AA+ and AA1, respectively, only one notch below the highest rating available which is primarily reserved for Basic Aid districts. </w:t>
      </w:r>
    </w:p>
    <w:p w14:paraId="47621300" w14:textId="77777777" w:rsidR="00CF0F23" w:rsidRPr="002B4DB3" w:rsidRDefault="00CF0F23" w:rsidP="00CF0F23">
      <w:pPr>
        <w:spacing w:after="0" w:line="240" w:lineRule="auto"/>
        <w:rPr>
          <w:rFonts w:cs="Times New Roman"/>
          <w:szCs w:val="24"/>
        </w:rPr>
      </w:pPr>
    </w:p>
    <w:p w14:paraId="187FD213" w14:textId="10584B3D" w:rsidR="00CF0F23" w:rsidRPr="002B4DB3" w:rsidRDefault="00CF0F23" w:rsidP="00CF0F23">
      <w:pPr>
        <w:spacing w:after="0" w:line="240" w:lineRule="auto"/>
        <w:rPr>
          <w:rFonts w:cs="Times New Roman"/>
          <w:szCs w:val="24"/>
        </w:rPr>
      </w:pPr>
      <w:r w:rsidRPr="002B4DB3">
        <w:rPr>
          <w:rFonts w:cs="Times New Roman"/>
          <w:szCs w:val="24"/>
        </w:rPr>
        <w:t>In addition to the general fund allocation, the College receives restricted categorical funds and seeks competitive grants. Categorical and other grant funds are allocated based upon the respective program plan</w:t>
      </w:r>
      <w:r w:rsidR="00B32CBC">
        <w:rPr>
          <w:rFonts w:cs="Times New Roman"/>
          <w:szCs w:val="24"/>
        </w:rPr>
        <w:t>s</w:t>
      </w:r>
      <w:r w:rsidRPr="002B4DB3">
        <w:rPr>
          <w:rFonts w:cs="Times New Roman"/>
          <w:szCs w:val="24"/>
        </w:rPr>
        <w:t xml:space="preserve"> and aligned with institutional and program review goals.  Applications for grants are reviewed internally to ensure the grant aligns with the </w:t>
      </w:r>
      <w:r w:rsidR="00B32CBC">
        <w:rPr>
          <w:rFonts w:cs="Times New Roman"/>
          <w:szCs w:val="24"/>
        </w:rPr>
        <w:t>C</w:t>
      </w:r>
      <w:r w:rsidRPr="002B4DB3">
        <w:rPr>
          <w:rFonts w:cs="Times New Roman"/>
          <w:szCs w:val="24"/>
        </w:rPr>
        <w:t xml:space="preserve">ollege mission and strategic goals.  Business Procedure </w:t>
      </w:r>
      <w:hyperlink r:id="rId1102" w:history="1">
        <w:r w:rsidRPr="00EB0172">
          <w:rPr>
            <w:rStyle w:val="Hyperlink"/>
            <w:rFonts w:cs="Times New Roman"/>
            <w:szCs w:val="24"/>
          </w:rPr>
          <w:t>3.30</w:t>
        </w:r>
      </w:hyperlink>
      <w:r w:rsidRPr="002B4DB3">
        <w:rPr>
          <w:rFonts w:cs="Times New Roman"/>
          <w:szCs w:val="24"/>
        </w:rPr>
        <w:t xml:space="preserve"> Grants</w:t>
      </w:r>
      <w:r w:rsidR="00EB0172">
        <w:rPr>
          <w:rFonts w:cs="Times New Roman"/>
          <w:szCs w:val="24"/>
        </w:rPr>
        <w:t xml:space="preserve"> </w:t>
      </w:r>
      <w:r w:rsidR="00B32CBC">
        <w:rPr>
          <w:rFonts w:cs="Times New Roman"/>
          <w:szCs w:val="24"/>
        </w:rPr>
        <w:t>d</w:t>
      </w:r>
      <w:r w:rsidRPr="002B4DB3">
        <w:rPr>
          <w:rFonts w:cs="Times New Roman"/>
          <w:szCs w:val="24"/>
        </w:rPr>
        <w:t>escribes this process.</w:t>
      </w:r>
    </w:p>
    <w:p w14:paraId="7AAAEC07" w14:textId="77777777" w:rsidR="00CF0F23" w:rsidRPr="002B4DB3" w:rsidRDefault="00CF0F23" w:rsidP="00CF0F23">
      <w:pPr>
        <w:spacing w:after="0" w:line="240" w:lineRule="auto"/>
        <w:rPr>
          <w:rFonts w:cs="Times New Roman"/>
          <w:szCs w:val="24"/>
        </w:rPr>
      </w:pPr>
    </w:p>
    <w:p w14:paraId="1158F815" w14:textId="264B2D57" w:rsidR="00AC5FF4" w:rsidRDefault="00AC5FF4" w:rsidP="00CF0F23">
      <w:pPr>
        <w:spacing w:after="0" w:line="240" w:lineRule="auto"/>
        <w:rPr>
          <w:rFonts w:cs="Times New Roman"/>
          <w:szCs w:val="24"/>
        </w:rPr>
      </w:pPr>
      <w:r>
        <w:rPr>
          <w:rFonts w:cs="Times New Roman"/>
          <w:szCs w:val="24"/>
        </w:rPr>
        <w:t xml:space="preserve">The Budget Development Process helps the college determine the overall budget and account for key expenditures over the course of the academic year.  </w:t>
      </w:r>
      <w:r w:rsidR="00FA6ED8">
        <w:rPr>
          <w:rFonts w:cs="Times New Roman"/>
          <w:szCs w:val="24"/>
        </w:rPr>
        <w:t>The Budget Committee, a subcommittee of College Council, is also responsible for reviewing, developing process</w:t>
      </w:r>
      <w:r w:rsidR="00B32CBC">
        <w:rPr>
          <w:rFonts w:cs="Times New Roman"/>
          <w:szCs w:val="24"/>
        </w:rPr>
        <w:t>es</w:t>
      </w:r>
      <w:r w:rsidR="00FA6ED8">
        <w:rPr>
          <w:rFonts w:cs="Times New Roman"/>
          <w:szCs w:val="24"/>
        </w:rPr>
        <w:t xml:space="preserve">, and providing recommendations about </w:t>
      </w:r>
      <w:r w:rsidR="00B32CBC">
        <w:rPr>
          <w:rFonts w:cs="Times New Roman"/>
          <w:szCs w:val="24"/>
        </w:rPr>
        <w:t>the C</w:t>
      </w:r>
      <w:r w:rsidR="00FA6ED8">
        <w:rPr>
          <w:rFonts w:cs="Times New Roman"/>
          <w:szCs w:val="24"/>
        </w:rPr>
        <w:t>ollege budget.</w:t>
      </w:r>
    </w:p>
    <w:p w14:paraId="2B39095D" w14:textId="2962EE2C" w:rsidR="00FE7955" w:rsidRDefault="00FE7955" w:rsidP="00CF0F23">
      <w:pPr>
        <w:spacing w:after="0" w:line="240" w:lineRule="auto"/>
        <w:rPr>
          <w:rFonts w:cs="Times New Roman"/>
          <w:szCs w:val="24"/>
        </w:rPr>
      </w:pPr>
    </w:p>
    <w:p w14:paraId="4640FE25" w14:textId="3E50BB6E" w:rsidR="00AC5FF4" w:rsidRDefault="00FE7955" w:rsidP="0000138D">
      <w:pPr>
        <w:spacing w:after="0" w:line="240" w:lineRule="auto"/>
        <w:jc w:val="center"/>
        <w:rPr>
          <w:rFonts w:cs="Times New Roman"/>
          <w:szCs w:val="24"/>
        </w:rPr>
      </w:pPr>
      <w:r>
        <w:rPr>
          <w:rFonts w:cs="Times New Roman"/>
          <w:szCs w:val="24"/>
        </w:rPr>
        <w:t>Budget Developmen</w:t>
      </w:r>
      <w:r w:rsidR="0000138D">
        <w:rPr>
          <w:rFonts w:cs="Times New Roman"/>
          <w:szCs w:val="24"/>
        </w:rPr>
        <w:t>t Process</w:t>
      </w:r>
    </w:p>
    <w:p w14:paraId="1EC7D852" w14:textId="3C04591C" w:rsidR="00AC5FF4" w:rsidRDefault="0000138D" w:rsidP="0000138D">
      <w:pPr>
        <w:spacing w:after="0" w:line="240" w:lineRule="auto"/>
        <w:jc w:val="center"/>
        <w:rPr>
          <w:rFonts w:cs="Times New Roman"/>
          <w:szCs w:val="24"/>
        </w:rPr>
      </w:pPr>
      <w:r w:rsidRPr="00AC5FF4">
        <w:rPr>
          <w:noProof/>
        </w:rPr>
        <w:drawing>
          <wp:inline distT="0" distB="0" distL="0" distR="0" wp14:anchorId="0DDB4B49" wp14:editId="3C6F0844">
            <wp:extent cx="3447538" cy="2452687"/>
            <wp:effectExtent l="0" t="0" r="0" b="508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3457812" cy="2459996"/>
                    </a:xfrm>
                    <a:prstGeom prst="rect">
                      <a:avLst/>
                    </a:prstGeom>
                    <a:noFill/>
                    <a:ln>
                      <a:noFill/>
                    </a:ln>
                  </pic:spPr>
                </pic:pic>
              </a:graphicData>
            </a:graphic>
          </wp:inline>
        </w:drawing>
      </w:r>
    </w:p>
    <w:p w14:paraId="231C030C" w14:textId="10C21CD8" w:rsidR="00AC5FF4" w:rsidRDefault="00AC5FF4" w:rsidP="00CF0F23">
      <w:pPr>
        <w:spacing w:after="0" w:line="240" w:lineRule="auto"/>
        <w:rPr>
          <w:rFonts w:cs="Times New Roman"/>
          <w:szCs w:val="24"/>
        </w:rPr>
      </w:pPr>
    </w:p>
    <w:p w14:paraId="08C240B7" w14:textId="6C349DCA" w:rsidR="00AC5FF4" w:rsidRDefault="00AC5FF4" w:rsidP="00AC5FF4">
      <w:pPr>
        <w:jc w:val="center"/>
      </w:pPr>
      <w:r>
        <w:t>Budget Development Process</w:t>
      </w:r>
    </w:p>
    <w:p w14:paraId="7822F728" w14:textId="77777777" w:rsidR="00AC5FF4" w:rsidRDefault="00AC5FF4" w:rsidP="00D1036F">
      <w:pPr>
        <w:pStyle w:val="ListParagraph"/>
        <w:numPr>
          <w:ilvl w:val="0"/>
          <w:numId w:val="72"/>
        </w:numPr>
        <w:spacing w:after="0"/>
      </w:pPr>
      <w:r>
        <w:t xml:space="preserve">Using Business Procedure 18.01, District Finance Services calculates and vets the college allocations.  </w:t>
      </w:r>
    </w:p>
    <w:p w14:paraId="7070B1D3" w14:textId="77777777" w:rsidR="00AC5FF4" w:rsidRDefault="00AC5FF4" w:rsidP="00D1036F">
      <w:pPr>
        <w:pStyle w:val="ListParagraph"/>
        <w:numPr>
          <w:ilvl w:val="0"/>
          <w:numId w:val="72"/>
        </w:numPr>
        <w:spacing w:after="0"/>
      </w:pPr>
      <w:r>
        <w:t>Contra Costa College develops its budget by accounting for the following components:</w:t>
      </w:r>
    </w:p>
    <w:p w14:paraId="2E62F0A7" w14:textId="53D077A1" w:rsidR="00AC5FF4" w:rsidRDefault="00AC5FF4" w:rsidP="00D1036F">
      <w:pPr>
        <w:pStyle w:val="ListParagraph"/>
        <w:numPr>
          <w:ilvl w:val="1"/>
          <w:numId w:val="72"/>
        </w:numPr>
        <w:spacing w:after="0"/>
      </w:pPr>
      <w:r>
        <w:t xml:space="preserve">Salaries and Benefits - Position Budget generates all salaries and benefits for permanent positions, and hourly teaching/non-teaching budget </w:t>
      </w:r>
      <w:r w:rsidR="00B32CBC">
        <w:t xml:space="preserve">is </w:t>
      </w:r>
      <w:r>
        <w:t xml:space="preserve">calculated based on FTES goals, FTEF, and productivity ratio assumptions. </w:t>
      </w:r>
    </w:p>
    <w:p w14:paraId="24B6FA08" w14:textId="46B06D9F" w:rsidR="00AC5FF4" w:rsidRDefault="00AC5FF4" w:rsidP="00D1036F">
      <w:pPr>
        <w:pStyle w:val="ListParagraph"/>
        <w:numPr>
          <w:ilvl w:val="1"/>
          <w:numId w:val="72"/>
        </w:numPr>
        <w:spacing w:after="0"/>
      </w:pPr>
      <w:r>
        <w:t xml:space="preserve">Operating Budget for Departments - cost of supplies, travel, classified hourly, and student employment, professional development, and other operating costs. The Budget Committee uses College Procedure </w:t>
      </w:r>
      <w:hyperlink r:id="rId1104" w:history="1">
        <w:r w:rsidRPr="00EB0172">
          <w:rPr>
            <w:rStyle w:val="Hyperlink"/>
          </w:rPr>
          <w:t>C3030</w:t>
        </w:r>
      </w:hyperlink>
      <w:r>
        <w:t xml:space="preserve"> as the basis for this allocation. In the past few years, allocation</w:t>
      </w:r>
      <w:r w:rsidR="00B32CBC">
        <w:t>s</w:t>
      </w:r>
      <w:r>
        <w:t xml:space="preserve"> to the departments were rolled over from year to year.</w:t>
      </w:r>
    </w:p>
    <w:p w14:paraId="1AA2C3B3" w14:textId="77777777" w:rsidR="00AC5FF4" w:rsidRDefault="00AC5FF4" w:rsidP="00D1036F">
      <w:pPr>
        <w:pStyle w:val="ListParagraph"/>
        <w:numPr>
          <w:ilvl w:val="1"/>
          <w:numId w:val="72"/>
        </w:numPr>
        <w:spacing w:after="0"/>
      </w:pPr>
      <w:r>
        <w:t xml:space="preserve">Contingencies – costs to cover unforeseen, unbudgeted items, cost of equipment maintenance or replacement, etc. </w:t>
      </w:r>
    </w:p>
    <w:p w14:paraId="713A65BE" w14:textId="4E94247C" w:rsidR="00AC5FF4" w:rsidRDefault="00AC5FF4" w:rsidP="00D1036F">
      <w:pPr>
        <w:pStyle w:val="ListParagraph"/>
        <w:numPr>
          <w:ilvl w:val="1"/>
          <w:numId w:val="72"/>
        </w:numPr>
        <w:spacing w:after="0"/>
      </w:pPr>
      <w:r>
        <w:t xml:space="preserve">Reserves – deficit funding reserve to cover reductions in revenue, minimum 1% reserve as required by Business Procedure </w:t>
      </w:r>
      <w:hyperlink r:id="rId1105" w:history="1">
        <w:r w:rsidRPr="00E0762B">
          <w:rPr>
            <w:rStyle w:val="Hyperlink"/>
          </w:rPr>
          <w:t>18.01</w:t>
        </w:r>
      </w:hyperlink>
      <w:r>
        <w:t>, reserve for anticipated salary increases, etc.</w:t>
      </w:r>
    </w:p>
    <w:p w14:paraId="7E30B421" w14:textId="77777777" w:rsidR="00AC5FF4" w:rsidRDefault="00AC5FF4" w:rsidP="00D1036F">
      <w:pPr>
        <w:pStyle w:val="ListParagraph"/>
        <w:numPr>
          <w:ilvl w:val="0"/>
          <w:numId w:val="72"/>
        </w:numPr>
        <w:spacing w:after="0"/>
      </w:pPr>
      <w:r>
        <w:t>Director of Business Services works with District Finance Services to verify budget calculations to validate allocation and balance the budget.</w:t>
      </w:r>
    </w:p>
    <w:p w14:paraId="2D7B4D6D" w14:textId="77777777" w:rsidR="00AC5FF4" w:rsidRDefault="00AC5FF4" w:rsidP="00D1036F">
      <w:pPr>
        <w:pStyle w:val="ListParagraph"/>
        <w:numPr>
          <w:ilvl w:val="0"/>
          <w:numId w:val="72"/>
        </w:numPr>
        <w:spacing w:after="0"/>
      </w:pPr>
      <w:r>
        <w:t>Budget presentation and “traveling road show” to share budget information typically happens in September.</w:t>
      </w:r>
      <w:r w:rsidRPr="00A224CC">
        <w:t xml:space="preserve"> </w:t>
      </w:r>
      <w:r>
        <w:t>The Director of Business Services presents the budget at division meetings to give faculty and staff the opportunity to review the budget in an interactive manner. The presentation also includes year-end actuals for the prior year.</w:t>
      </w:r>
    </w:p>
    <w:p w14:paraId="6E5616C0" w14:textId="2D1735B4" w:rsidR="00AC5FF4" w:rsidRDefault="00AC5FF4" w:rsidP="00D1036F">
      <w:pPr>
        <w:pStyle w:val="ListParagraph"/>
        <w:numPr>
          <w:ilvl w:val="0"/>
          <w:numId w:val="72"/>
        </w:numPr>
        <w:spacing w:after="0"/>
      </w:pPr>
      <w:r>
        <w:t xml:space="preserve">District-wide budget, including College budgets, is posted on the </w:t>
      </w:r>
      <w:r w:rsidR="00B32CBC">
        <w:t>D</w:t>
      </w:r>
      <w:r>
        <w:t>istrict website.</w:t>
      </w:r>
    </w:p>
    <w:p w14:paraId="77B3C0E1" w14:textId="35AEB3A3" w:rsidR="00AC5FF4" w:rsidRDefault="00AC5FF4" w:rsidP="00D1036F">
      <w:pPr>
        <w:pStyle w:val="ListParagraph"/>
        <w:numPr>
          <w:ilvl w:val="0"/>
          <w:numId w:val="72"/>
        </w:numPr>
        <w:spacing w:after="0"/>
      </w:pPr>
      <w:r>
        <w:t xml:space="preserve">District-wide budget forums are conducted at each College and </w:t>
      </w:r>
      <w:r w:rsidR="00B32CBC">
        <w:t xml:space="preserve">at </w:t>
      </w:r>
      <w:r>
        <w:t>the District Office in April.  This gives the campus and District communities the opportunity to preview the projected budget, with assumptions and information about the State budget, for the upcoming year.</w:t>
      </w:r>
    </w:p>
    <w:p w14:paraId="01D94F42" w14:textId="77777777" w:rsidR="00AC5FF4" w:rsidRDefault="00AC5FF4" w:rsidP="00CF0F23">
      <w:pPr>
        <w:spacing w:after="0" w:line="240" w:lineRule="auto"/>
        <w:rPr>
          <w:rFonts w:cs="Times New Roman"/>
          <w:szCs w:val="24"/>
        </w:rPr>
      </w:pPr>
    </w:p>
    <w:p w14:paraId="0A2DD38A" w14:textId="187E5751" w:rsidR="00CF0F23" w:rsidRDefault="008F27C5" w:rsidP="00CF0F23">
      <w:pPr>
        <w:spacing w:after="0" w:line="240" w:lineRule="auto"/>
        <w:rPr>
          <w:rFonts w:cs="Times New Roman"/>
          <w:szCs w:val="24"/>
        </w:rPr>
      </w:pPr>
      <w:r>
        <w:rPr>
          <w:rFonts w:cs="Times New Roman"/>
          <w:szCs w:val="24"/>
        </w:rPr>
        <w:t>B</w:t>
      </w:r>
      <w:r w:rsidR="00CF0F23">
        <w:rPr>
          <w:rFonts w:cs="Times New Roman"/>
          <w:szCs w:val="24"/>
        </w:rPr>
        <w:t xml:space="preserve">udget </w:t>
      </w:r>
      <w:r>
        <w:rPr>
          <w:rFonts w:cs="Times New Roman"/>
          <w:szCs w:val="24"/>
        </w:rPr>
        <w:t>requests</w:t>
      </w:r>
      <w:r w:rsidR="00CF0F23">
        <w:rPr>
          <w:rFonts w:cs="Times New Roman"/>
          <w:szCs w:val="24"/>
        </w:rPr>
        <w:t xml:space="preserve"> from program reviews are evaluated and funded if approved through the Resource Allocation Process under </w:t>
      </w:r>
      <w:r w:rsidR="00CF0F23" w:rsidRPr="00FA6ED8">
        <w:rPr>
          <w:rFonts w:cs="Times New Roman"/>
          <w:szCs w:val="24"/>
        </w:rPr>
        <w:t>College Procedures Handbook</w:t>
      </w:r>
      <w:r w:rsidR="00CF0F23">
        <w:rPr>
          <w:rFonts w:cs="Times New Roman"/>
          <w:szCs w:val="24"/>
        </w:rPr>
        <w:t xml:space="preserve"> Section </w:t>
      </w:r>
      <w:r w:rsidR="00CF0F23" w:rsidRPr="00EB0172">
        <w:rPr>
          <w:rFonts w:cs="Times New Roman"/>
          <w:szCs w:val="24"/>
        </w:rPr>
        <w:t>C3030</w:t>
      </w:r>
      <w:r w:rsidR="00CF0F23">
        <w:rPr>
          <w:rFonts w:cs="Times New Roman"/>
          <w:szCs w:val="24"/>
        </w:rPr>
        <w:t xml:space="preserve">.   </w:t>
      </w:r>
      <w:r w:rsidR="00CF0F23" w:rsidRPr="002B4DB3">
        <w:rPr>
          <w:rFonts w:cs="Times New Roman"/>
          <w:szCs w:val="24"/>
        </w:rPr>
        <w:t>Salaries and benefits of permanent employees (classified, faculty, management), including vacancies, are automatically budgeted. The part-time faculty budget is then calculated and budgeted based on FTES goals, FTEF, and productivity targets. For the last few years, the operating budgets have been rolled over. Also included in the budget are other obligations such as the 1% required college reserve, deficit funding reserve, college contingencies, Foundation support, etc.</w:t>
      </w:r>
    </w:p>
    <w:p w14:paraId="68785FB3" w14:textId="77777777" w:rsidR="00F67545" w:rsidRPr="005D5CA7" w:rsidRDefault="00F67545" w:rsidP="00A95FFC">
      <w:pPr>
        <w:spacing w:after="0" w:line="240" w:lineRule="auto"/>
        <w:rPr>
          <w:rFonts w:cs="Times New Roman"/>
          <w:b/>
          <w:szCs w:val="24"/>
        </w:rPr>
      </w:pPr>
    </w:p>
    <w:p w14:paraId="6CFC4FC9"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25913969" w14:textId="45C45E8C" w:rsidR="00CF0F23" w:rsidRPr="002B4DB3" w:rsidRDefault="00CF0F23" w:rsidP="00CF0F23">
      <w:pPr>
        <w:spacing w:after="0" w:line="240" w:lineRule="auto"/>
        <w:rPr>
          <w:rFonts w:cs="Times New Roman"/>
          <w:szCs w:val="24"/>
        </w:rPr>
      </w:pPr>
      <w:r w:rsidRPr="002B4DB3">
        <w:rPr>
          <w:rFonts w:cs="Times New Roman"/>
          <w:szCs w:val="24"/>
        </w:rPr>
        <w:t xml:space="preserve">Business Procedure </w:t>
      </w:r>
      <w:hyperlink r:id="rId1106" w:history="1">
        <w:r w:rsidRPr="00E0762B">
          <w:rPr>
            <w:rStyle w:val="Hyperlink"/>
            <w:rFonts w:cs="Times New Roman"/>
            <w:szCs w:val="24"/>
          </w:rPr>
          <w:t>18.0</w:t>
        </w:r>
        <w:r w:rsidR="006B135E" w:rsidRPr="00E0762B">
          <w:rPr>
            <w:rStyle w:val="Hyperlink"/>
            <w:rFonts w:cs="Times New Roman"/>
            <w:szCs w:val="24"/>
          </w:rPr>
          <w:t>6</w:t>
        </w:r>
      </w:hyperlink>
      <w:r w:rsidR="006B135E">
        <w:rPr>
          <w:rFonts w:cs="Times New Roman"/>
          <w:szCs w:val="24"/>
        </w:rPr>
        <w:t xml:space="preserve"> - Budget Procedure d</w:t>
      </w:r>
      <w:r w:rsidRPr="002B4DB3">
        <w:rPr>
          <w:rFonts w:cs="Times New Roman"/>
          <w:szCs w:val="24"/>
        </w:rPr>
        <w:t xml:space="preserve">etails the timeline for the development of the District and college budgets.  Through a collegial process, beginning with the Governor’s January budget proposal, budget assumptions for the tentative budget are agreed upon through a shared governance structure.  These assumptions are vetted through the monthly Chief Business Officer’s meeting, Chancellor’s Advisory Team, Cabinet and District Governance Council (DGC).  DGC convenes monthly, serves as the District Budget Committee and is comprised of leaders from all constituency groups, including faculty, classified professionals, managers, and students.  This collegial process has reaped enormous goodwill and has allowed the District and colleges to have widespread agreement on the financial aspects of the organization.  </w:t>
      </w:r>
    </w:p>
    <w:p w14:paraId="4F543BB3" w14:textId="77777777" w:rsidR="00CF0F23" w:rsidRPr="002B4DB3" w:rsidRDefault="00CF0F23" w:rsidP="00CF0F23">
      <w:pPr>
        <w:spacing w:after="0" w:line="240" w:lineRule="auto"/>
        <w:rPr>
          <w:rFonts w:cs="Times New Roman"/>
          <w:szCs w:val="24"/>
        </w:rPr>
      </w:pPr>
    </w:p>
    <w:p w14:paraId="6D831199" w14:textId="77777777" w:rsidR="00CF0F23" w:rsidRPr="002B4DB3" w:rsidRDefault="00CF0F23" w:rsidP="00CF0F23">
      <w:pPr>
        <w:spacing w:after="0" w:line="240" w:lineRule="auto"/>
        <w:rPr>
          <w:rFonts w:cs="Times New Roman"/>
          <w:szCs w:val="24"/>
        </w:rPr>
      </w:pPr>
      <w:r w:rsidRPr="002B4DB3">
        <w:rPr>
          <w:rFonts w:cs="Times New Roman"/>
          <w:szCs w:val="24"/>
        </w:rPr>
        <w:t>Upon finalizing the assumptions, District Office populates budget templates for the colleges to begin working on the tentative budget.  Concurrently, during the month of April the Governing Board receives a “Budget Study Session” report at its open meeting and District Office staff conduct “Budget Forums” at all locations.  These venues provide feedback opportunities for Governing Board members and District employees as well as the chance to ask questions or receive clarifications.</w:t>
      </w:r>
    </w:p>
    <w:p w14:paraId="58471709" w14:textId="77777777" w:rsidR="00CF0F23" w:rsidRPr="002B4DB3" w:rsidRDefault="00CF0F23" w:rsidP="00CF0F23">
      <w:pPr>
        <w:spacing w:after="0" w:line="240" w:lineRule="auto"/>
        <w:rPr>
          <w:rFonts w:cs="Times New Roman"/>
          <w:szCs w:val="24"/>
        </w:rPr>
      </w:pPr>
    </w:p>
    <w:p w14:paraId="3A4BA93C" w14:textId="0B76D030" w:rsidR="00CF0F23" w:rsidRDefault="00CF0F23" w:rsidP="00CF0F23">
      <w:pPr>
        <w:spacing w:after="0" w:line="240" w:lineRule="auto"/>
        <w:rPr>
          <w:rFonts w:eastAsia="Trebuchet MS" w:cs="Times New Roman"/>
          <w:szCs w:val="20"/>
        </w:rPr>
      </w:pPr>
      <w:r w:rsidRPr="002B4DB3">
        <w:rPr>
          <w:rFonts w:eastAsia="Trebuchet MS" w:cs="Times New Roman"/>
          <w:szCs w:val="20"/>
        </w:rPr>
        <w:t xml:space="preserve">Other information, including audited financial statements, state mandated financial reports, budget presentations, and actuarial reports are brought to the Governing Board for information or action as necessary.  These reports are accessible on the District </w:t>
      </w:r>
      <w:r w:rsidR="006B135E">
        <w:rPr>
          <w:rFonts w:eastAsia="Trebuchet MS" w:cs="Times New Roman"/>
          <w:szCs w:val="20"/>
        </w:rPr>
        <w:t>Finance</w:t>
      </w:r>
      <w:r w:rsidR="00FA6ED8">
        <w:rPr>
          <w:rFonts w:eastAsia="Trebuchet MS" w:cs="Times New Roman"/>
          <w:szCs w:val="20"/>
        </w:rPr>
        <w:t xml:space="preserve"> Annual Financial and Budget Reports</w:t>
      </w:r>
      <w:r w:rsidR="006B135E">
        <w:rPr>
          <w:rFonts w:eastAsia="Trebuchet MS" w:cs="Times New Roman"/>
          <w:szCs w:val="20"/>
        </w:rPr>
        <w:t xml:space="preserve"> </w:t>
      </w:r>
      <w:hyperlink r:id="rId1107" w:history="1">
        <w:r w:rsidR="006B135E" w:rsidRPr="006B135E">
          <w:rPr>
            <w:rStyle w:val="Hyperlink"/>
            <w:rFonts w:eastAsia="Trebuchet MS" w:cs="Times New Roman"/>
            <w:szCs w:val="20"/>
          </w:rPr>
          <w:t>website</w:t>
        </w:r>
      </w:hyperlink>
      <w:r w:rsidRPr="002B4DB3">
        <w:rPr>
          <w:rFonts w:eastAsia="Trebuchet MS" w:cs="Times New Roman"/>
          <w:szCs w:val="20"/>
        </w:rPr>
        <w:t xml:space="preserve"> and the contents of these reports are incorporated into presentations given to employees.</w:t>
      </w:r>
    </w:p>
    <w:p w14:paraId="681D7AE8" w14:textId="4E00FC55" w:rsidR="00A21227" w:rsidRDefault="00A21227" w:rsidP="00CF0F23">
      <w:pPr>
        <w:spacing w:after="0" w:line="240" w:lineRule="auto"/>
        <w:rPr>
          <w:rFonts w:eastAsia="Trebuchet MS" w:cs="Times New Roman"/>
          <w:szCs w:val="20"/>
        </w:rPr>
      </w:pPr>
    </w:p>
    <w:p w14:paraId="77AE2D4D" w14:textId="77777777" w:rsidR="00A21227" w:rsidRPr="00A21227" w:rsidRDefault="00A21227" w:rsidP="00A21227">
      <w:pPr>
        <w:spacing w:after="0" w:line="240" w:lineRule="auto"/>
        <w:rPr>
          <w:rFonts w:eastAsia="Trebuchet MS" w:cs="Times New Roman"/>
          <w:szCs w:val="20"/>
        </w:rPr>
      </w:pPr>
      <w:r w:rsidRPr="00A21227">
        <w:rPr>
          <w:rFonts w:eastAsia="Trebuchet MS" w:cs="Times New Roman"/>
          <w:iCs/>
          <w:szCs w:val="20"/>
        </w:rPr>
        <w:t>There are several initiatives and programs that the College is moving forward with, that will affect program review and budgeting. The program review platform will be migrated to eLumen Districtwide. Guided Pathways will continue to be a priority. Starting in 2021-2022, the hold harmless provision of the Student Centered Funding Formula will end. These and other developments have to be incorporated in the College’s comprehensive review of its programs and services. The outcome of this review, and with the College’s Strategic Plan for guidance, the College will establish its priorities. This prioritization will then inform budget development.</w:t>
      </w:r>
    </w:p>
    <w:p w14:paraId="55771150" w14:textId="3B934031" w:rsidR="0011634E" w:rsidRDefault="0011634E" w:rsidP="00A95FFC">
      <w:pPr>
        <w:spacing w:after="0" w:line="240" w:lineRule="auto"/>
        <w:rPr>
          <w:rFonts w:eastAsia="Trebuchet MS" w:cs="Times New Roman"/>
          <w:szCs w:val="24"/>
        </w:rPr>
      </w:pPr>
    </w:p>
    <w:p w14:paraId="2B70CB57" w14:textId="15A42490" w:rsidR="00801D28" w:rsidRPr="006B135E" w:rsidRDefault="00801D28" w:rsidP="006B135E">
      <w:pPr>
        <w:spacing w:after="0" w:line="240" w:lineRule="auto"/>
        <w:rPr>
          <w:rFonts w:cs="Times New Roman"/>
          <w:b/>
          <w:bCs/>
          <w:szCs w:val="24"/>
        </w:rPr>
      </w:pPr>
      <w:r w:rsidRPr="006B135E">
        <w:rPr>
          <w:rFonts w:cs="Times New Roman"/>
          <w:b/>
          <w:bCs/>
          <w:szCs w:val="24"/>
        </w:rPr>
        <w:t>Evidence</w:t>
      </w:r>
    </w:p>
    <w:tbl>
      <w:tblPr>
        <w:tblStyle w:val="TableGrid"/>
        <w:tblW w:w="9448" w:type="dxa"/>
        <w:tblLook w:val="04A0" w:firstRow="1" w:lastRow="0" w:firstColumn="1" w:lastColumn="0" w:noHBand="0" w:noVBand="1"/>
      </w:tblPr>
      <w:tblGrid>
        <w:gridCol w:w="1165"/>
        <w:gridCol w:w="8283"/>
      </w:tblGrid>
      <w:tr w:rsidR="006B135E" w:rsidRPr="006B135E" w14:paraId="77126F34" w14:textId="77777777" w:rsidTr="00797693">
        <w:tc>
          <w:tcPr>
            <w:tcW w:w="1165" w:type="dxa"/>
          </w:tcPr>
          <w:p w14:paraId="1ADDF911" w14:textId="3C908BA3" w:rsidR="006B135E" w:rsidRPr="006B135E" w:rsidRDefault="0028701F" w:rsidP="006B135E">
            <w:pPr>
              <w:rPr>
                <w:rFonts w:cs="Times New Roman"/>
                <w:b/>
                <w:bCs/>
                <w:szCs w:val="24"/>
              </w:rPr>
            </w:pPr>
            <w:hyperlink r:id="rId1108" w:history="1">
              <w:r w:rsidR="006B135E" w:rsidRPr="006B135E">
                <w:rPr>
                  <w:rStyle w:val="Hyperlink"/>
                  <w:rFonts w:cs="Times New Roman"/>
                  <w:szCs w:val="24"/>
                </w:rPr>
                <w:t>III.D.1-</w:t>
              </w:r>
            </w:hyperlink>
            <w:r w:rsidR="00797693">
              <w:rPr>
                <w:rStyle w:val="Hyperlink"/>
                <w:rFonts w:cs="Times New Roman"/>
                <w:szCs w:val="24"/>
              </w:rPr>
              <w:t>1</w:t>
            </w:r>
          </w:p>
        </w:tc>
        <w:tc>
          <w:tcPr>
            <w:tcW w:w="8283" w:type="dxa"/>
          </w:tcPr>
          <w:p w14:paraId="50A8CECD" w14:textId="6F736A07" w:rsidR="006B135E" w:rsidRPr="006B135E" w:rsidRDefault="006B135E" w:rsidP="006B135E">
            <w:pPr>
              <w:rPr>
                <w:rFonts w:cs="Times New Roman"/>
                <w:b/>
                <w:bCs/>
                <w:szCs w:val="24"/>
              </w:rPr>
            </w:pPr>
            <w:r>
              <w:rPr>
                <w:rFonts w:cs="Times New Roman"/>
                <w:szCs w:val="24"/>
              </w:rPr>
              <w:t>Business Procedure 18.01 General Fund Budget</w:t>
            </w:r>
          </w:p>
        </w:tc>
      </w:tr>
      <w:tr w:rsidR="006B135E" w:rsidRPr="00113EED" w14:paraId="06B8DC02" w14:textId="77777777" w:rsidTr="00797693">
        <w:tc>
          <w:tcPr>
            <w:tcW w:w="1165" w:type="dxa"/>
          </w:tcPr>
          <w:p w14:paraId="21359BDA" w14:textId="7FE19D69" w:rsidR="006B135E" w:rsidRDefault="0028701F" w:rsidP="006B135E">
            <w:pPr>
              <w:rPr>
                <w:rFonts w:cs="Times New Roman"/>
                <w:szCs w:val="24"/>
              </w:rPr>
            </w:pPr>
            <w:hyperlink r:id="rId1109" w:history="1">
              <w:r w:rsidR="006B135E" w:rsidRPr="006B135E">
                <w:rPr>
                  <w:rStyle w:val="Hyperlink"/>
                  <w:rFonts w:cs="Times New Roman"/>
                  <w:szCs w:val="24"/>
                </w:rPr>
                <w:t>III.D.1-</w:t>
              </w:r>
            </w:hyperlink>
            <w:r w:rsidR="00797693">
              <w:rPr>
                <w:rStyle w:val="Hyperlink"/>
                <w:rFonts w:cs="Times New Roman"/>
                <w:szCs w:val="24"/>
              </w:rPr>
              <w:t>2</w:t>
            </w:r>
          </w:p>
        </w:tc>
        <w:tc>
          <w:tcPr>
            <w:tcW w:w="8283" w:type="dxa"/>
          </w:tcPr>
          <w:p w14:paraId="20A8CC78" w14:textId="57D41486" w:rsidR="006B135E" w:rsidRPr="00113EED" w:rsidRDefault="006B135E" w:rsidP="006B135E">
            <w:pPr>
              <w:rPr>
                <w:rFonts w:cs="Times New Roman"/>
                <w:szCs w:val="24"/>
              </w:rPr>
            </w:pPr>
            <w:r>
              <w:rPr>
                <w:rFonts w:cs="Times New Roman"/>
                <w:szCs w:val="24"/>
              </w:rPr>
              <w:t>Business Procedure 18.06 Budget Preparation</w:t>
            </w:r>
          </w:p>
        </w:tc>
      </w:tr>
      <w:tr w:rsidR="006B135E" w:rsidRPr="00113EED" w14:paraId="77A410D9" w14:textId="77777777" w:rsidTr="00797693">
        <w:tc>
          <w:tcPr>
            <w:tcW w:w="1165" w:type="dxa"/>
          </w:tcPr>
          <w:p w14:paraId="7CDCE5FB" w14:textId="0D60B8FD" w:rsidR="006B135E" w:rsidRDefault="0028701F" w:rsidP="006B135E">
            <w:pPr>
              <w:rPr>
                <w:rFonts w:cs="Times New Roman"/>
                <w:szCs w:val="24"/>
              </w:rPr>
            </w:pPr>
            <w:hyperlink r:id="rId1110" w:history="1">
              <w:r w:rsidR="006B135E" w:rsidRPr="006B135E">
                <w:rPr>
                  <w:rStyle w:val="Hyperlink"/>
                  <w:rFonts w:cs="Times New Roman"/>
                  <w:szCs w:val="24"/>
                </w:rPr>
                <w:t>III.D.1-</w:t>
              </w:r>
            </w:hyperlink>
            <w:r w:rsidR="00797693">
              <w:rPr>
                <w:rStyle w:val="Hyperlink"/>
                <w:rFonts w:cs="Times New Roman"/>
                <w:szCs w:val="24"/>
              </w:rPr>
              <w:t>3</w:t>
            </w:r>
          </w:p>
        </w:tc>
        <w:tc>
          <w:tcPr>
            <w:tcW w:w="8283" w:type="dxa"/>
          </w:tcPr>
          <w:p w14:paraId="416FC34C" w14:textId="7BEEFB90" w:rsidR="006B135E" w:rsidRPr="00113EED" w:rsidRDefault="006B135E" w:rsidP="006B135E">
            <w:pPr>
              <w:rPr>
                <w:rFonts w:cs="Times New Roman"/>
                <w:szCs w:val="24"/>
              </w:rPr>
            </w:pPr>
            <w:r>
              <w:rPr>
                <w:rFonts w:cs="Times New Roman"/>
                <w:szCs w:val="24"/>
              </w:rPr>
              <w:t>Audit Reports</w:t>
            </w:r>
          </w:p>
        </w:tc>
      </w:tr>
      <w:tr w:rsidR="006B135E" w:rsidRPr="00113EED" w14:paraId="4ABF4DB2" w14:textId="77777777" w:rsidTr="00797693">
        <w:tc>
          <w:tcPr>
            <w:tcW w:w="1165" w:type="dxa"/>
          </w:tcPr>
          <w:p w14:paraId="7123C2B0" w14:textId="52A56E7E" w:rsidR="006B135E" w:rsidRDefault="0028701F" w:rsidP="006B135E">
            <w:pPr>
              <w:rPr>
                <w:rFonts w:cs="Times New Roman"/>
                <w:szCs w:val="24"/>
              </w:rPr>
            </w:pPr>
            <w:hyperlink r:id="rId1111" w:history="1">
              <w:r w:rsidR="006B135E" w:rsidRPr="002B4DB3">
                <w:rPr>
                  <w:rStyle w:val="Hyperlink"/>
                  <w:rFonts w:cs="Times New Roman"/>
                  <w:szCs w:val="24"/>
                </w:rPr>
                <w:t>III.D.1-</w:t>
              </w:r>
            </w:hyperlink>
            <w:r w:rsidR="00797693">
              <w:rPr>
                <w:rStyle w:val="Hyperlink"/>
                <w:rFonts w:cs="Times New Roman"/>
                <w:szCs w:val="24"/>
              </w:rPr>
              <w:t>4</w:t>
            </w:r>
          </w:p>
        </w:tc>
        <w:tc>
          <w:tcPr>
            <w:tcW w:w="8283" w:type="dxa"/>
          </w:tcPr>
          <w:p w14:paraId="03F0DF9D" w14:textId="1329E25C" w:rsidR="006B135E" w:rsidRDefault="006B135E" w:rsidP="006B135E">
            <w:pPr>
              <w:rPr>
                <w:rFonts w:cs="Times New Roman"/>
                <w:szCs w:val="24"/>
              </w:rPr>
            </w:pPr>
            <w:r>
              <w:rPr>
                <w:rFonts w:cs="Times New Roman"/>
                <w:szCs w:val="24"/>
              </w:rPr>
              <w:t>Press Release:  District Continues Exemplary Stewardship of Bond Measure Funds</w:t>
            </w:r>
          </w:p>
        </w:tc>
      </w:tr>
      <w:tr w:rsidR="00EB0172" w:rsidRPr="00113EED" w14:paraId="1EFE46FF" w14:textId="77777777" w:rsidTr="00797693">
        <w:tc>
          <w:tcPr>
            <w:tcW w:w="1165" w:type="dxa"/>
          </w:tcPr>
          <w:p w14:paraId="7366D4B5" w14:textId="2F8CB489" w:rsidR="00EB0172" w:rsidRDefault="0028701F" w:rsidP="006B135E">
            <w:hyperlink r:id="rId1112" w:history="1">
              <w:r w:rsidR="00EB0172" w:rsidRPr="00EB0172">
                <w:rPr>
                  <w:rStyle w:val="Hyperlink"/>
                </w:rPr>
                <w:t>III.D.1-</w:t>
              </w:r>
            </w:hyperlink>
            <w:r w:rsidR="00797693">
              <w:rPr>
                <w:rStyle w:val="Hyperlink"/>
              </w:rPr>
              <w:t>5</w:t>
            </w:r>
          </w:p>
        </w:tc>
        <w:tc>
          <w:tcPr>
            <w:tcW w:w="8283" w:type="dxa"/>
          </w:tcPr>
          <w:p w14:paraId="4AFB1FC3" w14:textId="22143566" w:rsidR="00EB0172" w:rsidRDefault="00EB0172" w:rsidP="006B135E">
            <w:pPr>
              <w:rPr>
                <w:rFonts w:cs="Times New Roman"/>
                <w:szCs w:val="24"/>
              </w:rPr>
            </w:pPr>
            <w:r>
              <w:rPr>
                <w:rFonts w:cs="Times New Roman"/>
                <w:szCs w:val="24"/>
              </w:rPr>
              <w:t>Business Procedures 3.30 Grants</w:t>
            </w:r>
          </w:p>
        </w:tc>
      </w:tr>
      <w:tr w:rsidR="00FA6ED8" w:rsidRPr="00113EED" w14:paraId="469A2BE7" w14:textId="77777777" w:rsidTr="00797693">
        <w:tc>
          <w:tcPr>
            <w:tcW w:w="1165" w:type="dxa"/>
          </w:tcPr>
          <w:p w14:paraId="38B87540" w14:textId="43F6C0AA" w:rsidR="00FA6ED8" w:rsidRDefault="0028701F" w:rsidP="006B135E">
            <w:hyperlink r:id="rId1113" w:history="1">
              <w:r w:rsidR="00FA6ED8" w:rsidRPr="00FA6ED8">
                <w:rPr>
                  <w:rStyle w:val="Hyperlink"/>
                </w:rPr>
                <w:t>III.D.1-</w:t>
              </w:r>
            </w:hyperlink>
            <w:r w:rsidR="00797693">
              <w:rPr>
                <w:rStyle w:val="Hyperlink"/>
              </w:rPr>
              <w:t>6</w:t>
            </w:r>
          </w:p>
        </w:tc>
        <w:tc>
          <w:tcPr>
            <w:tcW w:w="8283" w:type="dxa"/>
          </w:tcPr>
          <w:p w14:paraId="1776E0C9" w14:textId="646642BF" w:rsidR="00FA6ED8" w:rsidRDefault="00FA6ED8" w:rsidP="006B135E">
            <w:pPr>
              <w:rPr>
                <w:rFonts w:cs="Times New Roman"/>
                <w:szCs w:val="24"/>
              </w:rPr>
            </w:pPr>
            <w:r>
              <w:rPr>
                <w:rFonts w:cs="Times New Roman"/>
                <w:szCs w:val="24"/>
              </w:rPr>
              <w:t>College Procedures Handbook Section C3030</w:t>
            </w:r>
          </w:p>
        </w:tc>
      </w:tr>
      <w:tr w:rsidR="006B135E" w:rsidRPr="00113EED" w14:paraId="7CDB2FED" w14:textId="77777777" w:rsidTr="00797693">
        <w:tc>
          <w:tcPr>
            <w:tcW w:w="1165" w:type="dxa"/>
          </w:tcPr>
          <w:p w14:paraId="6C2757A8" w14:textId="6C4A0BE0" w:rsidR="006B135E" w:rsidRDefault="0028701F" w:rsidP="006B135E">
            <w:pPr>
              <w:rPr>
                <w:rFonts w:cs="Times New Roman"/>
                <w:szCs w:val="24"/>
              </w:rPr>
            </w:pPr>
            <w:hyperlink r:id="rId1114" w:history="1">
              <w:r w:rsidR="006B135E" w:rsidRPr="006B135E">
                <w:rPr>
                  <w:rStyle w:val="Hyperlink"/>
                  <w:rFonts w:cs="Times New Roman"/>
                  <w:szCs w:val="24"/>
                </w:rPr>
                <w:t>III.D.1-</w:t>
              </w:r>
            </w:hyperlink>
            <w:r w:rsidR="00797693">
              <w:rPr>
                <w:rStyle w:val="Hyperlink"/>
                <w:rFonts w:cs="Times New Roman"/>
                <w:szCs w:val="24"/>
              </w:rPr>
              <w:t>7</w:t>
            </w:r>
          </w:p>
        </w:tc>
        <w:tc>
          <w:tcPr>
            <w:tcW w:w="8283" w:type="dxa"/>
          </w:tcPr>
          <w:p w14:paraId="3C5AA791" w14:textId="25C6BBE7" w:rsidR="006B135E" w:rsidRPr="00113EED" w:rsidRDefault="006B135E" w:rsidP="006B135E">
            <w:pPr>
              <w:rPr>
                <w:rFonts w:cs="Times New Roman"/>
                <w:szCs w:val="24"/>
              </w:rPr>
            </w:pPr>
            <w:r>
              <w:rPr>
                <w:rFonts w:cs="Times New Roman"/>
                <w:szCs w:val="24"/>
              </w:rPr>
              <w:t>Annual Financial and Budget Reports</w:t>
            </w:r>
            <w:r w:rsidR="00FA6ED8">
              <w:rPr>
                <w:rFonts w:cs="Times New Roman"/>
                <w:szCs w:val="24"/>
              </w:rPr>
              <w:t xml:space="preserve"> website</w:t>
            </w:r>
          </w:p>
        </w:tc>
      </w:tr>
    </w:tbl>
    <w:p w14:paraId="6F212322" w14:textId="77777777" w:rsidR="00CF0F23" w:rsidRPr="005D5CA7" w:rsidRDefault="00CF0F23" w:rsidP="00A95FFC">
      <w:pPr>
        <w:spacing w:after="0" w:line="240" w:lineRule="auto"/>
        <w:rPr>
          <w:rFonts w:eastAsia="Trebuchet MS" w:cs="Times New Roman"/>
          <w:szCs w:val="24"/>
        </w:rPr>
      </w:pPr>
    </w:p>
    <w:p w14:paraId="53E01822" w14:textId="77777777"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bookmarkStart w:id="168" w:name="IIID2FinPla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goals 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foundation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integrated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64"/>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and</w:t>
      </w:r>
      <w:r w:rsidRPr="005D5CA7">
        <w:rPr>
          <w:rFonts w:ascii="Times New Roman" w:hAnsi="Times New Roman" w:cs="Times New Roman"/>
          <w:spacing w:val="-1"/>
          <w:szCs w:val="24"/>
        </w:rPr>
        <w:t xml:space="preserve"> procedures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sound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information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2"/>
          <w:szCs w:val="24"/>
        </w:rPr>
        <w:t>disseminated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throughout</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timely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manner.</w:t>
      </w:r>
    </w:p>
    <w:bookmarkEnd w:id="168"/>
    <w:p w14:paraId="570AA3AC" w14:textId="77777777" w:rsidR="00FA7191" w:rsidRPr="005D5CA7" w:rsidRDefault="00FA7191" w:rsidP="00A95FFC">
      <w:pPr>
        <w:spacing w:after="0" w:line="240" w:lineRule="auto"/>
        <w:rPr>
          <w:rFonts w:cs="Times New Roman"/>
          <w:b/>
          <w:szCs w:val="24"/>
        </w:rPr>
      </w:pPr>
    </w:p>
    <w:p w14:paraId="4E35D6B9"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0610FACA" w14:textId="77777777" w:rsidR="00801D28" w:rsidRPr="002B4DB3" w:rsidRDefault="00801D28" w:rsidP="00801D28">
      <w:pPr>
        <w:spacing w:after="112" w:line="248" w:lineRule="auto"/>
        <w:ind w:right="15"/>
        <w:rPr>
          <w:rFonts w:cs="Times New Roman"/>
        </w:rPr>
      </w:pPr>
      <w:r w:rsidRPr="002B4DB3">
        <w:rPr>
          <w:rFonts w:cs="Times New Roman"/>
        </w:rPr>
        <w:t xml:space="preserve">The mission and goals of the District and its colleges set the foundation for financial planning, and financial planning is heavily integrated with and supports all institutional planning.  This is demonstrated through highly transparent processes at both the District and college level.  </w:t>
      </w:r>
    </w:p>
    <w:p w14:paraId="5471D02D" w14:textId="1D0142A8" w:rsidR="00801D28" w:rsidRDefault="00801D28" w:rsidP="00801D28">
      <w:pPr>
        <w:spacing w:after="112" w:line="248" w:lineRule="auto"/>
        <w:ind w:right="15"/>
        <w:rPr>
          <w:rFonts w:cs="Times New Roman"/>
        </w:rPr>
      </w:pPr>
      <w:r>
        <w:rPr>
          <w:rFonts w:cs="Times New Roman"/>
        </w:rPr>
        <w:t xml:space="preserve">Several board policies and business procedures govern </w:t>
      </w:r>
      <w:r w:rsidRPr="002B4DB3">
        <w:rPr>
          <w:rFonts w:cs="Times New Roman"/>
        </w:rPr>
        <w:t>how budget parameters and process</w:t>
      </w:r>
      <w:r w:rsidR="00FA4F31">
        <w:rPr>
          <w:rFonts w:cs="Times New Roman"/>
        </w:rPr>
        <w:t>es</w:t>
      </w:r>
      <w:r w:rsidRPr="002B4DB3">
        <w:rPr>
          <w:rFonts w:cs="Times New Roman"/>
        </w:rPr>
        <w:t xml:space="preserve"> are determined</w:t>
      </w:r>
      <w:r>
        <w:rPr>
          <w:rFonts w:cs="Times New Roman"/>
        </w:rPr>
        <w:t>:</w:t>
      </w:r>
    </w:p>
    <w:p w14:paraId="2D4C426A" w14:textId="3127F946" w:rsidR="00801D28" w:rsidRPr="002B4DB3" w:rsidRDefault="00801D28" w:rsidP="009042B8">
      <w:pPr>
        <w:pStyle w:val="ListParagraph"/>
        <w:numPr>
          <w:ilvl w:val="0"/>
          <w:numId w:val="37"/>
        </w:numPr>
        <w:spacing w:after="112" w:line="248" w:lineRule="auto"/>
        <w:ind w:right="15"/>
        <w:rPr>
          <w:rFonts w:cs="Times New Roman"/>
        </w:rPr>
      </w:pPr>
      <w:r w:rsidRPr="002B4DB3">
        <w:rPr>
          <w:rFonts w:cs="Times New Roman"/>
        </w:rPr>
        <w:t xml:space="preserve">Board Policy </w:t>
      </w:r>
      <w:hyperlink r:id="rId1115" w:history="1">
        <w:r w:rsidRPr="002B4DB3">
          <w:rPr>
            <w:rStyle w:val="Hyperlink"/>
            <w:rFonts w:cs="Times New Roman"/>
          </w:rPr>
          <w:t>5031</w:t>
        </w:r>
      </w:hyperlink>
      <w:r w:rsidRPr="002B4DB3">
        <w:rPr>
          <w:rFonts w:cs="Times New Roman"/>
        </w:rPr>
        <w:t xml:space="preserve"> </w:t>
      </w:r>
      <w:r w:rsidR="006B65B4">
        <w:rPr>
          <w:rFonts w:cs="Times New Roman"/>
        </w:rPr>
        <w:t xml:space="preserve">- </w:t>
      </w:r>
      <w:r w:rsidRPr="002B4DB3">
        <w:rPr>
          <w:rFonts w:cs="Times New Roman"/>
        </w:rPr>
        <w:t>Fiscal Management</w:t>
      </w:r>
    </w:p>
    <w:p w14:paraId="619C9DD8" w14:textId="4AE16E2E" w:rsidR="00801D28" w:rsidRPr="002B4DB3" w:rsidRDefault="00801D28" w:rsidP="009042B8">
      <w:pPr>
        <w:pStyle w:val="ListParagraph"/>
        <w:numPr>
          <w:ilvl w:val="0"/>
          <w:numId w:val="37"/>
        </w:numPr>
        <w:spacing w:after="112" w:line="248" w:lineRule="auto"/>
        <w:ind w:right="15"/>
        <w:rPr>
          <w:rFonts w:cs="Times New Roman"/>
        </w:rPr>
      </w:pPr>
      <w:r w:rsidRPr="002B4DB3">
        <w:rPr>
          <w:rFonts w:cs="Times New Roman"/>
        </w:rPr>
        <w:t xml:space="preserve">Board Policy </w:t>
      </w:r>
      <w:hyperlink r:id="rId1116" w:history="1">
        <w:r w:rsidRPr="002B4DB3">
          <w:rPr>
            <w:rStyle w:val="Hyperlink"/>
            <w:rFonts w:cs="Times New Roman"/>
          </w:rPr>
          <w:t>5033</w:t>
        </w:r>
      </w:hyperlink>
      <w:r w:rsidRPr="002B4DB3">
        <w:rPr>
          <w:rFonts w:cs="Times New Roman"/>
        </w:rPr>
        <w:t xml:space="preserve"> </w:t>
      </w:r>
      <w:r w:rsidR="006B65B4">
        <w:rPr>
          <w:rFonts w:cs="Times New Roman"/>
        </w:rPr>
        <w:t xml:space="preserve">- </w:t>
      </w:r>
      <w:r w:rsidRPr="002B4DB3">
        <w:rPr>
          <w:rFonts w:cs="Times New Roman"/>
        </w:rPr>
        <w:t>Budget Development</w:t>
      </w:r>
    </w:p>
    <w:p w14:paraId="5060504B" w14:textId="5C9F6C17" w:rsidR="00801D28" w:rsidRPr="002B4DB3" w:rsidRDefault="00801D28" w:rsidP="009042B8">
      <w:pPr>
        <w:pStyle w:val="ListParagraph"/>
        <w:numPr>
          <w:ilvl w:val="0"/>
          <w:numId w:val="37"/>
        </w:numPr>
        <w:spacing w:after="112" w:line="248" w:lineRule="auto"/>
        <w:ind w:right="15"/>
        <w:rPr>
          <w:rFonts w:cs="Times New Roman"/>
        </w:rPr>
      </w:pPr>
      <w:r w:rsidRPr="002B4DB3">
        <w:rPr>
          <w:rFonts w:cs="Times New Roman"/>
        </w:rPr>
        <w:t xml:space="preserve">Business Procedure </w:t>
      </w:r>
      <w:hyperlink r:id="rId1117" w:history="1">
        <w:r w:rsidRPr="002B4DB3">
          <w:rPr>
            <w:rStyle w:val="Hyperlink"/>
            <w:rFonts w:cs="Times New Roman"/>
          </w:rPr>
          <w:t>18.02</w:t>
        </w:r>
      </w:hyperlink>
      <w:r w:rsidRPr="002B4DB3">
        <w:rPr>
          <w:rFonts w:cs="Times New Roman"/>
        </w:rPr>
        <w:t xml:space="preserve"> </w:t>
      </w:r>
      <w:r w:rsidR="006B65B4">
        <w:rPr>
          <w:rFonts w:cs="Times New Roman"/>
        </w:rPr>
        <w:t xml:space="preserve">- </w:t>
      </w:r>
      <w:r w:rsidRPr="002B4DB3">
        <w:rPr>
          <w:rFonts w:cs="Times New Roman"/>
        </w:rPr>
        <w:t>Parameters for Budget Development and Preparation</w:t>
      </w:r>
    </w:p>
    <w:p w14:paraId="19F52B82" w14:textId="440BEAAE" w:rsidR="00801D28" w:rsidRPr="002B4DB3" w:rsidRDefault="00801D28" w:rsidP="009042B8">
      <w:pPr>
        <w:pStyle w:val="ListParagraph"/>
        <w:numPr>
          <w:ilvl w:val="0"/>
          <w:numId w:val="37"/>
        </w:numPr>
        <w:spacing w:after="112" w:line="248" w:lineRule="auto"/>
        <w:ind w:right="15"/>
        <w:rPr>
          <w:rFonts w:cs="Times New Roman"/>
        </w:rPr>
      </w:pPr>
      <w:r w:rsidRPr="002B4DB3">
        <w:rPr>
          <w:rFonts w:cs="Times New Roman"/>
        </w:rPr>
        <w:t xml:space="preserve">Business Procedure </w:t>
      </w:r>
      <w:hyperlink r:id="rId1118" w:history="1">
        <w:r w:rsidRPr="002B4DB3">
          <w:rPr>
            <w:rStyle w:val="Hyperlink"/>
            <w:rFonts w:cs="Times New Roman"/>
          </w:rPr>
          <w:t>18.06</w:t>
        </w:r>
      </w:hyperlink>
      <w:r w:rsidR="006B65B4">
        <w:rPr>
          <w:rFonts w:cs="Times New Roman"/>
        </w:rPr>
        <w:t xml:space="preserve"> -</w:t>
      </w:r>
      <w:r w:rsidRPr="002B4DB3">
        <w:rPr>
          <w:rFonts w:cs="Times New Roman"/>
        </w:rPr>
        <w:t xml:space="preserve"> Budget Preparation</w:t>
      </w:r>
    </w:p>
    <w:p w14:paraId="6D92E108" w14:textId="55EBB3D6" w:rsidR="00801D28" w:rsidRPr="002B4DB3" w:rsidRDefault="00801D28" w:rsidP="00801D28">
      <w:pPr>
        <w:spacing w:after="112" w:line="248" w:lineRule="auto"/>
        <w:ind w:right="15"/>
        <w:rPr>
          <w:rFonts w:cs="Times New Roman"/>
        </w:rPr>
      </w:pPr>
      <w:r w:rsidRPr="002B4DB3">
        <w:rPr>
          <w:rFonts w:cs="Times New Roman"/>
        </w:rPr>
        <w:t xml:space="preserve">Notably, within Business Procedure </w:t>
      </w:r>
      <w:hyperlink r:id="rId1119" w:history="1">
        <w:r w:rsidRPr="00797693">
          <w:rPr>
            <w:rStyle w:val="Hyperlink"/>
            <w:rFonts w:cs="Times New Roman"/>
          </w:rPr>
          <w:t>18.06</w:t>
        </w:r>
      </w:hyperlink>
      <w:r w:rsidR="00FA4F31">
        <w:rPr>
          <w:rStyle w:val="Hyperlink"/>
          <w:rFonts w:cs="Times New Roman"/>
        </w:rPr>
        <w:t>,</w:t>
      </w:r>
      <w:r w:rsidRPr="002B4DB3">
        <w:rPr>
          <w:rFonts w:cs="Times New Roman"/>
        </w:rPr>
        <w:t xml:space="preserve"> a timeline is provided that prescribes the participatory governance process of the District’s budget.  This transparent process provides for all constituency groups to weigh in on budget parameters and assumptions being used, report to their respective members on areas of interest or concern</w:t>
      </w:r>
      <w:r>
        <w:rPr>
          <w:rFonts w:cs="Times New Roman"/>
        </w:rPr>
        <w:t xml:space="preserve"> and </w:t>
      </w:r>
      <w:r w:rsidRPr="002B4DB3">
        <w:rPr>
          <w:rFonts w:cs="Times New Roman"/>
        </w:rPr>
        <w:t>ask questions or make suggestions on potential modifications.  This three-month vetting process concludes with District staff visiting all sites and conducting open Budget Forums to report on the status of the current year as well as the outlook for the upcoming year; this allows for maximum information dissemination.</w:t>
      </w:r>
    </w:p>
    <w:p w14:paraId="36CFE2B3" w14:textId="5496E9B4" w:rsidR="00801D28" w:rsidRPr="002B4DB3" w:rsidRDefault="00801D28" w:rsidP="00801D28">
      <w:pPr>
        <w:spacing w:after="112" w:line="248" w:lineRule="auto"/>
        <w:ind w:right="15"/>
        <w:rPr>
          <w:rFonts w:cs="Times New Roman"/>
        </w:rPr>
      </w:pPr>
      <w:r w:rsidRPr="002B4DB3">
        <w:rPr>
          <w:rFonts w:cs="Times New Roman"/>
        </w:rPr>
        <w:t xml:space="preserve">In addition, Business Procedure </w:t>
      </w:r>
      <w:hyperlink r:id="rId1120" w:history="1">
        <w:r w:rsidRPr="00797693">
          <w:rPr>
            <w:rStyle w:val="Hyperlink"/>
            <w:rFonts w:cs="Times New Roman"/>
          </w:rPr>
          <w:t>18.02</w:t>
        </w:r>
      </w:hyperlink>
      <w:r w:rsidRPr="002B4DB3">
        <w:rPr>
          <w:rFonts w:cs="Times New Roman"/>
        </w:rPr>
        <w:t xml:space="preserve"> prescribes minimum reserve levels, adequate staffing levels, a commitment to paying down the District’s long-term liabilities, and general fiscal constraint.  All discussions throughout the budget development process are guided by adherence to the values and criteria within Business Procedure </w:t>
      </w:r>
      <w:hyperlink r:id="rId1121" w:history="1">
        <w:r w:rsidRPr="00797693">
          <w:rPr>
            <w:rStyle w:val="Hyperlink"/>
            <w:rFonts w:cs="Times New Roman"/>
          </w:rPr>
          <w:t>18.02</w:t>
        </w:r>
      </w:hyperlink>
      <w:r w:rsidRPr="002B4DB3">
        <w:rPr>
          <w:rFonts w:cs="Times New Roman"/>
        </w:rPr>
        <w:t>.</w:t>
      </w:r>
    </w:p>
    <w:p w14:paraId="6038AAFE" w14:textId="208972B6" w:rsidR="00801D28" w:rsidRDefault="00801D28" w:rsidP="00801D28">
      <w:pPr>
        <w:spacing w:after="112" w:line="248" w:lineRule="auto"/>
        <w:ind w:right="15"/>
        <w:rPr>
          <w:rFonts w:cs="Times New Roman"/>
        </w:rPr>
      </w:pPr>
      <w:r w:rsidRPr="002B4DB3">
        <w:rPr>
          <w:rFonts w:cs="Times New Roman"/>
        </w:rPr>
        <w:t xml:space="preserve">At each Governing Board meeting, financial information is presented to the Board. This information comes in the form of reports or presentations that include financial statements, budget transfers, investment reports, </w:t>
      </w:r>
      <w:r w:rsidR="00FA4F31">
        <w:rPr>
          <w:rFonts w:cs="Times New Roman"/>
        </w:rPr>
        <w:t xml:space="preserve">a </w:t>
      </w:r>
      <w:r w:rsidRPr="002B4DB3">
        <w:rPr>
          <w:rFonts w:cs="Times New Roman"/>
        </w:rPr>
        <w:t xml:space="preserve">tentative budget presentation, </w:t>
      </w:r>
      <w:r w:rsidR="00FA4F31">
        <w:rPr>
          <w:rFonts w:cs="Times New Roman"/>
        </w:rPr>
        <w:t xml:space="preserve">and an </w:t>
      </w:r>
      <w:r w:rsidRPr="002B4DB3">
        <w:rPr>
          <w:rFonts w:cs="Times New Roman"/>
        </w:rPr>
        <w:t>adoption budget presentation, as well as periodic reports on pertinent budget and financial issues. In April every year, the Governing Board has a study-session on the budget that includes assumptions and goals for achieving the priorities of the District. These presentations and reports are available in electronic format.</w:t>
      </w:r>
    </w:p>
    <w:p w14:paraId="7904B46D" w14:textId="72FFF238" w:rsidR="00801D28" w:rsidRDefault="00801D28" w:rsidP="00801D28">
      <w:pPr>
        <w:spacing w:after="112" w:line="248" w:lineRule="auto"/>
        <w:ind w:right="15"/>
        <w:rPr>
          <w:rFonts w:cs="Times New Roman"/>
        </w:rPr>
      </w:pPr>
      <w:r>
        <w:rPr>
          <w:rFonts w:cs="Times New Roman"/>
        </w:rPr>
        <w:t xml:space="preserve">Additionally on campus, resource allocation follows the </w:t>
      </w:r>
      <w:hyperlink r:id="rId1122" w:history="1">
        <w:r w:rsidRPr="002B4DB3">
          <w:rPr>
            <w:rStyle w:val="Hyperlink"/>
            <w:rFonts w:cs="Times New Roman"/>
          </w:rPr>
          <w:t>College Procedures Handbook</w:t>
        </w:r>
      </w:hyperlink>
      <w:r>
        <w:rPr>
          <w:rFonts w:cs="Times New Roman"/>
        </w:rPr>
        <w:t xml:space="preserve"> Section C3030.  </w:t>
      </w:r>
      <w:r w:rsidRPr="002B4DB3">
        <w:rPr>
          <w:rFonts w:cs="Times New Roman"/>
        </w:rPr>
        <w:t>The Business Services Supervisor reviews the operating and categorical/grant budgets and spending with the appropriate managers.</w:t>
      </w:r>
      <w:r>
        <w:rPr>
          <w:rFonts w:cs="Times New Roman"/>
        </w:rPr>
        <w:t xml:space="preserve"> </w:t>
      </w:r>
      <w:r w:rsidRPr="002B4DB3">
        <w:rPr>
          <w:rFonts w:cs="Times New Roman"/>
        </w:rPr>
        <w:t xml:space="preserve">Grant </w:t>
      </w:r>
      <w:r>
        <w:rPr>
          <w:rFonts w:cs="Times New Roman"/>
        </w:rPr>
        <w:t xml:space="preserve">and other funds pursued by the </w:t>
      </w:r>
      <w:r w:rsidR="00FA4F31">
        <w:rPr>
          <w:rFonts w:cs="Times New Roman"/>
        </w:rPr>
        <w:t>C</w:t>
      </w:r>
      <w:r>
        <w:rPr>
          <w:rFonts w:cs="Times New Roman"/>
        </w:rPr>
        <w:t xml:space="preserve">ollege are aligned with the </w:t>
      </w:r>
      <w:r w:rsidR="00FA4F31">
        <w:rPr>
          <w:rFonts w:cs="Times New Roman"/>
        </w:rPr>
        <w:t>C</w:t>
      </w:r>
      <w:r>
        <w:rPr>
          <w:rFonts w:cs="Times New Roman"/>
        </w:rPr>
        <w:t>ollege mission.  Their goals and funding</w:t>
      </w:r>
      <w:r w:rsidRPr="002B4DB3">
        <w:rPr>
          <w:rFonts w:cs="Times New Roman"/>
        </w:rPr>
        <w:t xml:space="preserve"> typically </w:t>
      </w:r>
      <w:r>
        <w:rPr>
          <w:rFonts w:cs="Times New Roman"/>
        </w:rPr>
        <w:t>describe activities and initiatives to</w:t>
      </w:r>
      <w:r w:rsidRPr="002B4DB3">
        <w:rPr>
          <w:rFonts w:cs="Times New Roman"/>
        </w:rPr>
        <w:t xml:space="preserve"> increase student enrollment and/or success. The alignment of grant funds with the general mission and planning for the College are sometimes implied instead of being expressly stated.</w:t>
      </w:r>
      <w:r>
        <w:rPr>
          <w:rFonts w:cs="Times New Roman"/>
        </w:rPr>
        <w:t xml:space="preserve"> The Business Services Supervisor </w:t>
      </w:r>
      <w:r w:rsidRPr="002B4DB3">
        <w:rPr>
          <w:rFonts w:cs="Times New Roman"/>
        </w:rPr>
        <w:t xml:space="preserve">and the Director of Business Services review </w:t>
      </w:r>
      <w:r w:rsidR="00FA4F31">
        <w:rPr>
          <w:rFonts w:cs="Times New Roman"/>
        </w:rPr>
        <w:t xml:space="preserve">the </w:t>
      </w:r>
      <w:r>
        <w:rPr>
          <w:rFonts w:cs="Times New Roman"/>
        </w:rPr>
        <w:t>campus budget</w:t>
      </w:r>
      <w:r w:rsidRPr="002B4DB3">
        <w:rPr>
          <w:rFonts w:cs="Times New Roman"/>
        </w:rPr>
        <w:t xml:space="preserve"> throughout the year-end closing process, keeping the College President updated. These year-end expenditures are likewise reviewed with the District C</w:t>
      </w:r>
      <w:r>
        <w:rPr>
          <w:rFonts w:cs="Times New Roman"/>
        </w:rPr>
        <w:t xml:space="preserve">hief </w:t>
      </w:r>
      <w:r w:rsidRPr="002B4DB3">
        <w:rPr>
          <w:rFonts w:cs="Times New Roman"/>
        </w:rPr>
        <w:t>F</w:t>
      </w:r>
      <w:r>
        <w:rPr>
          <w:rFonts w:cs="Times New Roman"/>
        </w:rPr>
        <w:t xml:space="preserve">inancial </w:t>
      </w:r>
      <w:r w:rsidRPr="002B4DB3">
        <w:rPr>
          <w:rFonts w:cs="Times New Roman"/>
        </w:rPr>
        <w:t>O</w:t>
      </w:r>
      <w:r>
        <w:rPr>
          <w:rFonts w:cs="Times New Roman"/>
        </w:rPr>
        <w:t>fficer</w:t>
      </w:r>
      <w:r w:rsidRPr="002B4DB3">
        <w:rPr>
          <w:rFonts w:cs="Times New Roman"/>
        </w:rPr>
        <w:t xml:space="preserve">. </w:t>
      </w:r>
    </w:p>
    <w:p w14:paraId="4AC4DA83"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66884939" w14:textId="5FFC47A7" w:rsidR="00801D28" w:rsidRPr="002C29C1" w:rsidRDefault="00801D28" w:rsidP="00801D28">
      <w:pPr>
        <w:spacing w:after="0" w:line="240" w:lineRule="auto"/>
        <w:rPr>
          <w:rFonts w:cs="Times New Roman"/>
          <w:szCs w:val="24"/>
        </w:rPr>
      </w:pPr>
      <w:r>
        <w:rPr>
          <w:rFonts w:cs="Times New Roman"/>
          <w:szCs w:val="24"/>
        </w:rPr>
        <w:t xml:space="preserve">The District and </w:t>
      </w:r>
      <w:r w:rsidR="00FA4F31">
        <w:rPr>
          <w:rFonts w:cs="Times New Roman"/>
          <w:szCs w:val="24"/>
        </w:rPr>
        <w:t>C</w:t>
      </w:r>
      <w:r>
        <w:rPr>
          <w:rFonts w:cs="Times New Roman"/>
          <w:szCs w:val="24"/>
        </w:rPr>
        <w:t xml:space="preserve">ollege integrate financial planning with institutional planning.  This is demonstrated through wide dissemination of information through multiple mediums, well-developed policies and procedures that clearly map out processes, and college-level resource allocation decisions that identify and ultimately evaluate the allocation of resources in order to meet strategic goals and objectives.   </w:t>
      </w:r>
    </w:p>
    <w:p w14:paraId="72543B13" w14:textId="2E67E60C" w:rsidR="0011634E" w:rsidRDefault="0011634E" w:rsidP="00A95FFC">
      <w:pPr>
        <w:spacing w:after="0" w:line="240" w:lineRule="auto"/>
        <w:rPr>
          <w:rFonts w:eastAsia="Trebuchet MS" w:cs="Times New Roman"/>
          <w:szCs w:val="24"/>
        </w:rPr>
      </w:pPr>
    </w:p>
    <w:p w14:paraId="62F12E94" w14:textId="72EF48EC" w:rsidR="00801D28" w:rsidRDefault="00801D28"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8" w:type="dxa"/>
        <w:tblLook w:val="04A0" w:firstRow="1" w:lastRow="0" w:firstColumn="1" w:lastColumn="0" w:noHBand="0" w:noVBand="1"/>
      </w:tblPr>
      <w:tblGrid>
        <w:gridCol w:w="1165"/>
        <w:gridCol w:w="8283"/>
      </w:tblGrid>
      <w:tr w:rsidR="00272336" w:rsidRPr="00113EED" w14:paraId="736219BA" w14:textId="77777777" w:rsidTr="00797693">
        <w:tc>
          <w:tcPr>
            <w:tcW w:w="1165" w:type="dxa"/>
          </w:tcPr>
          <w:p w14:paraId="7663AEBC" w14:textId="2D742E10" w:rsidR="00272336" w:rsidRDefault="0028701F" w:rsidP="00272336">
            <w:pPr>
              <w:rPr>
                <w:rFonts w:cs="Times New Roman"/>
                <w:szCs w:val="24"/>
              </w:rPr>
            </w:pPr>
            <w:hyperlink r:id="rId1123" w:history="1">
              <w:r w:rsidR="00272336" w:rsidRPr="00272336">
                <w:rPr>
                  <w:rStyle w:val="Hyperlink"/>
                  <w:rFonts w:cs="Times New Roman"/>
                  <w:szCs w:val="24"/>
                </w:rPr>
                <w:t>III.D.2-</w:t>
              </w:r>
            </w:hyperlink>
            <w:r w:rsidR="00797693">
              <w:rPr>
                <w:rStyle w:val="Hyperlink"/>
                <w:rFonts w:cs="Times New Roman"/>
                <w:szCs w:val="24"/>
              </w:rPr>
              <w:t>1</w:t>
            </w:r>
          </w:p>
        </w:tc>
        <w:tc>
          <w:tcPr>
            <w:tcW w:w="8283" w:type="dxa"/>
          </w:tcPr>
          <w:p w14:paraId="693362CC" w14:textId="5A2A796A" w:rsidR="00272336" w:rsidRPr="006B65B4" w:rsidRDefault="00272336" w:rsidP="00272336">
            <w:pPr>
              <w:spacing w:line="248" w:lineRule="auto"/>
              <w:ind w:right="15"/>
              <w:rPr>
                <w:rFonts w:cs="Times New Roman"/>
              </w:rPr>
            </w:pPr>
            <w:r w:rsidRPr="00E36ADE">
              <w:rPr>
                <w:rFonts w:cs="Times New Roman"/>
              </w:rPr>
              <w:t xml:space="preserve">Board Policy </w:t>
            </w:r>
            <w:r w:rsidRPr="00272336">
              <w:rPr>
                <w:rFonts w:cs="Times New Roman"/>
              </w:rPr>
              <w:t>5031</w:t>
            </w:r>
            <w:r w:rsidRPr="00E36ADE">
              <w:rPr>
                <w:rFonts w:cs="Times New Roman"/>
              </w:rPr>
              <w:t xml:space="preserve"> - Fiscal Management</w:t>
            </w:r>
          </w:p>
        </w:tc>
      </w:tr>
      <w:tr w:rsidR="00272336" w:rsidRPr="00113EED" w14:paraId="5DBEA69E" w14:textId="77777777" w:rsidTr="00797693">
        <w:tc>
          <w:tcPr>
            <w:tcW w:w="1165" w:type="dxa"/>
          </w:tcPr>
          <w:p w14:paraId="1581EACF" w14:textId="5D17D62E" w:rsidR="00272336" w:rsidRDefault="0028701F" w:rsidP="00272336">
            <w:pPr>
              <w:rPr>
                <w:rFonts w:cs="Times New Roman"/>
                <w:szCs w:val="24"/>
              </w:rPr>
            </w:pPr>
            <w:hyperlink r:id="rId1124" w:history="1">
              <w:r w:rsidR="00272336" w:rsidRPr="00272336">
                <w:rPr>
                  <w:rStyle w:val="Hyperlink"/>
                  <w:rFonts w:cs="Times New Roman"/>
                  <w:szCs w:val="24"/>
                </w:rPr>
                <w:t>III.D.2-</w:t>
              </w:r>
            </w:hyperlink>
            <w:r w:rsidR="00797693">
              <w:rPr>
                <w:rStyle w:val="Hyperlink"/>
                <w:rFonts w:cs="Times New Roman"/>
                <w:szCs w:val="24"/>
              </w:rPr>
              <w:t>2</w:t>
            </w:r>
          </w:p>
        </w:tc>
        <w:tc>
          <w:tcPr>
            <w:tcW w:w="8283" w:type="dxa"/>
          </w:tcPr>
          <w:p w14:paraId="3419D2F4" w14:textId="0751D8CB" w:rsidR="00272336" w:rsidRPr="00113EED" w:rsidRDefault="00272336" w:rsidP="00272336">
            <w:pPr>
              <w:tabs>
                <w:tab w:val="left" w:pos="3637"/>
              </w:tabs>
              <w:rPr>
                <w:rFonts w:cs="Times New Roman"/>
                <w:szCs w:val="24"/>
              </w:rPr>
            </w:pPr>
            <w:r w:rsidRPr="00E36ADE">
              <w:rPr>
                <w:rFonts w:cs="Times New Roman"/>
              </w:rPr>
              <w:t xml:space="preserve">Board Policy </w:t>
            </w:r>
            <w:r w:rsidRPr="00272336">
              <w:rPr>
                <w:rFonts w:cs="Times New Roman"/>
              </w:rPr>
              <w:t>5033</w:t>
            </w:r>
            <w:r w:rsidRPr="00E36ADE">
              <w:rPr>
                <w:rFonts w:cs="Times New Roman"/>
              </w:rPr>
              <w:t xml:space="preserve"> - Budget Development</w:t>
            </w:r>
          </w:p>
        </w:tc>
      </w:tr>
      <w:tr w:rsidR="00272336" w:rsidRPr="00113EED" w14:paraId="4B21E47E" w14:textId="77777777" w:rsidTr="00797693">
        <w:tc>
          <w:tcPr>
            <w:tcW w:w="1165" w:type="dxa"/>
          </w:tcPr>
          <w:p w14:paraId="760ADC47" w14:textId="76808FA7" w:rsidR="00272336" w:rsidRDefault="0028701F" w:rsidP="00272336">
            <w:pPr>
              <w:rPr>
                <w:rFonts w:cs="Times New Roman"/>
                <w:szCs w:val="24"/>
              </w:rPr>
            </w:pPr>
            <w:hyperlink r:id="rId1125" w:history="1">
              <w:r w:rsidR="00272336" w:rsidRPr="00272336">
                <w:rPr>
                  <w:rStyle w:val="Hyperlink"/>
                  <w:rFonts w:cs="Times New Roman"/>
                  <w:szCs w:val="24"/>
                </w:rPr>
                <w:t>III.D.2-</w:t>
              </w:r>
            </w:hyperlink>
            <w:r w:rsidR="00797693">
              <w:rPr>
                <w:rStyle w:val="Hyperlink"/>
                <w:rFonts w:cs="Times New Roman"/>
                <w:szCs w:val="24"/>
              </w:rPr>
              <w:t>3</w:t>
            </w:r>
          </w:p>
        </w:tc>
        <w:tc>
          <w:tcPr>
            <w:tcW w:w="8283" w:type="dxa"/>
          </w:tcPr>
          <w:p w14:paraId="19B18AAE" w14:textId="693DAF6A" w:rsidR="00272336" w:rsidRPr="00113EED" w:rsidRDefault="00272336" w:rsidP="00272336">
            <w:pPr>
              <w:rPr>
                <w:rFonts w:cs="Times New Roman"/>
                <w:szCs w:val="24"/>
              </w:rPr>
            </w:pPr>
            <w:r w:rsidRPr="00E36ADE">
              <w:rPr>
                <w:rFonts w:cs="Times New Roman"/>
              </w:rPr>
              <w:t xml:space="preserve">Business Procedure </w:t>
            </w:r>
            <w:r w:rsidRPr="00272336">
              <w:rPr>
                <w:rFonts w:cs="Times New Roman"/>
              </w:rPr>
              <w:t>18.02</w:t>
            </w:r>
            <w:r w:rsidRPr="00E36ADE">
              <w:rPr>
                <w:rFonts w:cs="Times New Roman"/>
              </w:rPr>
              <w:t xml:space="preserve"> - Parameters for Budget Development and Preparation</w:t>
            </w:r>
          </w:p>
        </w:tc>
      </w:tr>
      <w:tr w:rsidR="00272336" w:rsidRPr="00113EED" w14:paraId="136E14AE" w14:textId="77777777" w:rsidTr="00797693">
        <w:tc>
          <w:tcPr>
            <w:tcW w:w="1165" w:type="dxa"/>
          </w:tcPr>
          <w:p w14:paraId="5B84EB28" w14:textId="3D13FDEB" w:rsidR="00272336" w:rsidRPr="00216F9A" w:rsidRDefault="0028701F" w:rsidP="00272336">
            <w:pPr>
              <w:rPr>
                <w:rFonts w:cs="Times New Roman"/>
                <w:szCs w:val="24"/>
              </w:rPr>
            </w:pPr>
            <w:hyperlink r:id="rId1126" w:history="1">
              <w:r w:rsidR="00272336" w:rsidRPr="00272336">
                <w:rPr>
                  <w:rStyle w:val="Hyperlink"/>
                  <w:rFonts w:cs="Times New Roman"/>
                  <w:szCs w:val="24"/>
                </w:rPr>
                <w:t>III.D.2-</w:t>
              </w:r>
            </w:hyperlink>
            <w:r w:rsidR="00797693">
              <w:rPr>
                <w:rStyle w:val="Hyperlink"/>
                <w:rFonts w:cs="Times New Roman"/>
                <w:szCs w:val="24"/>
              </w:rPr>
              <w:t>4</w:t>
            </w:r>
          </w:p>
        </w:tc>
        <w:tc>
          <w:tcPr>
            <w:tcW w:w="8283" w:type="dxa"/>
          </w:tcPr>
          <w:p w14:paraId="153E55CB" w14:textId="5F06869C" w:rsidR="00272336" w:rsidRPr="00113EED" w:rsidRDefault="00272336" w:rsidP="00272336">
            <w:pPr>
              <w:rPr>
                <w:rFonts w:cs="Times New Roman"/>
                <w:szCs w:val="24"/>
              </w:rPr>
            </w:pPr>
            <w:r w:rsidRPr="00E36ADE">
              <w:rPr>
                <w:rFonts w:cs="Times New Roman"/>
              </w:rPr>
              <w:t xml:space="preserve">Business Procedure </w:t>
            </w:r>
            <w:r w:rsidRPr="00272336">
              <w:rPr>
                <w:rFonts w:cs="Times New Roman"/>
              </w:rPr>
              <w:t>18.06</w:t>
            </w:r>
            <w:r w:rsidRPr="00E36ADE">
              <w:rPr>
                <w:rFonts w:cs="Times New Roman"/>
              </w:rPr>
              <w:t xml:space="preserve"> - Budget Preparation</w:t>
            </w:r>
          </w:p>
        </w:tc>
      </w:tr>
      <w:tr w:rsidR="005164A5" w:rsidRPr="00113EED" w14:paraId="7C69C873" w14:textId="77777777" w:rsidTr="00797693">
        <w:tc>
          <w:tcPr>
            <w:tcW w:w="1165" w:type="dxa"/>
          </w:tcPr>
          <w:p w14:paraId="1A6EEEC6" w14:textId="4300EAC6" w:rsidR="005164A5" w:rsidRDefault="0028701F" w:rsidP="00272336">
            <w:pPr>
              <w:rPr>
                <w:rFonts w:cs="Times New Roman"/>
                <w:szCs w:val="24"/>
              </w:rPr>
            </w:pPr>
            <w:hyperlink r:id="rId1127" w:history="1">
              <w:r w:rsidR="005164A5" w:rsidRPr="005164A5">
                <w:rPr>
                  <w:rStyle w:val="Hyperlink"/>
                  <w:rFonts w:cs="Times New Roman"/>
                  <w:szCs w:val="24"/>
                </w:rPr>
                <w:t>III.D.2-</w:t>
              </w:r>
            </w:hyperlink>
            <w:r w:rsidR="00797693">
              <w:rPr>
                <w:rStyle w:val="Hyperlink"/>
                <w:rFonts w:cs="Times New Roman"/>
                <w:szCs w:val="24"/>
              </w:rPr>
              <w:t>5</w:t>
            </w:r>
          </w:p>
        </w:tc>
        <w:tc>
          <w:tcPr>
            <w:tcW w:w="8283" w:type="dxa"/>
          </w:tcPr>
          <w:p w14:paraId="2CCAD568" w14:textId="352B6CC6" w:rsidR="005164A5" w:rsidRPr="00E36ADE" w:rsidRDefault="005164A5" w:rsidP="00272336">
            <w:pPr>
              <w:rPr>
                <w:rFonts w:cs="Times New Roman"/>
              </w:rPr>
            </w:pPr>
            <w:r>
              <w:rPr>
                <w:rFonts w:cs="Times New Roman"/>
              </w:rPr>
              <w:t>College Procedures Handbook</w:t>
            </w:r>
          </w:p>
        </w:tc>
      </w:tr>
    </w:tbl>
    <w:p w14:paraId="60CD8197" w14:textId="77777777" w:rsidR="00801D28" w:rsidRPr="00801D28" w:rsidRDefault="00801D28" w:rsidP="00A95FFC">
      <w:pPr>
        <w:spacing w:after="0" w:line="240" w:lineRule="auto"/>
        <w:rPr>
          <w:rFonts w:eastAsia="Trebuchet MS" w:cs="Times New Roman"/>
          <w:b/>
          <w:bCs/>
          <w:szCs w:val="24"/>
        </w:rPr>
      </w:pPr>
    </w:p>
    <w:p w14:paraId="246B4F99" w14:textId="77777777" w:rsidR="0011634E" w:rsidRPr="005D5CA7" w:rsidRDefault="0011634E" w:rsidP="00DF4F8F">
      <w:pPr>
        <w:pStyle w:val="BodyText"/>
        <w:numPr>
          <w:ilvl w:val="1"/>
          <w:numId w:val="3"/>
        </w:numPr>
        <w:tabs>
          <w:tab w:val="left" w:pos="1195"/>
        </w:tabs>
        <w:ind w:left="646" w:right="170" w:hanging="547"/>
        <w:rPr>
          <w:rFonts w:ascii="Times New Roman" w:hAnsi="Times New Roman" w:cs="Times New Roman"/>
          <w:szCs w:val="24"/>
        </w:rPr>
      </w:pPr>
      <w:bookmarkStart w:id="169" w:name="IIID3FinPlansharedgov"/>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defines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follows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guidelines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65"/>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constituencies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49"/>
          <w:szCs w:val="24"/>
        </w:rPr>
        <w:t xml:space="preserve"> </w:t>
      </w:r>
      <w:r w:rsidRPr="005D5CA7">
        <w:rPr>
          <w:rFonts w:ascii="Times New Roman" w:hAnsi="Times New Roman" w:cs="Times New Roman"/>
          <w:spacing w:val="-2"/>
          <w:szCs w:val="24"/>
        </w:rPr>
        <w:t>opportunities</w:t>
      </w:r>
      <w:r w:rsidRPr="005D5CA7">
        <w:rPr>
          <w:rFonts w:ascii="Times New Roman" w:hAnsi="Times New Roman" w:cs="Times New Roman"/>
          <w:szCs w:val="24"/>
        </w:rPr>
        <w:t xml:space="preserve"> to </w:t>
      </w:r>
      <w:r w:rsidRPr="005D5CA7">
        <w:rPr>
          <w:rFonts w:ascii="Times New Roman" w:hAnsi="Times New Roman" w:cs="Times New Roman"/>
          <w:spacing w:val="-1"/>
          <w:szCs w:val="24"/>
        </w:rPr>
        <w:t>participate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zCs w:val="24"/>
        </w:rPr>
        <w:t xml:space="preserve"> and </w:t>
      </w:r>
      <w:r w:rsidRPr="005D5CA7">
        <w:rPr>
          <w:rFonts w:ascii="Times New Roman" w:hAnsi="Times New Roman" w:cs="Times New Roman"/>
          <w:spacing w:val="-2"/>
          <w:szCs w:val="24"/>
        </w:rPr>
        <w:t>budgets.</w:t>
      </w:r>
    </w:p>
    <w:bookmarkEnd w:id="169"/>
    <w:p w14:paraId="43D9789F" w14:textId="77777777" w:rsidR="00FA7191" w:rsidRPr="005D5CA7" w:rsidRDefault="00FA7191" w:rsidP="00A95FFC">
      <w:pPr>
        <w:spacing w:after="0" w:line="240" w:lineRule="auto"/>
        <w:rPr>
          <w:rFonts w:cs="Times New Roman"/>
          <w:b/>
          <w:szCs w:val="24"/>
        </w:rPr>
      </w:pPr>
    </w:p>
    <w:p w14:paraId="08F55604"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00B89034" w14:textId="77777777" w:rsidR="00801D28" w:rsidRDefault="00801D28" w:rsidP="00801D28">
      <w:pPr>
        <w:spacing w:after="0" w:line="240" w:lineRule="auto"/>
        <w:rPr>
          <w:rFonts w:cs="Times New Roman"/>
          <w:szCs w:val="24"/>
        </w:rPr>
      </w:pPr>
      <w:r>
        <w:rPr>
          <w:rFonts w:cs="Times New Roman"/>
          <w:szCs w:val="24"/>
        </w:rPr>
        <w:t>The District clearly defines and follows its guidelines for financial planning and budget development.  Further, all constituencies have appropriate and ample opportunities to participate in the development of institutional plans and budgets.  This is also true at the College, where a clearly defined resource allocation process has been institutionalized.</w:t>
      </w:r>
    </w:p>
    <w:p w14:paraId="4380D76F" w14:textId="77777777" w:rsidR="00801D28" w:rsidRDefault="00801D28" w:rsidP="00801D28">
      <w:pPr>
        <w:spacing w:after="0" w:line="240" w:lineRule="auto"/>
        <w:rPr>
          <w:rFonts w:cs="Times New Roman"/>
          <w:szCs w:val="24"/>
        </w:rPr>
      </w:pPr>
    </w:p>
    <w:p w14:paraId="40D58E2C" w14:textId="7D102D0E" w:rsidR="00801D28" w:rsidRDefault="00801D28" w:rsidP="00801D28">
      <w:pPr>
        <w:spacing w:after="0" w:line="240" w:lineRule="auto"/>
        <w:rPr>
          <w:rFonts w:cs="Times New Roman"/>
          <w:szCs w:val="24"/>
        </w:rPr>
      </w:pPr>
      <w:r>
        <w:rPr>
          <w:rFonts w:cs="Times New Roman"/>
          <w:szCs w:val="24"/>
        </w:rPr>
        <w:t xml:space="preserve">At the District level, financial planning and budget development is governed by Business Procedures </w:t>
      </w:r>
      <w:hyperlink r:id="rId1128" w:history="1">
        <w:r w:rsidRPr="00562BF7">
          <w:rPr>
            <w:rStyle w:val="Hyperlink"/>
            <w:rFonts w:cs="Times New Roman"/>
            <w:szCs w:val="24"/>
          </w:rPr>
          <w:t>18.02</w:t>
        </w:r>
      </w:hyperlink>
      <w:r w:rsidR="005164A5">
        <w:rPr>
          <w:rFonts w:cs="Times New Roman"/>
          <w:szCs w:val="24"/>
        </w:rPr>
        <w:t xml:space="preserve"> - </w:t>
      </w:r>
      <w:r w:rsidRPr="005164A5">
        <w:rPr>
          <w:rFonts w:cs="Times New Roman"/>
          <w:szCs w:val="24"/>
        </w:rPr>
        <w:t xml:space="preserve">Parameters for Budget Development and Preparation, and </w:t>
      </w:r>
      <w:hyperlink r:id="rId1129" w:history="1">
        <w:r w:rsidRPr="00562BF7">
          <w:rPr>
            <w:rStyle w:val="Hyperlink"/>
            <w:rFonts w:cs="Times New Roman"/>
            <w:szCs w:val="24"/>
          </w:rPr>
          <w:t>18.06</w:t>
        </w:r>
      </w:hyperlink>
      <w:r w:rsidR="005164A5">
        <w:rPr>
          <w:rFonts w:cs="Times New Roman"/>
          <w:szCs w:val="24"/>
        </w:rPr>
        <w:t xml:space="preserve"> - </w:t>
      </w:r>
      <w:r w:rsidRPr="005164A5">
        <w:rPr>
          <w:rFonts w:cs="Times New Roman"/>
          <w:szCs w:val="24"/>
        </w:rPr>
        <w:t>Budget Preparation.  These procedures detail the budget development process and timeline as well as indicate the various stakeholders and constituency groups that are involved.  Budget</w:t>
      </w:r>
      <w:r>
        <w:rPr>
          <w:rFonts w:cs="Times New Roman"/>
          <w:szCs w:val="24"/>
        </w:rPr>
        <w:t xml:space="preserve"> development kicks off after the January budget proposal by the Governor.  That preliminary proposal is reviewed with College CBOs, Chancellor’s Cabinet, and District Governance Council (DGC).  DGC serves as the districtwide budget committee and is comprised of faculty, classified professionals, managers, and students.  </w:t>
      </w:r>
    </w:p>
    <w:p w14:paraId="5BBC12E9" w14:textId="77777777" w:rsidR="00801D28" w:rsidRDefault="00801D28" w:rsidP="00801D28">
      <w:pPr>
        <w:spacing w:after="0" w:line="240" w:lineRule="auto"/>
        <w:rPr>
          <w:rFonts w:cs="Times New Roman"/>
          <w:szCs w:val="24"/>
        </w:rPr>
      </w:pPr>
    </w:p>
    <w:p w14:paraId="592E682F" w14:textId="61C06D29" w:rsidR="00801D28" w:rsidRDefault="00801D28" w:rsidP="00801D28">
      <w:pPr>
        <w:spacing w:after="0" w:line="240" w:lineRule="auto"/>
        <w:rPr>
          <w:rFonts w:cs="Times New Roman"/>
          <w:szCs w:val="24"/>
        </w:rPr>
      </w:pPr>
      <w:r>
        <w:rPr>
          <w:rFonts w:cs="Times New Roman"/>
          <w:szCs w:val="24"/>
        </w:rPr>
        <w:t>All constituency groups have a voice in the budget development process.  Further, in April of each year the Governing Board is given a “</w:t>
      </w:r>
      <w:hyperlink r:id="rId1130" w:history="1">
        <w:r w:rsidRPr="00E67F3D">
          <w:rPr>
            <w:rStyle w:val="Hyperlink"/>
            <w:rFonts w:cs="Times New Roman"/>
            <w:szCs w:val="24"/>
          </w:rPr>
          <w:t>Budget Study Session</w:t>
        </w:r>
        <w:r w:rsidR="00E67F3D" w:rsidRPr="00E67F3D">
          <w:rPr>
            <w:rStyle w:val="Hyperlink"/>
            <w:rFonts w:cs="Times New Roman"/>
            <w:szCs w:val="24"/>
          </w:rPr>
          <w:t xml:space="preserve"> and Forum</w:t>
        </w:r>
      </w:hyperlink>
      <w:r>
        <w:rPr>
          <w:rFonts w:cs="Times New Roman"/>
          <w:szCs w:val="24"/>
        </w:rPr>
        <w:t xml:space="preserve">” where budget assumptions are also vetted and discussed. These finalized assumptions are used in the Tentative Budget presented to the Governing Board in June and then modified for known changes for the Adoption Budget presented in September. Once overall assumptions are agreed upon, the District populates a budget template for each College.  Contra Costa College makes its own modifications based upon their local resource allocation process as described in </w:t>
      </w:r>
      <w:hyperlink w:anchor="IIID1Fin" w:history="1">
        <w:r w:rsidRPr="00562BF7">
          <w:rPr>
            <w:rStyle w:val="Hyperlink"/>
            <w:rFonts w:cs="Times New Roman"/>
            <w:szCs w:val="24"/>
          </w:rPr>
          <w:t>Standard III.D.1</w:t>
        </w:r>
      </w:hyperlink>
      <w:r w:rsidR="002C3907">
        <w:rPr>
          <w:rFonts w:cs="Times New Roman"/>
          <w:szCs w:val="24"/>
        </w:rPr>
        <w:t xml:space="preserve"> and </w:t>
      </w:r>
      <w:hyperlink r:id="rId1131" w:history="1">
        <w:r w:rsidR="002C3907" w:rsidRPr="002C3907">
          <w:rPr>
            <w:rStyle w:val="Hyperlink"/>
            <w:rFonts w:cs="Times New Roman"/>
            <w:szCs w:val="24"/>
          </w:rPr>
          <w:t>communicates</w:t>
        </w:r>
      </w:hyperlink>
      <w:r w:rsidR="002C3907">
        <w:rPr>
          <w:rFonts w:cs="Times New Roman"/>
          <w:szCs w:val="24"/>
        </w:rPr>
        <w:t xml:space="preserve"> the budget on campus.</w:t>
      </w:r>
    </w:p>
    <w:p w14:paraId="098E8404" w14:textId="77777777" w:rsidR="00F67545" w:rsidRPr="005D5CA7" w:rsidRDefault="00F67545" w:rsidP="00A95FFC">
      <w:pPr>
        <w:spacing w:after="0" w:line="240" w:lineRule="auto"/>
        <w:rPr>
          <w:rFonts w:cs="Times New Roman"/>
          <w:b/>
          <w:szCs w:val="24"/>
        </w:rPr>
      </w:pPr>
    </w:p>
    <w:p w14:paraId="3B6B553C"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3F25732" w14:textId="6EC26A71" w:rsidR="0011634E" w:rsidRDefault="00801D28" w:rsidP="00A95FFC">
      <w:pPr>
        <w:spacing w:after="0" w:line="240" w:lineRule="auto"/>
        <w:rPr>
          <w:rFonts w:cs="Times New Roman"/>
          <w:szCs w:val="24"/>
        </w:rPr>
      </w:pPr>
      <w:r>
        <w:rPr>
          <w:rFonts w:cs="Times New Roman"/>
          <w:szCs w:val="24"/>
        </w:rPr>
        <w:t>Clear policies and procedures exist at the District level that guide planning and budget development.  This process is rigorously followed and has been in place for nearly a decade.  Further, once the District process is complete</w:t>
      </w:r>
      <w:r w:rsidR="00F954BA">
        <w:rPr>
          <w:rFonts w:cs="Times New Roman"/>
          <w:szCs w:val="24"/>
        </w:rPr>
        <w:t>,</w:t>
      </w:r>
      <w:r>
        <w:rPr>
          <w:rFonts w:cs="Times New Roman"/>
          <w:szCs w:val="24"/>
        </w:rPr>
        <w:t xml:space="preserve"> the College engages its constituencies in its own budget development process in an open and transparent manner.  </w:t>
      </w:r>
    </w:p>
    <w:p w14:paraId="07F6A512" w14:textId="77777777" w:rsidR="00801D28" w:rsidRDefault="00801D28" w:rsidP="00A95FFC">
      <w:pPr>
        <w:spacing w:after="0" w:line="240" w:lineRule="auto"/>
        <w:rPr>
          <w:rFonts w:eastAsia="Trebuchet MS" w:cs="Times New Roman"/>
          <w:szCs w:val="24"/>
        </w:rPr>
      </w:pPr>
    </w:p>
    <w:p w14:paraId="432C178F" w14:textId="77777777" w:rsidR="00801D28" w:rsidRDefault="00801D28" w:rsidP="00801D28">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9" w:type="dxa"/>
        <w:tblLook w:val="04A0" w:firstRow="1" w:lastRow="0" w:firstColumn="1" w:lastColumn="0" w:noHBand="0" w:noVBand="1"/>
      </w:tblPr>
      <w:tblGrid>
        <w:gridCol w:w="1165"/>
        <w:gridCol w:w="8284"/>
      </w:tblGrid>
      <w:tr w:rsidR="00801D28" w:rsidRPr="00113EED" w14:paraId="52E7CB24" w14:textId="77777777" w:rsidTr="00562BF7">
        <w:tc>
          <w:tcPr>
            <w:tcW w:w="1165" w:type="dxa"/>
          </w:tcPr>
          <w:p w14:paraId="0D90996D" w14:textId="52E67B21" w:rsidR="00801D28" w:rsidRDefault="0028701F" w:rsidP="00562BF7">
            <w:pPr>
              <w:ind w:right="69"/>
              <w:rPr>
                <w:rFonts w:cs="Times New Roman"/>
                <w:szCs w:val="24"/>
              </w:rPr>
            </w:pPr>
            <w:hyperlink r:id="rId1132" w:history="1">
              <w:r w:rsidR="00801D28" w:rsidRPr="002C3907">
                <w:rPr>
                  <w:rStyle w:val="Hyperlink"/>
                  <w:rFonts w:cs="Times New Roman"/>
                  <w:szCs w:val="24"/>
                </w:rPr>
                <w:t>III.D.</w:t>
              </w:r>
              <w:r w:rsidR="0021755B" w:rsidRPr="002C3907">
                <w:rPr>
                  <w:rStyle w:val="Hyperlink"/>
                  <w:rFonts w:cs="Times New Roman"/>
                  <w:szCs w:val="24"/>
                </w:rPr>
                <w:t>3</w:t>
              </w:r>
              <w:r w:rsidR="00801D28" w:rsidRPr="002C3907">
                <w:rPr>
                  <w:rStyle w:val="Hyperlink"/>
                  <w:rFonts w:cs="Times New Roman"/>
                  <w:szCs w:val="24"/>
                </w:rPr>
                <w:t>-</w:t>
              </w:r>
            </w:hyperlink>
            <w:r w:rsidR="00562BF7">
              <w:rPr>
                <w:rStyle w:val="Hyperlink"/>
                <w:rFonts w:cs="Times New Roman"/>
                <w:szCs w:val="24"/>
              </w:rPr>
              <w:t>1</w:t>
            </w:r>
          </w:p>
        </w:tc>
        <w:tc>
          <w:tcPr>
            <w:tcW w:w="8284" w:type="dxa"/>
          </w:tcPr>
          <w:p w14:paraId="7F5AA138" w14:textId="0AFE0201" w:rsidR="00801D28" w:rsidRPr="00113EED" w:rsidRDefault="005164A5" w:rsidP="005E3F6A">
            <w:pPr>
              <w:rPr>
                <w:rFonts w:cs="Times New Roman"/>
                <w:szCs w:val="24"/>
              </w:rPr>
            </w:pPr>
            <w:r>
              <w:rPr>
                <w:rFonts w:cs="Times New Roman"/>
                <w:szCs w:val="24"/>
              </w:rPr>
              <w:t xml:space="preserve">Business Procedures 18.02 - </w:t>
            </w:r>
            <w:r w:rsidRPr="005164A5">
              <w:rPr>
                <w:rFonts w:cs="Times New Roman"/>
                <w:szCs w:val="24"/>
              </w:rPr>
              <w:t>Parameters for Budget Development</w:t>
            </w:r>
          </w:p>
        </w:tc>
      </w:tr>
      <w:tr w:rsidR="00801D28" w:rsidRPr="00113EED" w14:paraId="392C56B5" w14:textId="77777777" w:rsidTr="00562BF7">
        <w:tc>
          <w:tcPr>
            <w:tcW w:w="1165" w:type="dxa"/>
          </w:tcPr>
          <w:p w14:paraId="21691034" w14:textId="16BEB2C5" w:rsidR="00801D28" w:rsidRDefault="0028701F" w:rsidP="005E3F6A">
            <w:pPr>
              <w:rPr>
                <w:rFonts w:cs="Times New Roman"/>
                <w:szCs w:val="24"/>
              </w:rPr>
            </w:pPr>
            <w:hyperlink r:id="rId1133" w:history="1">
              <w:r w:rsidR="00801D28" w:rsidRPr="002C3907">
                <w:rPr>
                  <w:rStyle w:val="Hyperlink"/>
                  <w:rFonts w:cs="Times New Roman"/>
                  <w:szCs w:val="24"/>
                </w:rPr>
                <w:t>III.D.</w:t>
              </w:r>
              <w:r w:rsidR="0021755B" w:rsidRPr="002C3907">
                <w:rPr>
                  <w:rStyle w:val="Hyperlink"/>
                  <w:rFonts w:cs="Times New Roman"/>
                  <w:szCs w:val="24"/>
                </w:rPr>
                <w:t>3</w:t>
              </w:r>
              <w:r w:rsidR="00801D28" w:rsidRPr="002C3907">
                <w:rPr>
                  <w:rStyle w:val="Hyperlink"/>
                  <w:rFonts w:cs="Times New Roman"/>
                  <w:szCs w:val="24"/>
                </w:rPr>
                <w:t>-</w:t>
              </w:r>
            </w:hyperlink>
            <w:r w:rsidR="00562BF7">
              <w:rPr>
                <w:rStyle w:val="Hyperlink"/>
                <w:rFonts w:cs="Times New Roman"/>
                <w:szCs w:val="24"/>
              </w:rPr>
              <w:t>2</w:t>
            </w:r>
          </w:p>
        </w:tc>
        <w:tc>
          <w:tcPr>
            <w:tcW w:w="8284" w:type="dxa"/>
          </w:tcPr>
          <w:p w14:paraId="569F527D" w14:textId="2EC3B4DF" w:rsidR="00801D28" w:rsidRPr="00113EED" w:rsidRDefault="005164A5" w:rsidP="005E3F6A">
            <w:pPr>
              <w:rPr>
                <w:rFonts w:cs="Times New Roman"/>
                <w:szCs w:val="24"/>
              </w:rPr>
            </w:pPr>
            <w:r>
              <w:rPr>
                <w:rFonts w:cs="Times New Roman"/>
                <w:szCs w:val="24"/>
              </w:rPr>
              <w:t xml:space="preserve">Business Procedures </w:t>
            </w:r>
            <w:r w:rsidRPr="005164A5">
              <w:rPr>
                <w:rFonts w:cs="Times New Roman"/>
                <w:szCs w:val="24"/>
              </w:rPr>
              <w:t>18.06</w:t>
            </w:r>
            <w:r>
              <w:rPr>
                <w:rFonts w:cs="Times New Roman"/>
                <w:szCs w:val="24"/>
              </w:rPr>
              <w:t xml:space="preserve"> - </w:t>
            </w:r>
            <w:r w:rsidRPr="005164A5">
              <w:rPr>
                <w:rFonts w:cs="Times New Roman"/>
                <w:szCs w:val="24"/>
              </w:rPr>
              <w:t>Budget Preparation</w:t>
            </w:r>
          </w:p>
        </w:tc>
      </w:tr>
      <w:tr w:rsidR="00801D28" w:rsidRPr="00113EED" w14:paraId="283960D0" w14:textId="77777777" w:rsidTr="00562BF7">
        <w:tc>
          <w:tcPr>
            <w:tcW w:w="1165" w:type="dxa"/>
          </w:tcPr>
          <w:p w14:paraId="75073AA9" w14:textId="2CDCF135" w:rsidR="00801D28" w:rsidRDefault="0028701F" w:rsidP="005E3F6A">
            <w:pPr>
              <w:rPr>
                <w:rFonts w:cs="Times New Roman"/>
                <w:szCs w:val="24"/>
              </w:rPr>
            </w:pPr>
            <w:hyperlink r:id="rId1134" w:history="1">
              <w:r w:rsidR="00801D28" w:rsidRPr="002C3907">
                <w:rPr>
                  <w:rStyle w:val="Hyperlink"/>
                  <w:rFonts w:cs="Times New Roman"/>
                  <w:szCs w:val="24"/>
                </w:rPr>
                <w:t>III.D.</w:t>
              </w:r>
              <w:r w:rsidR="0021755B" w:rsidRPr="002C3907">
                <w:rPr>
                  <w:rStyle w:val="Hyperlink"/>
                  <w:rFonts w:cs="Times New Roman"/>
                  <w:szCs w:val="24"/>
                </w:rPr>
                <w:t>3</w:t>
              </w:r>
              <w:r w:rsidR="00801D28" w:rsidRPr="002C3907">
                <w:rPr>
                  <w:rStyle w:val="Hyperlink"/>
                  <w:rFonts w:cs="Times New Roman"/>
                  <w:szCs w:val="24"/>
                </w:rPr>
                <w:t>-</w:t>
              </w:r>
            </w:hyperlink>
            <w:r w:rsidR="00562BF7">
              <w:rPr>
                <w:rStyle w:val="Hyperlink"/>
                <w:rFonts w:cs="Times New Roman"/>
                <w:szCs w:val="24"/>
              </w:rPr>
              <w:t>3</w:t>
            </w:r>
          </w:p>
        </w:tc>
        <w:tc>
          <w:tcPr>
            <w:tcW w:w="8284" w:type="dxa"/>
          </w:tcPr>
          <w:p w14:paraId="31626E97" w14:textId="06FE9B00" w:rsidR="00801D28" w:rsidRPr="00113EED" w:rsidRDefault="002C3907" w:rsidP="005E3F6A">
            <w:pPr>
              <w:rPr>
                <w:rFonts w:cs="Times New Roman"/>
                <w:szCs w:val="24"/>
              </w:rPr>
            </w:pPr>
            <w:r>
              <w:rPr>
                <w:rFonts w:cs="Times New Roman"/>
                <w:szCs w:val="24"/>
              </w:rPr>
              <w:t xml:space="preserve">District </w:t>
            </w:r>
            <w:r w:rsidR="005164A5">
              <w:rPr>
                <w:rFonts w:cs="Times New Roman"/>
                <w:szCs w:val="24"/>
              </w:rPr>
              <w:t>Budget Study Session</w:t>
            </w:r>
            <w:r>
              <w:rPr>
                <w:rFonts w:cs="Times New Roman"/>
                <w:szCs w:val="24"/>
              </w:rPr>
              <w:t xml:space="preserve"> </w:t>
            </w:r>
            <w:r w:rsidR="00E67F3D">
              <w:rPr>
                <w:rFonts w:cs="Times New Roman"/>
                <w:szCs w:val="24"/>
              </w:rPr>
              <w:t>and Forum</w:t>
            </w:r>
          </w:p>
        </w:tc>
      </w:tr>
      <w:tr w:rsidR="00562BF7" w:rsidRPr="00113EED" w14:paraId="2B19B385" w14:textId="77777777" w:rsidTr="00562BF7">
        <w:tc>
          <w:tcPr>
            <w:tcW w:w="1165" w:type="dxa"/>
          </w:tcPr>
          <w:p w14:paraId="0A2069FB" w14:textId="38A7A33B" w:rsidR="00562BF7" w:rsidRDefault="0028701F" w:rsidP="005E3F6A">
            <w:hyperlink w:anchor="IIID1Fin" w:history="1">
              <w:r w:rsidR="00562BF7" w:rsidRPr="00562BF7">
                <w:rPr>
                  <w:rStyle w:val="Hyperlink"/>
                </w:rPr>
                <w:t>III.D.3-4</w:t>
              </w:r>
            </w:hyperlink>
          </w:p>
        </w:tc>
        <w:tc>
          <w:tcPr>
            <w:tcW w:w="8284" w:type="dxa"/>
          </w:tcPr>
          <w:p w14:paraId="188E6DDF" w14:textId="42E4E7EF" w:rsidR="00562BF7" w:rsidRDefault="00562BF7" w:rsidP="005E3F6A">
            <w:pPr>
              <w:rPr>
                <w:rFonts w:cs="Times New Roman"/>
                <w:szCs w:val="24"/>
              </w:rPr>
            </w:pPr>
            <w:r>
              <w:rPr>
                <w:rFonts w:cs="Times New Roman"/>
                <w:szCs w:val="24"/>
              </w:rPr>
              <w:t>Standard III.D.1</w:t>
            </w:r>
          </w:p>
        </w:tc>
      </w:tr>
      <w:tr w:rsidR="005164A5" w:rsidRPr="00113EED" w14:paraId="01E42E54" w14:textId="77777777" w:rsidTr="00562BF7">
        <w:tc>
          <w:tcPr>
            <w:tcW w:w="1165" w:type="dxa"/>
          </w:tcPr>
          <w:p w14:paraId="0158E6C4" w14:textId="19CD0962" w:rsidR="005164A5" w:rsidRPr="00216F9A" w:rsidRDefault="0028701F" w:rsidP="005E3F6A">
            <w:pPr>
              <w:rPr>
                <w:rFonts w:cs="Times New Roman"/>
                <w:szCs w:val="24"/>
              </w:rPr>
            </w:pPr>
            <w:hyperlink r:id="rId1135" w:history="1">
              <w:r w:rsidR="005164A5" w:rsidRPr="002C3907">
                <w:rPr>
                  <w:rStyle w:val="Hyperlink"/>
                  <w:rFonts w:cs="Times New Roman"/>
                  <w:szCs w:val="24"/>
                </w:rPr>
                <w:t>III.D.3-</w:t>
              </w:r>
            </w:hyperlink>
            <w:r w:rsidR="00562BF7">
              <w:rPr>
                <w:rStyle w:val="Hyperlink"/>
                <w:rFonts w:cs="Times New Roman"/>
                <w:szCs w:val="24"/>
              </w:rPr>
              <w:t>5</w:t>
            </w:r>
          </w:p>
        </w:tc>
        <w:tc>
          <w:tcPr>
            <w:tcW w:w="8284" w:type="dxa"/>
          </w:tcPr>
          <w:p w14:paraId="4A999B35" w14:textId="0F55BBD9" w:rsidR="005164A5" w:rsidRDefault="00F86D8D" w:rsidP="005E3F6A">
            <w:pPr>
              <w:rPr>
                <w:rFonts w:cs="Times New Roman"/>
                <w:szCs w:val="24"/>
              </w:rPr>
            </w:pPr>
            <w:r>
              <w:rPr>
                <w:rFonts w:cs="Times New Roman"/>
                <w:szCs w:val="24"/>
              </w:rPr>
              <w:t>Budget Presentation</w:t>
            </w:r>
            <w:r w:rsidR="002C3907">
              <w:rPr>
                <w:rFonts w:cs="Times New Roman"/>
                <w:szCs w:val="24"/>
              </w:rPr>
              <w:t>/Roadshow</w:t>
            </w:r>
          </w:p>
        </w:tc>
      </w:tr>
    </w:tbl>
    <w:p w14:paraId="1246DA29" w14:textId="1C274CAD" w:rsidR="00801D28" w:rsidRDefault="00801D28" w:rsidP="00A95FFC">
      <w:pPr>
        <w:spacing w:after="0" w:line="240" w:lineRule="auto"/>
        <w:rPr>
          <w:rFonts w:eastAsia="Trebuchet MS" w:cs="Times New Roman"/>
          <w:szCs w:val="24"/>
        </w:rPr>
      </w:pPr>
    </w:p>
    <w:p w14:paraId="575ABAC6" w14:textId="77777777" w:rsidR="00F67545" w:rsidRPr="005D5CA7" w:rsidRDefault="00F67545" w:rsidP="00A95FFC">
      <w:pPr>
        <w:spacing w:after="0" w:line="240" w:lineRule="auto"/>
        <w:rPr>
          <w:rFonts w:cs="Times New Roman"/>
          <w:szCs w:val="24"/>
        </w:rPr>
      </w:pPr>
    </w:p>
    <w:p w14:paraId="4EBC118D" w14:textId="77777777" w:rsidR="0011634E" w:rsidRPr="005D5CA7" w:rsidRDefault="0011634E" w:rsidP="00DF4F8F">
      <w:pPr>
        <w:pStyle w:val="BodyText"/>
        <w:numPr>
          <w:ilvl w:val="1"/>
          <w:numId w:val="3"/>
        </w:numPr>
        <w:tabs>
          <w:tab w:val="left" w:pos="1181"/>
        </w:tabs>
        <w:ind w:left="533" w:right="562"/>
        <w:rPr>
          <w:rFonts w:ascii="Times New Roman" w:hAnsi="Times New Roman" w:cs="Times New Roman"/>
          <w:szCs w:val="24"/>
        </w:rPr>
      </w:pPr>
      <w:bookmarkStart w:id="170" w:name="IIID4FinPlanspartnership"/>
      <w:r w:rsidRPr="005D5CA7">
        <w:rPr>
          <w:rFonts w:ascii="Times New Roman" w:hAnsi="Times New Roman" w:cs="Times New Roman"/>
          <w:spacing w:val="-2"/>
          <w:szCs w:val="24"/>
        </w:rPr>
        <w:t>Institutional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zCs w:val="24"/>
        </w:rPr>
        <w:t>reflects</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realistic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assessment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availability,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 partnerships,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expenditure</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requirements.</w:t>
      </w:r>
    </w:p>
    <w:bookmarkEnd w:id="170"/>
    <w:p w14:paraId="1FFA1CF9" w14:textId="77777777" w:rsidR="00FA7191" w:rsidRPr="005D5CA7" w:rsidRDefault="00FA7191" w:rsidP="00A95FFC">
      <w:pPr>
        <w:spacing w:after="0" w:line="240" w:lineRule="auto"/>
        <w:rPr>
          <w:rFonts w:cs="Times New Roman"/>
          <w:b/>
          <w:szCs w:val="24"/>
        </w:rPr>
      </w:pPr>
    </w:p>
    <w:p w14:paraId="593652A0"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62571430" w14:textId="77777777" w:rsidR="00801D28" w:rsidRDefault="00801D28" w:rsidP="00801D28">
      <w:pPr>
        <w:spacing w:after="0" w:line="240" w:lineRule="auto"/>
        <w:rPr>
          <w:rFonts w:cs="Times New Roman"/>
          <w:szCs w:val="24"/>
        </w:rPr>
      </w:pPr>
      <w:r>
        <w:rPr>
          <w:rFonts w:cs="Times New Roman"/>
          <w:szCs w:val="24"/>
        </w:rPr>
        <w:t xml:space="preserve">Institutional planning does reflect a realistic assessment of financial resource availability, development of financial resources, partnerships, and expenditure requirements.  The District’s budget allocation model clearly outlines the available, ongoing revenue for the District based on agreed upon assumptions.  In addition, the budget allocation model accounts for significant expenditure requirements of the District and colleges.  These expenditure requirements, called assessments, include contractual obligations to employee groups, regulatory expenses such as insurance, utilities, and retiree health benefits, and other fixed obligations.  These are all paid “off-the-top” from available revenues </w:t>
      </w:r>
      <w:r>
        <w:rPr>
          <w:rFonts w:cs="Times New Roman"/>
          <w:i/>
          <w:szCs w:val="24"/>
        </w:rPr>
        <w:t>before</w:t>
      </w:r>
      <w:r>
        <w:rPr>
          <w:rFonts w:cs="Times New Roman"/>
          <w:szCs w:val="24"/>
        </w:rPr>
        <w:t xml:space="preserve"> distributing the revenue allocations to each site.</w:t>
      </w:r>
    </w:p>
    <w:p w14:paraId="41AE4F94" w14:textId="77777777" w:rsidR="00801D28" w:rsidRDefault="00801D28" w:rsidP="00801D28">
      <w:pPr>
        <w:spacing w:after="0" w:line="240" w:lineRule="auto"/>
        <w:rPr>
          <w:rFonts w:cs="Times New Roman"/>
          <w:szCs w:val="24"/>
        </w:rPr>
      </w:pPr>
    </w:p>
    <w:p w14:paraId="572FA7F2" w14:textId="7FAAB4C9" w:rsidR="00801D28" w:rsidRDefault="00801D28" w:rsidP="00801D28">
      <w:pPr>
        <w:spacing w:after="0" w:line="240" w:lineRule="auto"/>
        <w:rPr>
          <w:rFonts w:cs="Times New Roman"/>
          <w:szCs w:val="24"/>
        </w:rPr>
      </w:pPr>
      <w:r>
        <w:rPr>
          <w:rFonts w:cs="Times New Roman"/>
          <w:szCs w:val="24"/>
        </w:rPr>
        <w:t>This expenditure information is distributed and shared broadly with constituency groups, including at D</w:t>
      </w:r>
      <w:r w:rsidR="00562BF7">
        <w:rPr>
          <w:rFonts w:cs="Times New Roman"/>
          <w:szCs w:val="24"/>
        </w:rPr>
        <w:t xml:space="preserve">istrict </w:t>
      </w:r>
      <w:r>
        <w:rPr>
          <w:rFonts w:cs="Times New Roman"/>
          <w:szCs w:val="24"/>
        </w:rPr>
        <w:t>G</w:t>
      </w:r>
      <w:r w:rsidR="00562BF7">
        <w:rPr>
          <w:rFonts w:cs="Times New Roman"/>
          <w:szCs w:val="24"/>
        </w:rPr>
        <w:t xml:space="preserve">overnance </w:t>
      </w:r>
      <w:r>
        <w:rPr>
          <w:rFonts w:cs="Times New Roman"/>
          <w:szCs w:val="24"/>
        </w:rPr>
        <w:t>C</w:t>
      </w:r>
      <w:r w:rsidR="00562BF7">
        <w:rPr>
          <w:rFonts w:cs="Times New Roman"/>
          <w:szCs w:val="24"/>
        </w:rPr>
        <w:t>ouncil</w:t>
      </w:r>
      <w:r>
        <w:rPr>
          <w:rFonts w:cs="Times New Roman"/>
          <w:szCs w:val="24"/>
        </w:rPr>
        <w:t xml:space="preserve">, which acts as the districtwide budget committee.  As these assessments reduce each college’s overall operating allocation, much attention is paid to ensure accuracy and integrity in the figures.  </w:t>
      </w:r>
    </w:p>
    <w:p w14:paraId="5A4ADE2E" w14:textId="77777777" w:rsidR="00801D28" w:rsidRDefault="00801D28" w:rsidP="00801D28">
      <w:pPr>
        <w:spacing w:after="0" w:line="240" w:lineRule="auto"/>
        <w:rPr>
          <w:rFonts w:cs="Times New Roman"/>
          <w:szCs w:val="24"/>
        </w:rPr>
      </w:pPr>
    </w:p>
    <w:p w14:paraId="053A80CD" w14:textId="77777777" w:rsidR="00801D28" w:rsidRDefault="00801D28" w:rsidP="00801D28">
      <w:pPr>
        <w:spacing w:after="0" w:line="240" w:lineRule="auto"/>
        <w:rPr>
          <w:rFonts w:cs="Times New Roman"/>
          <w:szCs w:val="24"/>
        </w:rPr>
      </w:pPr>
      <w:r>
        <w:rPr>
          <w:rFonts w:cs="Times New Roman"/>
          <w:szCs w:val="24"/>
        </w:rPr>
        <w:t>After the allocation model is fully populated, a budget template is sent to each college to make local adjustments in consideration of its own expenditures and external commitments.  Once the template is fully populated, a clear picture emerges as to the amount of available ongoing dollars each location has for resource allocation.  Often, other one-time funds can be identified to help supplement the resource allocation process if the request is one-time in nature.</w:t>
      </w:r>
    </w:p>
    <w:p w14:paraId="306BF624" w14:textId="77777777" w:rsidR="00801D28" w:rsidRDefault="00801D28" w:rsidP="00801D28">
      <w:pPr>
        <w:spacing w:after="0" w:line="240" w:lineRule="auto"/>
        <w:rPr>
          <w:rFonts w:cs="Times New Roman"/>
          <w:szCs w:val="24"/>
        </w:rPr>
      </w:pPr>
    </w:p>
    <w:p w14:paraId="1D201DAB"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B09643E" w14:textId="59EF6CFD" w:rsidR="00801D28" w:rsidRDefault="00801D28" w:rsidP="00801D28">
      <w:pPr>
        <w:spacing w:after="0" w:line="240" w:lineRule="auto"/>
        <w:rPr>
          <w:rFonts w:cs="Times New Roman"/>
          <w:szCs w:val="24"/>
        </w:rPr>
      </w:pPr>
      <w:r>
        <w:rPr>
          <w:rFonts w:cs="Times New Roman"/>
          <w:szCs w:val="24"/>
        </w:rPr>
        <w:t xml:space="preserve">As the vast majority of the expenditures within the District and each college are employee-related, it is essential to have reliable position control.  This is achieved through multiple levels of District-level approval needed for the hiring of permanent employees.  The budget template that is provided to each location pre-populates every permanent employee and their annual total compensation.  The </w:t>
      </w:r>
      <w:r w:rsidR="00F954BA">
        <w:rPr>
          <w:rFonts w:cs="Times New Roman"/>
          <w:szCs w:val="24"/>
        </w:rPr>
        <w:t>C</w:t>
      </w:r>
      <w:r>
        <w:rPr>
          <w:rFonts w:cs="Times New Roman"/>
          <w:szCs w:val="24"/>
        </w:rPr>
        <w:t xml:space="preserve">ollege staff is then responsible for inputting any vacancies they expect to be filled.  Further, all previous year non-personnel allocations are also pre-populated for the colleges.  This allows </w:t>
      </w:r>
      <w:r w:rsidR="00F954BA">
        <w:rPr>
          <w:rFonts w:cs="Times New Roman"/>
          <w:szCs w:val="24"/>
        </w:rPr>
        <w:t>C</w:t>
      </w:r>
      <w:r>
        <w:rPr>
          <w:rFonts w:cs="Times New Roman"/>
          <w:szCs w:val="24"/>
        </w:rPr>
        <w:t>ollege staff to only make changes based upon their local resource allocation process and, more importantly, minimizes the capacity for error and the spread between budget and actuals.</w:t>
      </w:r>
    </w:p>
    <w:p w14:paraId="64069C68" w14:textId="4DBA538B" w:rsidR="0011634E" w:rsidRDefault="0011634E" w:rsidP="00A95FFC">
      <w:pPr>
        <w:spacing w:after="0" w:line="240" w:lineRule="auto"/>
        <w:rPr>
          <w:rFonts w:eastAsia="Trebuchet MS" w:cs="Times New Roman"/>
          <w:szCs w:val="24"/>
        </w:rPr>
      </w:pPr>
    </w:p>
    <w:p w14:paraId="0023D0FE" w14:textId="0F94C8A5" w:rsidR="00801D28" w:rsidRDefault="00801D28"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8" w:type="dxa"/>
        <w:tblLook w:val="04A0" w:firstRow="1" w:lastRow="0" w:firstColumn="1" w:lastColumn="0" w:noHBand="0" w:noVBand="1"/>
      </w:tblPr>
      <w:tblGrid>
        <w:gridCol w:w="1165"/>
        <w:gridCol w:w="8283"/>
      </w:tblGrid>
      <w:tr w:rsidR="00801D28" w:rsidRPr="00113EED" w14:paraId="0A8B0A1D" w14:textId="77777777" w:rsidTr="00340C38">
        <w:tc>
          <w:tcPr>
            <w:tcW w:w="1165" w:type="dxa"/>
          </w:tcPr>
          <w:p w14:paraId="5CCCAA6B" w14:textId="0BC44ABA" w:rsidR="00801D28" w:rsidRPr="00E65CEB" w:rsidRDefault="00801D28" w:rsidP="005E3F6A">
            <w:pPr>
              <w:rPr>
                <w:rFonts w:cs="Times New Roman"/>
                <w:szCs w:val="24"/>
                <w:highlight w:val="yellow"/>
              </w:rPr>
            </w:pPr>
            <w:r w:rsidRPr="00340C38">
              <w:rPr>
                <w:rFonts w:cs="Times New Roman"/>
                <w:szCs w:val="24"/>
              </w:rPr>
              <w:t>III.D.4-</w:t>
            </w:r>
            <w:r w:rsidR="00340C38" w:rsidRPr="00340C38">
              <w:rPr>
                <w:rFonts w:cs="Times New Roman"/>
                <w:szCs w:val="24"/>
              </w:rPr>
              <w:t>1</w:t>
            </w:r>
          </w:p>
        </w:tc>
        <w:tc>
          <w:tcPr>
            <w:tcW w:w="8283" w:type="dxa"/>
          </w:tcPr>
          <w:p w14:paraId="32B2A5AF" w14:textId="41C06D10" w:rsidR="00801D28" w:rsidRPr="00E65CEB" w:rsidRDefault="00340C38" w:rsidP="005E3F6A">
            <w:pPr>
              <w:rPr>
                <w:rFonts w:cs="Times New Roman"/>
                <w:szCs w:val="24"/>
                <w:highlight w:val="yellow"/>
              </w:rPr>
            </w:pPr>
            <w:r>
              <w:rPr>
                <w:rFonts w:cs="Times New Roman"/>
                <w:szCs w:val="24"/>
              </w:rPr>
              <w:t>Budget Template Sample</w:t>
            </w:r>
          </w:p>
        </w:tc>
      </w:tr>
    </w:tbl>
    <w:p w14:paraId="16A4DCE1" w14:textId="77777777" w:rsidR="00801D28" w:rsidRPr="005D5CA7" w:rsidRDefault="00801D28" w:rsidP="00A95FFC">
      <w:pPr>
        <w:spacing w:after="0" w:line="240" w:lineRule="auto"/>
        <w:rPr>
          <w:rFonts w:eastAsia="Trebuchet MS" w:cs="Times New Roman"/>
          <w:szCs w:val="24"/>
        </w:rPr>
      </w:pPr>
    </w:p>
    <w:p w14:paraId="6CAB2E20" w14:textId="77777777" w:rsidR="0011634E" w:rsidRPr="005D5CA7" w:rsidRDefault="0011634E" w:rsidP="00DF4F8F">
      <w:pPr>
        <w:pStyle w:val="BodyText"/>
        <w:numPr>
          <w:ilvl w:val="1"/>
          <w:numId w:val="3"/>
        </w:numPr>
        <w:tabs>
          <w:tab w:val="left" w:pos="801"/>
        </w:tabs>
        <w:ind w:left="533" w:right="246"/>
        <w:rPr>
          <w:rFonts w:ascii="Times New Roman" w:hAnsi="Times New Roman" w:cs="Times New Roman"/>
          <w:szCs w:val="24"/>
        </w:rPr>
      </w:pPr>
      <w:bookmarkStart w:id="171" w:name="IIID5FinIntegrity"/>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23"/>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 the</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1"/>
          <w:szCs w:val="24"/>
        </w:rPr>
        <w:t>structure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mechanisms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widely</w:t>
      </w:r>
      <w:r w:rsidRPr="005D5CA7">
        <w:rPr>
          <w:rFonts w:ascii="Times New Roman" w:hAnsi="Times New Roman" w:cs="Times New Roman"/>
          <w:szCs w:val="24"/>
        </w:rPr>
        <w:t xml:space="preserve"> </w:t>
      </w:r>
      <w:r w:rsidRPr="005D5CA7">
        <w:rPr>
          <w:rFonts w:ascii="Times New Roman" w:hAnsi="Times New Roman" w:cs="Times New Roman"/>
          <w:spacing w:val="-2"/>
          <w:szCs w:val="24"/>
        </w:rPr>
        <w:t>disseminates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dependable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information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sound</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making.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management 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2"/>
          <w:szCs w:val="24"/>
        </w:rPr>
        <w:t>systems.</w:t>
      </w:r>
    </w:p>
    <w:bookmarkEnd w:id="171"/>
    <w:p w14:paraId="7E15747D" w14:textId="77777777" w:rsidR="00FA7191" w:rsidRPr="005D5CA7" w:rsidRDefault="00FA7191" w:rsidP="00A95FFC">
      <w:pPr>
        <w:spacing w:after="0" w:line="240" w:lineRule="auto"/>
        <w:rPr>
          <w:rFonts w:cs="Times New Roman"/>
          <w:b/>
          <w:szCs w:val="24"/>
        </w:rPr>
      </w:pPr>
    </w:p>
    <w:p w14:paraId="1822CAC9"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5C18CFB3" w14:textId="77777777" w:rsidR="00801D28" w:rsidRDefault="00801D28" w:rsidP="00801D28">
      <w:pPr>
        <w:spacing w:after="0" w:line="240" w:lineRule="auto"/>
        <w:rPr>
          <w:rFonts w:cs="Times New Roman"/>
          <w:szCs w:val="24"/>
        </w:rPr>
      </w:pPr>
      <w:r>
        <w:rPr>
          <w:rFonts w:cs="Times New Roman"/>
          <w:szCs w:val="24"/>
        </w:rPr>
        <w:t xml:space="preserve">Contra Costa Community College District has sufficient internal control mechanisms and clearly identifies individuals responsible for the preparation of financial documents that are dependable, accurate and timely.  These documents allow for sound financial decision-making.  </w:t>
      </w:r>
    </w:p>
    <w:p w14:paraId="3EE4E470" w14:textId="77777777" w:rsidR="00801D28" w:rsidRDefault="00801D28" w:rsidP="00801D28">
      <w:pPr>
        <w:spacing w:after="0" w:line="240" w:lineRule="auto"/>
        <w:rPr>
          <w:rFonts w:cs="Times New Roman"/>
          <w:szCs w:val="24"/>
        </w:rPr>
      </w:pPr>
    </w:p>
    <w:p w14:paraId="6E1C716E" w14:textId="1946A781" w:rsidR="00801D28" w:rsidRDefault="00801D28" w:rsidP="00801D28">
      <w:pPr>
        <w:spacing w:after="0" w:line="240" w:lineRule="auto"/>
        <w:rPr>
          <w:rFonts w:cs="Times New Roman"/>
          <w:szCs w:val="24"/>
        </w:rPr>
      </w:pPr>
      <w:r>
        <w:rPr>
          <w:rFonts w:cs="Times New Roman"/>
          <w:szCs w:val="24"/>
        </w:rPr>
        <w:t xml:space="preserve">The District utilizes the Ellucian Colleague enterprise resource planning (ERP) system for its financial and purchasing transactions.  This ERP system has built-in internal controls that, depending upon specific dollar thresholds, require multiple levels of approval before requisitions are turned into purchase orders.  Further, all journal entries and budget transfers initiated by the College are routed to the District Office for review, approval, and entry into the ERP system. </w:t>
      </w:r>
    </w:p>
    <w:p w14:paraId="54387382" w14:textId="77777777" w:rsidR="00801D28" w:rsidRDefault="00801D28" w:rsidP="00801D28">
      <w:pPr>
        <w:spacing w:after="0" w:line="240" w:lineRule="auto"/>
        <w:rPr>
          <w:rFonts w:cs="Times New Roman"/>
          <w:szCs w:val="24"/>
        </w:rPr>
      </w:pPr>
    </w:p>
    <w:p w14:paraId="14B42775" w14:textId="77777777" w:rsidR="00801D28" w:rsidRDefault="00801D28" w:rsidP="00801D28">
      <w:pPr>
        <w:spacing w:after="0" w:line="240" w:lineRule="auto"/>
        <w:rPr>
          <w:rFonts w:cs="Times New Roman"/>
          <w:szCs w:val="24"/>
        </w:rPr>
      </w:pPr>
      <w:r>
        <w:rPr>
          <w:rFonts w:cs="Times New Roman"/>
          <w:szCs w:val="24"/>
        </w:rPr>
        <w:t>Financial documents are produced from the information within Ellucian Colleague and widely disseminated.  This information is accessible to College staff either through running reports through the ERP system or through a web-based portal where administrators and other program managers can view their department budgets and expenses.  Other high-level tools for the respective college Chief Business Officers, such as forecasting and other ad-hoc reports, are available upon request.  Further, multiple financial presentations are made annually for College staff and all necessary financial information is presented to the Governing Board for information or action.</w:t>
      </w:r>
    </w:p>
    <w:p w14:paraId="5E5A7630" w14:textId="77777777" w:rsidR="00801D28" w:rsidRDefault="00801D28" w:rsidP="00801D28">
      <w:pPr>
        <w:spacing w:after="0" w:line="240" w:lineRule="auto"/>
        <w:rPr>
          <w:rFonts w:cs="Times New Roman"/>
          <w:szCs w:val="24"/>
        </w:rPr>
      </w:pPr>
    </w:p>
    <w:p w14:paraId="4F75029A" w14:textId="77777777" w:rsidR="00801D28" w:rsidRDefault="00801D28" w:rsidP="00801D28">
      <w:pPr>
        <w:spacing w:after="0" w:line="240" w:lineRule="auto"/>
        <w:rPr>
          <w:rFonts w:cs="Times New Roman"/>
          <w:szCs w:val="24"/>
        </w:rPr>
      </w:pPr>
      <w:r>
        <w:rPr>
          <w:rFonts w:cs="Times New Roman"/>
          <w:szCs w:val="24"/>
        </w:rPr>
        <w:t xml:space="preserve">District and college staff regularly discuss ways to improve efficiencies in the reporting and internal controls.  As an example, amendments were recently made to Business Procedure </w:t>
      </w:r>
      <w:hyperlink r:id="rId1136" w:history="1">
        <w:r w:rsidRPr="002B4DB3">
          <w:rPr>
            <w:rStyle w:val="Hyperlink"/>
            <w:rFonts w:cs="Times New Roman"/>
            <w:szCs w:val="24"/>
          </w:rPr>
          <w:t>11.15</w:t>
        </w:r>
      </w:hyperlink>
      <w:r>
        <w:rPr>
          <w:rFonts w:cs="Times New Roman"/>
          <w:szCs w:val="24"/>
        </w:rPr>
        <w:t xml:space="preserve"> </w:t>
      </w:r>
      <w:r w:rsidRPr="002B4DB3">
        <w:rPr>
          <w:rFonts w:cs="Times New Roman"/>
          <w:szCs w:val="24"/>
        </w:rPr>
        <w:t>Vouchers</w:t>
      </w:r>
      <w:r>
        <w:rPr>
          <w:rFonts w:cs="Times New Roman"/>
          <w:szCs w:val="24"/>
        </w:rPr>
        <w:t xml:space="preserve"> to increase the direct voucher limit for repairs and goods and services.  This procedural modification was vetted through the governance process and has proven to be a value-added change to the purchasing experience for the College.</w:t>
      </w:r>
    </w:p>
    <w:p w14:paraId="56F1AEC0" w14:textId="77777777" w:rsidR="00801D28" w:rsidRDefault="00801D28" w:rsidP="00801D28">
      <w:pPr>
        <w:spacing w:after="0" w:line="240" w:lineRule="auto"/>
        <w:rPr>
          <w:rFonts w:cs="Times New Roman"/>
          <w:szCs w:val="24"/>
        </w:rPr>
      </w:pPr>
    </w:p>
    <w:p w14:paraId="10C9EFAB" w14:textId="51351C5F" w:rsidR="00801D28" w:rsidRDefault="00801D28" w:rsidP="00801D28">
      <w:pPr>
        <w:spacing w:after="0" w:line="240" w:lineRule="auto"/>
        <w:rPr>
          <w:rFonts w:cs="Times New Roman"/>
          <w:szCs w:val="24"/>
        </w:rPr>
      </w:pPr>
      <w:r>
        <w:rPr>
          <w:rFonts w:cs="Times New Roman"/>
          <w:szCs w:val="24"/>
        </w:rPr>
        <w:t xml:space="preserve">In terms of spending Student Fees, </w:t>
      </w:r>
      <w:r w:rsidR="00F954BA">
        <w:rPr>
          <w:rFonts w:cs="Times New Roman"/>
          <w:szCs w:val="24"/>
        </w:rPr>
        <w:t>a</w:t>
      </w:r>
      <w:r w:rsidRPr="002B4DB3">
        <w:rPr>
          <w:rFonts w:cs="Times New Roman"/>
          <w:szCs w:val="24"/>
        </w:rPr>
        <w:t>ny request to spend A</w:t>
      </w:r>
      <w:r w:rsidR="007309E5">
        <w:rPr>
          <w:rFonts w:cs="Times New Roman"/>
          <w:szCs w:val="24"/>
        </w:rPr>
        <w:t xml:space="preserve">ssociated </w:t>
      </w:r>
      <w:r w:rsidRPr="002B4DB3">
        <w:rPr>
          <w:rFonts w:cs="Times New Roman"/>
          <w:szCs w:val="24"/>
        </w:rPr>
        <w:t>S</w:t>
      </w:r>
      <w:r w:rsidR="007309E5">
        <w:rPr>
          <w:rFonts w:cs="Times New Roman"/>
          <w:szCs w:val="24"/>
        </w:rPr>
        <w:t xml:space="preserve">tudent </w:t>
      </w:r>
      <w:r w:rsidRPr="002B4DB3">
        <w:rPr>
          <w:rFonts w:cs="Times New Roman"/>
          <w:szCs w:val="24"/>
        </w:rPr>
        <w:t>U</w:t>
      </w:r>
      <w:r w:rsidR="007309E5">
        <w:rPr>
          <w:rFonts w:cs="Times New Roman"/>
          <w:szCs w:val="24"/>
        </w:rPr>
        <w:t>nion (ASU)</w:t>
      </w:r>
      <w:r w:rsidRPr="002B4DB3">
        <w:rPr>
          <w:rFonts w:cs="Times New Roman"/>
          <w:szCs w:val="24"/>
        </w:rPr>
        <w:t xml:space="preserve"> funds has to go through the ASU Board for approval</w:t>
      </w:r>
      <w:r w:rsidR="002C3907">
        <w:rPr>
          <w:rFonts w:cs="Times New Roman"/>
          <w:szCs w:val="24"/>
        </w:rPr>
        <w:t xml:space="preserve"> followed by the</w:t>
      </w:r>
      <w:r w:rsidRPr="002B4DB3">
        <w:rPr>
          <w:rFonts w:cs="Times New Roman"/>
          <w:szCs w:val="24"/>
        </w:rPr>
        <w:t xml:space="preserve"> </w:t>
      </w:r>
      <w:commentRangeStart w:id="172"/>
      <w:r w:rsidRPr="002B4DB3">
        <w:rPr>
          <w:rFonts w:cs="Times New Roman"/>
          <w:szCs w:val="24"/>
        </w:rPr>
        <w:t>Coordinator</w:t>
      </w:r>
      <w:commentRangeEnd w:id="172"/>
      <w:r w:rsidR="00F954BA">
        <w:rPr>
          <w:rStyle w:val="CommentReference"/>
          <w:rFonts w:asciiTheme="minorHAnsi" w:hAnsiTheme="minorHAnsi"/>
        </w:rPr>
        <w:commentReference w:id="172"/>
      </w:r>
      <w:r w:rsidRPr="002B4DB3">
        <w:rPr>
          <w:rFonts w:cs="Times New Roman"/>
          <w:szCs w:val="24"/>
        </w:rPr>
        <w:t xml:space="preserve"> and the Dean of Students. Then the Student Life Disbursement Request form is brought to the Business Office for review, approval, and processing. The checks are then signed off by two signatories who are College administrators.  </w:t>
      </w:r>
      <w:r>
        <w:rPr>
          <w:rFonts w:cs="Times New Roman"/>
          <w:szCs w:val="24"/>
        </w:rPr>
        <w:t>Student fees are governed</w:t>
      </w:r>
      <w:r w:rsidR="00F954BA">
        <w:rPr>
          <w:rFonts w:cs="Times New Roman"/>
          <w:szCs w:val="24"/>
        </w:rPr>
        <w:t xml:space="preserve"> by</w:t>
      </w:r>
      <w:r>
        <w:rPr>
          <w:rFonts w:cs="Times New Roman"/>
          <w:szCs w:val="24"/>
        </w:rPr>
        <w:t xml:space="preserve"> the following policies and procedures</w:t>
      </w:r>
    </w:p>
    <w:p w14:paraId="2DFC2686" w14:textId="77777777" w:rsidR="00801D28" w:rsidRDefault="00801D28" w:rsidP="009042B8">
      <w:pPr>
        <w:pStyle w:val="ListParagraph"/>
        <w:numPr>
          <w:ilvl w:val="0"/>
          <w:numId w:val="38"/>
        </w:numPr>
        <w:spacing w:after="0" w:line="240" w:lineRule="auto"/>
        <w:rPr>
          <w:rFonts w:cs="Times New Roman"/>
          <w:szCs w:val="24"/>
        </w:rPr>
      </w:pPr>
      <w:r>
        <w:rPr>
          <w:rFonts w:cs="Times New Roman"/>
          <w:szCs w:val="24"/>
        </w:rPr>
        <w:t xml:space="preserve">Business Procedure </w:t>
      </w:r>
      <w:hyperlink r:id="rId1137" w:history="1">
        <w:r w:rsidRPr="002B4DB3">
          <w:rPr>
            <w:rStyle w:val="Hyperlink"/>
            <w:rFonts w:cs="Times New Roman"/>
            <w:szCs w:val="24"/>
          </w:rPr>
          <w:t>7.00</w:t>
        </w:r>
      </w:hyperlink>
      <w:r>
        <w:rPr>
          <w:rFonts w:cs="Times New Roman"/>
          <w:szCs w:val="24"/>
        </w:rPr>
        <w:t xml:space="preserve"> Student Fees</w:t>
      </w:r>
    </w:p>
    <w:p w14:paraId="3D5EAD62" w14:textId="77777777" w:rsidR="00801D28" w:rsidRPr="002B4DB3" w:rsidRDefault="00801D28" w:rsidP="009042B8">
      <w:pPr>
        <w:pStyle w:val="ListParagraph"/>
        <w:numPr>
          <w:ilvl w:val="0"/>
          <w:numId w:val="38"/>
        </w:numPr>
        <w:spacing w:after="0" w:line="240" w:lineRule="auto"/>
        <w:rPr>
          <w:rFonts w:cs="Times New Roman"/>
          <w:szCs w:val="24"/>
        </w:rPr>
      </w:pPr>
      <w:r>
        <w:rPr>
          <w:rFonts w:cs="Times New Roman"/>
          <w:szCs w:val="24"/>
        </w:rPr>
        <w:t xml:space="preserve">Business Procedure </w:t>
      </w:r>
      <w:hyperlink r:id="rId1138" w:history="1">
        <w:r w:rsidRPr="002B4DB3">
          <w:rPr>
            <w:rStyle w:val="Hyperlink"/>
            <w:rFonts w:cs="Times New Roman"/>
            <w:szCs w:val="24"/>
          </w:rPr>
          <w:t>3.41</w:t>
        </w:r>
      </w:hyperlink>
      <w:r>
        <w:rPr>
          <w:rFonts w:cs="Times New Roman"/>
          <w:szCs w:val="24"/>
        </w:rPr>
        <w:t xml:space="preserve"> Student Body Funds and Club Accounting</w:t>
      </w:r>
    </w:p>
    <w:p w14:paraId="742E661C" w14:textId="77777777" w:rsidR="00801D28" w:rsidRDefault="00801D28" w:rsidP="00801D28">
      <w:pPr>
        <w:spacing w:after="0" w:line="240" w:lineRule="auto"/>
        <w:rPr>
          <w:rFonts w:cs="Times New Roman"/>
          <w:szCs w:val="24"/>
        </w:rPr>
      </w:pPr>
    </w:p>
    <w:p w14:paraId="33103463" w14:textId="77777777" w:rsidR="00801D28" w:rsidRPr="002B4DB3" w:rsidRDefault="00801D28" w:rsidP="00801D28">
      <w:pPr>
        <w:spacing w:after="0" w:line="240" w:lineRule="auto"/>
        <w:rPr>
          <w:rFonts w:cs="Times New Roman"/>
          <w:szCs w:val="24"/>
        </w:rPr>
      </w:pPr>
      <w:r w:rsidRPr="002B4DB3">
        <w:rPr>
          <w:rFonts w:cs="Times New Roman"/>
          <w:szCs w:val="24"/>
        </w:rPr>
        <w:t>Two of the indicators of fiscal health are the college reserves and funding of long-term liabilities. The College has maintained a reserve of over $1M in the last several years, which ranges from 3.5% to 5% of the total College General Fund budget. The College has also set aside over $1M for load bank and vacation liabilities, which is almost 50% of the total liability.</w:t>
      </w:r>
    </w:p>
    <w:p w14:paraId="115C9331" w14:textId="77777777" w:rsidR="00F67545" w:rsidRPr="005D5CA7" w:rsidRDefault="00F67545" w:rsidP="00A95FFC">
      <w:pPr>
        <w:spacing w:after="0" w:line="240" w:lineRule="auto"/>
        <w:rPr>
          <w:rFonts w:cs="Times New Roman"/>
          <w:b/>
          <w:szCs w:val="24"/>
        </w:rPr>
      </w:pPr>
    </w:p>
    <w:p w14:paraId="2787787F"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AA51437" w14:textId="77777777" w:rsidR="00801D28" w:rsidRDefault="00801D28" w:rsidP="00801D28">
      <w:pPr>
        <w:spacing w:after="0" w:line="240" w:lineRule="auto"/>
        <w:rPr>
          <w:rFonts w:cs="Times New Roman"/>
          <w:szCs w:val="24"/>
        </w:rPr>
      </w:pPr>
      <w:r w:rsidRPr="008F6E01">
        <w:rPr>
          <w:rFonts w:cs="Times New Roman"/>
          <w:szCs w:val="24"/>
        </w:rPr>
        <w:t xml:space="preserve">The </w:t>
      </w:r>
      <w:r>
        <w:rPr>
          <w:rFonts w:cs="Times New Roman"/>
          <w:szCs w:val="24"/>
        </w:rPr>
        <w:t>Ellucian Colleague ERP</w:t>
      </w:r>
      <w:r w:rsidRPr="008F6E01">
        <w:rPr>
          <w:rFonts w:cs="Times New Roman"/>
          <w:szCs w:val="24"/>
        </w:rPr>
        <w:t xml:space="preserve"> system enables managers to track financial activity such as purchase orders, budget transfers, and expenditure transfers. </w:t>
      </w:r>
      <w:r>
        <w:rPr>
          <w:rFonts w:cs="Times New Roman"/>
          <w:szCs w:val="24"/>
        </w:rPr>
        <w:t xml:space="preserve"> Further ad-hoc reports and tools are produced and maintained as needed.  </w:t>
      </w:r>
      <w:r w:rsidRPr="008F6E01">
        <w:rPr>
          <w:rFonts w:cs="Times New Roman"/>
          <w:szCs w:val="24"/>
        </w:rPr>
        <w:t>The District and College monitors financial transactions regularly to ensure compliance with regulations and policies. The District and College financial management practices provide an adequate internal control structure.</w:t>
      </w:r>
    </w:p>
    <w:p w14:paraId="035CEFD2" w14:textId="257736AB" w:rsidR="0011634E" w:rsidRDefault="0011634E" w:rsidP="00A95FFC">
      <w:pPr>
        <w:spacing w:after="0" w:line="240" w:lineRule="auto"/>
        <w:rPr>
          <w:rFonts w:eastAsia="Trebuchet MS" w:cs="Times New Roman"/>
          <w:szCs w:val="24"/>
        </w:rPr>
      </w:pPr>
    </w:p>
    <w:p w14:paraId="697908F9" w14:textId="4935A474" w:rsidR="00801D28" w:rsidRDefault="00801D28"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8" w:type="dxa"/>
        <w:tblLook w:val="04A0" w:firstRow="1" w:lastRow="0" w:firstColumn="1" w:lastColumn="0" w:noHBand="0" w:noVBand="1"/>
      </w:tblPr>
      <w:tblGrid>
        <w:gridCol w:w="1165"/>
        <w:gridCol w:w="8283"/>
      </w:tblGrid>
      <w:tr w:rsidR="00801D28" w:rsidRPr="00113EED" w14:paraId="3BAF2AB8" w14:textId="77777777" w:rsidTr="00B60F90">
        <w:tc>
          <w:tcPr>
            <w:tcW w:w="1165" w:type="dxa"/>
          </w:tcPr>
          <w:p w14:paraId="37FFEE3F" w14:textId="2B9FDA46" w:rsidR="00801D28" w:rsidRDefault="0028701F" w:rsidP="005E3F6A">
            <w:pPr>
              <w:rPr>
                <w:rFonts w:cs="Times New Roman"/>
                <w:szCs w:val="24"/>
              </w:rPr>
            </w:pPr>
            <w:hyperlink r:id="rId1139" w:history="1">
              <w:r w:rsidR="00801D28" w:rsidRPr="002B4DB3">
                <w:rPr>
                  <w:rStyle w:val="Hyperlink"/>
                  <w:rFonts w:cs="Times New Roman"/>
                  <w:szCs w:val="24"/>
                </w:rPr>
                <w:t>III.D.5-</w:t>
              </w:r>
            </w:hyperlink>
            <w:r w:rsidR="00B60F90">
              <w:rPr>
                <w:rStyle w:val="Hyperlink"/>
                <w:rFonts w:cs="Times New Roman"/>
                <w:szCs w:val="24"/>
              </w:rPr>
              <w:t>1</w:t>
            </w:r>
          </w:p>
        </w:tc>
        <w:tc>
          <w:tcPr>
            <w:tcW w:w="8283" w:type="dxa"/>
          </w:tcPr>
          <w:p w14:paraId="7063B1F6" w14:textId="61E39A3E" w:rsidR="00801D28" w:rsidRPr="00113EED" w:rsidRDefault="00801D28" w:rsidP="005E3F6A">
            <w:pPr>
              <w:rPr>
                <w:rFonts w:cs="Times New Roman"/>
                <w:szCs w:val="24"/>
              </w:rPr>
            </w:pPr>
            <w:r>
              <w:rPr>
                <w:rFonts w:cs="Times New Roman"/>
                <w:szCs w:val="24"/>
              </w:rPr>
              <w:t xml:space="preserve">Business Procedures 11.15 </w:t>
            </w:r>
          </w:p>
        </w:tc>
      </w:tr>
      <w:tr w:rsidR="00801D28" w:rsidRPr="00113EED" w14:paraId="402D8F9F" w14:textId="77777777" w:rsidTr="00B60F90">
        <w:tc>
          <w:tcPr>
            <w:tcW w:w="1165" w:type="dxa"/>
          </w:tcPr>
          <w:p w14:paraId="0CF22397" w14:textId="2E85762A" w:rsidR="00801D28" w:rsidRDefault="0028701F" w:rsidP="005E3F6A">
            <w:pPr>
              <w:rPr>
                <w:rFonts w:cs="Times New Roman"/>
                <w:szCs w:val="24"/>
              </w:rPr>
            </w:pPr>
            <w:hyperlink r:id="rId1140" w:history="1">
              <w:r w:rsidR="00801D28" w:rsidRPr="002B4DB3">
                <w:rPr>
                  <w:rStyle w:val="Hyperlink"/>
                  <w:rFonts w:cs="Times New Roman"/>
                  <w:szCs w:val="24"/>
                </w:rPr>
                <w:t>III.D.5-</w:t>
              </w:r>
            </w:hyperlink>
            <w:r w:rsidR="00B60F90">
              <w:rPr>
                <w:rStyle w:val="Hyperlink"/>
                <w:rFonts w:cs="Times New Roman"/>
                <w:szCs w:val="24"/>
              </w:rPr>
              <w:t>2</w:t>
            </w:r>
          </w:p>
        </w:tc>
        <w:tc>
          <w:tcPr>
            <w:tcW w:w="8283" w:type="dxa"/>
          </w:tcPr>
          <w:p w14:paraId="404C0A22" w14:textId="48F670DA" w:rsidR="00801D28" w:rsidRPr="00113EED" w:rsidRDefault="00801D28" w:rsidP="005E3F6A">
            <w:pPr>
              <w:rPr>
                <w:rFonts w:cs="Times New Roman"/>
                <w:szCs w:val="24"/>
              </w:rPr>
            </w:pPr>
            <w:r>
              <w:rPr>
                <w:rFonts w:cs="Times New Roman"/>
                <w:szCs w:val="24"/>
              </w:rPr>
              <w:t xml:space="preserve">Business Procedures </w:t>
            </w:r>
            <w:r w:rsidR="00B60F90">
              <w:rPr>
                <w:rFonts w:cs="Times New Roman"/>
                <w:szCs w:val="24"/>
              </w:rPr>
              <w:t>7.00</w:t>
            </w:r>
          </w:p>
        </w:tc>
      </w:tr>
      <w:tr w:rsidR="00801D28" w:rsidRPr="00113EED" w14:paraId="5A0B4C30" w14:textId="77777777" w:rsidTr="00B60F90">
        <w:tc>
          <w:tcPr>
            <w:tcW w:w="1165" w:type="dxa"/>
          </w:tcPr>
          <w:p w14:paraId="2EEB955D" w14:textId="5112EEB7" w:rsidR="00801D28" w:rsidRDefault="0028701F" w:rsidP="005E3F6A">
            <w:pPr>
              <w:rPr>
                <w:rFonts w:cs="Times New Roman"/>
                <w:szCs w:val="24"/>
              </w:rPr>
            </w:pPr>
            <w:hyperlink r:id="rId1141" w:history="1">
              <w:r w:rsidR="00801D28" w:rsidRPr="002B4DB3">
                <w:rPr>
                  <w:rStyle w:val="Hyperlink"/>
                  <w:rFonts w:cs="Times New Roman"/>
                  <w:szCs w:val="24"/>
                </w:rPr>
                <w:t>III.D.5-</w:t>
              </w:r>
            </w:hyperlink>
            <w:r w:rsidR="00B60F90">
              <w:rPr>
                <w:rStyle w:val="Hyperlink"/>
                <w:rFonts w:cs="Times New Roman"/>
                <w:szCs w:val="24"/>
              </w:rPr>
              <w:t>3</w:t>
            </w:r>
          </w:p>
        </w:tc>
        <w:tc>
          <w:tcPr>
            <w:tcW w:w="8283" w:type="dxa"/>
          </w:tcPr>
          <w:p w14:paraId="1ECDD905" w14:textId="2444A551" w:rsidR="00801D28" w:rsidRPr="00113EED" w:rsidRDefault="00801D28" w:rsidP="005E3F6A">
            <w:pPr>
              <w:rPr>
                <w:rFonts w:cs="Times New Roman"/>
                <w:szCs w:val="24"/>
              </w:rPr>
            </w:pPr>
            <w:r>
              <w:rPr>
                <w:rFonts w:cs="Times New Roman"/>
                <w:szCs w:val="24"/>
              </w:rPr>
              <w:t xml:space="preserve">Business Procedures </w:t>
            </w:r>
            <w:r w:rsidR="00B60F90">
              <w:rPr>
                <w:rFonts w:cs="Times New Roman"/>
                <w:szCs w:val="24"/>
              </w:rPr>
              <w:t>3.41</w:t>
            </w:r>
          </w:p>
        </w:tc>
      </w:tr>
    </w:tbl>
    <w:p w14:paraId="29F2C1E5" w14:textId="77777777" w:rsidR="00801D28" w:rsidRPr="00801D28" w:rsidRDefault="00801D28" w:rsidP="00A95FFC">
      <w:pPr>
        <w:spacing w:after="0" w:line="240" w:lineRule="auto"/>
        <w:rPr>
          <w:rFonts w:eastAsia="Trebuchet MS" w:cs="Times New Roman"/>
          <w:b/>
          <w:bCs/>
          <w:szCs w:val="24"/>
        </w:rPr>
      </w:pPr>
    </w:p>
    <w:p w14:paraId="1F68FF4B" w14:textId="77777777" w:rsidR="0011634E" w:rsidRPr="005D5CA7" w:rsidRDefault="0011634E" w:rsidP="00DF4F8F">
      <w:pPr>
        <w:pStyle w:val="BodyText"/>
        <w:numPr>
          <w:ilvl w:val="1"/>
          <w:numId w:val="3"/>
        </w:numPr>
        <w:tabs>
          <w:tab w:val="left" w:pos="801"/>
        </w:tabs>
        <w:ind w:left="533" w:right="427"/>
        <w:rPr>
          <w:rFonts w:ascii="Times New Roman" w:hAnsi="Times New Roman" w:cs="Times New Roman"/>
          <w:szCs w:val="24"/>
        </w:rPr>
      </w:pPr>
      <w:bookmarkStart w:id="173" w:name="IIID6FinCred"/>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documents,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a </w:t>
      </w:r>
      <w:r w:rsidRPr="005D5CA7">
        <w:rPr>
          <w:rFonts w:ascii="Times New Roman" w:hAnsi="Times New Roman" w:cs="Times New Roman"/>
          <w:spacing w:val="-1"/>
          <w:szCs w:val="24"/>
        </w:rPr>
        <w:t>high</w:t>
      </w:r>
      <w:r w:rsidRPr="005D5CA7">
        <w:rPr>
          <w:rFonts w:ascii="Times New Roman" w:hAnsi="Times New Roman" w:cs="Times New Roman"/>
          <w:szCs w:val="24"/>
        </w:rPr>
        <w:t xml:space="preserve"> </w:t>
      </w:r>
      <w:r w:rsidRPr="005D5CA7">
        <w:rPr>
          <w:rFonts w:ascii="Times New Roman" w:hAnsi="Times New Roman" w:cs="Times New Roman"/>
          <w:spacing w:val="-1"/>
          <w:szCs w:val="24"/>
        </w:rPr>
        <w:t>degree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credibility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accuracy,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zCs w:val="24"/>
        </w:rPr>
        <w:t>reflect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31"/>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bookmarkEnd w:id="173"/>
    <w:p w14:paraId="1A1695F9" w14:textId="77777777" w:rsidR="00FA7191" w:rsidRPr="005D5CA7" w:rsidRDefault="00FA7191" w:rsidP="00A95FFC">
      <w:pPr>
        <w:spacing w:after="0" w:line="240" w:lineRule="auto"/>
        <w:rPr>
          <w:rFonts w:cs="Times New Roman"/>
          <w:b/>
          <w:szCs w:val="24"/>
        </w:rPr>
      </w:pPr>
    </w:p>
    <w:p w14:paraId="6F842DFF"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78245FCD" w14:textId="1C65C13D" w:rsidR="00801D28" w:rsidRDefault="00801D28" w:rsidP="00801D28">
      <w:pPr>
        <w:spacing w:after="0" w:line="240" w:lineRule="auto"/>
        <w:rPr>
          <w:rFonts w:cs="Times New Roman"/>
          <w:szCs w:val="24"/>
        </w:rPr>
      </w:pPr>
      <w:r>
        <w:rPr>
          <w:rFonts w:cs="Times New Roman"/>
          <w:szCs w:val="24"/>
        </w:rPr>
        <w:t>The District’s and</w:t>
      </w:r>
      <w:r w:rsidRPr="00B4736D">
        <w:rPr>
          <w:rFonts w:cs="Times New Roman"/>
          <w:szCs w:val="24"/>
        </w:rPr>
        <w:t xml:space="preserve"> College’s budget process</w:t>
      </w:r>
      <w:r w:rsidR="00F954BA">
        <w:rPr>
          <w:rFonts w:cs="Times New Roman"/>
          <w:szCs w:val="24"/>
        </w:rPr>
        <w:t>es</w:t>
      </w:r>
      <w:r w:rsidRPr="00B4736D">
        <w:rPr>
          <w:rFonts w:cs="Times New Roman"/>
          <w:szCs w:val="24"/>
        </w:rPr>
        <w:t xml:space="preserve"> accurately reflect allocation</w:t>
      </w:r>
      <w:r>
        <w:rPr>
          <w:rFonts w:cs="Times New Roman"/>
          <w:szCs w:val="24"/>
        </w:rPr>
        <w:t>s</w:t>
      </w:r>
      <w:r w:rsidRPr="00B4736D">
        <w:rPr>
          <w:rFonts w:cs="Times New Roman"/>
          <w:szCs w:val="24"/>
        </w:rPr>
        <w:t xml:space="preserve"> and use of financial resources that have been approved through the planning process to improve student learning and support the mission and strategic goals. </w:t>
      </w:r>
      <w:r>
        <w:rPr>
          <w:rFonts w:cs="Times New Roman"/>
          <w:szCs w:val="24"/>
        </w:rPr>
        <w:t xml:space="preserve">The District’s resource allocation model provides the basis for the College’s operating allocation.  Upon receiving this allocation, the College’s primary objective, as stated in Business Procedure </w:t>
      </w:r>
      <w:hyperlink r:id="rId1142" w:history="1">
        <w:r w:rsidRPr="007309E5">
          <w:rPr>
            <w:rStyle w:val="Hyperlink"/>
            <w:rFonts w:cs="Times New Roman"/>
            <w:szCs w:val="24"/>
          </w:rPr>
          <w:t>18.01</w:t>
        </w:r>
      </w:hyperlink>
      <w:r>
        <w:rPr>
          <w:rFonts w:cs="Times New Roman"/>
          <w:szCs w:val="24"/>
        </w:rPr>
        <w:t xml:space="preserve">, is to reach the FTES target that its revenue allocation is based upon.  This ensures that the College is not only offering the </w:t>
      </w:r>
      <w:r w:rsidR="00F954BA">
        <w:rPr>
          <w:rFonts w:cs="Times New Roman"/>
          <w:szCs w:val="24"/>
        </w:rPr>
        <w:t xml:space="preserve">appropriate </w:t>
      </w:r>
      <w:r>
        <w:rPr>
          <w:rFonts w:cs="Times New Roman"/>
          <w:szCs w:val="24"/>
        </w:rPr>
        <w:t>instructional courses for its students but is also offering the wraparound services so desperately needed for retention and success.</w:t>
      </w:r>
    </w:p>
    <w:p w14:paraId="267C37EE" w14:textId="77777777" w:rsidR="00801D28" w:rsidRDefault="00801D28" w:rsidP="00801D28">
      <w:pPr>
        <w:spacing w:after="0" w:line="240" w:lineRule="auto"/>
        <w:rPr>
          <w:rFonts w:cs="Times New Roman"/>
          <w:szCs w:val="24"/>
        </w:rPr>
      </w:pPr>
    </w:p>
    <w:p w14:paraId="067A7411" w14:textId="0B23E7E3" w:rsidR="00801D28" w:rsidRPr="002B4DB3" w:rsidRDefault="00801D28" w:rsidP="00801D28">
      <w:pPr>
        <w:spacing w:after="0" w:line="240" w:lineRule="auto"/>
        <w:rPr>
          <w:rFonts w:cs="Times New Roman"/>
          <w:szCs w:val="24"/>
        </w:rPr>
      </w:pPr>
      <w:r>
        <w:rPr>
          <w:rFonts w:cs="Times New Roman"/>
          <w:szCs w:val="24"/>
        </w:rPr>
        <w:t xml:space="preserve">The audits conducted at the </w:t>
      </w:r>
      <w:r w:rsidR="00F954BA">
        <w:rPr>
          <w:rFonts w:cs="Times New Roman"/>
          <w:szCs w:val="24"/>
        </w:rPr>
        <w:t>D</w:t>
      </w:r>
      <w:r>
        <w:rPr>
          <w:rFonts w:cs="Times New Roman"/>
          <w:szCs w:val="24"/>
        </w:rPr>
        <w:t>istrict also provide objective assessment and are performed by the District’s audit firm</w:t>
      </w:r>
      <w:r w:rsidR="00F954BA">
        <w:rPr>
          <w:rFonts w:cs="Times New Roman"/>
          <w:szCs w:val="24"/>
        </w:rPr>
        <w:t>; audits</w:t>
      </w:r>
      <w:r>
        <w:rPr>
          <w:rFonts w:cs="Times New Roman"/>
          <w:szCs w:val="24"/>
        </w:rPr>
        <w:t xml:space="preserve"> also recognize the accuracy and appropriate allocation of resources.  With clean audits for multiple years running, the District has demonstrated the integrity of its financial management practices.  The District maintains an archive of annual audit reports on its </w:t>
      </w:r>
      <w:hyperlink r:id="rId1143" w:history="1">
        <w:r w:rsidRPr="002B4DB3">
          <w:rPr>
            <w:rStyle w:val="Hyperlink"/>
            <w:rFonts w:cs="Times New Roman"/>
            <w:szCs w:val="24"/>
          </w:rPr>
          <w:t>website</w:t>
        </w:r>
      </w:hyperlink>
      <w:r w:rsidR="00F954BA">
        <w:rPr>
          <w:rStyle w:val="Hyperlink"/>
          <w:rFonts w:cs="Times New Roman"/>
          <w:szCs w:val="24"/>
        </w:rPr>
        <w:t>, which</w:t>
      </w:r>
      <w:r>
        <w:rPr>
          <w:rFonts w:cs="Times New Roman"/>
          <w:szCs w:val="24"/>
        </w:rPr>
        <w:t xml:space="preserve"> is accessible to the public.  The District also maintains audit </w:t>
      </w:r>
      <w:hyperlink r:id="rId1144" w:history="1">
        <w:r w:rsidRPr="002B4DB3">
          <w:rPr>
            <w:rStyle w:val="Hyperlink"/>
            <w:rFonts w:cs="Times New Roman"/>
            <w:szCs w:val="24"/>
          </w:rPr>
          <w:t>reports</w:t>
        </w:r>
      </w:hyperlink>
      <w:r>
        <w:rPr>
          <w:rFonts w:cs="Times New Roman"/>
          <w:szCs w:val="24"/>
        </w:rPr>
        <w:t xml:space="preserve"> for bond funds.</w:t>
      </w:r>
    </w:p>
    <w:p w14:paraId="74AE74AC" w14:textId="77777777" w:rsidR="00F67545" w:rsidRPr="005D5CA7" w:rsidRDefault="00F67545" w:rsidP="00A95FFC">
      <w:pPr>
        <w:spacing w:after="0" w:line="240" w:lineRule="auto"/>
        <w:rPr>
          <w:rFonts w:cs="Times New Roman"/>
          <w:b/>
          <w:szCs w:val="24"/>
        </w:rPr>
      </w:pPr>
    </w:p>
    <w:p w14:paraId="63BED45B"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36106F99" w14:textId="4FF2D4A6" w:rsidR="00801D28" w:rsidRDefault="00801D28" w:rsidP="00801D28">
      <w:pPr>
        <w:spacing w:after="0" w:line="240" w:lineRule="auto"/>
        <w:rPr>
          <w:rFonts w:cs="Times New Roman"/>
          <w:szCs w:val="24"/>
        </w:rPr>
      </w:pPr>
      <w:r w:rsidRPr="00B4736D">
        <w:rPr>
          <w:rFonts w:cs="Times New Roman"/>
          <w:szCs w:val="24"/>
        </w:rPr>
        <w:t xml:space="preserve">Financial management is sound and credible as seen in the fiscal financial audits of </w:t>
      </w:r>
      <w:r>
        <w:rPr>
          <w:rFonts w:cs="Times New Roman"/>
          <w:szCs w:val="24"/>
        </w:rPr>
        <w:t xml:space="preserve">the Contra Costa Community College </w:t>
      </w:r>
      <w:r w:rsidRPr="00B4736D">
        <w:rPr>
          <w:rFonts w:cs="Times New Roman"/>
          <w:szCs w:val="24"/>
        </w:rPr>
        <w:t xml:space="preserve">District. The </w:t>
      </w:r>
      <w:r>
        <w:rPr>
          <w:rFonts w:cs="Times New Roman"/>
          <w:szCs w:val="24"/>
        </w:rPr>
        <w:t>Ellucian Colleague ERP financial management system functions</w:t>
      </w:r>
      <w:r w:rsidRPr="00B4736D">
        <w:rPr>
          <w:rFonts w:cs="Times New Roman"/>
          <w:szCs w:val="24"/>
        </w:rPr>
        <w:t xml:space="preserve"> well in documenting appropriate transactions for financial allocations and resources utilized to support student learning programs and services. </w:t>
      </w:r>
      <w:r>
        <w:rPr>
          <w:rFonts w:cs="Times New Roman"/>
          <w:szCs w:val="24"/>
        </w:rPr>
        <w:t>The</w:t>
      </w:r>
      <w:r w:rsidRPr="00B4736D">
        <w:rPr>
          <w:rFonts w:cs="Times New Roman"/>
          <w:szCs w:val="24"/>
        </w:rPr>
        <w:t xml:space="preserve"> College follows policies and procedures set by the </w:t>
      </w:r>
      <w:r>
        <w:rPr>
          <w:rFonts w:cs="Times New Roman"/>
          <w:szCs w:val="24"/>
        </w:rPr>
        <w:t>District</w:t>
      </w:r>
      <w:r w:rsidRPr="00B4736D">
        <w:rPr>
          <w:rFonts w:cs="Times New Roman"/>
          <w:szCs w:val="24"/>
        </w:rPr>
        <w:t xml:space="preserve"> to ensure </w:t>
      </w:r>
      <w:r w:rsidR="00F954BA">
        <w:rPr>
          <w:rFonts w:cs="Times New Roman"/>
          <w:szCs w:val="24"/>
        </w:rPr>
        <w:t xml:space="preserve">that </w:t>
      </w:r>
      <w:r w:rsidRPr="00B4736D">
        <w:rPr>
          <w:rFonts w:cs="Times New Roman"/>
          <w:szCs w:val="24"/>
        </w:rPr>
        <w:t xml:space="preserve">internal controls are effective and </w:t>
      </w:r>
      <w:r w:rsidR="00F954BA">
        <w:rPr>
          <w:rFonts w:cs="Times New Roman"/>
          <w:szCs w:val="24"/>
        </w:rPr>
        <w:t xml:space="preserve">that </w:t>
      </w:r>
      <w:r w:rsidRPr="00B4736D">
        <w:rPr>
          <w:rFonts w:cs="Times New Roman"/>
          <w:szCs w:val="24"/>
        </w:rPr>
        <w:t>various levels of budget</w:t>
      </w:r>
      <w:r>
        <w:rPr>
          <w:rFonts w:cs="Times New Roman"/>
          <w:szCs w:val="24"/>
        </w:rPr>
        <w:t xml:space="preserve"> and </w:t>
      </w:r>
      <w:r w:rsidRPr="00B4736D">
        <w:rPr>
          <w:rFonts w:cs="Times New Roman"/>
          <w:szCs w:val="24"/>
        </w:rPr>
        <w:t>spending authority are established to provide multiple reviews of financial transactions.</w:t>
      </w:r>
    </w:p>
    <w:p w14:paraId="2F960F55" w14:textId="77777777" w:rsidR="00801D28" w:rsidRDefault="00801D28" w:rsidP="00801D28">
      <w:pPr>
        <w:spacing w:after="0" w:line="240" w:lineRule="auto"/>
        <w:rPr>
          <w:rFonts w:cs="Times New Roman"/>
          <w:szCs w:val="24"/>
        </w:rPr>
      </w:pPr>
    </w:p>
    <w:p w14:paraId="2AD7060C" w14:textId="77777777" w:rsidR="00801D28" w:rsidRDefault="00801D28" w:rsidP="00801D28">
      <w:pPr>
        <w:spacing w:after="0" w:line="240" w:lineRule="auto"/>
        <w:rPr>
          <w:rFonts w:cs="Times New Roman"/>
          <w:szCs w:val="24"/>
        </w:rPr>
      </w:pPr>
      <w:r>
        <w:rPr>
          <w:rFonts w:cs="Times New Roman"/>
          <w:szCs w:val="24"/>
        </w:rPr>
        <w:t xml:space="preserve">The financial documents that compare budgets to actuals maintain a high degree of accuracy.  Moreover, the resource distribution at the College allows for an appropriate level of student learning programs and services.  </w:t>
      </w:r>
    </w:p>
    <w:p w14:paraId="36C25E81" w14:textId="2D04D243" w:rsidR="00FA7191" w:rsidRDefault="00FA7191" w:rsidP="00A95FFC">
      <w:pPr>
        <w:spacing w:after="0" w:line="240" w:lineRule="auto"/>
        <w:rPr>
          <w:rFonts w:eastAsia="Trebuchet MS" w:cs="Times New Roman"/>
          <w:szCs w:val="24"/>
        </w:rPr>
      </w:pPr>
    </w:p>
    <w:p w14:paraId="2D030CEA" w14:textId="1583F8ED" w:rsidR="00801D28" w:rsidRDefault="00801D28"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8" w:type="dxa"/>
        <w:tblLook w:val="04A0" w:firstRow="1" w:lastRow="0" w:firstColumn="1" w:lastColumn="0" w:noHBand="0" w:noVBand="1"/>
      </w:tblPr>
      <w:tblGrid>
        <w:gridCol w:w="1165"/>
        <w:gridCol w:w="8283"/>
      </w:tblGrid>
      <w:tr w:rsidR="00801D28" w:rsidRPr="00113EED" w14:paraId="242B6302" w14:textId="77777777" w:rsidTr="00B60F90">
        <w:tc>
          <w:tcPr>
            <w:tcW w:w="1165" w:type="dxa"/>
          </w:tcPr>
          <w:p w14:paraId="3CAD56E0" w14:textId="3A1D54C0" w:rsidR="00801D28" w:rsidRDefault="0028701F" w:rsidP="005E3F6A">
            <w:pPr>
              <w:rPr>
                <w:rFonts w:cs="Times New Roman"/>
                <w:szCs w:val="24"/>
              </w:rPr>
            </w:pPr>
            <w:hyperlink r:id="rId1145" w:history="1">
              <w:r w:rsidR="00801D28" w:rsidRPr="007C1534">
                <w:rPr>
                  <w:rStyle w:val="Hyperlink"/>
                  <w:rFonts w:cs="Times New Roman"/>
                  <w:szCs w:val="24"/>
                </w:rPr>
                <w:t>III.D.6-</w:t>
              </w:r>
            </w:hyperlink>
            <w:r w:rsidR="00B60F90">
              <w:rPr>
                <w:rStyle w:val="Hyperlink"/>
                <w:rFonts w:cs="Times New Roman"/>
                <w:szCs w:val="24"/>
              </w:rPr>
              <w:t>1</w:t>
            </w:r>
          </w:p>
        </w:tc>
        <w:tc>
          <w:tcPr>
            <w:tcW w:w="8283" w:type="dxa"/>
          </w:tcPr>
          <w:p w14:paraId="60EAA0E5" w14:textId="186BDFBB" w:rsidR="00801D28" w:rsidRPr="00113EED" w:rsidRDefault="007C1534" w:rsidP="005E3F6A">
            <w:pPr>
              <w:rPr>
                <w:rFonts w:cs="Times New Roman"/>
                <w:szCs w:val="24"/>
              </w:rPr>
            </w:pPr>
            <w:r>
              <w:rPr>
                <w:rFonts w:cs="Times New Roman"/>
                <w:szCs w:val="24"/>
              </w:rPr>
              <w:t>District Annual Financial/Audit Reports</w:t>
            </w:r>
          </w:p>
        </w:tc>
      </w:tr>
      <w:tr w:rsidR="00801D28" w:rsidRPr="00113EED" w14:paraId="34A033A5" w14:textId="77777777" w:rsidTr="00B60F90">
        <w:tc>
          <w:tcPr>
            <w:tcW w:w="1165" w:type="dxa"/>
          </w:tcPr>
          <w:p w14:paraId="2F821A32" w14:textId="1249259D" w:rsidR="00801D28" w:rsidRDefault="0028701F" w:rsidP="005E3F6A">
            <w:pPr>
              <w:rPr>
                <w:rFonts w:cs="Times New Roman"/>
                <w:szCs w:val="24"/>
              </w:rPr>
            </w:pPr>
            <w:hyperlink r:id="rId1146" w:history="1">
              <w:r w:rsidR="00801D28" w:rsidRPr="007C1534">
                <w:rPr>
                  <w:rStyle w:val="Hyperlink"/>
                  <w:rFonts w:cs="Times New Roman"/>
                  <w:szCs w:val="24"/>
                </w:rPr>
                <w:t>III.D.6-</w:t>
              </w:r>
            </w:hyperlink>
            <w:r w:rsidR="00B60F90">
              <w:rPr>
                <w:rStyle w:val="Hyperlink"/>
                <w:rFonts w:cs="Times New Roman"/>
                <w:szCs w:val="24"/>
              </w:rPr>
              <w:t>2</w:t>
            </w:r>
          </w:p>
        </w:tc>
        <w:tc>
          <w:tcPr>
            <w:tcW w:w="8283" w:type="dxa"/>
          </w:tcPr>
          <w:p w14:paraId="2D33BB2B" w14:textId="3985AD1F" w:rsidR="00801D28" w:rsidRPr="00113EED" w:rsidRDefault="007C1534" w:rsidP="005E3F6A">
            <w:pPr>
              <w:rPr>
                <w:rFonts w:cs="Times New Roman"/>
                <w:szCs w:val="24"/>
              </w:rPr>
            </w:pPr>
            <w:r>
              <w:rPr>
                <w:rFonts w:cs="Times New Roman"/>
                <w:szCs w:val="24"/>
              </w:rPr>
              <w:t>District Measures and Bonds Audit Reports</w:t>
            </w:r>
          </w:p>
        </w:tc>
      </w:tr>
    </w:tbl>
    <w:p w14:paraId="02F15340" w14:textId="7F1365BC" w:rsidR="00801D28" w:rsidRDefault="00801D28" w:rsidP="00A95FFC">
      <w:pPr>
        <w:spacing w:after="0" w:line="240" w:lineRule="auto"/>
        <w:rPr>
          <w:rFonts w:eastAsia="Trebuchet MS" w:cs="Times New Roman"/>
          <w:szCs w:val="24"/>
        </w:rPr>
      </w:pPr>
    </w:p>
    <w:p w14:paraId="2632D2F0" w14:textId="77777777" w:rsidR="00801D28" w:rsidRPr="00801D28" w:rsidRDefault="00801D28" w:rsidP="00A95FFC">
      <w:pPr>
        <w:spacing w:after="0" w:line="240" w:lineRule="auto"/>
        <w:rPr>
          <w:rFonts w:eastAsia="Trebuchet MS" w:cs="Times New Roman"/>
          <w:szCs w:val="24"/>
        </w:rPr>
      </w:pPr>
    </w:p>
    <w:p w14:paraId="59B054A0" w14:textId="77777777" w:rsidR="0011634E" w:rsidRPr="005D5CA7" w:rsidRDefault="0011634E" w:rsidP="00DF4F8F">
      <w:pPr>
        <w:pStyle w:val="BodyText"/>
        <w:numPr>
          <w:ilvl w:val="1"/>
          <w:numId w:val="3"/>
        </w:numPr>
        <w:tabs>
          <w:tab w:val="left" w:pos="801"/>
        </w:tabs>
        <w:ind w:left="533" w:right="427"/>
        <w:rPr>
          <w:rFonts w:ascii="Times New Roman" w:hAnsi="Times New Roman" w:cs="Times New Roman"/>
          <w:szCs w:val="24"/>
        </w:rPr>
      </w:pPr>
      <w:bookmarkStart w:id="174" w:name="IIID7FinAudit"/>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responses</w:t>
      </w:r>
      <w:r w:rsidRPr="005D5CA7">
        <w:rPr>
          <w:rFonts w:ascii="Times New Roman" w:hAnsi="Times New Roman" w:cs="Times New Roman"/>
          <w:szCs w:val="24"/>
        </w:rPr>
        <w:t xml:space="preserve"> to </w:t>
      </w:r>
      <w:r w:rsidRPr="005D5CA7">
        <w:rPr>
          <w:rFonts w:ascii="Times New Roman" w:hAnsi="Times New Roman" w:cs="Times New Roman"/>
          <w:spacing w:val="-2"/>
          <w:szCs w:val="24"/>
        </w:rPr>
        <w:t>external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audit</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findings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comprehensive,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communicated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appropriately.</w:t>
      </w:r>
    </w:p>
    <w:bookmarkEnd w:id="174"/>
    <w:p w14:paraId="5CAB6F31" w14:textId="77777777" w:rsidR="00FA7191" w:rsidRPr="005D5CA7" w:rsidRDefault="00FA7191" w:rsidP="00A95FFC">
      <w:pPr>
        <w:spacing w:after="0" w:line="240" w:lineRule="auto"/>
        <w:rPr>
          <w:rFonts w:cs="Times New Roman"/>
          <w:b/>
          <w:szCs w:val="24"/>
        </w:rPr>
      </w:pPr>
    </w:p>
    <w:p w14:paraId="37D58850"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451ECDF8" w14:textId="301C4248" w:rsidR="00801D28" w:rsidRDefault="00801D28" w:rsidP="00801D28">
      <w:pPr>
        <w:spacing w:after="0" w:line="240" w:lineRule="auto"/>
        <w:rPr>
          <w:rFonts w:cs="Times New Roman"/>
          <w:szCs w:val="24"/>
        </w:rPr>
      </w:pPr>
      <w:r>
        <w:rPr>
          <w:rFonts w:cs="Times New Roman"/>
          <w:szCs w:val="24"/>
        </w:rPr>
        <w:t>The District has not had an external financial audit finding since 2012 and has had unmodified financials going back at least a decade.  The District’s most recent compliance finding was in fiscal year 2014-15 and involved one student from the Disabled Student</w:t>
      </w:r>
      <w:r w:rsidR="00F954BA">
        <w:rPr>
          <w:rFonts w:cs="Times New Roman"/>
          <w:szCs w:val="24"/>
        </w:rPr>
        <w:t>s</w:t>
      </w:r>
      <w:r>
        <w:rPr>
          <w:rFonts w:cs="Times New Roman"/>
          <w:szCs w:val="24"/>
        </w:rPr>
        <w:t xml:space="preserve"> Programs and Services (DSPS) not having a signed application in the file.  This was communicated to the DSPS program at all three campuses, was remediated in the subsequent year, and has not occurred since. </w:t>
      </w:r>
    </w:p>
    <w:p w14:paraId="49D07225" w14:textId="77777777" w:rsidR="00801D28" w:rsidRDefault="00801D28" w:rsidP="00801D28">
      <w:pPr>
        <w:spacing w:after="0" w:line="240" w:lineRule="auto"/>
        <w:rPr>
          <w:rFonts w:cs="Times New Roman"/>
          <w:szCs w:val="24"/>
        </w:rPr>
      </w:pPr>
    </w:p>
    <w:p w14:paraId="5CB7C11E" w14:textId="7B839946" w:rsidR="00801D28" w:rsidRDefault="00801D28" w:rsidP="00801D28">
      <w:pPr>
        <w:spacing w:after="0" w:line="240" w:lineRule="auto"/>
        <w:rPr>
          <w:rFonts w:cs="Times New Roman"/>
          <w:szCs w:val="24"/>
        </w:rPr>
      </w:pPr>
      <w:r>
        <w:rPr>
          <w:rFonts w:cs="Times New Roman"/>
          <w:szCs w:val="24"/>
        </w:rPr>
        <w:t xml:space="preserve">Each January, the external auditors make a presentation to the District’s Governing Board.  This allows the Governing Board to hear directly from the external auditors, ask questions, and have the results explained.  The District maintains an archive of annual audit reports on its </w:t>
      </w:r>
      <w:hyperlink r:id="rId1147" w:history="1">
        <w:r w:rsidRPr="002B4DB3">
          <w:rPr>
            <w:rStyle w:val="Hyperlink"/>
            <w:rFonts w:cs="Times New Roman"/>
            <w:szCs w:val="24"/>
          </w:rPr>
          <w:t>website</w:t>
        </w:r>
      </w:hyperlink>
      <w:r w:rsidR="00F954BA">
        <w:rPr>
          <w:rStyle w:val="Hyperlink"/>
          <w:rFonts w:cs="Times New Roman"/>
          <w:szCs w:val="24"/>
        </w:rPr>
        <w:t>, which</w:t>
      </w:r>
      <w:r>
        <w:rPr>
          <w:rFonts w:cs="Times New Roman"/>
          <w:szCs w:val="24"/>
        </w:rPr>
        <w:t xml:space="preserve"> is accessible to the public.  The District also maintains audit </w:t>
      </w:r>
      <w:hyperlink r:id="rId1148" w:history="1">
        <w:r w:rsidRPr="002B4DB3">
          <w:rPr>
            <w:rStyle w:val="Hyperlink"/>
            <w:rFonts w:cs="Times New Roman"/>
            <w:szCs w:val="24"/>
          </w:rPr>
          <w:t>reports</w:t>
        </w:r>
      </w:hyperlink>
      <w:r>
        <w:rPr>
          <w:rFonts w:cs="Times New Roman"/>
          <w:szCs w:val="24"/>
        </w:rPr>
        <w:t xml:space="preserve"> for bond funds.</w:t>
      </w:r>
    </w:p>
    <w:p w14:paraId="61C04CBD" w14:textId="77777777" w:rsidR="00F67545" w:rsidRPr="005D5CA7" w:rsidRDefault="00F67545" w:rsidP="00A95FFC">
      <w:pPr>
        <w:spacing w:after="0" w:line="240" w:lineRule="auto"/>
        <w:rPr>
          <w:rFonts w:cs="Times New Roman"/>
          <w:b/>
          <w:szCs w:val="24"/>
        </w:rPr>
      </w:pPr>
    </w:p>
    <w:p w14:paraId="294CCDAC"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E2F6F66" w14:textId="77777777" w:rsidR="007C76F1" w:rsidRPr="002C29C1" w:rsidRDefault="007C76F1" w:rsidP="007C76F1">
      <w:pPr>
        <w:spacing w:after="0" w:line="240" w:lineRule="auto"/>
        <w:rPr>
          <w:rFonts w:cs="Times New Roman"/>
          <w:szCs w:val="24"/>
        </w:rPr>
      </w:pPr>
      <w:r>
        <w:rPr>
          <w:rFonts w:cs="Times New Roman"/>
          <w:szCs w:val="24"/>
        </w:rPr>
        <w:t>With multiple audit firms performing the external audits of the District for the past decade, the financials of the District have been thoroughly reviewed and scrutinized.  The results of the audit reports provide ample evidence of the financial integrity of the institution.</w:t>
      </w:r>
    </w:p>
    <w:p w14:paraId="4662C418" w14:textId="02CC2A6D" w:rsidR="0011634E" w:rsidRDefault="0011634E" w:rsidP="00A95FFC">
      <w:pPr>
        <w:spacing w:after="0" w:line="240" w:lineRule="auto"/>
        <w:rPr>
          <w:rFonts w:eastAsia="Trebuchet MS" w:cs="Times New Roman"/>
          <w:szCs w:val="24"/>
        </w:rPr>
      </w:pPr>
    </w:p>
    <w:p w14:paraId="6D8455B6" w14:textId="30C39426" w:rsidR="007C76F1" w:rsidRDefault="007C76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8" w:type="dxa"/>
        <w:tblLook w:val="04A0" w:firstRow="1" w:lastRow="0" w:firstColumn="1" w:lastColumn="0" w:noHBand="0" w:noVBand="1"/>
      </w:tblPr>
      <w:tblGrid>
        <w:gridCol w:w="1165"/>
        <w:gridCol w:w="8283"/>
      </w:tblGrid>
      <w:tr w:rsidR="00E67F3D" w:rsidRPr="00113EED" w14:paraId="6F17E924" w14:textId="77777777" w:rsidTr="00B60F90">
        <w:tc>
          <w:tcPr>
            <w:tcW w:w="1165" w:type="dxa"/>
          </w:tcPr>
          <w:p w14:paraId="50AEAF4C" w14:textId="2D2BF09E" w:rsidR="00E67F3D" w:rsidRDefault="0028701F" w:rsidP="00B3243C">
            <w:pPr>
              <w:rPr>
                <w:rFonts w:cs="Times New Roman"/>
                <w:szCs w:val="24"/>
              </w:rPr>
            </w:pPr>
            <w:hyperlink r:id="rId1149" w:history="1">
              <w:r w:rsidR="00E67F3D" w:rsidRPr="002B4DB3">
                <w:rPr>
                  <w:rStyle w:val="Hyperlink"/>
                  <w:rFonts w:cs="Times New Roman"/>
                  <w:szCs w:val="24"/>
                </w:rPr>
                <w:t>III.D.7-</w:t>
              </w:r>
            </w:hyperlink>
            <w:r w:rsidR="00B60F90">
              <w:rPr>
                <w:rStyle w:val="Hyperlink"/>
                <w:rFonts w:cs="Times New Roman"/>
                <w:szCs w:val="24"/>
              </w:rPr>
              <w:t>1</w:t>
            </w:r>
          </w:p>
        </w:tc>
        <w:tc>
          <w:tcPr>
            <w:tcW w:w="8283" w:type="dxa"/>
          </w:tcPr>
          <w:p w14:paraId="38EB4F11" w14:textId="5E5C88D4" w:rsidR="00E67F3D" w:rsidRDefault="00E67F3D" w:rsidP="00B3243C">
            <w:pPr>
              <w:rPr>
                <w:rFonts w:cs="Times New Roman"/>
                <w:szCs w:val="24"/>
              </w:rPr>
            </w:pPr>
            <w:r>
              <w:rPr>
                <w:rFonts w:cs="Times New Roman"/>
                <w:szCs w:val="24"/>
              </w:rPr>
              <w:t>District Annual Financial/Audit Reports</w:t>
            </w:r>
          </w:p>
        </w:tc>
      </w:tr>
      <w:tr w:rsidR="00E67F3D" w:rsidRPr="00113EED" w14:paraId="2C9D9642" w14:textId="77777777" w:rsidTr="00B60F90">
        <w:tc>
          <w:tcPr>
            <w:tcW w:w="1165" w:type="dxa"/>
          </w:tcPr>
          <w:p w14:paraId="03580F01" w14:textId="50B9BBDC" w:rsidR="00E67F3D" w:rsidRDefault="0028701F" w:rsidP="00B3243C">
            <w:pPr>
              <w:rPr>
                <w:rFonts w:cs="Times New Roman"/>
                <w:szCs w:val="24"/>
              </w:rPr>
            </w:pPr>
            <w:hyperlink r:id="rId1150" w:history="1">
              <w:r w:rsidR="00E67F3D" w:rsidRPr="002B4DB3">
                <w:rPr>
                  <w:rStyle w:val="Hyperlink"/>
                  <w:rFonts w:cs="Times New Roman"/>
                  <w:szCs w:val="24"/>
                </w:rPr>
                <w:t>III.D.7-</w:t>
              </w:r>
            </w:hyperlink>
            <w:r w:rsidR="00B60F90">
              <w:rPr>
                <w:rStyle w:val="Hyperlink"/>
                <w:rFonts w:cs="Times New Roman"/>
                <w:szCs w:val="24"/>
              </w:rPr>
              <w:t>2</w:t>
            </w:r>
          </w:p>
        </w:tc>
        <w:tc>
          <w:tcPr>
            <w:tcW w:w="8283" w:type="dxa"/>
          </w:tcPr>
          <w:p w14:paraId="105128FF" w14:textId="1EFA030A" w:rsidR="00E67F3D" w:rsidRDefault="00E67F3D" w:rsidP="00B3243C">
            <w:pPr>
              <w:rPr>
                <w:rFonts w:cs="Times New Roman"/>
                <w:szCs w:val="24"/>
              </w:rPr>
            </w:pPr>
            <w:r>
              <w:rPr>
                <w:rFonts w:cs="Times New Roman"/>
                <w:szCs w:val="24"/>
              </w:rPr>
              <w:t>District Measures and Bonds Audit Reports</w:t>
            </w:r>
          </w:p>
        </w:tc>
      </w:tr>
    </w:tbl>
    <w:p w14:paraId="5A173A37" w14:textId="77777777" w:rsidR="007C76F1" w:rsidRPr="007C76F1" w:rsidRDefault="007C76F1" w:rsidP="00A95FFC">
      <w:pPr>
        <w:spacing w:after="0" w:line="240" w:lineRule="auto"/>
        <w:rPr>
          <w:rFonts w:eastAsia="Trebuchet MS" w:cs="Times New Roman"/>
          <w:b/>
          <w:bCs/>
          <w:szCs w:val="24"/>
        </w:rPr>
      </w:pPr>
    </w:p>
    <w:p w14:paraId="5609A2A9" w14:textId="77777777" w:rsidR="0011634E" w:rsidRPr="005D5CA7" w:rsidRDefault="0011634E" w:rsidP="00DF4F8F">
      <w:pPr>
        <w:pStyle w:val="BodyText"/>
        <w:numPr>
          <w:ilvl w:val="1"/>
          <w:numId w:val="3"/>
        </w:numPr>
        <w:tabs>
          <w:tab w:val="left" w:pos="801"/>
        </w:tabs>
        <w:ind w:left="533" w:right="246"/>
        <w:rPr>
          <w:rFonts w:ascii="Times New Roman" w:hAnsi="Times New Roman" w:cs="Times New Roman"/>
          <w:szCs w:val="24"/>
        </w:rPr>
      </w:pPr>
      <w:bookmarkStart w:id="175" w:name="IIID8FinControl"/>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2"/>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evaluated</w:t>
      </w:r>
      <w:r w:rsidRPr="005D5CA7">
        <w:rPr>
          <w:rFonts w:ascii="Times New Roman" w:hAnsi="Times New Roman" w:cs="Times New Roman"/>
          <w:szCs w:val="24"/>
        </w:rPr>
        <w:t xml:space="preserve"> and </w:t>
      </w:r>
      <w:r w:rsidRPr="005D5CA7">
        <w:rPr>
          <w:rFonts w:ascii="Times New Roman" w:hAnsi="Times New Roman" w:cs="Times New Roman"/>
          <w:spacing w:val="-1"/>
          <w:szCs w:val="24"/>
        </w:rPr>
        <w:t>assessed</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validity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this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assessment 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used for</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improvement.</w:t>
      </w:r>
    </w:p>
    <w:bookmarkEnd w:id="175"/>
    <w:p w14:paraId="4AB21458" w14:textId="77777777" w:rsidR="00FA7191" w:rsidRPr="005D5CA7" w:rsidRDefault="00FA7191" w:rsidP="00A95FFC">
      <w:pPr>
        <w:spacing w:after="0" w:line="240" w:lineRule="auto"/>
        <w:rPr>
          <w:rFonts w:cs="Times New Roman"/>
          <w:b/>
          <w:szCs w:val="24"/>
        </w:rPr>
      </w:pPr>
    </w:p>
    <w:p w14:paraId="2CC363D7"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1474F56C" w14:textId="16E1DF4D" w:rsidR="007C76F1" w:rsidRDefault="007C76F1" w:rsidP="007C76F1">
      <w:pPr>
        <w:spacing w:after="0" w:line="240" w:lineRule="auto"/>
        <w:rPr>
          <w:rFonts w:cs="Times New Roman"/>
          <w:szCs w:val="24"/>
        </w:rPr>
      </w:pPr>
      <w:r>
        <w:rPr>
          <w:rFonts w:cs="Times New Roman"/>
          <w:szCs w:val="24"/>
        </w:rPr>
        <w:t xml:space="preserve">Each month the college Chief Business Officers meet with District leadership to discuss issues and topics of relevance.  These monthly meetings provide an opportunity to address potential internal control issues and make modifications as necessary.  In addition, these meetings are utilized to review existing policies and procedures and to make modifications as necessary. </w:t>
      </w:r>
    </w:p>
    <w:p w14:paraId="65F7DDB7" w14:textId="77777777" w:rsidR="007C76F1" w:rsidRDefault="007C76F1" w:rsidP="007C76F1">
      <w:pPr>
        <w:spacing w:after="0" w:line="240" w:lineRule="auto"/>
        <w:rPr>
          <w:rFonts w:cs="Times New Roman"/>
          <w:szCs w:val="24"/>
        </w:rPr>
      </w:pPr>
    </w:p>
    <w:p w14:paraId="71019922" w14:textId="029BF9E9" w:rsidR="007C76F1" w:rsidRDefault="007C76F1" w:rsidP="007C76F1">
      <w:pPr>
        <w:spacing w:after="0" w:line="240" w:lineRule="auto"/>
        <w:rPr>
          <w:rFonts w:cs="Times New Roman"/>
          <w:szCs w:val="24"/>
        </w:rPr>
      </w:pPr>
      <w:r>
        <w:rPr>
          <w:rFonts w:cs="Times New Roman"/>
          <w:szCs w:val="24"/>
        </w:rPr>
        <w:t xml:space="preserve">Annual audits </w:t>
      </w:r>
      <w:r w:rsidRPr="00270796">
        <w:rPr>
          <w:rFonts w:cs="Times New Roman"/>
          <w:szCs w:val="24"/>
        </w:rPr>
        <w:t xml:space="preserve">serve as </w:t>
      </w:r>
      <w:r>
        <w:rPr>
          <w:rFonts w:cs="Times New Roman"/>
          <w:szCs w:val="24"/>
        </w:rPr>
        <w:t>the primary external source</w:t>
      </w:r>
      <w:r w:rsidRPr="00270796">
        <w:rPr>
          <w:rFonts w:cs="Times New Roman"/>
          <w:szCs w:val="24"/>
        </w:rPr>
        <w:t xml:space="preserve"> for evaluating the financial management processes of </w:t>
      </w:r>
      <w:r>
        <w:rPr>
          <w:rFonts w:cs="Times New Roman"/>
          <w:szCs w:val="24"/>
        </w:rPr>
        <w:t>the</w:t>
      </w:r>
      <w:r w:rsidRPr="00270796">
        <w:rPr>
          <w:rFonts w:cs="Times New Roman"/>
          <w:szCs w:val="24"/>
        </w:rPr>
        <w:t xml:space="preserve"> College and the District. The District and the College use any findings and feedback from these audits to impro</w:t>
      </w:r>
      <w:r>
        <w:rPr>
          <w:rFonts w:cs="Times New Roman"/>
          <w:szCs w:val="24"/>
        </w:rPr>
        <w:t xml:space="preserve">ve financial management systems or to adjust internal controls.  As previously stated, no internal control issues have been noted in the District’s annual audits. The District maintains an archive of annual audit reports on its </w:t>
      </w:r>
      <w:hyperlink r:id="rId1151" w:history="1">
        <w:r w:rsidRPr="002B4DB3">
          <w:rPr>
            <w:rStyle w:val="Hyperlink"/>
            <w:rFonts w:cs="Times New Roman"/>
            <w:szCs w:val="24"/>
          </w:rPr>
          <w:t>website</w:t>
        </w:r>
      </w:hyperlink>
      <w:r w:rsidR="00F954BA">
        <w:rPr>
          <w:rStyle w:val="Hyperlink"/>
          <w:rFonts w:cs="Times New Roman"/>
          <w:szCs w:val="24"/>
        </w:rPr>
        <w:t>, which</w:t>
      </w:r>
      <w:r>
        <w:rPr>
          <w:rFonts w:cs="Times New Roman"/>
          <w:szCs w:val="24"/>
        </w:rPr>
        <w:t xml:space="preserve"> is accessible to the public.  The District also maintains audit </w:t>
      </w:r>
      <w:hyperlink r:id="rId1152" w:history="1">
        <w:r w:rsidRPr="002B4DB3">
          <w:rPr>
            <w:rStyle w:val="Hyperlink"/>
            <w:rFonts w:cs="Times New Roman"/>
            <w:szCs w:val="24"/>
          </w:rPr>
          <w:t>reports</w:t>
        </w:r>
      </w:hyperlink>
      <w:r>
        <w:rPr>
          <w:rFonts w:cs="Times New Roman"/>
          <w:szCs w:val="24"/>
        </w:rPr>
        <w:t xml:space="preserve"> for bond funds.</w:t>
      </w:r>
    </w:p>
    <w:p w14:paraId="1918EDE0" w14:textId="77777777" w:rsidR="007C76F1" w:rsidRDefault="007C76F1" w:rsidP="00A95FFC">
      <w:pPr>
        <w:spacing w:after="0" w:line="240" w:lineRule="auto"/>
        <w:rPr>
          <w:rFonts w:cs="Times New Roman"/>
          <w:b/>
          <w:szCs w:val="24"/>
        </w:rPr>
      </w:pPr>
    </w:p>
    <w:p w14:paraId="6A089441" w14:textId="6BD302A2"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98ED9C1" w14:textId="7D848819" w:rsidR="007C76F1" w:rsidRDefault="007C76F1" w:rsidP="007C76F1">
      <w:pPr>
        <w:spacing w:after="0" w:line="240" w:lineRule="auto"/>
        <w:rPr>
          <w:rFonts w:cs="Times New Roman"/>
          <w:szCs w:val="24"/>
        </w:rPr>
      </w:pPr>
      <w:r>
        <w:rPr>
          <w:rFonts w:cs="Times New Roman"/>
          <w:szCs w:val="24"/>
        </w:rPr>
        <w:t>With the annual external audit consistently coming back with no significant deficiencies or material weaknesses, the District’s internal controls are routinely evaluated.  Further, with clear separation of duties and Ellucian Colleague financial input restricted to District personnel, the College and District have a demonstrated history of strong internal control systems.</w:t>
      </w:r>
    </w:p>
    <w:p w14:paraId="606611DA" w14:textId="46C7D241" w:rsidR="007C76F1" w:rsidRDefault="007C76F1" w:rsidP="007C76F1">
      <w:pPr>
        <w:spacing w:after="0" w:line="240" w:lineRule="auto"/>
        <w:rPr>
          <w:rFonts w:cs="Times New Roman"/>
          <w:szCs w:val="24"/>
        </w:rPr>
      </w:pPr>
    </w:p>
    <w:p w14:paraId="7AD9DD54" w14:textId="3F81BD28" w:rsidR="007C76F1" w:rsidRDefault="007C76F1" w:rsidP="007C76F1">
      <w:pPr>
        <w:spacing w:after="0" w:line="240" w:lineRule="auto"/>
        <w:rPr>
          <w:rFonts w:cs="Times New Roman"/>
          <w:b/>
          <w:bCs/>
          <w:szCs w:val="24"/>
        </w:rPr>
      </w:pPr>
      <w:r>
        <w:rPr>
          <w:rFonts w:cs="Times New Roman"/>
          <w:b/>
          <w:bCs/>
          <w:szCs w:val="24"/>
        </w:rPr>
        <w:t>Evidence</w:t>
      </w:r>
    </w:p>
    <w:tbl>
      <w:tblPr>
        <w:tblStyle w:val="TableGrid"/>
        <w:tblW w:w="9448" w:type="dxa"/>
        <w:tblLook w:val="04A0" w:firstRow="1" w:lastRow="0" w:firstColumn="1" w:lastColumn="0" w:noHBand="0" w:noVBand="1"/>
      </w:tblPr>
      <w:tblGrid>
        <w:gridCol w:w="1165"/>
        <w:gridCol w:w="8283"/>
      </w:tblGrid>
      <w:tr w:rsidR="00B3243C" w:rsidRPr="00113EED" w14:paraId="627A3914" w14:textId="77777777" w:rsidTr="00B60F90">
        <w:tc>
          <w:tcPr>
            <w:tcW w:w="1165" w:type="dxa"/>
          </w:tcPr>
          <w:p w14:paraId="58AA5CDF" w14:textId="3C4C9615" w:rsidR="00B3243C" w:rsidRDefault="0028701F" w:rsidP="00B3243C">
            <w:pPr>
              <w:rPr>
                <w:rFonts w:cs="Times New Roman"/>
                <w:szCs w:val="24"/>
              </w:rPr>
            </w:pPr>
            <w:hyperlink r:id="rId1153" w:history="1">
              <w:r w:rsidR="00B3243C" w:rsidRPr="002B4DB3">
                <w:rPr>
                  <w:rStyle w:val="Hyperlink"/>
                  <w:rFonts w:cs="Times New Roman"/>
                  <w:szCs w:val="24"/>
                </w:rPr>
                <w:t>III.D.</w:t>
              </w:r>
              <w:r w:rsidR="00B3243C">
                <w:rPr>
                  <w:rStyle w:val="Hyperlink"/>
                  <w:rFonts w:cs="Times New Roman"/>
                  <w:szCs w:val="24"/>
                </w:rPr>
                <w:t>8</w:t>
              </w:r>
              <w:r w:rsidR="00B3243C" w:rsidRPr="002B4DB3">
                <w:rPr>
                  <w:rStyle w:val="Hyperlink"/>
                  <w:rFonts w:cs="Times New Roman"/>
                  <w:szCs w:val="24"/>
                </w:rPr>
                <w:t>-</w:t>
              </w:r>
            </w:hyperlink>
            <w:r w:rsidR="00B60F90">
              <w:rPr>
                <w:rStyle w:val="Hyperlink"/>
                <w:rFonts w:cs="Times New Roman"/>
                <w:szCs w:val="24"/>
              </w:rPr>
              <w:t>1</w:t>
            </w:r>
          </w:p>
        </w:tc>
        <w:tc>
          <w:tcPr>
            <w:tcW w:w="8283" w:type="dxa"/>
          </w:tcPr>
          <w:p w14:paraId="1AB9BC51" w14:textId="4D23B11E" w:rsidR="00B3243C" w:rsidRPr="00113EED" w:rsidRDefault="00B3243C" w:rsidP="00B3243C">
            <w:pPr>
              <w:rPr>
                <w:rFonts w:cs="Times New Roman"/>
                <w:szCs w:val="24"/>
              </w:rPr>
            </w:pPr>
            <w:r>
              <w:rPr>
                <w:rFonts w:cs="Times New Roman"/>
                <w:szCs w:val="24"/>
              </w:rPr>
              <w:t>District Annual Financial/Audit Reports</w:t>
            </w:r>
          </w:p>
        </w:tc>
      </w:tr>
      <w:tr w:rsidR="00B3243C" w:rsidRPr="00113EED" w14:paraId="16761E22" w14:textId="77777777" w:rsidTr="00B60F90">
        <w:tc>
          <w:tcPr>
            <w:tcW w:w="1165" w:type="dxa"/>
          </w:tcPr>
          <w:p w14:paraId="05ECA350" w14:textId="612677D9" w:rsidR="00B3243C" w:rsidRDefault="0028701F" w:rsidP="00B3243C">
            <w:pPr>
              <w:rPr>
                <w:rFonts w:cs="Times New Roman"/>
                <w:szCs w:val="24"/>
              </w:rPr>
            </w:pPr>
            <w:hyperlink r:id="rId1154" w:history="1">
              <w:r w:rsidR="00B3243C" w:rsidRPr="002B4DB3">
                <w:rPr>
                  <w:rStyle w:val="Hyperlink"/>
                  <w:rFonts w:cs="Times New Roman"/>
                  <w:szCs w:val="24"/>
                </w:rPr>
                <w:t>III.D.</w:t>
              </w:r>
              <w:r w:rsidR="00B3243C">
                <w:rPr>
                  <w:rStyle w:val="Hyperlink"/>
                  <w:rFonts w:cs="Times New Roman"/>
                  <w:szCs w:val="24"/>
                </w:rPr>
                <w:t>8</w:t>
              </w:r>
              <w:r w:rsidR="00B3243C" w:rsidRPr="002B4DB3">
                <w:rPr>
                  <w:rStyle w:val="Hyperlink"/>
                  <w:rFonts w:cs="Times New Roman"/>
                  <w:szCs w:val="24"/>
                </w:rPr>
                <w:t>-</w:t>
              </w:r>
            </w:hyperlink>
            <w:r w:rsidR="00B60F90">
              <w:rPr>
                <w:rStyle w:val="Hyperlink"/>
                <w:rFonts w:cs="Times New Roman"/>
                <w:szCs w:val="24"/>
              </w:rPr>
              <w:t>2</w:t>
            </w:r>
          </w:p>
        </w:tc>
        <w:tc>
          <w:tcPr>
            <w:tcW w:w="8283" w:type="dxa"/>
          </w:tcPr>
          <w:p w14:paraId="6241EEE1" w14:textId="00890F2F" w:rsidR="00B3243C" w:rsidRPr="00113EED" w:rsidRDefault="00B3243C" w:rsidP="00B3243C">
            <w:pPr>
              <w:rPr>
                <w:rFonts w:cs="Times New Roman"/>
                <w:szCs w:val="24"/>
              </w:rPr>
            </w:pPr>
            <w:r>
              <w:rPr>
                <w:rFonts w:cs="Times New Roman"/>
                <w:szCs w:val="24"/>
              </w:rPr>
              <w:t>District Measures and Bonds Audit Reports</w:t>
            </w:r>
          </w:p>
        </w:tc>
      </w:tr>
    </w:tbl>
    <w:p w14:paraId="747D7EDE" w14:textId="77777777" w:rsidR="0011634E" w:rsidRPr="005D5CA7" w:rsidRDefault="0011634E" w:rsidP="00A95FFC">
      <w:pPr>
        <w:spacing w:after="0" w:line="240" w:lineRule="auto"/>
        <w:rPr>
          <w:rFonts w:eastAsia="Trebuchet MS" w:cs="Times New Roman"/>
          <w:szCs w:val="24"/>
        </w:rPr>
      </w:pPr>
    </w:p>
    <w:p w14:paraId="0D7907C8" w14:textId="77777777" w:rsidR="0011634E" w:rsidRPr="005D5CA7" w:rsidRDefault="0011634E" w:rsidP="00DF4F8F">
      <w:pPr>
        <w:pStyle w:val="BodyText"/>
        <w:numPr>
          <w:ilvl w:val="1"/>
          <w:numId w:val="3"/>
        </w:numPr>
        <w:tabs>
          <w:tab w:val="left" w:pos="801"/>
        </w:tabs>
        <w:ind w:left="533" w:right="315"/>
        <w:rPr>
          <w:rFonts w:ascii="Times New Roman" w:hAnsi="Times New Roman" w:cs="Times New Roman"/>
          <w:szCs w:val="24"/>
        </w:rPr>
      </w:pPr>
      <w:bookmarkStart w:id="176" w:name="IIID9FinCashflow"/>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sufficient cash flow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reserves to</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w:t>
      </w:r>
      <w:r w:rsidRPr="005D5CA7">
        <w:rPr>
          <w:rFonts w:ascii="Times New Roman" w:hAnsi="Times New Roman" w:cs="Times New Roman"/>
          <w:spacing w:val="-1"/>
          <w:szCs w:val="24"/>
        </w:rPr>
        <w:t xml:space="preserve"> stability,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t>strategies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risk</w:t>
      </w:r>
      <w:r w:rsidRPr="005D5CA7">
        <w:rPr>
          <w:rFonts w:ascii="Times New Roman" w:hAnsi="Times New Roman" w:cs="Times New Roman"/>
          <w:spacing w:val="-1"/>
          <w:szCs w:val="24"/>
        </w:rPr>
        <w:t xml:space="preserve"> management,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necessary, </w:t>
      </w:r>
      <w:r w:rsidRPr="005D5CA7">
        <w:rPr>
          <w:rFonts w:ascii="Times New Roman" w:hAnsi="Times New Roman" w:cs="Times New Roman"/>
          <w:spacing w:val="-2"/>
          <w:szCs w:val="24"/>
        </w:rPr>
        <w:t>implement</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contingency</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meet 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emergencies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unforeseen</w:t>
      </w:r>
      <w:r w:rsidRPr="005D5CA7">
        <w:rPr>
          <w:rFonts w:ascii="Times New Roman" w:hAnsi="Times New Roman" w:cs="Times New Roman"/>
          <w:szCs w:val="24"/>
        </w:rPr>
        <w:t xml:space="preserve"> </w:t>
      </w:r>
      <w:r w:rsidRPr="005D5CA7">
        <w:rPr>
          <w:rFonts w:ascii="Times New Roman" w:hAnsi="Times New Roman" w:cs="Times New Roman"/>
          <w:spacing w:val="-2"/>
          <w:szCs w:val="24"/>
        </w:rPr>
        <w:t>occurrences.</w:t>
      </w:r>
    </w:p>
    <w:bookmarkEnd w:id="176"/>
    <w:p w14:paraId="5ACBF430" w14:textId="77777777" w:rsidR="007C76F1" w:rsidRPr="005D5CA7" w:rsidRDefault="007C76F1" w:rsidP="00A95FFC">
      <w:pPr>
        <w:spacing w:after="0" w:line="240" w:lineRule="auto"/>
        <w:rPr>
          <w:rFonts w:eastAsia="Trebuchet MS" w:cs="Times New Roman"/>
          <w:szCs w:val="24"/>
        </w:rPr>
      </w:pPr>
    </w:p>
    <w:p w14:paraId="7845CE42"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5A0B530A" w14:textId="34CF0D47" w:rsidR="007C76F1" w:rsidRDefault="009408A7" w:rsidP="007C76F1">
      <w:pPr>
        <w:spacing w:after="112" w:line="248" w:lineRule="auto"/>
        <w:ind w:right="15"/>
        <w:rPr>
          <w:rFonts w:cs="Times New Roman"/>
          <w:szCs w:val="24"/>
        </w:rPr>
      </w:pPr>
      <w:r>
        <w:rPr>
          <w:rFonts w:cs="Times New Roman"/>
          <w:szCs w:val="24"/>
        </w:rPr>
        <w:t xml:space="preserve">Annual budget information is posted and archived </w:t>
      </w:r>
      <w:hyperlink r:id="rId1155" w:history="1">
        <w:r w:rsidRPr="009408A7">
          <w:rPr>
            <w:rStyle w:val="Hyperlink"/>
            <w:rFonts w:cs="Times New Roman"/>
            <w:szCs w:val="24"/>
          </w:rPr>
          <w:t>online</w:t>
        </w:r>
      </w:hyperlink>
      <w:r>
        <w:rPr>
          <w:rFonts w:cs="Times New Roman"/>
          <w:szCs w:val="24"/>
        </w:rPr>
        <w:t xml:space="preserve"> for public review.  </w:t>
      </w:r>
      <w:r w:rsidR="007C76F1">
        <w:rPr>
          <w:rFonts w:cs="Times New Roman"/>
          <w:szCs w:val="24"/>
        </w:rPr>
        <w:t>The District has sufficient cash flow and reserves to maintain stability and respond to unforeseen circumstances or economic downturns.  Business Procedure 18.01 stipulates that a districtwide 5 percent general fund reserve will be kept as well as an additional districtwide 5 percent contingency reserve.  Each college also keeps its own reserves, capped at no more than 7 percent of its respective expenditure budget.  In total, at the end of FY 2018-19, the District had total unrestricted general fund reserves of $41.6 million.  This is approximately 20 percent of the total expenditure budget of the District.  This level of reserves has been consistent for many years.  Moreover, cash is ample as well with greater than $50 million in cash available as of June 30, 2019</w:t>
      </w:r>
      <w:r w:rsidR="00D31412">
        <w:rPr>
          <w:rFonts w:cs="Times New Roman"/>
          <w:szCs w:val="24"/>
        </w:rPr>
        <w:t>,</w:t>
      </w:r>
      <w:r w:rsidR="007C76F1">
        <w:rPr>
          <w:rFonts w:cs="Times New Roman"/>
          <w:szCs w:val="24"/>
        </w:rPr>
        <w:t xml:space="preserve"> within the unrestricted general fund.  The large reserves and overall conservative financial approach of the District allows for flexibility and </w:t>
      </w:r>
      <w:r w:rsidR="00D31412">
        <w:rPr>
          <w:rFonts w:cs="Times New Roman"/>
          <w:szCs w:val="24"/>
        </w:rPr>
        <w:t>en</w:t>
      </w:r>
      <w:r w:rsidR="007C76F1">
        <w:rPr>
          <w:rFonts w:cs="Times New Roman"/>
          <w:szCs w:val="24"/>
        </w:rPr>
        <w:t xml:space="preserve">sures </w:t>
      </w:r>
      <w:r w:rsidR="00D31412">
        <w:rPr>
          <w:rFonts w:cs="Times New Roman"/>
          <w:szCs w:val="24"/>
        </w:rPr>
        <w:t xml:space="preserve">that </w:t>
      </w:r>
      <w:r w:rsidR="007C76F1">
        <w:rPr>
          <w:rFonts w:cs="Times New Roman"/>
          <w:szCs w:val="24"/>
        </w:rPr>
        <w:t xml:space="preserve">the District can respond to financial emergencies or unforeseen circumstances. </w:t>
      </w:r>
    </w:p>
    <w:p w14:paraId="45FFC40D" w14:textId="2517F769" w:rsidR="00F67545" w:rsidRPr="009408A7" w:rsidRDefault="007C76F1" w:rsidP="009408A7">
      <w:pPr>
        <w:spacing w:after="112" w:line="248" w:lineRule="auto"/>
        <w:ind w:right="15"/>
        <w:rPr>
          <w:rFonts w:cs="Times New Roman"/>
          <w:szCs w:val="24"/>
        </w:rPr>
      </w:pPr>
      <w:r>
        <w:rPr>
          <w:rFonts w:cs="Times New Roman"/>
          <w:szCs w:val="24"/>
        </w:rPr>
        <w:t xml:space="preserve">The District participates in the Bay Area Community College Districts Joint Powers Authority (JPA) for property and liability coverage.  It is self-insured for the first $10,000 on each claim after which the insurance coverage of the JPA takes over.  The District’s self-insurance fund had a balance of approximately $870,000 at the end of FY 2018-19, more than sufficient to meet the needs of potential claims.  Lastly, the District participates in another risk pool for its worker’s compensation coverage and has one of the best experience modifications in that pool.  </w:t>
      </w:r>
    </w:p>
    <w:p w14:paraId="00110151"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5B256748" w14:textId="08A47430" w:rsidR="007C76F1" w:rsidRDefault="007C76F1" w:rsidP="007C76F1">
      <w:pPr>
        <w:spacing w:after="0" w:line="240" w:lineRule="auto"/>
        <w:rPr>
          <w:rFonts w:cs="Times New Roman"/>
          <w:szCs w:val="24"/>
        </w:rPr>
      </w:pPr>
      <w:r>
        <w:rPr>
          <w:rFonts w:cs="Times New Roman"/>
          <w:szCs w:val="24"/>
        </w:rPr>
        <w:t xml:space="preserve">With large unrestricted general fund reserves of 20 percent and a large property tax base, the District is financially sound and can readily meet all its obligations.  Further, the District is the largest member of the Bay Area CCD JPA, one of the largest members of its worker’s compensation pool and has a two-decade history of prudent risk management with these organizations.  </w:t>
      </w:r>
    </w:p>
    <w:p w14:paraId="280A0AA3" w14:textId="2446E7B5" w:rsidR="007C76F1" w:rsidRDefault="007C76F1" w:rsidP="007C76F1">
      <w:pPr>
        <w:spacing w:after="0" w:line="240" w:lineRule="auto"/>
        <w:rPr>
          <w:rFonts w:cs="Times New Roman"/>
          <w:szCs w:val="24"/>
        </w:rPr>
      </w:pPr>
    </w:p>
    <w:p w14:paraId="4F33D216" w14:textId="760B2C5F" w:rsidR="007C76F1" w:rsidRDefault="007C76F1" w:rsidP="007C76F1">
      <w:pPr>
        <w:spacing w:after="0" w:line="240" w:lineRule="auto"/>
        <w:rPr>
          <w:rFonts w:cs="Times New Roman"/>
          <w:b/>
          <w:bCs/>
          <w:szCs w:val="24"/>
        </w:rPr>
      </w:pPr>
      <w:r>
        <w:rPr>
          <w:rFonts w:cs="Times New Roman"/>
          <w:b/>
          <w:bCs/>
          <w:szCs w:val="24"/>
        </w:rPr>
        <w:t>Evidence</w:t>
      </w:r>
    </w:p>
    <w:tbl>
      <w:tblPr>
        <w:tblStyle w:val="TableGrid"/>
        <w:tblW w:w="9448" w:type="dxa"/>
        <w:tblLook w:val="04A0" w:firstRow="1" w:lastRow="0" w:firstColumn="1" w:lastColumn="0" w:noHBand="0" w:noVBand="1"/>
      </w:tblPr>
      <w:tblGrid>
        <w:gridCol w:w="1165"/>
        <w:gridCol w:w="8283"/>
      </w:tblGrid>
      <w:tr w:rsidR="007C76F1" w14:paraId="29D7E6E2" w14:textId="77777777" w:rsidTr="00433871">
        <w:tc>
          <w:tcPr>
            <w:tcW w:w="1165" w:type="dxa"/>
          </w:tcPr>
          <w:p w14:paraId="60A6CE30" w14:textId="32595712" w:rsidR="007C76F1" w:rsidRDefault="0028701F" w:rsidP="005E3F6A">
            <w:pPr>
              <w:rPr>
                <w:rFonts w:cs="Times New Roman"/>
                <w:szCs w:val="24"/>
              </w:rPr>
            </w:pPr>
            <w:hyperlink r:id="rId1156" w:history="1">
              <w:r w:rsidR="007C76F1" w:rsidRPr="00433871">
                <w:rPr>
                  <w:rStyle w:val="Hyperlink"/>
                  <w:rFonts w:cs="Times New Roman"/>
                  <w:szCs w:val="24"/>
                </w:rPr>
                <w:t>III.D.9-</w:t>
              </w:r>
              <w:r w:rsidR="00433871" w:rsidRPr="00433871">
                <w:rPr>
                  <w:rStyle w:val="Hyperlink"/>
                  <w:rFonts w:cs="Times New Roman"/>
                  <w:szCs w:val="24"/>
                </w:rPr>
                <w:t>1</w:t>
              </w:r>
            </w:hyperlink>
          </w:p>
        </w:tc>
        <w:tc>
          <w:tcPr>
            <w:tcW w:w="8283" w:type="dxa"/>
          </w:tcPr>
          <w:p w14:paraId="7A40FA86" w14:textId="5F04C5CC" w:rsidR="007C76F1" w:rsidRDefault="00433871" w:rsidP="005E3F6A">
            <w:pPr>
              <w:rPr>
                <w:rFonts w:cs="Times New Roman"/>
                <w:szCs w:val="24"/>
              </w:rPr>
            </w:pPr>
            <w:r>
              <w:rPr>
                <w:rFonts w:cs="Times New Roman"/>
                <w:szCs w:val="24"/>
              </w:rPr>
              <w:t>Financial and Budget Reports</w:t>
            </w:r>
          </w:p>
        </w:tc>
      </w:tr>
    </w:tbl>
    <w:p w14:paraId="350EEA83" w14:textId="77777777" w:rsidR="00FA7191" w:rsidRPr="005D5CA7" w:rsidRDefault="00FA7191" w:rsidP="00A95FFC">
      <w:pPr>
        <w:spacing w:after="0" w:line="240" w:lineRule="auto"/>
        <w:rPr>
          <w:rFonts w:eastAsia="Trebuchet MS" w:cs="Times New Roman"/>
          <w:szCs w:val="24"/>
        </w:rPr>
      </w:pPr>
    </w:p>
    <w:p w14:paraId="184774BD" w14:textId="77777777" w:rsidR="0011634E" w:rsidRPr="005D5CA7" w:rsidRDefault="0011634E" w:rsidP="00DF4F8F">
      <w:pPr>
        <w:pStyle w:val="BodyText"/>
        <w:numPr>
          <w:ilvl w:val="1"/>
          <w:numId w:val="3"/>
        </w:numPr>
        <w:tabs>
          <w:tab w:val="left" w:pos="801"/>
        </w:tabs>
        <w:ind w:left="533" w:right="315"/>
        <w:rPr>
          <w:rFonts w:ascii="Times New Roman" w:hAnsi="Times New Roman" w:cs="Times New Roman"/>
          <w:szCs w:val="24"/>
        </w:rPr>
      </w:pPr>
      <w:bookmarkStart w:id="177" w:name="IIID10FinOversigh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oversight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finances,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management</w:t>
      </w:r>
      <w:r w:rsidRPr="005D5CA7">
        <w:rPr>
          <w:rFonts w:ascii="Times New Roman" w:hAnsi="Times New Roman" w:cs="Times New Roman"/>
          <w:spacing w:val="-1"/>
          <w:szCs w:val="24"/>
        </w:rPr>
        <w:t xml:space="preserve"> of</w:t>
      </w:r>
      <w:r w:rsidRPr="005D5CA7">
        <w:rPr>
          <w:rFonts w:ascii="Times New Roman" w:hAnsi="Times New Roman" w:cs="Times New Roman"/>
          <w:spacing w:val="56"/>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aid,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grants,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externally</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funded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6"/>
          <w:szCs w:val="24"/>
        </w:rPr>
        <w:t xml:space="preserve"> </w:t>
      </w:r>
      <w:r w:rsidRPr="005D5CA7">
        <w:rPr>
          <w:rFonts w:ascii="Times New Roman" w:hAnsi="Times New Roman" w:cs="Times New Roman"/>
          <w:spacing w:val="-1"/>
          <w:szCs w:val="24"/>
        </w:rPr>
        <w:t>contractual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relationships,</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auxiliary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organizations</w:t>
      </w:r>
      <w:r w:rsidRPr="005D5CA7">
        <w:rPr>
          <w:rFonts w:ascii="Times New Roman" w:hAnsi="Times New Roman" w:cs="Times New Roman"/>
          <w:szCs w:val="24"/>
        </w:rPr>
        <w:t xml:space="preserve"> 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foundations,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investments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assets.</w:t>
      </w:r>
    </w:p>
    <w:bookmarkEnd w:id="177"/>
    <w:p w14:paraId="085645A3" w14:textId="77777777" w:rsidR="0011634E" w:rsidRPr="005D5CA7" w:rsidRDefault="0011634E" w:rsidP="00A95FFC">
      <w:pPr>
        <w:spacing w:after="0" w:line="240" w:lineRule="auto"/>
        <w:rPr>
          <w:rFonts w:eastAsia="Trebuchet MS" w:cs="Times New Roman"/>
          <w:szCs w:val="24"/>
        </w:rPr>
      </w:pPr>
    </w:p>
    <w:p w14:paraId="70BA42EC" w14:textId="77777777" w:rsidR="00FA7191" w:rsidRPr="005D5CA7" w:rsidRDefault="00FA7191"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51ACE950" w14:textId="4F6B3638" w:rsidR="007C76F1" w:rsidRDefault="007C76F1" w:rsidP="007C76F1">
      <w:pPr>
        <w:spacing w:after="0" w:line="240" w:lineRule="auto"/>
        <w:rPr>
          <w:rFonts w:eastAsia="Trebuchet MS" w:cs="Times New Roman"/>
          <w:szCs w:val="20"/>
        </w:rPr>
      </w:pPr>
      <w:r w:rsidRPr="005E2928">
        <w:rPr>
          <w:rFonts w:eastAsia="Trebuchet MS" w:cs="Times New Roman"/>
          <w:szCs w:val="20"/>
        </w:rPr>
        <w:t>Budget managers continually monitor allocations, income, and expenditures from all internal and ext</w:t>
      </w:r>
      <w:r>
        <w:rPr>
          <w:rFonts w:eastAsia="Trebuchet MS" w:cs="Times New Roman"/>
          <w:szCs w:val="20"/>
        </w:rPr>
        <w:t>ernal funding sources. The vice</w:t>
      </w:r>
      <w:r w:rsidRPr="005E2928">
        <w:rPr>
          <w:rFonts w:eastAsia="Trebuchet MS" w:cs="Times New Roman"/>
          <w:szCs w:val="20"/>
        </w:rPr>
        <w:t xml:space="preserve"> presidents, deans, directors, and the District Accounting Office provide additional oversight. The District coordinates with</w:t>
      </w:r>
      <w:r>
        <w:rPr>
          <w:rFonts w:eastAsia="Trebuchet MS" w:cs="Times New Roman"/>
          <w:szCs w:val="20"/>
        </w:rPr>
        <w:t xml:space="preserve"> appropriate college personnel</w:t>
      </w:r>
      <w:r w:rsidRPr="005E2928">
        <w:rPr>
          <w:rFonts w:eastAsia="Trebuchet MS" w:cs="Times New Roman"/>
          <w:szCs w:val="20"/>
        </w:rPr>
        <w:t xml:space="preserve"> in overseeing the institutions</w:t>
      </w:r>
      <w:r w:rsidR="00D25148">
        <w:rPr>
          <w:rFonts w:eastAsia="Trebuchet MS" w:cs="Times New Roman"/>
          <w:szCs w:val="20"/>
        </w:rPr>
        <w:t>’</w:t>
      </w:r>
      <w:r w:rsidRPr="005E2928">
        <w:rPr>
          <w:rFonts w:eastAsia="Trebuchet MS" w:cs="Times New Roman"/>
          <w:szCs w:val="20"/>
        </w:rPr>
        <w:t xml:space="preserve"> various financial reporting and management obligations.</w:t>
      </w:r>
    </w:p>
    <w:p w14:paraId="717F7E4C" w14:textId="77777777" w:rsidR="007C76F1" w:rsidRDefault="007C76F1" w:rsidP="007C76F1">
      <w:pPr>
        <w:spacing w:after="0" w:line="240" w:lineRule="auto"/>
        <w:rPr>
          <w:rFonts w:eastAsia="Trebuchet MS" w:cs="Times New Roman"/>
          <w:szCs w:val="20"/>
        </w:rPr>
      </w:pPr>
    </w:p>
    <w:p w14:paraId="431D1A74" w14:textId="5CAE76CA" w:rsidR="007C76F1" w:rsidRDefault="007C76F1" w:rsidP="007C76F1">
      <w:pPr>
        <w:spacing w:after="0" w:line="240" w:lineRule="auto"/>
        <w:rPr>
          <w:rFonts w:eastAsia="Trebuchet MS" w:cs="Times New Roman"/>
          <w:szCs w:val="20"/>
        </w:rPr>
      </w:pPr>
      <w:r>
        <w:rPr>
          <w:rFonts w:eastAsia="Trebuchet MS" w:cs="Times New Roman"/>
          <w:szCs w:val="20"/>
        </w:rPr>
        <w:t xml:space="preserve">The College has a Financial Aid Supervisor who oversees the financial aid programs of the College.  As required by law, federal financial aid programs are annually audited for compliance.  The District is responsible for drawing down, distributing, and reconciling financial aid funds.  Ultimately, District and College staff collaborate in preparing and certifying the </w:t>
      </w:r>
      <w:r w:rsidRPr="005E2928">
        <w:rPr>
          <w:rFonts w:eastAsia="Trebuchet MS" w:cs="Times New Roman"/>
          <w:szCs w:val="20"/>
        </w:rPr>
        <w:t>Fiscal Operations Report</w:t>
      </w:r>
      <w:r w:rsidR="00AC6631">
        <w:rPr>
          <w:rFonts w:eastAsia="Trebuchet MS" w:cs="Times New Roman"/>
          <w:szCs w:val="20"/>
        </w:rPr>
        <w:t xml:space="preserve"> </w:t>
      </w:r>
      <w:r w:rsidRPr="005E2928">
        <w:rPr>
          <w:rFonts w:eastAsia="Trebuchet MS" w:cs="Times New Roman"/>
          <w:szCs w:val="20"/>
        </w:rPr>
        <w:t>and Application to Participate</w:t>
      </w:r>
      <w:r>
        <w:rPr>
          <w:rFonts w:eastAsia="Trebuchet MS" w:cs="Times New Roman"/>
          <w:szCs w:val="20"/>
        </w:rPr>
        <w:t xml:space="preserve"> (</w:t>
      </w:r>
      <w:hyperlink r:id="rId1157" w:history="1">
        <w:r w:rsidR="00B3243C" w:rsidRPr="005D7D7C">
          <w:rPr>
            <w:rStyle w:val="Hyperlink"/>
            <w:rFonts w:eastAsia="Trebuchet MS" w:cs="Times New Roman"/>
            <w:szCs w:val="20"/>
          </w:rPr>
          <w:t>PPA Approval</w:t>
        </w:r>
      </w:hyperlink>
      <w:r>
        <w:rPr>
          <w:rFonts w:eastAsia="Trebuchet MS" w:cs="Times New Roman"/>
          <w:szCs w:val="20"/>
        </w:rPr>
        <w:t xml:space="preserve">) report. </w:t>
      </w:r>
    </w:p>
    <w:p w14:paraId="4E8C9CE5" w14:textId="77777777" w:rsidR="007C76F1" w:rsidRDefault="007C76F1" w:rsidP="007C76F1">
      <w:pPr>
        <w:spacing w:after="0" w:line="240" w:lineRule="auto"/>
        <w:rPr>
          <w:rFonts w:eastAsia="Trebuchet MS" w:cs="Times New Roman"/>
          <w:szCs w:val="20"/>
        </w:rPr>
      </w:pPr>
    </w:p>
    <w:p w14:paraId="036BE559" w14:textId="063D2807" w:rsidR="007C76F1" w:rsidRDefault="007C76F1" w:rsidP="007C76F1">
      <w:pPr>
        <w:spacing w:after="0" w:line="240" w:lineRule="auto"/>
        <w:rPr>
          <w:rFonts w:eastAsia="Trebuchet MS" w:cs="Times New Roman"/>
          <w:szCs w:val="20"/>
        </w:rPr>
      </w:pPr>
      <w:r>
        <w:rPr>
          <w:rFonts w:eastAsia="Trebuchet MS" w:cs="Times New Roman"/>
          <w:szCs w:val="20"/>
        </w:rPr>
        <w:t xml:space="preserve">Grants and other externally funded programs are governed by Business Procedure </w:t>
      </w:r>
      <w:hyperlink r:id="rId1158" w:history="1">
        <w:r w:rsidRPr="002B4DB3">
          <w:rPr>
            <w:rStyle w:val="Hyperlink"/>
            <w:rFonts w:eastAsia="Trebuchet MS" w:cs="Times New Roman"/>
            <w:szCs w:val="20"/>
          </w:rPr>
          <w:t>3.30</w:t>
        </w:r>
      </w:hyperlink>
      <w:r>
        <w:rPr>
          <w:rFonts w:eastAsia="Trebuchet MS" w:cs="Times New Roman"/>
          <w:szCs w:val="20"/>
        </w:rPr>
        <w:t xml:space="preserve"> </w:t>
      </w:r>
      <w:r w:rsidRPr="002B4DB3">
        <w:rPr>
          <w:rFonts w:eastAsia="Trebuchet MS" w:cs="Times New Roman"/>
          <w:szCs w:val="20"/>
        </w:rPr>
        <w:t xml:space="preserve">Grants </w:t>
      </w:r>
      <w:r>
        <w:rPr>
          <w:rFonts w:eastAsia="Trebuchet MS" w:cs="Times New Roman"/>
          <w:szCs w:val="20"/>
        </w:rPr>
        <w:t>which details the approval process for grant applications as well as a grant application review form.  This formalized process ensures that the purpose of the grant aligns with the mission and strategic plan of the College</w:t>
      </w:r>
      <w:r w:rsidR="00D25148">
        <w:rPr>
          <w:rFonts w:eastAsia="Trebuchet MS" w:cs="Times New Roman"/>
          <w:szCs w:val="20"/>
        </w:rPr>
        <w:t>; the process also</w:t>
      </w:r>
      <w:r>
        <w:rPr>
          <w:rFonts w:eastAsia="Trebuchet MS" w:cs="Times New Roman"/>
          <w:szCs w:val="20"/>
        </w:rPr>
        <w:t xml:space="preserve"> brings in the Purchasing Department for contract review.  </w:t>
      </w:r>
    </w:p>
    <w:p w14:paraId="5D4A26E0" w14:textId="77777777" w:rsidR="007C76F1" w:rsidRDefault="007C76F1" w:rsidP="007C76F1">
      <w:pPr>
        <w:spacing w:after="0" w:line="240" w:lineRule="auto"/>
        <w:rPr>
          <w:rFonts w:eastAsia="Trebuchet MS" w:cs="Times New Roman"/>
          <w:szCs w:val="20"/>
        </w:rPr>
      </w:pPr>
    </w:p>
    <w:p w14:paraId="00C24B47" w14:textId="733546BE" w:rsidR="007C76F1" w:rsidRPr="001C5B94" w:rsidRDefault="007C76F1" w:rsidP="007C76F1">
      <w:pPr>
        <w:spacing w:after="0" w:line="240" w:lineRule="auto"/>
        <w:rPr>
          <w:rFonts w:eastAsia="Trebuchet MS" w:cs="Times New Roman"/>
          <w:szCs w:val="20"/>
        </w:rPr>
      </w:pPr>
      <w:r>
        <w:rPr>
          <w:rFonts w:eastAsia="Trebuchet MS" w:cs="Times New Roman"/>
          <w:szCs w:val="20"/>
        </w:rPr>
        <w:t xml:space="preserve">While each of the colleges has a foundation, these are independent, separate legal entities that are not auxiliary organizations.  As such, the District has minimal oversight of the financial affairs of these entities. Institutional investments and assets are handled prudently and in accordance with applicable laws and regulations governing investment of public funds.  Board Policy </w:t>
      </w:r>
      <w:hyperlink r:id="rId1159" w:history="1">
        <w:r w:rsidRPr="002B4DB3">
          <w:rPr>
            <w:rStyle w:val="Hyperlink"/>
            <w:rFonts w:eastAsia="Trebuchet MS" w:cs="Times New Roman"/>
            <w:szCs w:val="20"/>
          </w:rPr>
          <w:t>5027</w:t>
        </w:r>
      </w:hyperlink>
      <w:r>
        <w:rPr>
          <w:rFonts w:eastAsia="Trebuchet MS" w:cs="Times New Roman"/>
          <w:szCs w:val="20"/>
        </w:rPr>
        <w:t xml:space="preserve"> </w:t>
      </w:r>
      <w:r w:rsidRPr="002B4DB3">
        <w:rPr>
          <w:rFonts w:eastAsia="Trebuchet MS" w:cs="Times New Roman"/>
          <w:szCs w:val="20"/>
        </w:rPr>
        <w:t>Investment Policy</w:t>
      </w:r>
      <w:r>
        <w:rPr>
          <w:rFonts w:eastAsia="Trebuchet MS" w:cs="Times New Roman"/>
          <w:szCs w:val="20"/>
        </w:rPr>
        <w:t xml:space="preserve"> provides the framework </w:t>
      </w:r>
      <w:r w:rsidR="00D25148">
        <w:rPr>
          <w:rFonts w:eastAsia="Trebuchet MS" w:cs="Times New Roman"/>
          <w:szCs w:val="20"/>
        </w:rPr>
        <w:t>by</w:t>
      </w:r>
      <w:r>
        <w:rPr>
          <w:rFonts w:eastAsia="Trebuchet MS" w:cs="Times New Roman"/>
          <w:szCs w:val="20"/>
        </w:rPr>
        <w:t xml:space="preserve"> which District investments are handled.</w:t>
      </w:r>
    </w:p>
    <w:p w14:paraId="38158AB2" w14:textId="77777777" w:rsidR="00F67545" w:rsidRPr="005D5CA7" w:rsidRDefault="00F67545" w:rsidP="00A95FFC">
      <w:pPr>
        <w:spacing w:after="0" w:line="240" w:lineRule="auto"/>
        <w:rPr>
          <w:rFonts w:eastAsia="Trebuchet MS" w:cs="Times New Roman"/>
          <w:b/>
          <w:szCs w:val="24"/>
        </w:rPr>
      </w:pPr>
    </w:p>
    <w:p w14:paraId="2D769612" w14:textId="77777777" w:rsidR="00FA7191" w:rsidRPr="005D5CA7" w:rsidRDefault="00FA7191"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0D6CB1BF" w14:textId="77777777" w:rsidR="007C76F1" w:rsidRPr="00D943B2" w:rsidRDefault="007C76F1" w:rsidP="007C76F1">
      <w:pPr>
        <w:spacing w:after="0" w:line="240" w:lineRule="auto"/>
        <w:rPr>
          <w:rFonts w:eastAsia="Trebuchet MS" w:cs="Times New Roman"/>
          <w:szCs w:val="20"/>
        </w:rPr>
      </w:pPr>
      <w:r w:rsidRPr="001C5B94">
        <w:rPr>
          <w:rFonts w:eastAsia="Trebuchet MS" w:cs="Times New Roman"/>
          <w:szCs w:val="20"/>
        </w:rPr>
        <w:t>The College works diligently to ensure all fun</w:t>
      </w:r>
      <w:r>
        <w:rPr>
          <w:rFonts w:eastAsia="Trebuchet MS" w:cs="Times New Roman"/>
          <w:szCs w:val="20"/>
        </w:rPr>
        <w:t>ds—financial aid, grants, and investments</w:t>
      </w:r>
      <w:r w:rsidRPr="001C5B94">
        <w:rPr>
          <w:rFonts w:eastAsia="Trebuchet MS" w:cs="Times New Roman"/>
          <w:szCs w:val="20"/>
        </w:rPr>
        <w:t xml:space="preserve">—are used to </w:t>
      </w:r>
      <w:r>
        <w:rPr>
          <w:rFonts w:eastAsia="Trebuchet MS" w:cs="Times New Roman"/>
          <w:szCs w:val="20"/>
        </w:rPr>
        <w:t xml:space="preserve">ultimately </w:t>
      </w:r>
      <w:r w:rsidRPr="001C5B94">
        <w:rPr>
          <w:rFonts w:eastAsia="Trebuchet MS" w:cs="Times New Roman"/>
          <w:szCs w:val="20"/>
        </w:rPr>
        <w:t>support</w:t>
      </w:r>
      <w:r>
        <w:rPr>
          <w:rFonts w:eastAsia="Trebuchet MS" w:cs="Times New Roman"/>
          <w:szCs w:val="20"/>
        </w:rPr>
        <w:t xml:space="preserve"> and sustain</w:t>
      </w:r>
      <w:r w:rsidRPr="001C5B94">
        <w:rPr>
          <w:rFonts w:eastAsia="Trebuchet MS" w:cs="Times New Roman"/>
          <w:szCs w:val="20"/>
        </w:rPr>
        <w:t xml:space="preserve"> student learning and programs. Appropriate approval processes are in place to protect the College’s integrity and maintain fiduciary responsibility. College budget managers, program coord</w:t>
      </w:r>
      <w:r>
        <w:rPr>
          <w:rFonts w:eastAsia="Trebuchet MS" w:cs="Times New Roman"/>
          <w:szCs w:val="20"/>
        </w:rPr>
        <w:t xml:space="preserve">inators, </w:t>
      </w:r>
      <w:r w:rsidRPr="001C5B94">
        <w:rPr>
          <w:rFonts w:eastAsia="Trebuchet MS" w:cs="Times New Roman"/>
          <w:szCs w:val="20"/>
        </w:rPr>
        <w:t xml:space="preserve">directors, deans, and vice presidents oversee and manage funding sources to make sure funds are utilized to support the institution’s mission and goals. Evidence of proper fiscal management and internal controls may be found in the annual fiscal audit for </w:t>
      </w:r>
      <w:r>
        <w:rPr>
          <w:rFonts w:eastAsia="Trebuchet MS" w:cs="Times New Roman"/>
          <w:szCs w:val="20"/>
        </w:rPr>
        <w:t>the District as well as external reports given by outside rating agencies who consistently provide positive feedback on the District’s financial operations.</w:t>
      </w:r>
    </w:p>
    <w:p w14:paraId="30213C3E" w14:textId="522FC3BB" w:rsidR="00FA7191" w:rsidRDefault="00FA7191" w:rsidP="00A95FFC">
      <w:pPr>
        <w:spacing w:after="0" w:line="240" w:lineRule="auto"/>
        <w:rPr>
          <w:rFonts w:eastAsia="Trebuchet MS" w:cs="Times New Roman"/>
          <w:szCs w:val="24"/>
        </w:rPr>
      </w:pPr>
    </w:p>
    <w:p w14:paraId="0D74CA42" w14:textId="7CDECEF5" w:rsidR="007C76F1" w:rsidRDefault="007C76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535" w:type="dxa"/>
        <w:tblLook w:val="04A0" w:firstRow="1" w:lastRow="0" w:firstColumn="1" w:lastColumn="0" w:noHBand="0" w:noVBand="1"/>
      </w:tblPr>
      <w:tblGrid>
        <w:gridCol w:w="1255"/>
        <w:gridCol w:w="8280"/>
      </w:tblGrid>
      <w:tr w:rsidR="007C76F1" w14:paraId="1C0468D9" w14:textId="77777777" w:rsidTr="002D0C91">
        <w:tc>
          <w:tcPr>
            <w:tcW w:w="1255" w:type="dxa"/>
          </w:tcPr>
          <w:p w14:paraId="12411A59" w14:textId="247E3A26" w:rsidR="007C76F1" w:rsidRDefault="0028701F" w:rsidP="005E3F6A">
            <w:pPr>
              <w:rPr>
                <w:rFonts w:cs="Times New Roman"/>
                <w:szCs w:val="24"/>
              </w:rPr>
            </w:pPr>
            <w:hyperlink r:id="rId1160" w:history="1">
              <w:r w:rsidR="007C76F1" w:rsidRPr="002D0C91">
                <w:rPr>
                  <w:rStyle w:val="Hyperlink"/>
                  <w:rFonts w:cs="Times New Roman"/>
                  <w:szCs w:val="24"/>
                </w:rPr>
                <w:t>III.D.10</w:t>
              </w:r>
              <w:r w:rsidR="002D0C91">
                <w:rPr>
                  <w:rStyle w:val="Hyperlink"/>
                  <w:rFonts w:cs="Times New Roman"/>
                  <w:szCs w:val="24"/>
                </w:rPr>
                <w:t>-</w:t>
              </w:r>
              <w:r w:rsidR="002D0C91">
                <w:rPr>
                  <w:rStyle w:val="Hyperlink"/>
                </w:rPr>
                <w:t>1</w:t>
              </w:r>
            </w:hyperlink>
          </w:p>
        </w:tc>
        <w:tc>
          <w:tcPr>
            <w:tcW w:w="8280" w:type="dxa"/>
          </w:tcPr>
          <w:p w14:paraId="669C7A15" w14:textId="5B1AECB3" w:rsidR="007C76F1" w:rsidRDefault="00B3243C" w:rsidP="005E3F6A">
            <w:pPr>
              <w:rPr>
                <w:rFonts w:cs="Times New Roman"/>
                <w:szCs w:val="24"/>
              </w:rPr>
            </w:pPr>
            <w:r>
              <w:rPr>
                <w:rFonts w:cs="Times New Roman"/>
                <w:szCs w:val="24"/>
              </w:rPr>
              <w:t>Financial Aid Program Participation Agreement Approval Letter</w:t>
            </w:r>
          </w:p>
        </w:tc>
      </w:tr>
      <w:tr w:rsidR="007C76F1" w14:paraId="0CD25249" w14:textId="77777777" w:rsidTr="002D0C91">
        <w:tc>
          <w:tcPr>
            <w:tcW w:w="1255" w:type="dxa"/>
          </w:tcPr>
          <w:p w14:paraId="703711EA" w14:textId="1C94CEB8" w:rsidR="007C76F1" w:rsidRDefault="0028701F" w:rsidP="005E3F6A">
            <w:pPr>
              <w:rPr>
                <w:rFonts w:cs="Times New Roman"/>
                <w:szCs w:val="24"/>
              </w:rPr>
            </w:pPr>
            <w:hyperlink r:id="rId1161" w:history="1">
              <w:r w:rsidR="007C76F1" w:rsidRPr="00AC6631">
                <w:rPr>
                  <w:rStyle w:val="Hyperlink"/>
                  <w:rFonts w:cs="Times New Roman"/>
                  <w:szCs w:val="24"/>
                </w:rPr>
                <w:t>III.D.10-</w:t>
              </w:r>
            </w:hyperlink>
            <w:r w:rsidR="002D0C91">
              <w:rPr>
                <w:rStyle w:val="Hyperlink"/>
                <w:rFonts w:cs="Times New Roman"/>
                <w:szCs w:val="24"/>
              </w:rPr>
              <w:t>2</w:t>
            </w:r>
          </w:p>
        </w:tc>
        <w:tc>
          <w:tcPr>
            <w:tcW w:w="8280" w:type="dxa"/>
          </w:tcPr>
          <w:p w14:paraId="0BB729FC" w14:textId="19FDE606" w:rsidR="007C76F1" w:rsidRDefault="00AC6631" w:rsidP="005E3F6A">
            <w:pPr>
              <w:rPr>
                <w:rFonts w:cs="Times New Roman"/>
                <w:szCs w:val="24"/>
              </w:rPr>
            </w:pPr>
            <w:r>
              <w:rPr>
                <w:rFonts w:cs="Times New Roman"/>
                <w:szCs w:val="24"/>
              </w:rPr>
              <w:t>Business Procedure 3.30 Grants</w:t>
            </w:r>
          </w:p>
        </w:tc>
      </w:tr>
      <w:tr w:rsidR="007C76F1" w14:paraId="625EFD6E" w14:textId="77777777" w:rsidTr="002D0C91">
        <w:tc>
          <w:tcPr>
            <w:tcW w:w="1255" w:type="dxa"/>
          </w:tcPr>
          <w:p w14:paraId="7BAB74A9" w14:textId="13CB3054" w:rsidR="007C76F1" w:rsidRDefault="0028701F" w:rsidP="005E3F6A">
            <w:pPr>
              <w:rPr>
                <w:rFonts w:cs="Times New Roman"/>
                <w:szCs w:val="24"/>
              </w:rPr>
            </w:pPr>
            <w:hyperlink r:id="rId1162" w:history="1">
              <w:r w:rsidR="007C76F1" w:rsidRPr="00AC6631">
                <w:rPr>
                  <w:rStyle w:val="Hyperlink"/>
                  <w:rFonts w:cs="Times New Roman"/>
                  <w:szCs w:val="24"/>
                </w:rPr>
                <w:t>III.D.10-</w:t>
              </w:r>
            </w:hyperlink>
            <w:r w:rsidR="002D0C91">
              <w:rPr>
                <w:rStyle w:val="Hyperlink"/>
                <w:rFonts w:cs="Times New Roman"/>
                <w:szCs w:val="24"/>
              </w:rPr>
              <w:t>3</w:t>
            </w:r>
          </w:p>
        </w:tc>
        <w:tc>
          <w:tcPr>
            <w:tcW w:w="8280" w:type="dxa"/>
          </w:tcPr>
          <w:p w14:paraId="7BA775CC" w14:textId="52C5DE32" w:rsidR="007C76F1" w:rsidRDefault="00AC6631" w:rsidP="005E3F6A">
            <w:pPr>
              <w:rPr>
                <w:rFonts w:cs="Times New Roman"/>
                <w:szCs w:val="24"/>
              </w:rPr>
            </w:pPr>
            <w:r>
              <w:rPr>
                <w:rFonts w:cs="Times New Roman"/>
                <w:szCs w:val="24"/>
              </w:rPr>
              <w:t>Board Policy 5027 Investment Policy</w:t>
            </w:r>
          </w:p>
        </w:tc>
      </w:tr>
    </w:tbl>
    <w:p w14:paraId="0AB699A6" w14:textId="77777777" w:rsidR="007C76F1" w:rsidRPr="007C76F1" w:rsidRDefault="007C76F1" w:rsidP="00A95FFC">
      <w:pPr>
        <w:spacing w:after="0" w:line="240" w:lineRule="auto"/>
        <w:rPr>
          <w:rFonts w:eastAsia="Trebuchet MS" w:cs="Times New Roman"/>
          <w:b/>
          <w:bCs/>
          <w:szCs w:val="24"/>
        </w:rPr>
      </w:pPr>
    </w:p>
    <w:p w14:paraId="0610D23F" w14:textId="77777777" w:rsidR="0011634E" w:rsidRPr="005D5CA7" w:rsidRDefault="0011634E" w:rsidP="00A95FFC">
      <w:pPr>
        <w:spacing w:after="0" w:line="240" w:lineRule="auto"/>
        <w:ind w:left="-180" w:hanging="90"/>
        <w:rPr>
          <w:rFonts w:cs="Times New Roman"/>
          <w:szCs w:val="24"/>
        </w:rPr>
      </w:pPr>
      <w:r w:rsidRPr="005D5CA7">
        <w:rPr>
          <w:rFonts w:cs="Times New Roman"/>
          <w:szCs w:val="24"/>
        </w:rPr>
        <w:t>Liabilities</w:t>
      </w:r>
    </w:p>
    <w:p w14:paraId="4E5E6572" w14:textId="77777777" w:rsidR="00F67545" w:rsidRPr="005D5CA7" w:rsidRDefault="00F67545" w:rsidP="00A95FFC">
      <w:pPr>
        <w:spacing w:after="0" w:line="240" w:lineRule="auto"/>
        <w:ind w:left="-180" w:hanging="90"/>
        <w:rPr>
          <w:rFonts w:cs="Times New Roman"/>
          <w:b/>
          <w:bCs/>
          <w:szCs w:val="24"/>
        </w:rPr>
      </w:pPr>
    </w:p>
    <w:p w14:paraId="1666A6DA" w14:textId="77777777" w:rsidR="0011634E" w:rsidRPr="005D5CA7" w:rsidRDefault="0011634E" w:rsidP="00DF4F8F">
      <w:pPr>
        <w:pStyle w:val="BodyText"/>
        <w:numPr>
          <w:ilvl w:val="1"/>
          <w:numId w:val="3"/>
        </w:numPr>
        <w:tabs>
          <w:tab w:val="left" w:pos="815"/>
        </w:tabs>
        <w:ind w:left="270" w:right="315" w:hanging="540"/>
        <w:rPr>
          <w:rFonts w:ascii="Times New Roman" w:hAnsi="Times New Roman" w:cs="Times New Roman"/>
          <w:szCs w:val="24"/>
        </w:rPr>
      </w:pPr>
      <w:bookmarkStart w:id="178" w:name="IIID11FinSolvency"/>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level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a</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reasonable</w:t>
      </w:r>
      <w:r w:rsidRPr="005D5CA7">
        <w:rPr>
          <w:rFonts w:ascii="Times New Roman" w:hAnsi="Times New Roman" w:cs="Times New Roman"/>
          <w:szCs w:val="24"/>
        </w:rPr>
        <w:t xml:space="preserve"> </w:t>
      </w:r>
      <w:r w:rsidRPr="005D5CA7">
        <w:rPr>
          <w:rFonts w:ascii="Times New Roman" w:hAnsi="Times New Roman" w:cs="Times New Roman"/>
          <w:spacing w:val="-2"/>
          <w:szCs w:val="24"/>
        </w:rPr>
        <w:t>expectation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both</w:t>
      </w:r>
      <w:r w:rsidRPr="005D5CA7">
        <w:rPr>
          <w:rFonts w:ascii="Times New Roman" w:hAnsi="Times New Roman" w:cs="Times New Roman"/>
          <w:szCs w:val="24"/>
        </w:rPr>
        <w:t xml:space="preserve"> </w:t>
      </w:r>
      <w:r w:rsidRPr="005D5CA7">
        <w:rPr>
          <w:rFonts w:ascii="Times New Roman" w:hAnsi="Times New Roman" w:cs="Times New Roman"/>
          <w:spacing w:val="-1"/>
          <w:szCs w:val="24"/>
        </w:rPr>
        <w:t>short-</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term</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long-term</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solvency.</w:t>
      </w:r>
      <w:r w:rsidRPr="005D5CA7">
        <w:rPr>
          <w:rFonts w:ascii="Times New Roman" w:hAnsi="Times New Roman" w:cs="Times New Roman"/>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2"/>
          <w:szCs w:val="24"/>
        </w:rPr>
        <w:t>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short-range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considers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long-range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priorities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identifies,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73"/>
          <w:szCs w:val="24"/>
        </w:rPr>
        <w:t xml:space="preserve"> </w:t>
      </w:r>
      <w:r w:rsidRPr="005D5CA7">
        <w:rPr>
          <w:rFonts w:ascii="Times New Roman" w:hAnsi="Times New Roman" w:cs="Times New Roman"/>
          <w:spacing w:val="-1"/>
          <w:szCs w:val="24"/>
        </w:rPr>
        <w:t>payment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liabilities</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and </w:t>
      </w:r>
      <w:r w:rsidRPr="005D5CA7">
        <w:rPr>
          <w:rFonts w:ascii="Times New Roman" w:hAnsi="Times New Roman" w:cs="Times New Roman"/>
          <w:spacing w:val="-1"/>
          <w:szCs w:val="24"/>
        </w:rPr>
        <w:t>future</w:t>
      </w:r>
      <w:r w:rsidRPr="005D5CA7">
        <w:rPr>
          <w:rFonts w:ascii="Times New Roman" w:hAnsi="Times New Roman" w:cs="Times New Roman"/>
          <w:szCs w:val="24"/>
        </w:rPr>
        <w:t xml:space="preserve"> </w:t>
      </w:r>
      <w:r w:rsidRPr="005D5CA7">
        <w:rPr>
          <w:rFonts w:ascii="Times New Roman" w:hAnsi="Times New Roman" w:cs="Times New Roman"/>
          <w:spacing w:val="-2"/>
          <w:szCs w:val="24"/>
        </w:rPr>
        <w:t>obligations.</w:t>
      </w:r>
    </w:p>
    <w:bookmarkEnd w:id="178"/>
    <w:p w14:paraId="7B1BA3E7" w14:textId="77777777" w:rsidR="0011634E" w:rsidRPr="005D5CA7" w:rsidRDefault="0011634E" w:rsidP="00A95FFC">
      <w:pPr>
        <w:pStyle w:val="BodyText"/>
        <w:tabs>
          <w:tab w:val="left" w:pos="815"/>
        </w:tabs>
        <w:ind w:left="632" w:right="315"/>
        <w:rPr>
          <w:rFonts w:ascii="Times New Roman" w:hAnsi="Times New Roman" w:cs="Times New Roman"/>
          <w:szCs w:val="24"/>
        </w:rPr>
      </w:pPr>
    </w:p>
    <w:p w14:paraId="6E6BC349"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03786262" w14:textId="22E3C1BC" w:rsidR="007C76F1" w:rsidRDefault="007C76F1" w:rsidP="007C76F1">
      <w:pPr>
        <w:spacing w:after="0" w:line="240" w:lineRule="auto"/>
        <w:rPr>
          <w:rFonts w:cs="Times New Roman"/>
          <w:szCs w:val="24"/>
        </w:rPr>
      </w:pPr>
      <w:r>
        <w:rPr>
          <w:rFonts w:cs="Times New Roman"/>
          <w:szCs w:val="24"/>
        </w:rPr>
        <w:t xml:space="preserve">Business Procedure </w:t>
      </w:r>
      <w:hyperlink r:id="rId1163" w:history="1">
        <w:r w:rsidRPr="002B4DB3">
          <w:rPr>
            <w:rStyle w:val="Hyperlink"/>
            <w:rFonts w:cs="Times New Roman"/>
            <w:szCs w:val="24"/>
          </w:rPr>
          <w:t>18.02</w:t>
        </w:r>
      </w:hyperlink>
      <w:r>
        <w:rPr>
          <w:rFonts w:cs="Times New Roman"/>
          <w:szCs w:val="24"/>
        </w:rPr>
        <w:t xml:space="preserve"> </w:t>
      </w:r>
      <w:r w:rsidRPr="002B4DB3">
        <w:rPr>
          <w:rFonts w:cs="Times New Roman"/>
          <w:szCs w:val="24"/>
        </w:rPr>
        <w:t>Budget Parameters</w:t>
      </w:r>
      <w:r>
        <w:rPr>
          <w:rFonts w:cs="Times New Roman"/>
          <w:szCs w:val="24"/>
        </w:rPr>
        <w:t xml:space="preserve"> lists 13 separate guidelines </w:t>
      </w:r>
      <w:r w:rsidR="004A20CE">
        <w:rPr>
          <w:rFonts w:cs="Times New Roman"/>
          <w:szCs w:val="24"/>
        </w:rPr>
        <w:t>to</w:t>
      </w:r>
      <w:r>
        <w:rPr>
          <w:rFonts w:cs="Times New Roman"/>
          <w:szCs w:val="24"/>
        </w:rPr>
        <w:t xml:space="preserve"> which financial planning and development of the Adoption Budget adhere.  Within the District’s funding model, contractual, legal, and regulatory obligations are paid prior to distributing revenue to any site.  Moreover, the District annually sets aside an additional $1 million minimally for other post-employment benefits for eventual transfer into its irrevocable trust.  This practice of paying for known liabilities and obligations prior to distributing revenue amongst the colleges has resulted in exceptional stability within the District and is a key component in sustaining short-term and maintaining long-term financial solvency.</w:t>
      </w:r>
      <w:r w:rsidR="000C0AF0">
        <w:rPr>
          <w:rFonts w:cs="Times New Roman"/>
          <w:szCs w:val="24"/>
        </w:rPr>
        <w:t xml:space="preserve"> Investment </w:t>
      </w:r>
      <w:hyperlink r:id="rId1164" w:history="1">
        <w:r w:rsidR="000C0AF0" w:rsidRPr="000C0AF0">
          <w:rPr>
            <w:rStyle w:val="Hyperlink"/>
            <w:rFonts w:cs="Times New Roman"/>
            <w:szCs w:val="24"/>
          </w:rPr>
          <w:t>statements</w:t>
        </w:r>
      </w:hyperlink>
      <w:r w:rsidR="000C0AF0">
        <w:rPr>
          <w:rFonts w:cs="Times New Roman"/>
          <w:szCs w:val="24"/>
        </w:rPr>
        <w:t xml:space="preserve"> are available online for public review.</w:t>
      </w:r>
    </w:p>
    <w:p w14:paraId="3C62ED15" w14:textId="77777777" w:rsidR="007C76F1" w:rsidRDefault="007C76F1" w:rsidP="007C76F1">
      <w:pPr>
        <w:spacing w:after="0" w:line="240" w:lineRule="auto"/>
        <w:rPr>
          <w:rFonts w:cs="Times New Roman"/>
          <w:szCs w:val="24"/>
        </w:rPr>
      </w:pPr>
    </w:p>
    <w:p w14:paraId="3A2E058D" w14:textId="17863A66" w:rsidR="007C76F1" w:rsidRPr="001E7E22" w:rsidRDefault="007C76F1" w:rsidP="007C76F1">
      <w:pPr>
        <w:spacing w:after="0" w:line="240" w:lineRule="auto"/>
        <w:rPr>
          <w:rFonts w:cs="Times New Roman"/>
          <w:szCs w:val="24"/>
        </w:rPr>
      </w:pPr>
      <w:r>
        <w:rPr>
          <w:rFonts w:cs="Times New Roman"/>
          <w:szCs w:val="24"/>
        </w:rPr>
        <w:t xml:space="preserve">The District has a long-standing financial formula with its bargaining groups for allocation of additional funds towards total compensation.  This formula takes into account all health benefit cost increases, pension obligation increases, any contractual salary step increments, and other costs and offsets those against any new revenues.  Essentially, this formula largely determines increases in salary within a multi-year agreement.  It has worked well over time with the formula generating salary increases </w:t>
      </w:r>
      <w:r w:rsidR="004A20CE">
        <w:rPr>
          <w:rFonts w:cs="Times New Roman"/>
          <w:szCs w:val="24"/>
        </w:rPr>
        <w:t xml:space="preserve">in some years </w:t>
      </w:r>
      <w:r>
        <w:rPr>
          <w:rFonts w:cs="Times New Roman"/>
          <w:szCs w:val="24"/>
        </w:rPr>
        <w:t xml:space="preserve">and </w:t>
      </w:r>
      <w:r w:rsidR="004A20CE">
        <w:rPr>
          <w:rFonts w:cs="Times New Roman"/>
          <w:szCs w:val="24"/>
        </w:rPr>
        <w:t xml:space="preserve">in </w:t>
      </w:r>
      <w:r>
        <w:rPr>
          <w:rFonts w:cs="Times New Roman"/>
          <w:szCs w:val="24"/>
        </w:rPr>
        <w:t xml:space="preserve">other years </w:t>
      </w:r>
      <w:r w:rsidR="004A20CE">
        <w:rPr>
          <w:rFonts w:cs="Times New Roman"/>
          <w:szCs w:val="24"/>
        </w:rPr>
        <w:t xml:space="preserve">generating </w:t>
      </w:r>
      <w:r>
        <w:rPr>
          <w:rFonts w:cs="Times New Roman"/>
          <w:szCs w:val="24"/>
        </w:rPr>
        <w:t>no increases.</w:t>
      </w:r>
    </w:p>
    <w:p w14:paraId="1297B5F6" w14:textId="77777777" w:rsidR="007C76F1" w:rsidRDefault="007C76F1" w:rsidP="007C76F1">
      <w:pPr>
        <w:spacing w:after="0" w:line="240" w:lineRule="auto"/>
        <w:rPr>
          <w:rFonts w:cs="Times New Roman"/>
          <w:szCs w:val="24"/>
        </w:rPr>
      </w:pPr>
    </w:p>
    <w:p w14:paraId="612C59A2" w14:textId="3F6228C5" w:rsidR="007C76F1" w:rsidRDefault="007C76F1" w:rsidP="007C76F1">
      <w:pPr>
        <w:spacing w:after="0" w:line="240" w:lineRule="auto"/>
        <w:rPr>
          <w:rFonts w:cs="Times New Roman"/>
          <w:szCs w:val="24"/>
        </w:rPr>
      </w:pPr>
      <w:r>
        <w:rPr>
          <w:rFonts w:cs="Times New Roman"/>
          <w:szCs w:val="24"/>
        </w:rPr>
        <w:t xml:space="preserve">The District has also set aside funds to cover the entirety of its compensated absence liability and is now dedicating funds to help offset future pension cost increases.  In addition, over $130 million resides either in the irrevocable trust or in an account for future transfers into the irrevocable trust, putting the District at over 50 percent funding for its OPEB liability for retiree health benefits.  This level of commitment to funding its liabilities is a major reason for the District’s </w:t>
      </w:r>
      <w:hyperlink r:id="rId1165" w:history="1">
        <w:r w:rsidRPr="00AD045A">
          <w:rPr>
            <w:rStyle w:val="Hyperlink"/>
            <w:rFonts w:cs="Times New Roman"/>
            <w:szCs w:val="24"/>
          </w:rPr>
          <w:t>recent credit rating</w:t>
        </w:r>
      </w:hyperlink>
      <w:r>
        <w:rPr>
          <w:rFonts w:cs="Times New Roman"/>
          <w:szCs w:val="24"/>
        </w:rPr>
        <w:t xml:space="preserve"> of A</w:t>
      </w:r>
      <w:r w:rsidR="00AD045A">
        <w:rPr>
          <w:rFonts w:cs="Times New Roman"/>
          <w:szCs w:val="24"/>
        </w:rPr>
        <w:t>A</w:t>
      </w:r>
      <w:r>
        <w:rPr>
          <w:rFonts w:cs="Times New Roman"/>
          <w:szCs w:val="24"/>
        </w:rPr>
        <w:t>1 with Moody’s and AA+ with Standard &amp; Poor</w:t>
      </w:r>
      <w:r w:rsidR="004A20CE">
        <w:rPr>
          <w:rFonts w:cs="Times New Roman"/>
          <w:szCs w:val="24"/>
        </w:rPr>
        <w:t>’</w:t>
      </w:r>
      <w:r>
        <w:rPr>
          <w:rFonts w:cs="Times New Roman"/>
          <w:szCs w:val="24"/>
        </w:rPr>
        <w:t>s.  Both those ratings are just one grade below AAA.</w:t>
      </w:r>
    </w:p>
    <w:p w14:paraId="36AC56B6" w14:textId="77777777" w:rsidR="00F67545" w:rsidRPr="005D5CA7" w:rsidRDefault="00F67545" w:rsidP="00A95FFC">
      <w:pPr>
        <w:spacing w:after="0" w:line="240" w:lineRule="auto"/>
        <w:rPr>
          <w:rFonts w:cs="Times New Roman"/>
          <w:b/>
          <w:szCs w:val="24"/>
        </w:rPr>
      </w:pPr>
    </w:p>
    <w:p w14:paraId="0C874648"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62CB665C" w14:textId="7C389917" w:rsidR="007C76F1" w:rsidRDefault="007C76F1" w:rsidP="007C76F1">
      <w:pPr>
        <w:spacing w:after="0" w:line="240" w:lineRule="auto"/>
        <w:rPr>
          <w:rFonts w:cs="Times New Roman"/>
          <w:szCs w:val="24"/>
        </w:rPr>
      </w:pPr>
      <w:r>
        <w:rPr>
          <w:rFonts w:cs="Times New Roman"/>
          <w:szCs w:val="24"/>
        </w:rPr>
        <w:t>The District and College follow stringent guidelines for budget development and have a demonstrated commitment to funding liabilities to offset future increases.  This is clear through the remarkable growth in the irrevocable trust, the full funding of the compensated absence liability, and the additional funds earmarked for future pension cost increases.  All of these achievements are indicative of an institution that looks to the future in its financial planning.  This sentiment is shared by the rating agencies who continually call out the solvency and well</w:t>
      </w:r>
      <w:r w:rsidR="004A20CE">
        <w:rPr>
          <w:rFonts w:cs="Times New Roman"/>
          <w:szCs w:val="24"/>
        </w:rPr>
        <w:t>-</w:t>
      </w:r>
      <w:r>
        <w:rPr>
          <w:rFonts w:cs="Times New Roman"/>
          <w:szCs w:val="24"/>
        </w:rPr>
        <w:t xml:space="preserve"> managed finances of the District.</w:t>
      </w:r>
    </w:p>
    <w:p w14:paraId="30F57950" w14:textId="0C1FF3B4" w:rsidR="0011634E" w:rsidRDefault="0011634E" w:rsidP="00A95FFC">
      <w:pPr>
        <w:spacing w:after="0" w:line="240" w:lineRule="auto"/>
        <w:rPr>
          <w:rFonts w:eastAsia="Trebuchet MS" w:cs="Times New Roman"/>
          <w:szCs w:val="24"/>
        </w:rPr>
      </w:pPr>
    </w:p>
    <w:p w14:paraId="40D4F285" w14:textId="27DFFDBD" w:rsidR="007C76F1" w:rsidRDefault="007C76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535" w:type="dxa"/>
        <w:tblLook w:val="04A0" w:firstRow="1" w:lastRow="0" w:firstColumn="1" w:lastColumn="0" w:noHBand="0" w:noVBand="1"/>
      </w:tblPr>
      <w:tblGrid>
        <w:gridCol w:w="1255"/>
        <w:gridCol w:w="8280"/>
      </w:tblGrid>
      <w:tr w:rsidR="007C76F1" w14:paraId="6F0B3295" w14:textId="77777777" w:rsidTr="002D0C91">
        <w:tc>
          <w:tcPr>
            <w:tcW w:w="1255" w:type="dxa"/>
          </w:tcPr>
          <w:p w14:paraId="552309A3" w14:textId="7C26C44B" w:rsidR="007C76F1" w:rsidRDefault="0028701F" w:rsidP="005E3F6A">
            <w:pPr>
              <w:rPr>
                <w:rFonts w:cs="Times New Roman"/>
                <w:szCs w:val="24"/>
              </w:rPr>
            </w:pPr>
            <w:hyperlink r:id="rId1166" w:history="1">
              <w:r w:rsidR="007C76F1" w:rsidRPr="002D0C91">
                <w:rPr>
                  <w:rStyle w:val="Hyperlink"/>
                  <w:rFonts w:cs="Times New Roman"/>
                  <w:szCs w:val="24"/>
                </w:rPr>
                <w:t>III.D.11</w:t>
              </w:r>
              <w:r w:rsidR="002D0C91">
                <w:rPr>
                  <w:rStyle w:val="Hyperlink"/>
                  <w:rFonts w:cs="Times New Roman"/>
                  <w:szCs w:val="24"/>
                </w:rPr>
                <w:t>-</w:t>
              </w:r>
              <w:r w:rsidR="002D0C91">
                <w:rPr>
                  <w:rStyle w:val="Hyperlink"/>
                </w:rPr>
                <w:t>1</w:t>
              </w:r>
            </w:hyperlink>
          </w:p>
        </w:tc>
        <w:tc>
          <w:tcPr>
            <w:tcW w:w="8280" w:type="dxa"/>
          </w:tcPr>
          <w:p w14:paraId="3C3597BE" w14:textId="64ED962B" w:rsidR="007C76F1" w:rsidRDefault="00C4041B" w:rsidP="005E3F6A">
            <w:pPr>
              <w:rPr>
                <w:rFonts w:cs="Times New Roman"/>
                <w:szCs w:val="24"/>
              </w:rPr>
            </w:pPr>
            <w:r>
              <w:rPr>
                <w:rFonts w:cs="Times New Roman"/>
                <w:szCs w:val="24"/>
              </w:rPr>
              <w:t>Business Procedure 18.02 Budget Parameters</w:t>
            </w:r>
          </w:p>
        </w:tc>
      </w:tr>
      <w:tr w:rsidR="005D7D7C" w14:paraId="459CF9FF" w14:textId="77777777" w:rsidTr="002D0C91">
        <w:tc>
          <w:tcPr>
            <w:tcW w:w="1255" w:type="dxa"/>
          </w:tcPr>
          <w:p w14:paraId="052E52F5" w14:textId="5DAB91EC" w:rsidR="005D7D7C" w:rsidRDefault="0028701F" w:rsidP="005E3F6A">
            <w:hyperlink r:id="rId1167" w:history="1">
              <w:r w:rsidR="005D7D7C" w:rsidRPr="003317BC">
                <w:rPr>
                  <w:rStyle w:val="Hyperlink"/>
                </w:rPr>
                <w:t>III.D.11-2</w:t>
              </w:r>
            </w:hyperlink>
          </w:p>
        </w:tc>
        <w:tc>
          <w:tcPr>
            <w:tcW w:w="8280" w:type="dxa"/>
          </w:tcPr>
          <w:p w14:paraId="5D314124" w14:textId="33CF6C56" w:rsidR="005D7D7C" w:rsidRDefault="005D7D7C" w:rsidP="005E3F6A">
            <w:pPr>
              <w:rPr>
                <w:rFonts w:cs="Times New Roman"/>
                <w:szCs w:val="24"/>
              </w:rPr>
            </w:pPr>
            <w:r>
              <w:rPr>
                <w:rFonts w:cs="Times New Roman"/>
                <w:szCs w:val="24"/>
              </w:rPr>
              <w:t>Investment Trust Statement</w:t>
            </w:r>
          </w:p>
        </w:tc>
      </w:tr>
      <w:tr w:rsidR="00AD045A" w14:paraId="0ABBF508" w14:textId="77777777" w:rsidTr="002D0C91">
        <w:tc>
          <w:tcPr>
            <w:tcW w:w="1255" w:type="dxa"/>
          </w:tcPr>
          <w:p w14:paraId="59212DFB" w14:textId="31D17FBA" w:rsidR="00AD045A" w:rsidRDefault="0028701F" w:rsidP="00AD045A">
            <w:pPr>
              <w:rPr>
                <w:rFonts w:cs="Times New Roman"/>
                <w:szCs w:val="24"/>
              </w:rPr>
            </w:pPr>
            <w:hyperlink r:id="rId1168" w:history="1">
              <w:r w:rsidR="00AD045A" w:rsidRPr="00AD045A">
                <w:rPr>
                  <w:rStyle w:val="Hyperlink"/>
                  <w:rFonts w:cs="Times New Roman"/>
                  <w:szCs w:val="24"/>
                </w:rPr>
                <w:t>III.D.11-</w:t>
              </w:r>
            </w:hyperlink>
            <w:r w:rsidR="005D7D7C">
              <w:rPr>
                <w:rStyle w:val="Hyperlink"/>
                <w:rFonts w:cs="Times New Roman"/>
                <w:szCs w:val="24"/>
              </w:rPr>
              <w:t>2</w:t>
            </w:r>
          </w:p>
        </w:tc>
        <w:tc>
          <w:tcPr>
            <w:tcW w:w="8280" w:type="dxa"/>
          </w:tcPr>
          <w:p w14:paraId="68EDED78" w14:textId="0D74BA56" w:rsidR="00AD045A" w:rsidRDefault="00AD045A" w:rsidP="00AD045A">
            <w:pPr>
              <w:rPr>
                <w:rFonts w:cs="Times New Roman"/>
                <w:szCs w:val="24"/>
              </w:rPr>
            </w:pPr>
            <w:r>
              <w:rPr>
                <w:rFonts w:cs="Times New Roman"/>
                <w:szCs w:val="24"/>
              </w:rPr>
              <w:t>Press Release:  District Continues Exemplary Stewardship of Bond Measure Funds</w:t>
            </w:r>
          </w:p>
        </w:tc>
      </w:tr>
    </w:tbl>
    <w:p w14:paraId="5715F7D4" w14:textId="77777777" w:rsidR="007C76F1" w:rsidRPr="007C76F1" w:rsidRDefault="007C76F1" w:rsidP="00A95FFC">
      <w:pPr>
        <w:spacing w:after="0" w:line="240" w:lineRule="auto"/>
        <w:rPr>
          <w:rFonts w:eastAsia="Trebuchet MS" w:cs="Times New Roman"/>
          <w:b/>
          <w:bCs/>
          <w:szCs w:val="24"/>
        </w:rPr>
      </w:pPr>
    </w:p>
    <w:p w14:paraId="12F94664" w14:textId="5B29BA28" w:rsidR="009C2509" w:rsidRPr="005D7D7C" w:rsidRDefault="0011634E" w:rsidP="00233110">
      <w:pPr>
        <w:pStyle w:val="BodyText"/>
        <w:numPr>
          <w:ilvl w:val="1"/>
          <w:numId w:val="3"/>
        </w:numPr>
        <w:tabs>
          <w:tab w:val="left" w:pos="801"/>
        </w:tabs>
        <w:ind w:left="252" w:right="508"/>
        <w:rPr>
          <w:rFonts w:cs="Times New Roman"/>
          <w:szCs w:val="24"/>
        </w:rPr>
      </w:pPr>
      <w:bookmarkStart w:id="179" w:name="IIID12FinOPEB"/>
      <w:r w:rsidRPr="005D7D7C">
        <w:rPr>
          <w:rFonts w:ascii="Times New Roman" w:hAnsi="Times New Roman" w:cs="Times New Roman"/>
          <w:spacing w:val="-1"/>
          <w:szCs w:val="24"/>
        </w:rPr>
        <w:t>The</w:t>
      </w:r>
      <w:r w:rsidRPr="005D7D7C">
        <w:rPr>
          <w:rFonts w:ascii="Times New Roman" w:hAnsi="Times New Roman" w:cs="Times New Roman"/>
          <w:szCs w:val="24"/>
        </w:rPr>
        <w:t xml:space="preserve"> </w:t>
      </w:r>
      <w:r w:rsidRPr="005D7D7C">
        <w:rPr>
          <w:rFonts w:ascii="Times New Roman" w:hAnsi="Times New Roman" w:cs="Times New Roman"/>
          <w:spacing w:val="-1"/>
          <w:szCs w:val="24"/>
        </w:rPr>
        <w:t>institution</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plans for</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and</w:t>
      </w:r>
      <w:r w:rsidRPr="005D7D7C">
        <w:rPr>
          <w:rFonts w:ascii="Times New Roman" w:hAnsi="Times New Roman" w:cs="Times New Roman"/>
          <w:szCs w:val="24"/>
        </w:rPr>
        <w:t xml:space="preserve"> </w:t>
      </w:r>
      <w:r w:rsidRPr="005D7D7C">
        <w:rPr>
          <w:rFonts w:ascii="Times New Roman" w:hAnsi="Times New Roman" w:cs="Times New Roman"/>
          <w:spacing w:val="-1"/>
          <w:szCs w:val="24"/>
        </w:rPr>
        <w:t>allocates</w:t>
      </w:r>
      <w:r w:rsidRPr="005D7D7C">
        <w:rPr>
          <w:rFonts w:ascii="Times New Roman" w:hAnsi="Times New Roman" w:cs="Times New Roman"/>
          <w:szCs w:val="24"/>
        </w:rPr>
        <w:t xml:space="preserve"> </w:t>
      </w:r>
      <w:r w:rsidRPr="005D7D7C">
        <w:rPr>
          <w:rFonts w:ascii="Times New Roman" w:hAnsi="Times New Roman" w:cs="Times New Roman"/>
          <w:spacing w:val="-1"/>
          <w:szCs w:val="24"/>
        </w:rPr>
        <w:t>appropriate</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resources</w:t>
      </w:r>
      <w:r w:rsidRPr="005D7D7C">
        <w:rPr>
          <w:rFonts w:ascii="Times New Roman" w:hAnsi="Times New Roman" w:cs="Times New Roman"/>
          <w:spacing w:val="-3"/>
          <w:szCs w:val="24"/>
        </w:rPr>
        <w:t xml:space="preserve"> </w:t>
      </w:r>
      <w:r w:rsidRPr="005D7D7C">
        <w:rPr>
          <w:rFonts w:ascii="Times New Roman" w:hAnsi="Times New Roman" w:cs="Times New Roman"/>
          <w:spacing w:val="-1"/>
          <w:szCs w:val="24"/>
        </w:rPr>
        <w:t>for</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the</w:t>
      </w:r>
      <w:r w:rsidRPr="005D7D7C">
        <w:rPr>
          <w:rFonts w:ascii="Times New Roman" w:hAnsi="Times New Roman" w:cs="Times New Roman"/>
          <w:szCs w:val="24"/>
        </w:rPr>
        <w:t xml:space="preserve"> </w:t>
      </w:r>
      <w:r w:rsidRPr="005D7D7C">
        <w:rPr>
          <w:rFonts w:ascii="Times New Roman" w:hAnsi="Times New Roman" w:cs="Times New Roman"/>
          <w:spacing w:val="-2"/>
          <w:szCs w:val="24"/>
        </w:rPr>
        <w:t>payment</w:t>
      </w:r>
      <w:r w:rsidRPr="005D7D7C">
        <w:rPr>
          <w:rFonts w:ascii="Times New Roman" w:hAnsi="Times New Roman" w:cs="Times New Roman"/>
          <w:spacing w:val="-1"/>
          <w:szCs w:val="24"/>
        </w:rPr>
        <w:t xml:space="preserve"> of</w:t>
      </w:r>
      <w:r w:rsidRPr="005D7D7C">
        <w:rPr>
          <w:rFonts w:ascii="Times New Roman" w:hAnsi="Times New Roman" w:cs="Times New Roman"/>
          <w:spacing w:val="62"/>
          <w:szCs w:val="24"/>
        </w:rPr>
        <w:t xml:space="preserve"> </w:t>
      </w:r>
      <w:r w:rsidRPr="005D7D7C">
        <w:rPr>
          <w:rFonts w:ascii="Times New Roman" w:hAnsi="Times New Roman" w:cs="Times New Roman"/>
          <w:spacing w:val="-1"/>
          <w:szCs w:val="24"/>
        </w:rPr>
        <w:t>liabilities</w:t>
      </w:r>
      <w:r w:rsidRPr="005D7D7C">
        <w:rPr>
          <w:rFonts w:ascii="Times New Roman" w:hAnsi="Times New Roman" w:cs="Times New Roman"/>
          <w:szCs w:val="24"/>
        </w:rPr>
        <w:t xml:space="preserve"> </w:t>
      </w:r>
      <w:r w:rsidRPr="005D7D7C">
        <w:rPr>
          <w:rFonts w:ascii="Times New Roman" w:hAnsi="Times New Roman" w:cs="Times New Roman"/>
          <w:spacing w:val="-1"/>
          <w:szCs w:val="24"/>
        </w:rPr>
        <w:t>and</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future</w:t>
      </w:r>
      <w:r w:rsidRPr="005D7D7C">
        <w:rPr>
          <w:rFonts w:ascii="Times New Roman" w:hAnsi="Times New Roman" w:cs="Times New Roman"/>
          <w:szCs w:val="24"/>
        </w:rPr>
        <w:t xml:space="preserve"> </w:t>
      </w:r>
      <w:r w:rsidRPr="005D7D7C">
        <w:rPr>
          <w:rFonts w:ascii="Times New Roman" w:hAnsi="Times New Roman" w:cs="Times New Roman"/>
          <w:spacing w:val="-1"/>
          <w:szCs w:val="24"/>
        </w:rPr>
        <w:t>obligations,</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including</w:t>
      </w:r>
      <w:r w:rsidRPr="005D7D7C">
        <w:rPr>
          <w:rFonts w:ascii="Times New Roman" w:hAnsi="Times New Roman" w:cs="Times New Roman"/>
          <w:szCs w:val="24"/>
        </w:rPr>
        <w:t xml:space="preserve"> </w:t>
      </w:r>
      <w:r w:rsidRPr="005D7D7C">
        <w:rPr>
          <w:rFonts w:ascii="Times New Roman" w:hAnsi="Times New Roman" w:cs="Times New Roman"/>
          <w:spacing w:val="-1"/>
          <w:szCs w:val="24"/>
        </w:rPr>
        <w:t>Other Post-Employment</w:t>
      </w:r>
      <w:r w:rsidRPr="005D7D7C">
        <w:rPr>
          <w:rFonts w:ascii="Times New Roman" w:hAnsi="Times New Roman" w:cs="Times New Roman"/>
          <w:szCs w:val="24"/>
        </w:rPr>
        <w:t xml:space="preserve"> </w:t>
      </w:r>
      <w:r w:rsidRPr="005D7D7C">
        <w:rPr>
          <w:rFonts w:ascii="Times New Roman" w:hAnsi="Times New Roman" w:cs="Times New Roman"/>
          <w:spacing w:val="-1"/>
          <w:szCs w:val="24"/>
        </w:rPr>
        <w:t>Benefits</w:t>
      </w:r>
      <w:r w:rsidRPr="005D7D7C">
        <w:rPr>
          <w:rFonts w:ascii="Times New Roman" w:hAnsi="Times New Roman" w:cs="Times New Roman"/>
          <w:spacing w:val="21"/>
          <w:szCs w:val="24"/>
        </w:rPr>
        <w:t xml:space="preserve"> </w:t>
      </w:r>
      <w:r w:rsidRPr="005D7D7C">
        <w:rPr>
          <w:rFonts w:ascii="Times New Roman" w:hAnsi="Times New Roman" w:cs="Times New Roman"/>
          <w:spacing w:val="-1"/>
          <w:szCs w:val="24"/>
        </w:rPr>
        <w:t>(OPEB), compensated</w:t>
      </w:r>
      <w:r w:rsidRPr="005D7D7C">
        <w:rPr>
          <w:rFonts w:ascii="Times New Roman" w:hAnsi="Times New Roman" w:cs="Times New Roman"/>
          <w:szCs w:val="24"/>
        </w:rPr>
        <w:t xml:space="preserve"> </w:t>
      </w:r>
      <w:r w:rsidRPr="005D7D7C">
        <w:rPr>
          <w:rFonts w:ascii="Times New Roman" w:hAnsi="Times New Roman" w:cs="Times New Roman"/>
          <w:spacing w:val="-1"/>
          <w:szCs w:val="24"/>
        </w:rPr>
        <w:t>absences,</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and</w:t>
      </w:r>
      <w:r w:rsidRPr="005D7D7C">
        <w:rPr>
          <w:rFonts w:ascii="Times New Roman" w:hAnsi="Times New Roman" w:cs="Times New Roman"/>
          <w:szCs w:val="24"/>
        </w:rPr>
        <w:t xml:space="preserve"> </w:t>
      </w:r>
      <w:r w:rsidRPr="005D7D7C">
        <w:rPr>
          <w:rFonts w:ascii="Times New Roman" w:hAnsi="Times New Roman" w:cs="Times New Roman"/>
          <w:spacing w:val="-1"/>
          <w:szCs w:val="24"/>
        </w:rPr>
        <w:t>other</w:t>
      </w:r>
      <w:r w:rsidRPr="005D7D7C">
        <w:rPr>
          <w:rFonts w:ascii="Times New Roman" w:hAnsi="Times New Roman" w:cs="Times New Roman"/>
          <w:spacing w:val="1"/>
          <w:szCs w:val="24"/>
        </w:rPr>
        <w:t xml:space="preserve"> </w:t>
      </w:r>
      <w:r w:rsidRPr="005D7D7C">
        <w:rPr>
          <w:rFonts w:ascii="Times New Roman" w:hAnsi="Times New Roman" w:cs="Times New Roman"/>
          <w:spacing w:val="-2"/>
          <w:szCs w:val="24"/>
        </w:rPr>
        <w:t>employee</w:t>
      </w:r>
      <w:r w:rsidRPr="005D7D7C">
        <w:rPr>
          <w:rFonts w:ascii="Times New Roman" w:hAnsi="Times New Roman" w:cs="Times New Roman"/>
          <w:szCs w:val="24"/>
        </w:rPr>
        <w:t xml:space="preserve"> </w:t>
      </w:r>
      <w:r w:rsidRPr="005D7D7C">
        <w:rPr>
          <w:rFonts w:ascii="Times New Roman" w:hAnsi="Times New Roman" w:cs="Times New Roman"/>
          <w:spacing w:val="-1"/>
          <w:szCs w:val="24"/>
        </w:rPr>
        <w:t>related</w:t>
      </w:r>
      <w:r w:rsidRPr="005D7D7C">
        <w:rPr>
          <w:rFonts w:ascii="Times New Roman" w:hAnsi="Times New Roman" w:cs="Times New Roman"/>
          <w:szCs w:val="24"/>
        </w:rPr>
        <w:t xml:space="preserve"> </w:t>
      </w:r>
      <w:r w:rsidRPr="005D7D7C">
        <w:rPr>
          <w:rFonts w:ascii="Times New Roman" w:hAnsi="Times New Roman" w:cs="Times New Roman"/>
          <w:spacing w:val="-2"/>
          <w:szCs w:val="24"/>
        </w:rPr>
        <w:t>obligations.</w:t>
      </w:r>
      <w:r w:rsidRPr="005D7D7C">
        <w:rPr>
          <w:rFonts w:ascii="Times New Roman" w:hAnsi="Times New Roman" w:cs="Times New Roman"/>
          <w:szCs w:val="24"/>
        </w:rPr>
        <w:t xml:space="preserve"> </w:t>
      </w:r>
      <w:r w:rsidRPr="005D7D7C">
        <w:rPr>
          <w:rFonts w:ascii="Times New Roman" w:hAnsi="Times New Roman" w:cs="Times New Roman"/>
          <w:spacing w:val="2"/>
          <w:szCs w:val="24"/>
        </w:rPr>
        <w:t xml:space="preserve"> </w:t>
      </w:r>
      <w:r w:rsidRPr="005D7D7C">
        <w:rPr>
          <w:rFonts w:ascii="Times New Roman" w:hAnsi="Times New Roman" w:cs="Times New Roman"/>
          <w:spacing w:val="-1"/>
          <w:szCs w:val="24"/>
        </w:rPr>
        <w:t>The</w:t>
      </w:r>
      <w:r w:rsidRPr="005D7D7C">
        <w:rPr>
          <w:rFonts w:ascii="Times New Roman" w:hAnsi="Times New Roman" w:cs="Times New Roman"/>
          <w:spacing w:val="44"/>
          <w:szCs w:val="24"/>
        </w:rPr>
        <w:t xml:space="preserve"> </w:t>
      </w:r>
      <w:r w:rsidRPr="005D7D7C">
        <w:rPr>
          <w:rFonts w:ascii="Times New Roman" w:hAnsi="Times New Roman" w:cs="Times New Roman"/>
          <w:spacing w:val="-1"/>
          <w:szCs w:val="24"/>
        </w:rPr>
        <w:t>actuarial</w:t>
      </w:r>
      <w:r w:rsidRPr="005D7D7C">
        <w:rPr>
          <w:rFonts w:ascii="Times New Roman" w:hAnsi="Times New Roman" w:cs="Times New Roman"/>
          <w:szCs w:val="24"/>
        </w:rPr>
        <w:t xml:space="preserve"> </w:t>
      </w:r>
      <w:r w:rsidRPr="005D7D7C">
        <w:rPr>
          <w:rFonts w:ascii="Times New Roman" w:hAnsi="Times New Roman" w:cs="Times New Roman"/>
          <w:spacing w:val="-1"/>
          <w:szCs w:val="24"/>
        </w:rPr>
        <w:t>plan</w:t>
      </w:r>
      <w:r w:rsidRPr="005D7D7C">
        <w:rPr>
          <w:rFonts w:ascii="Times New Roman" w:hAnsi="Times New Roman" w:cs="Times New Roman"/>
          <w:szCs w:val="24"/>
        </w:rPr>
        <w:t xml:space="preserve"> </w:t>
      </w:r>
      <w:r w:rsidRPr="005D7D7C">
        <w:rPr>
          <w:rFonts w:ascii="Times New Roman" w:hAnsi="Times New Roman" w:cs="Times New Roman"/>
          <w:spacing w:val="-1"/>
          <w:szCs w:val="24"/>
        </w:rPr>
        <w:t>to</w:t>
      </w:r>
      <w:r w:rsidRPr="005D7D7C">
        <w:rPr>
          <w:rFonts w:ascii="Times New Roman" w:hAnsi="Times New Roman" w:cs="Times New Roman"/>
          <w:szCs w:val="24"/>
        </w:rPr>
        <w:t xml:space="preserve"> </w:t>
      </w:r>
      <w:r w:rsidRPr="005D7D7C">
        <w:rPr>
          <w:rFonts w:ascii="Times New Roman" w:hAnsi="Times New Roman" w:cs="Times New Roman"/>
          <w:spacing w:val="-2"/>
          <w:szCs w:val="24"/>
        </w:rPr>
        <w:t>determine</w:t>
      </w:r>
      <w:r w:rsidRPr="005D7D7C">
        <w:rPr>
          <w:rFonts w:ascii="Times New Roman" w:hAnsi="Times New Roman" w:cs="Times New Roman"/>
          <w:szCs w:val="24"/>
        </w:rPr>
        <w:t xml:space="preserve"> </w:t>
      </w:r>
      <w:r w:rsidRPr="005D7D7C">
        <w:rPr>
          <w:rFonts w:ascii="Times New Roman" w:hAnsi="Times New Roman" w:cs="Times New Roman"/>
          <w:spacing w:val="-1"/>
          <w:szCs w:val="24"/>
        </w:rPr>
        <w:t>Other</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Post-Employment</w:t>
      </w:r>
      <w:r w:rsidRPr="005D7D7C">
        <w:rPr>
          <w:rFonts w:ascii="Times New Roman" w:hAnsi="Times New Roman" w:cs="Times New Roman"/>
          <w:szCs w:val="24"/>
        </w:rPr>
        <w:t xml:space="preserve"> </w:t>
      </w:r>
      <w:r w:rsidRPr="005D7D7C">
        <w:rPr>
          <w:rFonts w:ascii="Times New Roman" w:hAnsi="Times New Roman" w:cs="Times New Roman"/>
          <w:spacing w:val="-1"/>
          <w:szCs w:val="24"/>
        </w:rPr>
        <w:t>Benefits</w:t>
      </w:r>
      <w:r w:rsidRPr="005D7D7C">
        <w:rPr>
          <w:rFonts w:ascii="Times New Roman" w:hAnsi="Times New Roman" w:cs="Times New Roman"/>
          <w:szCs w:val="24"/>
        </w:rPr>
        <w:t xml:space="preserve"> </w:t>
      </w:r>
      <w:r w:rsidRPr="005D7D7C">
        <w:rPr>
          <w:rFonts w:ascii="Times New Roman" w:hAnsi="Times New Roman" w:cs="Times New Roman"/>
          <w:spacing w:val="-1"/>
          <w:szCs w:val="24"/>
        </w:rPr>
        <w:t>(OPEB)</w:t>
      </w:r>
      <w:r w:rsidRPr="005D7D7C">
        <w:rPr>
          <w:rFonts w:ascii="Times New Roman" w:hAnsi="Times New Roman" w:cs="Times New Roman"/>
          <w:spacing w:val="2"/>
          <w:szCs w:val="24"/>
        </w:rPr>
        <w:t xml:space="preserve"> </w:t>
      </w:r>
      <w:r w:rsidRPr="005D7D7C">
        <w:rPr>
          <w:rFonts w:ascii="Times New Roman" w:hAnsi="Times New Roman" w:cs="Times New Roman"/>
          <w:spacing w:val="-1"/>
          <w:szCs w:val="24"/>
        </w:rPr>
        <w:t>is</w:t>
      </w:r>
      <w:r w:rsidRPr="005D7D7C">
        <w:rPr>
          <w:rFonts w:ascii="Times New Roman" w:hAnsi="Times New Roman" w:cs="Times New Roman"/>
          <w:spacing w:val="-2"/>
          <w:szCs w:val="24"/>
        </w:rPr>
        <w:t xml:space="preserve"> </w:t>
      </w:r>
      <w:r w:rsidRPr="005D7D7C">
        <w:rPr>
          <w:rFonts w:ascii="Times New Roman" w:hAnsi="Times New Roman" w:cs="Times New Roman"/>
          <w:spacing w:val="-1"/>
          <w:szCs w:val="24"/>
        </w:rPr>
        <w:t>current</w:t>
      </w:r>
      <w:r w:rsidRPr="005D7D7C">
        <w:rPr>
          <w:rFonts w:ascii="Times New Roman" w:hAnsi="Times New Roman" w:cs="Times New Roman"/>
          <w:szCs w:val="24"/>
        </w:rPr>
        <w:t xml:space="preserve"> </w:t>
      </w:r>
      <w:r w:rsidRPr="005D7D7C">
        <w:rPr>
          <w:rFonts w:ascii="Times New Roman" w:hAnsi="Times New Roman" w:cs="Times New Roman"/>
          <w:spacing w:val="-1"/>
          <w:szCs w:val="24"/>
        </w:rPr>
        <w:t>and</w:t>
      </w:r>
      <w:r w:rsidRPr="005D7D7C">
        <w:rPr>
          <w:rFonts w:ascii="Times New Roman" w:hAnsi="Times New Roman" w:cs="Times New Roman"/>
          <w:spacing w:val="42"/>
          <w:szCs w:val="24"/>
        </w:rPr>
        <w:t xml:space="preserve"> </w:t>
      </w:r>
      <w:r w:rsidRPr="005D7D7C">
        <w:rPr>
          <w:rFonts w:ascii="Times New Roman" w:hAnsi="Times New Roman" w:cs="Times New Roman"/>
          <w:spacing w:val="-1"/>
          <w:szCs w:val="24"/>
        </w:rPr>
        <w:t>prepared</w:t>
      </w:r>
      <w:r w:rsidRPr="005D7D7C">
        <w:rPr>
          <w:rFonts w:ascii="Times New Roman" w:hAnsi="Times New Roman" w:cs="Times New Roman"/>
          <w:szCs w:val="24"/>
        </w:rPr>
        <w:t xml:space="preserve"> </w:t>
      </w:r>
      <w:r w:rsidRPr="005D7D7C">
        <w:rPr>
          <w:rFonts w:ascii="Times New Roman" w:hAnsi="Times New Roman" w:cs="Times New Roman"/>
          <w:spacing w:val="-1"/>
          <w:szCs w:val="24"/>
        </w:rPr>
        <w:t>as</w:t>
      </w:r>
      <w:r w:rsidRPr="005D7D7C">
        <w:rPr>
          <w:rFonts w:ascii="Times New Roman" w:hAnsi="Times New Roman" w:cs="Times New Roman"/>
          <w:szCs w:val="24"/>
        </w:rPr>
        <w:t xml:space="preserve"> </w:t>
      </w:r>
      <w:r w:rsidRPr="005D7D7C">
        <w:rPr>
          <w:rFonts w:ascii="Times New Roman" w:hAnsi="Times New Roman" w:cs="Times New Roman"/>
          <w:spacing w:val="-1"/>
          <w:szCs w:val="24"/>
        </w:rPr>
        <w:t>required</w:t>
      </w:r>
      <w:r w:rsidRPr="005D7D7C">
        <w:rPr>
          <w:rFonts w:ascii="Times New Roman" w:hAnsi="Times New Roman" w:cs="Times New Roman"/>
          <w:spacing w:val="-2"/>
          <w:szCs w:val="24"/>
        </w:rPr>
        <w:t xml:space="preserve"> </w:t>
      </w:r>
      <w:r w:rsidRPr="005D7D7C">
        <w:rPr>
          <w:rFonts w:ascii="Times New Roman" w:hAnsi="Times New Roman" w:cs="Times New Roman"/>
          <w:spacing w:val="-1"/>
          <w:szCs w:val="24"/>
        </w:rPr>
        <w:t>by</w:t>
      </w:r>
      <w:r w:rsidRPr="005D7D7C">
        <w:rPr>
          <w:rFonts w:ascii="Times New Roman" w:hAnsi="Times New Roman" w:cs="Times New Roman"/>
          <w:spacing w:val="-3"/>
          <w:szCs w:val="24"/>
        </w:rPr>
        <w:t xml:space="preserve"> </w:t>
      </w:r>
      <w:r w:rsidRPr="005D7D7C">
        <w:rPr>
          <w:rFonts w:ascii="Times New Roman" w:hAnsi="Times New Roman" w:cs="Times New Roman"/>
          <w:spacing w:val="-1"/>
          <w:szCs w:val="24"/>
        </w:rPr>
        <w:t>appropriate</w:t>
      </w:r>
      <w:r w:rsidRPr="005D7D7C">
        <w:rPr>
          <w:rFonts w:ascii="Times New Roman" w:hAnsi="Times New Roman" w:cs="Times New Roman"/>
          <w:szCs w:val="24"/>
        </w:rPr>
        <w:t xml:space="preserve"> </w:t>
      </w:r>
      <w:r w:rsidRPr="005D7D7C">
        <w:rPr>
          <w:rFonts w:ascii="Times New Roman" w:hAnsi="Times New Roman" w:cs="Times New Roman"/>
          <w:spacing w:val="-1"/>
          <w:szCs w:val="24"/>
        </w:rPr>
        <w:t>accounting</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standards.</w:t>
      </w:r>
      <w:r w:rsidR="00AC25FF" w:rsidRPr="005D7D7C">
        <w:rPr>
          <w:rFonts w:ascii="Times New Roman" w:hAnsi="Times New Roman" w:cs="Times New Roman"/>
          <w:spacing w:val="-1"/>
          <w:szCs w:val="24"/>
        </w:rPr>
        <w:t xml:space="preserve">  </w:t>
      </w:r>
      <w:bookmarkEnd w:id="179"/>
    </w:p>
    <w:p w14:paraId="6AD7814C" w14:textId="77777777" w:rsidR="005D7D7C" w:rsidRPr="005D7D7C" w:rsidRDefault="005D7D7C" w:rsidP="005D7D7C">
      <w:pPr>
        <w:pStyle w:val="BodyText"/>
        <w:tabs>
          <w:tab w:val="left" w:pos="801"/>
        </w:tabs>
        <w:ind w:left="252" w:right="508" w:firstLine="0"/>
        <w:rPr>
          <w:rFonts w:cs="Times New Roman"/>
          <w:szCs w:val="24"/>
        </w:rPr>
      </w:pPr>
    </w:p>
    <w:p w14:paraId="000E145E"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618E41B3" w14:textId="30D6E5FA" w:rsidR="007C76F1" w:rsidRDefault="007C76F1" w:rsidP="007C76F1">
      <w:pPr>
        <w:spacing w:after="0" w:line="240" w:lineRule="auto"/>
        <w:rPr>
          <w:rFonts w:cs="Times New Roman"/>
          <w:szCs w:val="24"/>
        </w:rPr>
      </w:pPr>
      <w:r>
        <w:rPr>
          <w:rFonts w:cs="Times New Roman"/>
          <w:szCs w:val="24"/>
        </w:rPr>
        <w:t xml:space="preserve">The District has fully funded its compensated absence liability with greater than $13 million set aside to pay for the vacation and load bank associated with its employees.  Other known expenditure increases such as health care and pension obligations are taken into account in a total compensation formula the District utilizes with its bargaining groups.  These known increases are built into the </w:t>
      </w:r>
      <w:hyperlink r:id="rId1169" w:history="1">
        <w:r w:rsidRPr="003317BC">
          <w:rPr>
            <w:rStyle w:val="Hyperlink"/>
            <w:rFonts w:cs="Times New Roman"/>
            <w:szCs w:val="24"/>
          </w:rPr>
          <w:t>Adoption Budget</w:t>
        </w:r>
      </w:hyperlink>
      <w:r>
        <w:rPr>
          <w:rFonts w:cs="Times New Roman"/>
          <w:szCs w:val="24"/>
        </w:rPr>
        <w:t>.</w:t>
      </w:r>
      <w:r w:rsidR="00AC25FF">
        <w:rPr>
          <w:rFonts w:cs="Times New Roman"/>
          <w:szCs w:val="24"/>
        </w:rPr>
        <w:t xml:space="preserve">  </w:t>
      </w:r>
    </w:p>
    <w:p w14:paraId="297B5A5A" w14:textId="77777777" w:rsidR="007C76F1" w:rsidRDefault="007C76F1" w:rsidP="007C76F1">
      <w:pPr>
        <w:spacing w:after="0" w:line="240" w:lineRule="auto"/>
        <w:rPr>
          <w:rFonts w:cs="Times New Roman"/>
          <w:szCs w:val="24"/>
        </w:rPr>
      </w:pPr>
    </w:p>
    <w:p w14:paraId="7C45FEDD" w14:textId="3EBDAADD" w:rsidR="007C76F1" w:rsidRDefault="007C76F1" w:rsidP="007C76F1">
      <w:pPr>
        <w:spacing w:after="0" w:line="240" w:lineRule="auto"/>
        <w:rPr>
          <w:rFonts w:cs="Times New Roman"/>
          <w:szCs w:val="24"/>
        </w:rPr>
      </w:pPr>
      <w:r>
        <w:rPr>
          <w:rFonts w:cs="Times New Roman"/>
          <w:szCs w:val="24"/>
        </w:rPr>
        <w:t>Perhaps most impressive for the District has been the growth in its irrevocable trust for retiree health benefits.  As of June 30, 2019, the District’s irrevocable trust had assets of greater than $118 million with an additional $17 million in earmarked funds for future transfers into the trust.  These dollars represent a funding level of greater than 50 percent of the approximate</w:t>
      </w:r>
      <w:r w:rsidR="007A58CA">
        <w:rPr>
          <w:rFonts w:cs="Times New Roman"/>
          <w:szCs w:val="24"/>
        </w:rPr>
        <w:t>ly</w:t>
      </w:r>
      <w:r>
        <w:rPr>
          <w:rFonts w:cs="Times New Roman"/>
          <w:szCs w:val="24"/>
        </w:rPr>
        <w:t xml:space="preserve"> $250 million total liability.  Five years ago, the irrevocable trust had $66.9 million in assets.  Since June 2014, between investment returns and additional contributions</w:t>
      </w:r>
      <w:r w:rsidR="007A58CA">
        <w:rPr>
          <w:rFonts w:cs="Times New Roman"/>
          <w:szCs w:val="24"/>
        </w:rPr>
        <w:t>,</w:t>
      </w:r>
      <w:r>
        <w:rPr>
          <w:rFonts w:cs="Times New Roman"/>
          <w:szCs w:val="24"/>
        </w:rPr>
        <w:t xml:space="preserve"> the value of this trust has increased $51 million or 76 percent.</w:t>
      </w:r>
      <w:r w:rsidR="00AC25FF">
        <w:rPr>
          <w:rFonts w:cs="Times New Roman"/>
          <w:szCs w:val="24"/>
        </w:rPr>
        <w:t xml:space="preserve"> </w:t>
      </w:r>
    </w:p>
    <w:p w14:paraId="244F7220" w14:textId="77777777" w:rsidR="007C76F1" w:rsidRDefault="007C76F1" w:rsidP="007C76F1">
      <w:pPr>
        <w:spacing w:after="0" w:line="240" w:lineRule="auto"/>
        <w:rPr>
          <w:rFonts w:cs="Times New Roman"/>
          <w:szCs w:val="24"/>
        </w:rPr>
      </w:pPr>
    </w:p>
    <w:p w14:paraId="16DA099F" w14:textId="54D34E02" w:rsidR="007C76F1" w:rsidRDefault="007C76F1" w:rsidP="007C76F1">
      <w:pPr>
        <w:spacing w:after="0" w:line="240" w:lineRule="auto"/>
        <w:rPr>
          <w:rFonts w:cs="Times New Roman"/>
          <w:szCs w:val="24"/>
        </w:rPr>
      </w:pPr>
      <w:r>
        <w:rPr>
          <w:rFonts w:cs="Times New Roman"/>
          <w:szCs w:val="24"/>
        </w:rPr>
        <w:t xml:space="preserve">The irrevocable trust’s </w:t>
      </w:r>
      <w:hyperlink r:id="rId1170" w:history="1">
        <w:r w:rsidRPr="00AC25FF">
          <w:rPr>
            <w:rStyle w:val="Hyperlink"/>
            <w:rFonts w:cs="Times New Roman"/>
            <w:szCs w:val="24"/>
          </w:rPr>
          <w:t>actuarial report</w:t>
        </w:r>
      </w:hyperlink>
      <w:r>
        <w:rPr>
          <w:rFonts w:cs="Times New Roman"/>
          <w:szCs w:val="24"/>
        </w:rPr>
        <w:t xml:space="preserve"> is current as of June 30, 2019.  This trust is managed by a Retirement Board of Authority which consists of members of all constituency groups within the District as well as a retiree of the District.  The trust is fully in compliance with applicable laws and regulations and a plan </w:t>
      </w:r>
      <w:r w:rsidR="007A58CA">
        <w:rPr>
          <w:rFonts w:cs="Times New Roman"/>
          <w:szCs w:val="24"/>
        </w:rPr>
        <w:t xml:space="preserve">is </w:t>
      </w:r>
      <w:r>
        <w:rPr>
          <w:rFonts w:cs="Times New Roman"/>
          <w:szCs w:val="24"/>
        </w:rPr>
        <w:t>in place for continued funding of the liability.</w:t>
      </w:r>
    </w:p>
    <w:p w14:paraId="76F754B5" w14:textId="77777777" w:rsidR="00F67545" w:rsidRPr="005D5CA7" w:rsidRDefault="00F67545" w:rsidP="00A95FFC">
      <w:pPr>
        <w:spacing w:after="0" w:line="240" w:lineRule="auto"/>
        <w:rPr>
          <w:rFonts w:cs="Times New Roman"/>
          <w:b/>
          <w:szCs w:val="24"/>
        </w:rPr>
      </w:pPr>
    </w:p>
    <w:p w14:paraId="0979ADDA"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51F23111" w14:textId="1970A45E" w:rsidR="007C76F1" w:rsidRPr="002C29C1" w:rsidRDefault="007C76F1" w:rsidP="007C76F1">
      <w:pPr>
        <w:spacing w:after="0" w:line="240" w:lineRule="auto"/>
        <w:rPr>
          <w:rFonts w:cs="Times New Roman"/>
          <w:szCs w:val="24"/>
        </w:rPr>
      </w:pPr>
      <w:r>
        <w:rPr>
          <w:rFonts w:cs="Times New Roman"/>
          <w:szCs w:val="24"/>
        </w:rPr>
        <w:t>The District and the College have a demonstrated history of funding long term obligations and have designed the funding model to ensure</w:t>
      </w:r>
      <w:r w:rsidR="007A58CA">
        <w:rPr>
          <w:rFonts w:cs="Times New Roman"/>
          <w:szCs w:val="24"/>
        </w:rPr>
        <w:t xml:space="preserve"> that</w:t>
      </w:r>
      <w:r>
        <w:rPr>
          <w:rFonts w:cs="Times New Roman"/>
          <w:szCs w:val="24"/>
        </w:rPr>
        <w:t xml:space="preserve"> this practice continues.  It is current in its actuarial report and its irrevocable trust is </w:t>
      </w:r>
      <w:hyperlink r:id="rId1171" w:history="1">
        <w:r w:rsidRPr="005D7D7C">
          <w:rPr>
            <w:rStyle w:val="Hyperlink"/>
            <w:rFonts w:cs="Times New Roman"/>
            <w:szCs w:val="24"/>
          </w:rPr>
          <w:t>audited</w:t>
        </w:r>
      </w:hyperlink>
      <w:r>
        <w:rPr>
          <w:rFonts w:cs="Times New Roman"/>
          <w:szCs w:val="24"/>
        </w:rPr>
        <w:t xml:space="preserve"> annually.  With full funding of its compensated absences accomplished, the District is working towards building up its reserves for funding future pension obligation increases.</w:t>
      </w:r>
    </w:p>
    <w:p w14:paraId="4E339C0A" w14:textId="5E98E50E" w:rsidR="009C2509" w:rsidRDefault="009C2509" w:rsidP="00A95FFC">
      <w:pPr>
        <w:spacing w:after="0" w:line="240" w:lineRule="auto"/>
        <w:rPr>
          <w:rFonts w:eastAsia="Trebuchet MS" w:cs="Times New Roman"/>
          <w:szCs w:val="24"/>
        </w:rPr>
      </w:pPr>
    </w:p>
    <w:p w14:paraId="2A983250" w14:textId="64CB5C91" w:rsidR="007C76F1" w:rsidRDefault="007C76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535" w:type="dxa"/>
        <w:tblLook w:val="04A0" w:firstRow="1" w:lastRow="0" w:firstColumn="1" w:lastColumn="0" w:noHBand="0" w:noVBand="1"/>
      </w:tblPr>
      <w:tblGrid>
        <w:gridCol w:w="1255"/>
        <w:gridCol w:w="8280"/>
      </w:tblGrid>
      <w:tr w:rsidR="00E67F3D" w14:paraId="439AB35F" w14:textId="77777777" w:rsidTr="00764506">
        <w:tc>
          <w:tcPr>
            <w:tcW w:w="1255" w:type="dxa"/>
          </w:tcPr>
          <w:p w14:paraId="146DC1C3" w14:textId="7D826E3C" w:rsidR="00E67F3D" w:rsidRDefault="0028701F" w:rsidP="00E67F3D">
            <w:pPr>
              <w:rPr>
                <w:rFonts w:cs="Times New Roman"/>
                <w:szCs w:val="24"/>
              </w:rPr>
            </w:pPr>
            <w:hyperlink r:id="rId1172" w:history="1">
              <w:r w:rsidR="00E67F3D" w:rsidRPr="003317BC">
                <w:rPr>
                  <w:rStyle w:val="Hyperlink"/>
                  <w:rFonts w:cs="Times New Roman"/>
                  <w:szCs w:val="24"/>
                </w:rPr>
                <w:t>III.D.12-</w:t>
              </w:r>
              <w:r w:rsidR="005D7D7C" w:rsidRPr="003317BC">
                <w:rPr>
                  <w:rStyle w:val="Hyperlink"/>
                  <w:rFonts w:cs="Times New Roman"/>
                  <w:szCs w:val="24"/>
                </w:rPr>
                <w:t>1</w:t>
              </w:r>
            </w:hyperlink>
          </w:p>
        </w:tc>
        <w:tc>
          <w:tcPr>
            <w:tcW w:w="8280" w:type="dxa"/>
          </w:tcPr>
          <w:p w14:paraId="51AF0D36" w14:textId="4A0FBB7A" w:rsidR="00E67F3D" w:rsidRDefault="005D7D7C" w:rsidP="00E67F3D">
            <w:pPr>
              <w:rPr>
                <w:rFonts w:cs="Times New Roman"/>
                <w:szCs w:val="24"/>
              </w:rPr>
            </w:pPr>
            <w:r>
              <w:rPr>
                <w:rFonts w:cs="Times New Roman"/>
                <w:szCs w:val="24"/>
              </w:rPr>
              <w:t>A</w:t>
            </w:r>
            <w:r>
              <w:t>dopted Budget 2019-2020</w:t>
            </w:r>
          </w:p>
        </w:tc>
      </w:tr>
      <w:tr w:rsidR="00AC25FF" w14:paraId="2D9DE78A" w14:textId="77777777" w:rsidTr="00764506">
        <w:tc>
          <w:tcPr>
            <w:tcW w:w="1255" w:type="dxa"/>
          </w:tcPr>
          <w:p w14:paraId="184B6200" w14:textId="09F07E89" w:rsidR="00AC25FF" w:rsidRDefault="0028701F" w:rsidP="00E67F3D">
            <w:hyperlink r:id="rId1173" w:history="1">
              <w:r w:rsidR="00AC25FF" w:rsidRPr="00AC25FF">
                <w:rPr>
                  <w:rStyle w:val="Hyperlink"/>
                </w:rPr>
                <w:t>III.D.12</w:t>
              </w:r>
              <w:r w:rsidR="00764506">
                <w:rPr>
                  <w:rStyle w:val="Hyperlink"/>
                </w:rPr>
                <w:t>-</w:t>
              </w:r>
              <w:r w:rsidR="005D7D7C">
                <w:rPr>
                  <w:rStyle w:val="Hyperlink"/>
                </w:rPr>
                <w:t>2</w:t>
              </w:r>
            </w:hyperlink>
          </w:p>
        </w:tc>
        <w:tc>
          <w:tcPr>
            <w:tcW w:w="8280" w:type="dxa"/>
          </w:tcPr>
          <w:p w14:paraId="1EFB66A7" w14:textId="74CF38D8" w:rsidR="00AC25FF" w:rsidRDefault="00AC25FF" w:rsidP="00E67F3D">
            <w:pPr>
              <w:rPr>
                <w:rFonts w:cs="Times New Roman"/>
                <w:szCs w:val="24"/>
              </w:rPr>
            </w:pPr>
            <w:r>
              <w:rPr>
                <w:rFonts w:cs="Times New Roman"/>
                <w:szCs w:val="24"/>
              </w:rPr>
              <w:t>Financial Statement June 30, 2019</w:t>
            </w:r>
          </w:p>
        </w:tc>
      </w:tr>
      <w:tr w:rsidR="005D7D7C" w14:paraId="55F4EC55" w14:textId="77777777" w:rsidTr="00764506">
        <w:tc>
          <w:tcPr>
            <w:tcW w:w="1255" w:type="dxa"/>
          </w:tcPr>
          <w:p w14:paraId="63CA91DA" w14:textId="438F8ADE" w:rsidR="005D7D7C" w:rsidRDefault="0028701F" w:rsidP="00E67F3D">
            <w:hyperlink r:id="rId1174" w:history="1">
              <w:r w:rsidR="005D7D7C" w:rsidRPr="005D7D7C">
                <w:rPr>
                  <w:rStyle w:val="Hyperlink"/>
                </w:rPr>
                <w:t>III.D.12-</w:t>
              </w:r>
              <w:r w:rsidR="005D7D7C">
                <w:rPr>
                  <w:rStyle w:val="Hyperlink"/>
                </w:rPr>
                <w:t>3</w:t>
              </w:r>
            </w:hyperlink>
          </w:p>
        </w:tc>
        <w:tc>
          <w:tcPr>
            <w:tcW w:w="8280" w:type="dxa"/>
          </w:tcPr>
          <w:p w14:paraId="6D4A498F" w14:textId="09EA3EB0" w:rsidR="005D7D7C" w:rsidRDefault="005D7D7C" w:rsidP="00E67F3D">
            <w:pPr>
              <w:rPr>
                <w:rFonts w:cs="Times New Roman"/>
                <w:szCs w:val="24"/>
              </w:rPr>
            </w:pPr>
            <w:r>
              <w:rPr>
                <w:rFonts w:cs="Times New Roman"/>
                <w:szCs w:val="24"/>
              </w:rPr>
              <w:t>Investment Trust Financial Statements</w:t>
            </w:r>
          </w:p>
        </w:tc>
      </w:tr>
    </w:tbl>
    <w:p w14:paraId="68AB266B" w14:textId="77777777" w:rsidR="007C76F1" w:rsidRPr="007C76F1" w:rsidRDefault="007C76F1" w:rsidP="00A95FFC">
      <w:pPr>
        <w:spacing w:after="0" w:line="240" w:lineRule="auto"/>
        <w:rPr>
          <w:rFonts w:eastAsia="Trebuchet MS" w:cs="Times New Roman"/>
          <w:b/>
          <w:bCs/>
          <w:szCs w:val="24"/>
        </w:rPr>
      </w:pPr>
    </w:p>
    <w:p w14:paraId="2CF619A1" w14:textId="77777777" w:rsidR="0011634E" w:rsidRPr="005D5CA7" w:rsidRDefault="0011634E" w:rsidP="00DF4F8F">
      <w:pPr>
        <w:pStyle w:val="BodyText"/>
        <w:numPr>
          <w:ilvl w:val="1"/>
          <w:numId w:val="3"/>
        </w:numPr>
        <w:tabs>
          <w:tab w:val="left" w:pos="801"/>
        </w:tabs>
        <w:ind w:left="252" w:right="508"/>
        <w:rPr>
          <w:rFonts w:ascii="Times New Roman" w:hAnsi="Times New Roman" w:cs="Times New Roman"/>
          <w:szCs w:val="24"/>
        </w:rPr>
      </w:pPr>
      <w:bookmarkStart w:id="180" w:name="IIID13Findebt"/>
      <w:r w:rsidRPr="005D5CA7">
        <w:rPr>
          <w:rFonts w:ascii="Times New Roman" w:hAnsi="Times New Roman" w:cs="Times New Roman"/>
          <w:szCs w:val="24"/>
        </w:rPr>
        <w:t xml:space="preserve">On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annual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repayment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any</w:t>
      </w:r>
      <w:r w:rsidRPr="005D5CA7">
        <w:rPr>
          <w:rFonts w:ascii="Times New Roman" w:hAnsi="Times New Roman" w:cs="Times New Roman"/>
          <w:szCs w:val="24"/>
        </w:rPr>
        <w:t xml:space="preserve"> </w:t>
      </w:r>
      <w:r w:rsidRPr="005D5CA7">
        <w:rPr>
          <w:rFonts w:ascii="Times New Roman" w:hAnsi="Times New Roman" w:cs="Times New Roman"/>
          <w:spacing w:val="-1"/>
          <w:szCs w:val="24"/>
        </w:rPr>
        <w:t>locally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incurred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debt instruments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can</w:t>
      </w:r>
      <w:r w:rsidRPr="005D5CA7">
        <w:rPr>
          <w:rFonts w:ascii="Times New Roman" w:hAnsi="Times New Roman" w:cs="Times New Roman"/>
          <w:szCs w:val="24"/>
        </w:rPr>
        <w:t xml:space="preserve"> </w:t>
      </w:r>
      <w:r w:rsidRPr="005D5CA7">
        <w:rPr>
          <w:rFonts w:ascii="Times New Roman" w:hAnsi="Times New Roman" w:cs="Times New Roman"/>
          <w:spacing w:val="-1"/>
          <w:szCs w:val="24"/>
        </w:rPr>
        <w:t>affect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financial</w:t>
      </w:r>
      <w:r w:rsidRPr="005D5CA7">
        <w:rPr>
          <w:rFonts w:ascii="Times New Roman" w:hAnsi="Times New Roman" w:cs="Times New Roman"/>
          <w:spacing w:val="55"/>
          <w:szCs w:val="24"/>
        </w:rPr>
        <w:t xml:space="preserve"> </w:t>
      </w:r>
      <w:r w:rsidRPr="005D5CA7">
        <w:rPr>
          <w:rFonts w:ascii="Times New Roman" w:hAnsi="Times New Roman" w:cs="Times New Roman"/>
          <w:spacing w:val="-2"/>
          <w:szCs w:val="24"/>
        </w:rPr>
        <w:t>condition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p>
    <w:bookmarkEnd w:id="180"/>
    <w:p w14:paraId="784201D6" w14:textId="77777777" w:rsidR="0011634E" w:rsidRPr="005D5CA7" w:rsidRDefault="0011634E" w:rsidP="00A95FFC">
      <w:pPr>
        <w:spacing w:after="0" w:line="240" w:lineRule="auto"/>
        <w:rPr>
          <w:rFonts w:eastAsia="Trebuchet MS" w:cs="Times New Roman"/>
          <w:szCs w:val="24"/>
        </w:rPr>
      </w:pPr>
    </w:p>
    <w:p w14:paraId="174D7278"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389353F2" w14:textId="77643579" w:rsidR="007C76F1" w:rsidRDefault="007C76F1" w:rsidP="007C76F1">
      <w:pPr>
        <w:spacing w:after="0" w:line="240" w:lineRule="auto"/>
        <w:rPr>
          <w:rFonts w:cs="Times New Roman"/>
          <w:szCs w:val="24"/>
        </w:rPr>
      </w:pPr>
      <w:r>
        <w:rPr>
          <w:rFonts w:cs="Times New Roman"/>
          <w:szCs w:val="24"/>
        </w:rPr>
        <w:t xml:space="preserve">The District has passed three general obligation bond measures since 2002 totaling $856.5 million.  These bond measures have revitalized the buildings at all three campuses and continued construction is anticipated for the next several years.  The debt incurred on these bond measures </w:t>
      </w:r>
      <w:r w:rsidR="00C70B1D">
        <w:rPr>
          <w:rFonts w:cs="Times New Roman"/>
          <w:szCs w:val="24"/>
        </w:rPr>
        <w:t>is</w:t>
      </w:r>
      <w:r>
        <w:rPr>
          <w:rFonts w:cs="Times New Roman"/>
          <w:szCs w:val="24"/>
        </w:rPr>
        <w:t xml:space="preserve"> paid by the taxpayers of Contra Costa County through ad valorem taxes collected by the County Treasurer.  The payment to the bondholders is made through these collections and ha</w:t>
      </w:r>
      <w:r w:rsidR="00C70B1D">
        <w:rPr>
          <w:rFonts w:cs="Times New Roman"/>
          <w:szCs w:val="24"/>
        </w:rPr>
        <w:t>s</w:t>
      </w:r>
      <w:r>
        <w:rPr>
          <w:rFonts w:cs="Times New Roman"/>
          <w:szCs w:val="24"/>
        </w:rPr>
        <w:t xml:space="preserve"> no impact on the financial condition of the District.</w:t>
      </w:r>
      <w:r w:rsidR="00AC25FF">
        <w:rPr>
          <w:rFonts w:cs="Times New Roman"/>
          <w:szCs w:val="24"/>
        </w:rPr>
        <w:t xml:space="preserve">  </w:t>
      </w:r>
      <w:hyperlink r:id="rId1175" w:history="1">
        <w:r w:rsidR="00AC25FF" w:rsidRPr="00AC25FF">
          <w:rPr>
            <w:rStyle w:val="Hyperlink"/>
            <w:rFonts w:cs="Times New Roman"/>
            <w:szCs w:val="24"/>
          </w:rPr>
          <w:t>Bond Audits</w:t>
        </w:r>
      </w:hyperlink>
      <w:r w:rsidR="00AC25FF">
        <w:rPr>
          <w:rFonts w:cs="Times New Roman"/>
          <w:szCs w:val="24"/>
        </w:rPr>
        <w:t xml:space="preserve"> for Measure A 2002 and 2006, and audits for Measure E 2014 are available online and maintained by an oversight committee.</w:t>
      </w:r>
    </w:p>
    <w:p w14:paraId="070830FA" w14:textId="77777777" w:rsidR="007C76F1" w:rsidRDefault="007C76F1" w:rsidP="007C76F1">
      <w:pPr>
        <w:spacing w:after="0" w:line="240" w:lineRule="auto"/>
        <w:rPr>
          <w:rFonts w:cs="Times New Roman"/>
          <w:szCs w:val="24"/>
        </w:rPr>
      </w:pPr>
    </w:p>
    <w:p w14:paraId="604B93ED" w14:textId="77777777" w:rsidR="007C76F1" w:rsidRDefault="007C76F1" w:rsidP="007C76F1">
      <w:pPr>
        <w:spacing w:after="0" w:line="240" w:lineRule="auto"/>
        <w:rPr>
          <w:rFonts w:cs="Times New Roman"/>
          <w:szCs w:val="24"/>
        </w:rPr>
      </w:pPr>
      <w:r>
        <w:rPr>
          <w:rFonts w:cs="Times New Roman"/>
          <w:szCs w:val="24"/>
        </w:rPr>
        <w:t>No other locally incurred debt exists.</w:t>
      </w:r>
    </w:p>
    <w:p w14:paraId="0A6303A4" w14:textId="77777777" w:rsidR="00F67545" w:rsidRPr="005D5CA7" w:rsidRDefault="00F67545" w:rsidP="00A95FFC">
      <w:pPr>
        <w:spacing w:after="0" w:line="240" w:lineRule="auto"/>
        <w:rPr>
          <w:rFonts w:cs="Times New Roman"/>
          <w:b/>
          <w:szCs w:val="24"/>
        </w:rPr>
      </w:pPr>
    </w:p>
    <w:p w14:paraId="138F6B05"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053A5862" w14:textId="77777777" w:rsidR="007C76F1" w:rsidRPr="002C29C1" w:rsidRDefault="007C76F1" w:rsidP="007C76F1">
      <w:pPr>
        <w:spacing w:after="0" w:line="240" w:lineRule="auto"/>
        <w:rPr>
          <w:rFonts w:cs="Times New Roman"/>
          <w:szCs w:val="24"/>
        </w:rPr>
      </w:pPr>
      <w:r>
        <w:rPr>
          <w:rFonts w:cs="Times New Roman"/>
          <w:szCs w:val="24"/>
        </w:rPr>
        <w:t>The District’s general obligation bond debt service is paid through ad valorem taxes collected by the County Treasurer.  The District has no other locally incurred debt instruments.</w:t>
      </w:r>
    </w:p>
    <w:p w14:paraId="219134F5" w14:textId="5719B2F5" w:rsidR="009C2509" w:rsidRDefault="009C2509" w:rsidP="00A95FFC">
      <w:pPr>
        <w:spacing w:after="0" w:line="240" w:lineRule="auto"/>
        <w:rPr>
          <w:rFonts w:eastAsia="Trebuchet MS" w:cs="Times New Roman"/>
          <w:szCs w:val="24"/>
        </w:rPr>
      </w:pPr>
    </w:p>
    <w:p w14:paraId="0866D57E" w14:textId="77777777" w:rsidR="007C76F1" w:rsidRDefault="007C76F1" w:rsidP="007C76F1">
      <w:pPr>
        <w:spacing w:after="0" w:line="240" w:lineRule="auto"/>
        <w:rPr>
          <w:rFonts w:eastAsia="Trebuchet MS" w:cs="Times New Roman"/>
          <w:b/>
          <w:bCs/>
          <w:szCs w:val="24"/>
        </w:rPr>
      </w:pPr>
      <w:r>
        <w:rPr>
          <w:rFonts w:eastAsia="Trebuchet MS" w:cs="Times New Roman"/>
          <w:b/>
          <w:bCs/>
          <w:szCs w:val="24"/>
        </w:rPr>
        <w:t>Evidence</w:t>
      </w:r>
    </w:p>
    <w:tbl>
      <w:tblPr>
        <w:tblStyle w:val="TableGrid"/>
        <w:tblW w:w="9535" w:type="dxa"/>
        <w:tblLook w:val="04A0" w:firstRow="1" w:lastRow="0" w:firstColumn="1" w:lastColumn="0" w:noHBand="0" w:noVBand="1"/>
      </w:tblPr>
      <w:tblGrid>
        <w:gridCol w:w="1255"/>
        <w:gridCol w:w="8280"/>
      </w:tblGrid>
      <w:tr w:rsidR="007C76F1" w14:paraId="1E10D871" w14:textId="77777777" w:rsidTr="00AC25FF">
        <w:tc>
          <w:tcPr>
            <w:tcW w:w="1255" w:type="dxa"/>
          </w:tcPr>
          <w:p w14:paraId="612A69ED" w14:textId="3063B09B" w:rsidR="007C76F1" w:rsidRDefault="0028701F" w:rsidP="005E3F6A">
            <w:pPr>
              <w:rPr>
                <w:rFonts w:cs="Times New Roman"/>
                <w:szCs w:val="24"/>
              </w:rPr>
            </w:pPr>
            <w:hyperlink r:id="rId1176" w:history="1">
              <w:r w:rsidR="007C76F1" w:rsidRPr="00AC25FF">
                <w:rPr>
                  <w:rStyle w:val="Hyperlink"/>
                  <w:rFonts w:cs="Times New Roman"/>
                  <w:szCs w:val="24"/>
                </w:rPr>
                <w:t>III.D.13-</w:t>
              </w:r>
              <w:r w:rsidR="00AC25FF" w:rsidRPr="00AC25FF">
                <w:rPr>
                  <w:rStyle w:val="Hyperlink"/>
                  <w:rFonts w:cs="Times New Roman"/>
                  <w:szCs w:val="24"/>
                </w:rPr>
                <w:t>1</w:t>
              </w:r>
            </w:hyperlink>
          </w:p>
        </w:tc>
        <w:tc>
          <w:tcPr>
            <w:tcW w:w="8280" w:type="dxa"/>
          </w:tcPr>
          <w:p w14:paraId="332E9B84" w14:textId="16E93E2B" w:rsidR="007C76F1" w:rsidRDefault="00AC25FF" w:rsidP="005E3F6A">
            <w:pPr>
              <w:rPr>
                <w:rFonts w:cs="Times New Roman"/>
                <w:szCs w:val="24"/>
              </w:rPr>
            </w:pPr>
            <w:r>
              <w:rPr>
                <w:rFonts w:cs="Times New Roman"/>
                <w:szCs w:val="24"/>
              </w:rPr>
              <w:t>Bond Audits and Financial Statements</w:t>
            </w:r>
          </w:p>
        </w:tc>
      </w:tr>
    </w:tbl>
    <w:p w14:paraId="0FF341D1" w14:textId="1A674FA3" w:rsidR="007C76F1" w:rsidRDefault="007C76F1" w:rsidP="00A95FFC">
      <w:pPr>
        <w:spacing w:after="0" w:line="240" w:lineRule="auto"/>
        <w:rPr>
          <w:rFonts w:eastAsia="Trebuchet MS" w:cs="Times New Roman"/>
          <w:b/>
          <w:bCs/>
          <w:szCs w:val="24"/>
        </w:rPr>
      </w:pPr>
    </w:p>
    <w:p w14:paraId="5AA9529E" w14:textId="77777777" w:rsidR="0011634E" w:rsidRPr="005D5CA7" w:rsidRDefault="0011634E" w:rsidP="00DF4F8F">
      <w:pPr>
        <w:pStyle w:val="BodyText"/>
        <w:numPr>
          <w:ilvl w:val="1"/>
          <w:numId w:val="3"/>
        </w:numPr>
        <w:tabs>
          <w:tab w:val="left" w:pos="815"/>
        </w:tabs>
        <w:ind w:left="266" w:right="427" w:hanging="547"/>
        <w:rPr>
          <w:rFonts w:ascii="Times New Roman" w:hAnsi="Times New Roman" w:cs="Times New Roman"/>
          <w:szCs w:val="24"/>
        </w:rPr>
      </w:pPr>
      <w:bookmarkStart w:id="181" w:name="IIID14Finethicaluse"/>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short-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long-term</w:t>
      </w:r>
      <w:r w:rsidRPr="005D5CA7">
        <w:rPr>
          <w:rFonts w:ascii="Times New Roman" w:hAnsi="Times New Roman" w:cs="Times New Roman"/>
          <w:szCs w:val="24"/>
        </w:rPr>
        <w:t xml:space="preserve"> </w:t>
      </w:r>
      <w:r w:rsidRPr="005D5CA7">
        <w:rPr>
          <w:rFonts w:ascii="Times New Roman" w:hAnsi="Times New Roman" w:cs="Times New Roman"/>
          <w:spacing w:val="-1"/>
          <w:szCs w:val="24"/>
        </w:rPr>
        <w:t>debt instruments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(such</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pacing w:val="54"/>
          <w:szCs w:val="24"/>
        </w:rPr>
        <w:t xml:space="preserve"> </w:t>
      </w:r>
      <w:r w:rsidRPr="005D5CA7">
        <w:rPr>
          <w:rFonts w:ascii="Times New Roman" w:hAnsi="Times New Roman" w:cs="Times New Roman"/>
          <w:spacing w:val="-2"/>
          <w:szCs w:val="24"/>
        </w:rPr>
        <w:t>bonds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Certificates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Participation),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auxiliary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activities,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fund-raising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efforts,</w:t>
      </w:r>
      <w:r w:rsidRPr="005D5CA7">
        <w:rPr>
          <w:rFonts w:ascii="Times New Roman" w:hAnsi="Times New Roman" w:cs="Times New Roman"/>
          <w:spacing w:val="29"/>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grants,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used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intended</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purpose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funding source.</w:t>
      </w:r>
    </w:p>
    <w:bookmarkEnd w:id="181"/>
    <w:p w14:paraId="2CD36731" w14:textId="77777777" w:rsidR="009C2509" w:rsidRPr="005D5CA7" w:rsidRDefault="009C2509" w:rsidP="00A95FFC">
      <w:pPr>
        <w:spacing w:after="0" w:line="240" w:lineRule="auto"/>
        <w:rPr>
          <w:rFonts w:cs="Times New Roman"/>
          <w:b/>
          <w:szCs w:val="24"/>
        </w:rPr>
      </w:pPr>
    </w:p>
    <w:p w14:paraId="452A9CF1"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29EB1560" w14:textId="58F7C529" w:rsidR="0031306C" w:rsidRDefault="0031306C" w:rsidP="0031306C">
      <w:pPr>
        <w:spacing w:after="0" w:line="240" w:lineRule="auto"/>
        <w:rPr>
          <w:rFonts w:cs="Times New Roman"/>
          <w:szCs w:val="24"/>
        </w:rPr>
      </w:pPr>
      <w:r>
        <w:rPr>
          <w:rFonts w:cs="Times New Roman"/>
          <w:szCs w:val="24"/>
        </w:rPr>
        <w:t xml:space="preserve">The District and College utilize </w:t>
      </w:r>
      <w:r w:rsidR="00C70B1D">
        <w:rPr>
          <w:rFonts w:cs="Times New Roman"/>
          <w:szCs w:val="24"/>
        </w:rPr>
        <w:t>their</w:t>
      </w:r>
      <w:r>
        <w:rPr>
          <w:rFonts w:cs="Times New Roman"/>
          <w:szCs w:val="24"/>
        </w:rPr>
        <w:t xml:space="preserve"> funds in a manner consistent with </w:t>
      </w:r>
      <w:r w:rsidR="00C70B1D">
        <w:rPr>
          <w:rFonts w:cs="Times New Roman"/>
          <w:szCs w:val="24"/>
        </w:rPr>
        <w:t>their</w:t>
      </w:r>
      <w:r>
        <w:rPr>
          <w:rFonts w:cs="Times New Roman"/>
          <w:szCs w:val="24"/>
        </w:rPr>
        <w:t xml:space="preserve"> intended purpose.  Business Procedure </w:t>
      </w:r>
      <w:hyperlink r:id="rId1177" w:history="1">
        <w:r w:rsidRPr="00243445">
          <w:rPr>
            <w:rStyle w:val="Hyperlink"/>
            <w:rFonts w:cs="Times New Roman"/>
            <w:szCs w:val="24"/>
          </w:rPr>
          <w:t>3.30</w:t>
        </w:r>
      </w:hyperlink>
      <w:r>
        <w:rPr>
          <w:rFonts w:cs="Times New Roman"/>
          <w:szCs w:val="24"/>
        </w:rPr>
        <w:t xml:space="preserve"> </w:t>
      </w:r>
      <w:r w:rsidRPr="00243445">
        <w:rPr>
          <w:rFonts w:cs="Times New Roman"/>
          <w:szCs w:val="24"/>
        </w:rPr>
        <w:t>Grants</w:t>
      </w:r>
      <w:r>
        <w:rPr>
          <w:rFonts w:cs="Times New Roman"/>
          <w:szCs w:val="24"/>
        </w:rPr>
        <w:t xml:space="preserve"> guides the application, review, and acceptance of external funding sources.  This formalized process ensures a plan is in place to utilize these funds in a manner consistent with the stated purpose.  In addition to the annual external audits in which no findings have been noted, the District has been audited by other outside agencies on its federal grants and has had no issue with the spending of the funds.</w:t>
      </w:r>
    </w:p>
    <w:p w14:paraId="3A9FC031" w14:textId="77777777" w:rsidR="0031306C" w:rsidRDefault="0031306C" w:rsidP="0031306C">
      <w:pPr>
        <w:spacing w:after="0" w:line="240" w:lineRule="auto"/>
        <w:rPr>
          <w:rFonts w:cs="Times New Roman"/>
          <w:szCs w:val="24"/>
        </w:rPr>
      </w:pPr>
    </w:p>
    <w:p w14:paraId="1D9CFA1C" w14:textId="04C69096" w:rsidR="0031306C" w:rsidRDefault="0031306C" w:rsidP="0031306C">
      <w:pPr>
        <w:spacing w:after="0" w:line="240" w:lineRule="auto"/>
        <w:rPr>
          <w:rFonts w:cs="Times New Roman"/>
          <w:szCs w:val="24"/>
        </w:rPr>
      </w:pPr>
      <w:r>
        <w:rPr>
          <w:rFonts w:cs="Times New Roman"/>
          <w:szCs w:val="24"/>
        </w:rPr>
        <w:t xml:space="preserve">The District’s bond funds undergo performance and financial </w:t>
      </w:r>
      <w:hyperlink r:id="rId1178" w:history="1">
        <w:r w:rsidRPr="006D7CE7">
          <w:rPr>
            <w:rStyle w:val="Hyperlink"/>
            <w:rFonts w:cs="Times New Roman"/>
            <w:szCs w:val="24"/>
          </w:rPr>
          <w:t>audits</w:t>
        </w:r>
      </w:hyperlink>
      <w:r>
        <w:rPr>
          <w:rFonts w:cs="Times New Roman"/>
          <w:szCs w:val="24"/>
        </w:rPr>
        <w:t xml:space="preserve"> in addition to the District’s overall financial audit.  The District also has a </w:t>
      </w:r>
      <w:hyperlink r:id="rId1179" w:history="1">
        <w:r w:rsidRPr="00243445">
          <w:rPr>
            <w:rStyle w:val="Hyperlink"/>
            <w:rFonts w:cs="Times New Roman"/>
            <w:szCs w:val="24"/>
          </w:rPr>
          <w:t>Bond Oversight Committee</w:t>
        </w:r>
      </w:hyperlink>
      <w:r>
        <w:rPr>
          <w:rFonts w:cs="Times New Roman"/>
          <w:szCs w:val="24"/>
        </w:rPr>
        <w:t>, a requirement of Proposition 30</w:t>
      </w:r>
      <w:r w:rsidR="00C70B1D">
        <w:rPr>
          <w:rFonts w:cs="Times New Roman"/>
          <w:szCs w:val="24"/>
        </w:rPr>
        <w:t>,</w:t>
      </w:r>
      <w:r>
        <w:rPr>
          <w:rFonts w:cs="Times New Roman"/>
          <w:szCs w:val="24"/>
        </w:rPr>
        <w:t xml:space="preserve">that reviews the bond programs for compliance with the ballot language.  The bond programs have had no audit findings.  </w:t>
      </w:r>
    </w:p>
    <w:p w14:paraId="2A33C3A3" w14:textId="77777777" w:rsidR="0031306C" w:rsidRDefault="0031306C" w:rsidP="0031306C">
      <w:pPr>
        <w:spacing w:after="0" w:line="240" w:lineRule="auto"/>
        <w:rPr>
          <w:rFonts w:cs="Times New Roman"/>
          <w:szCs w:val="24"/>
        </w:rPr>
      </w:pPr>
    </w:p>
    <w:p w14:paraId="1EE51849" w14:textId="1E041189" w:rsidR="0031306C" w:rsidRDefault="0031306C" w:rsidP="0031306C">
      <w:pPr>
        <w:spacing w:after="0" w:line="240" w:lineRule="auto"/>
        <w:rPr>
          <w:rFonts w:cs="Times New Roman"/>
          <w:szCs w:val="24"/>
        </w:rPr>
      </w:pPr>
      <w:r>
        <w:rPr>
          <w:rFonts w:cs="Times New Roman"/>
          <w:szCs w:val="24"/>
        </w:rPr>
        <w:t xml:space="preserve">The bookstore auxiliary operations are a component of the District’s annual external audit and there have been no audit findings.  The costs associated with the bookstore are reviewed and the bookstores are self-sustaining operations.  </w:t>
      </w:r>
    </w:p>
    <w:p w14:paraId="55E17AB7" w14:textId="77777777" w:rsidR="0031306C" w:rsidRDefault="0031306C" w:rsidP="0031306C">
      <w:pPr>
        <w:spacing w:after="0" w:line="240" w:lineRule="auto"/>
        <w:rPr>
          <w:rFonts w:cs="Times New Roman"/>
          <w:szCs w:val="24"/>
        </w:rPr>
      </w:pPr>
    </w:p>
    <w:p w14:paraId="462DA249" w14:textId="77777777" w:rsidR="0031306C" w:rsidRDefault="0031306C" w:rsidP="0031306C">
      <w:pPr>
        <w:spacing w:after="0" w:line="240" w:lineRule="auto"/>
        <w:rPr>
          <w:rFonts w:cs="Times New Roman"/>
          <w:szCs w:val="24"/>
        </w:rPr>
      </w:pPr>
      <w:r>
        <w:rPr>
          <w:rFonts w:cs="Times New Roman"/>
          <w:szCs w:val="24"/>
        </w:rPr>
        <w:t>As previously stated, the District has no locally incurred debt instruments and its general obligation bonds are paid through ad valorem taxes assessed by the County Treasurer.</w:t>
      </w:r>
    </w:p>
    <w:p w14:paraId="52BFAB9D" w14:textId="77777777" w:rsidR="00F67545" w:rsidRPr="005D5CA7" w:rsidRDefault="00F67545" w:rsidP="00A95FFC">
      <w:pPr>
        <w:spacing w:after="0" w:line="240" w:lineRule="auto"/>
        <w:rPr>
          <w:rFonts w:cs="Times New Roman"/>
          <w:b/>
          <w:szCs w:val="24"/>
        </w:rPr>
      </w:pPr>
    </w:p>
    <w:p w14:paraId="1E278A11"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484AF37A" w14:textId="50A57128" w:rsidR="0031306C" w:rsidRPr="002C29C1" w:rsidRDefault="0031306C" w:rsidP="0031306C">
      <w:pPr>
        <w:spacing w:after="0" w:line="240" w:lineRule="auto"/>
        <w:rPr>
          <w:rFonts w:cs="Times New Roman"/>
          <w:szCs w:val="24"/>
        </w:rPr>
      </w:pPr>
      <w:r>
        <w:rPr>
          <w:rFonts w:cs="Times New Roman"/>
          <w:szCs w:val="24"/>
        </w:rPr>
        <w:t xml:space="preserve">The College and its program managers diligently monitor the use of restricted and auxiliary funds.  These restricted funds are then annually audited for compliance.  External auditors review bond expenditures and a Bond Oversight Committee monitors projects to ensure that construction is consistent with the ballot language.  </w:t>
      </w:r>
    </w:p>
    <w:p w14:paraId="26713C19" w14:textId="77777777" w:rsidR="007C76F1" w:rsidRDefault="007C76F1" w:rsidP="00A95FFC">
      <w:pPr>
        <w:spacing w:after="0" w:line="240" w:lineRule="auto"/>
        <w:rPr>
          <w:rFonts w:cs="Times New Roman"/>
          <w:szCs w:val="24"/>
        </w:rPr>
      </w:pPr>
    </w:p>
    <w:p w14:paraId="271A1437" w14:textId="77777777" w:rsidR="007C76F1" w:rsidRDefault="007C76F1" w:rsidP="007C76F1">
      <w:pPr>
        <w:spacing w:after="0" w:line="240" w:lineRule="auto"/>
        <w:rPr>
          <w:rFonts w:eastAsia="Trebuchet MS" w:cs="Times New Roman"/>
          <w:b/>
          <w:bCs/>
          <w:szCs w:val="24"/>
        </w:rPr>
      </w:pPr>
      <w:r>
        <w:rPr>
          <w:rFonts w:eastAsia="Trebuchet MS" w:cs="Times New Roman"/>
          <w:b/>
          <w:bCs/>
          <w:szCs w:val="24"/>
        </w:rPr>
        <w:t>Evidence</w:t>
      </w:r>
    </w:p>
    <w:tbl>
      <w:tblPr>
        <w:tblStyle w:val="TableGrid"/>
        <w:tblW w:w="9535" w:type="dxa"/>
        <w:tblLook w:val="04A0" w:firstRow="1" w:lastRow="0" w:firstColumn="1" w:lastColumn="0" w:noHBand="0" w:noVBand="1"/>
      </w:tblPr>
      <w:tblGrid>
        <w:gridCol w:w="1255"/>
        <w:gridCol w:w="8280"/>
      </w:tblGrid>
      <w:tr w:rsidR="007C76F1" w14:paraId="13B9C3C8" w14:textId="77777777" w:rsidTr="00764506">
        <w:tc>
          <w:tcPr>
            <w:tcW w:w="1255" w:type="dxa"/>
          </w:tcPr>
          <w:p w14:paraId="2E864531" w14:textId="3750D2D2" w:rsidR="007C76F1" w:rsidRDefault="0028701F" w:rsidP="005E3F6A">
            <w:pPr>
              <w:rPr>
                <w:rFonts w:cs="Times New Roman"/>
                <w:szCs w:val="24"/>
              </w:rPr>
            </w:pPr>
            <w:hyperlink r:id="rId1180" w:history="1">
              <w:r w:rsidR="007C76F1" w:rsidRPr="006F3E12">
                <w:rPr>
                  <w:rStyle w:val="Hyperlink"/>
                  <w:rFonts w:cs="Times New Roman"/>
                  <w:szCs w:val="24"/>
                </w:rPr>
                <w:t>III.D.14-</w:t>
              </w:r>
            </w:hyperlink>
            <w:r w:rsidR="00764506">
              <w:rPr>
                <w:rStyle w:val="Hyperlink"/>
                <w:rFonts w:cs="Times New Roman"/>
                <w:szCs w:val="24"/>
              </w:rPr>
              <w:t>1</w:t>
            </w:r>
          </w:p>
        </w:tc>
        <w:tc>
          <w:tcPr>
            <w:tcW w:w="8280" w:type="dxa"/>
          </w:tcPr>
          <w:p w14:paraId="70194004" w14:textId="599D0512" w:rsidR="007C76F1" w:rsidRDefault="00CD21E3" w:rsidP="005E3F6A">
            <w:pPr>
              <w:rPr>
                <w:rFonts w:cs="Times New Roman"/>
                <w:szCs w:val="24"/>
              </w:rPr>
            </w:pPr>
            <w:r>
              <w:rPr>
                <w:rFonts w:cs="Times New Roman"/>
                <w:szCs w:val="24"/>
              </w:rPr>
              <w:t>Business Procedure 3.30 Grants</w:t>
            </w:r>
          </w:p>
        </w:tc>
      </w:tr>
      <w:tr w:rsidR="006D7CE7" w14:paraId="2CE41BEE" w14:textId="77777777" w:rsidTr="00764506">
        <w:tc>
          <w:tcPr>
            <w:tcW w:w="1255" w:type="dxa"/>
          </w:tcPr>
          <w:p w14:paraId="1699FADA" w14:textId="25FDAEAC" w:rsidR="006D7CE7" w:rsidRDefault="0028701F" w:rsidP="005E3F6A">
            <w:hyperlink r:id="rId1181" w:history="1">
              <w:r w:rsidR="006D7CE7" w:rsidRPr="006D7CE7">
                <w:rPr>
                  <w:rStyle w:val="Hyperlink"/>
                </w:rPr>
                <w:t>III.D.14-2</w:t>
              </w:r>
            </w:hyperlink>
          </w:p>
        </w:tc>
        <w:tc>
          <w:tcPr>
            <w:tcW w:w="8280" w:type="dxa"/>
          </w:tcPr>
          <w:p w14:paraId="2C394A4C" w14:textId="308F98CB" w:rsidR="006D7CE7" w:rsidRDefault="006D7CE7" w:rsidP="005E3F6A">
            <w:pPr>
              <w:rPr>
                <w:rFonts w:cs="Times New Roman"/>
                <w:szCs w:val="24"/>
              </w:rPr>
            </w:pPr>
            <w:r>
              <w:rPr>
                <w:rFonts w:cs="Times New Roman"/>
                <w:szCs w:val="24"/>
              </w:rPr>
              <w:t>Bond Audits and Financial Statements</w:t>
            </w:r>
          </w:p>
        </w:tc>
      </w:tr>
      <w:tr w:rsidR="007C76F1" w14:paraId="5B8CAA90" w14:textId="77777777" w:rsidTr="00764506">
        <w:tc>
          <w:tcPr>
            <w:tcW w:w="1255" w:type="dxa"/>
          </w:tcPr>
          <w:p w14:paraId="5898798A" w14:textId="6DBA2715" w:rsidR="007C76F1" w:rsidRDefault="0028701F" w:rsidP="005E3F6A">
            <w:pPr>
              <w:rPr>
                <w:rFonts w:cs="Times New Roman"/>
                <w:szCs w:val="24"/>
              </w:rPr>
            </w:pPr>
            <w:hyperlink r:id="rId1182" w:history="1">
              <w:r w:rsidR="007C76F1" w:rsidRPr="006F3E12">
                <w:rPr>
                  <w:rStyle w:val="Hyperlink"/>
                  <w:rFonts w:cs="Times New Roman"/>
                  <w:szCs w:val="24"/>
                </w:rPr>
                <w:t>III.D.14-</w:t>
              </w:r>
            </w:hyperlink>
            <w:r w:rsidR="006D7CE7">
              <w:rPr>
                <w:rStyle w:val="Hyperlink"/>
                <w:rFonts w:cs="Times New Roman"/>
                <w:szCs w:val="24"/>
              </w:rPr>
              <w:t>3</w:t>
            </w:r>
          </w:p>
        </w:tc>
        <w:tc>
          <w:tcPr>
            <w:tcW w:w="8280" w:type="dxa"/>
          </w:tcPr>
          <w:p w14:paraId="6C7B9193" w14:textId="5179F90E" w:rsidR="007C76F1" w:rsidRDefault="006F3E12" w:rsidP="005E3F6A">
            <w:pPr>
              <w:rPr>
                <w:rFonts w:cs="Times New Roman"/>
                <w:szCs w:val="24"/>
              </w:rPr>
            </w:pPr>
            <w:r>
              <w:rPr>
                <w:rFonts w:cs="Times New Roman"/>
                <w:szCs w:val="24"/>
              </w:rPr>
              <w:t>Bond Oversight Committee</w:t>
            </w:r>
          </w:p>
        </w:tc>
      </w:tr>
    </w:tbl>
    <w:p w14:paraId="147C1EA1" w14:textId="77777777" w:rsidR="009C2509" w:rsidRPr="005D5CA7" w:rsidRDefault="009C2509" w:rsidP="00A95FFC">
      <w:pPr>
        <w:pStyle w:val="BodyText"/>
        <w:tabs>
          <w:tab w:val="left" w:pos="815"/>
        </w:tabs>
        <w:ind w:left="0" w:right="427" w:firstLine="0"/>
        <w:rPr>
          <w:rFonts w:ascii="Times New Roman" w:hAnsi="Times New Roman" w:cs="Times New Roman"/>
          <w:szCs w:val="24"/>
        </w:rPr>
      </w:pPr>
    </w:p>
    <w:p w14:paraId="78AFCC8B" w14:textId="490C3846" w:rsidR="00D943B2" w:rsidRPr="005D5CA7" w:rsidRDefault="0011634E" w:rsidP="00DF4F8F">
      <w:pPr>
        <w:pStyle w:val="BodyText"/>
        <w:numPr>
          <w:ilvl w:val="1"/>
          <w:numId w:val="3"/>
        </w:numPr>
        <w:tabs>
          <w:tab w:val="left" w:pos="801"/>
        </w:tabs>
        <w:ind w:left="252" w:right="173"/>
        <w:rPr>
          <w:rFonts w:ascii="Times New Roman" w:hAnsi="Times New Roman" w:cs="Times New Roman"/>
          <w:szCs w:val="24"/>
        </w:rPr>
      </w:pPr>
      <w:bookmarkStart w:id="182" w:name="IIID15Finmonito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monitors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manages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loan</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default rates,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revenue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streams,</w:t>
      </w:r>
      <w:r w:rsidR="00F11DD8">
        <w:rPr>
          <w:rFonts w:ascii="Times New Roman" w:hAnsi="Times New Roman" w:cs="Times New Roman"/>
          <w:spacing w:val="6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compliance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federal</w:t>
      </w:r>
      <w:r w:rsidRPr="005D5CA7">
        <w:rPr>
          <w:rFonts w:ascii="Times New Roman" w:hAnsi="Times New Roman" w:cs="Times New Roman"/>
          <w:szCs w:val="24"/>
        </w:rPr>
        <w:t xml:space="preserve"> </w:t>
      </w:r>
      <w:r w:rsidRPr="005D5CA7">
        <w:rPr>
          <w:rFonts w:ascii="Times New Roman" w:hAnsi="Times New Roman" w:cs="Times New Roman"/>
          <w:spacing w:val="-2"/>
          <w:szCs w:val="24"/>
        </w:rPr>
        <w:t>requirements,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Title</w:t>
      </w:r>
      <w:r w:rsidRPr="005D5CA7">
        <w:rPr>
          <w:rFonts w:ascii="Times New Roman" w:hAnsi="Times New Roman" w:cs="Times New Roman"/>
          <w:szCs w:val="24"/>
        </w:rPr>
        <w:t xml:space="preserve"> IV </w:t>
      </w:r>
      <w:r w:rsidRPr="005D5CA7">
        <w:rPr>
          <w:rFonts w:ascii="Times New Roman" w:hAnsi="Times New Roman" w:cs="Times New Roman"/>
          <w:spacing w:val="-1"/>
          <w:szCs w:val="24"/>
        </w:rPr>
        <w:t>of</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Higher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comes</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into</w:t>
      </w:r>
      <w:r w:rsidRPr="005D5CA7">
        <w:rPr>
          <w:rFonts w:ascii="Times New Roman" w:hAnsi="Times New Roman" w:cs="Times New Roman"/>
          <w:szCs w:val="24"/>
        </w:rPr>
        <w:t xml:space="preserve"> </w:t>
      </w:r>
      <w:r w:rsidRPr="005D5CA7">
        <w:rPr>
          <w:rFonts w:ascii="Times New Roman" w:hAnsi="Times New Roman" w:cs="Times New Roman"/>
          <w:spacing w:val="-2"/>
          <w:szCs w:val="24"/>
        </w:rPr>
        <w:t>compliance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federal</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 xml:space="preserve">government </w:t>
      </w:r>
      <w:r w:rsidRPr="005D5CA7">
        <w:rPr>
          <w:rFonts w:ascii="Times New Roman" w:hAnsi="Times New Roman" w:cs="Times New Roman"/>
          <w:spacing w:val="-2"/>
          <w:szCs w:val="24"/>
        </w:rPr>
        <w:t>identifies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deficiencies.</w:t>
      </w:r>
    </w:p>
    <w:bookmarkEnd w:id="182"/>
    <w:p w14:paraId="0B46EA55" w14:textId="77777777" w:rsidR="00D943B2" w:rsidRPr="005D5CA7" w:rsidRDefault="00D943B2" w:rsidP="00A95FFC">
      <w:pPr>
        <w:spacing w:after="0" w:line="240" w:lineRule="auto"/>
        <w:rPr>
          <w:rFonts w:cs="Times New Roman"/>
          <w:spacing w:val="-1"/>
          <w:szCs w:val="24"/>
        </w:rPr>
      </w:pPr>
    </w:p>
    <w:p w14:paraId="3A987FD8" w14:textId="77777777" w:rsidR="009C2509" w:rsidRPr="005D5CA7" w:rsidRDefault="009C2509" w:rsidP="00A95FFC">
      <w:pPr>
        <w:spacing w:after="0" w:line="240" w:lineRule="auto"/>
        <w:rPr>
          <w:rFonts w:cs="Times New Roman"/>
          <w:b/>
          <w:spacing w:val="-1"/>
          <w:szCs w:val="24"/>
        </w:rPr>
      </w:pPr>
      <w:r w:rsidRPr="005D5CA7">
        <w:rPr>
          <w:rFonts w:cs="Times New Roman"/>
          <w:b/>
          <w:spacing w:val="-1"/>
          <w:szCs w:val="24"/>
        </w:rPr>
        <w:t>Evidence of Meeting the Standard</w:t>
      </w:r>
    </w:p>
    <w:p w14:paraId="7C63253A" w14:textId="7BC837E6" w:rsidR="00A83C81" w:rsidRDefault="00A83C81" w:rsidP="00630651">
      <w:pPr>
        <w:spacing w:after="0" w:line="240" w:lineRule="auto"/>
        <w:rPr>
          <w:rFonts w:cs="Times New Roman"/>
          <w:szCs w:val="24"/>
        </w:rPr>
      </w:pPr>
      <w:r>
        <w:rPr>
          <w:rFonts w:cs="Times New Roman"/>
          <w:szCs w:val="24"/>
        </w:rPr>
        <w:t>Contra Costa College is in good standing with Title IV, complies with Department of Education regulations related to student loans and default rates, and has the administrative capacity to administer Title IV programs, including loans</w:t>
      </w:r>
      <w:r w:rsidR="00C70B1D">
        <w:rPr>
          <w:rFonts w:cs="Times New Roman"/>
          <w:szCs w:val="24"/>
        </w:rPr>
        <w:t>,</w:t>
      </w:r>
      <w:r>
        <w:rPr>
          <w:rFonts w:cs="Times New Roman"/>
          <w:szCs w:val="24"/>
        </w:rPr>
        <w:t xml:space="preserve"> as evident in its Program Participation Agreement </w:t>
      </w:r>
      <w:hyperlink r:id="rId1183" w:history="1">
        <w:r w:rsidRPr="00492A9E">
          <w:rPr>
            <w:rStyle w:val="Hyperlink"/>
            <w:rFonts w:cs="Times New Roman"/>
            <w:szCs w:val="24"/>
          </w:rPr>
          <w:t>application</w:t>
        </w:r>
      </w:hyperlink>
      <w:r>
        <w:rPr>
          <w:rFonts w:cs="Times New Roman"/>
          <w:szCs w:val="24"/>
        </w:rPr>
        <w:t xml:space="preserve"> and </w:t>
      </w:r>
      <w:hyperlink r:id="rId1184" w:history="1">
        <w:r w:rsidRPr="00492A9E">
          <w:rPr>
            <w:rStyle w:val="Hyperlink"/>
            <w:rFonts w:cs="Times New Roman"/>
            <w:szCs w:val="24"/>
          </w:rPr>
          <w:t>approval</w:t>
        </w:r>
      </w:hyperlink>
      <w:r>
        <w:rPr>
          <w:rFonts w:cs="Times New Roman"/>
          <w:szCs w:val="24"/>
        </w:rPr>
        <w:t xml:space="preserve"> from the Department of Education.</w:t>
      </w:r>
    </w:p>
    <w:p w14:paraId="2C1A2105" w14:textId="77777777" w:rsidR="00A83C81" w:rsidRDefault="00A83C81" w:rsidP="00630651">
      <w:pPr>
        <w:spacing w:after="0" w:line="240" w:lineRule="auto"/>
        <w:rPr>
          <w:rFonts w:cs="Times New Roman"/>
          <w:szCs w:val="24"/>
        </w:rPr>
      </w:pPr>
    </w:p>
    <w:p w14:paraId="4FA9CFAD" w14:textId="0A4B26BA" w:rsidR="00630651" w:rsidRPr="00243445" w:rsidRDefault="00F1640A" w:rsidP="00630651">
      <w:pPr>
        <w:spacing w:after="0" w:line="240" w:lineRule="auto"/>
        <w:rPr>
          <w:rFonts w:cs="Times New Roman"/>
          <w:szCs w:val="24"/>
        </w:rPr>
      </w:pPr>
      <w:r>
        <w:rPr>
          <w:rFonts w:cs="Times New Roman"/>
          <w:szCs w:val="24"/>
        </w:rPr>
        <w:t xml:space="preserve">According to the </w:t>
      </w:r>
      <w:hyperlink r:id="rId1185" w:history="1">
        <w:r w:rsidR="00630651" w:rsidRPr="00F1640A">
          <w:rPr>
            <w:rStyle w:val="Hyperlink"/>
            <w:rFonts w:cs="Times New Roman"/>
            <w:szCs w:val="24"/>
          </w:rPr>
          <w:t xml:space="preserve">official </w:t>
        </w:r>
        <w:r w:rsidRPr="00F1640A">
          <w:rPr>
            <w:rStyle w:val="Hyperlink"/>
            <w:rFonts w:cs="Times New Roman"/>
            <w:szCs w:val="24"/>
          </w:rPr>
          <w:t>default rates</w:t>
        </w:r>
      </w:hyperlink>
      <w:r>
        <w:rPr>
          <w:rFonts w:cs="Times New Roman"/>
          <w:szCs w:val="24"/>
        </w:rPr>
        <w:t xml:space="preserve"> from the Department of Education, the default rates</w:t>
      </w:r>
      <w:r w:rsidR="00630651" w:rsidRPr="00243445">
        <w:rPr>
          <w:rFonts w:cs="Times New Roman"/>
          <w:szCs w:val="24"/>
        </w:rPr>
        <w:t xml:space="preserve"> for C</w:t>
      </w:r>
      <w:r w:rsidR="00A83C81">
        <w:rPr>
          <w:rFonts w:cs="Times New Roman"/>
          <w:szCs w:val="24"/>
        </w:rPr>
        <w:t xml:space="preserve">ontra Costa College for the last reported cohort years </w:t>
      </w:r>
      <w:r>
        <w:rPr>
          <w:rFonts w:cs="Times New Roman"/>
          <w:szCs w:val="24"/>
        </w:rPr>
        <w:t>are</w:t>
      </w:r>
      <w:r w:rsidR="00630651" w:rsidRPr="00243445">
        <w:rPr>
          <w:rFonts w:cs="Times New Roman"/>
          <w:szCs w:val="24"/>
        </w:rPr>
        <w:t xml:space="preserve"> as follows:</w:t>
      </w:r>
    </w:p>
    <w:p w14:paraId="40910C1F" w14:textId="77777777" w:rsidR="00630651" w:rsidRPr="00243445" w:rsidRDefault="00630651" w:rsidP="00630651">
      <w:pPr>
        <w:spacing w:after="0" w:line="240" w:lineRule="auto"/>
        <w:rPr>
          <w:rFonts w:cs="Times New Roman"/>
          <w:szCs w:val="24"/>
        </w:rPr>
      </w:pPr>
    </w:p>
    <w:tbl>
      <w:tblPr>
        <w:tblStyle w:val="TableGrid"/>
        <w:tblW w:w="0" w:type="auto"/>
        <w:jc w:val="center"/>
        <w:tblLook w:val="04A0" w:firstRow="1" w:lastRow="0" w:firstColumn="1" w:lastColumn="0" w:noHBand="0" w:noVBand="1"/>
      </w:tblPr>
      <w:tblGrid>
        <w:gridCol w:w="2454"/>
        <w:gridCol w:w="2454"/>
      </w:tblGrid>
      <w:tr w:rsidR="00A83C81" w14:paraId="778A4B45" w14:textId="77777777" w:rsidTr="00A83C81">
        <w:trPr>
          <w:trHeight w:val="253"/>
          <w:jc w:val="center"/>
        </w:trPr>
        <w:tc>
          <w:tcPr>
            <w:tcW w:w="2454" w:type="dxa"/>
          </w:tcPr>
          <w:p w14:paraId="26107A19" w14:textId="26146FB9" w:rsidR="00A83C81" w:rsidRDefault="00A83C81" w:rsidP="00A83C81">
            <w:pPr>
              <w:jc w:val="center"/>
              <w:rPr>
                <w:rFonts w:cs="Times New Roman"/>
                <w:szCs w:val="24"/>
              </w:rPr>
            </w:pPr>
            <w:r>
              <w:rPr>
                <w:rFonts w:cs="Times New Roman"/>
                <w:szCs w:val="24"/>
              </w:rPr>
              <w:t>Cohort Year</w:t>
            </w:r>
          </w:p>
        </w:tc>
        <w:tc>
          <w:tcPr>
            <w:tcW w:w="2454" w:type="dxa"/>
          </w:tcPr>
          <w:p w14:paraId="6128DBEF" w14:textId="771A4814" w:rsidR="00A83C81" w:rsidRDefault="00A83C81" w:rsidP="00A83C81">
            <w:pPr>
              <w:jc w:val="center"/>
              <w:rPr>
                <w:rFonts w:cs="Times New Roman"/>
                <w:szCs w:val="24"/>
              </w:rPr>
            </w:pPr>
            <w:r>
              <w:rPr>
                <w:rFonts w:cs="Times New Roman"/>
                <w:szCs w:val="24"/>
              </w:rPr>
              <w:t>Default Rate</w:t>
            </w:r>
          </w:p>
        </w:tc>
      </w:tr>
      <w:tr w:rsidR="00A83C81" w14:paraId="2F1BAB71" w14:textId="77777777" w:rsidTr="00A83C81">
        <w:trPr>
          <w:trHeight w:val="253"/>
          <w:jc w:val="center"/>
        </w:trPr>
        <w:tc>
          <w:tcPr>
            <w:tcW w:w="2454" w:type="dxa"/>
          </w:tcPr>
          <w:p w14:paraId="0F76820B" w14:textId="01A2EC52" w:rsidR="00A83C81" w:rsidRDefault="00A83C81" w:rsidP="00A83C81">
            <w:pPr>
              <w:jc w:val="center"/>
              <w:rPr>
                <w:rFonts w:cs="Times New Roman"/>
                <w:szCs w:val="24"/>
              </w:rPr>
            </w:pPr>
            <w:r>
              <w:rPr>
                <w:rFonts w:cs="Times New Roman"/>
                <w:szCs w:val="24"/>
              </w:rPr>
              <w:t>2016</w:t>
            </w:r>
          </w:p>
        </w:tc>
        <w:tc>
          <w:tcPr>
            <w:tcW w:w="2454" w:type="dxa"/>
          </w:tcPr>
          <w:p w14:paraId="506789BB" w14:textId="2BEB7C36" w:rsidR="00A83C81" w:rsidRDefault="00A83C81" w:rsidP="00A83C81">
            <w:pPr>
              <w:jc w:val="center"/>
              <w:rPr>
                <w:rFonts w:cs="Times New Roman"/>
                <w:szCs w:val="24"/>
              </w:rPr>
            </w:pPr>
            <w:r>
              <w:rPr>
                <w:rFonts w:cs="Times New Roman"/>
                <w:szCs w:val="24"/>
              </w:rPr>
              <w:t>14.6%</w:t>
            </w:r>
          </w:p>
        </w:tc>
      </w:tr>
      <w:tr w:rsidR="00A83C81" w14:paraId="172C0584" w14:textId="77777777" w:rsidTr="00A83C81">
        <w:trPr>
          <w:trHeight w:val="253"/>
          <w:jc w:val="center"/>
        </w:trPr>
        <w:tc>
          <w:tcPr>
            <w:tcW w:w="2454" w:type="dxa"/>
          </w:tcPr>
          <w:p w14:paraId="538CE617" w14:textId="12A1C367" w:rsidR="00A83C81" w:rsidRDefault="00A83C81" w:rsidP="00A83C81">
            <w:pPr>
              <w:jc w:val="center"/>
              <w:rPr>
                <w:rFonts w:cs="Times New Roman"/>
                <w:szCs w:val="24"/>
              </w:rPr>
            </w:pPr>
            <w:r>
              <w:rPr>
                <w:rFonts w:cs="Times New Roman"/>
                <w:szCs w:val="24"/>
              </w:rPr>
              <w:t>2015</w:t>
            </w:r>
          </w:p>
        </w:tc>
        <w:tc>
          <w:tcPr>
            <w:tcW w:w="2454" w:type="dxa"/>
          </w:tcPr>
          <w:p w14:paraId="5F63EA9A" w14:textId="2EB8CC63" w:rsidR="00A83C81" w:rsidRDefault="00A83C81" w:rsidP="00A83C81">
            <w:pPr>
              <w:jc w:val="center"/>
              <w:rPr>
                <w:rFonts w:cs="Times New Roman"/>
                <w:szCs w:val="24"/>
              </w:rPr>
            </w:pPr>
            <w:r>
              <w:rPr>
                <w:rFonts w:cs="Times New Roman"/>
                <w:szCs w:val="24"/>
              </w:rPr>
              <w:t>13.3%</w:t>
            </w:r>
          </w:p>
        </w:tc>
      </w:tr>
      <w:tr w:rsidR="00A83C81" w14:paraId="687BCD53" w14:textId="77777777" w:rsidTr="00A83C81">
        <w:trPr>
          <w:trHeight w:val="259"/>
          <w:jc w:val="center"/>
        </w:trPr>
        <w:tc>
          <w:tcPr>
            <w:tcW w:w="2454" w:type="dxa"/>
          </w:tcPr>
          <w:p w14:paraId="0EDC5E31" w14:textId="541BB245" w:rsidR="00A83C81" w:rsidRDefault="00A83C81" w:rsidP="00A83C81">
            <w:pPr>
              <w:jc w:val="center"/>
              <w:rPr>
                <w:rFonts w:cs="Times New Roman"/>
                <w:szCs w:val="24"/>
              </w:rPr>
            </w:pPr>
            <w:r>
              <w:rPr>
                <w:rFonts w:cs="Times New Roman"/>
                <w:szCs w:val="24"/>
              </w:rPr>
              <w:t>2014</w:t>
            </w:r>
          </w:p>
        </w:tc>
        <w:tc>
          <w:tcPr>
            <w:tcW w:w="2454" w:type="dxa"/>
          </w:tcPr>
          <w:p w14:paraId="37162AFC" w14:textId="3313B894" w:rsidR="00A83C81" w:rsidRDefault="00A83C81" w:rsidP="00A83C81">
            <w:pPr>
              <w:jc w:val="center"/>
              <w:rPr>
                <w:rFonts w:cs="Times New Roman"/>
                <w:szCs w:val="24"/>
              </w:rPr>
            </w:pPr>
            <w:r>
              <w:rPr>
                <w:rFonts w:cs="Times New Roman"/>
                <w:szCs w:val="24"/>
              </w:rPr>
              <w:t>20.4%</w:t>
            </w:r>
          </w:p>
        </w:tc>
      </w:tr>
      <w:tr w:rsidR="00A83C81" w14:paraId="4EDF6FAB" w14:textId="77777777" w:rsidTr="00A83C81">
        <w:trPr>
          <w:trHeight w:val="253"/>
          <w:jc w:val="center"/>
        </w:trPr>
        <w:tc>
          <w:tcPr>
            <w:tcW w:w="2454" w:type="dxa"/>
          </w:tcPr>
          <w:p w14:paraId="7080E9CD" w14:textId="768D0ABB" w:rsidR="00A83C81" w:rsidRDefault="00A83C81" w:rsidP="00A83C81">
            <w:pPr>
              <w:jc w:val="center"/>
              <w:rPr>
                <w:rFonts w:cs="Times New Roman"/>
                <w:szCs w:val="24"/>
              </w:rPr>
            </w:pPr>
            <w:r>
              <w:rPr>
                <w:rFonts w:cs="Times New Roman"/>
                <w:szCs w:val="24"/>
              </w:rPr>
              <w:t>2013</w:t>
            </w:r>
          </w:p>
        </w:tc>
        <w:tc>
          <w:tcPr>
            <w:tcW w:w="2454" w:type="dxa"/>
          </w:tcPr>
          <w:p w14:paraId="1C9658F5" w14:textId="4C36F7FB" w:rsidR="00A83C81" w:rsidRDefault="00A83C81" w:rsidP="00A83C81">
            <w:pPr>
              <w:jc w:val="center"/>
              <w:rPr>
                <w:rFonts w:cs="Times New Roman"/>
                <w:szCs w:val="24"/>
              </w:rPr>
            </w:pPr>
            <w:r>
              <w:rPr>
                <w:rFonts w:cs="Times New Roman"/>
                <w:szCs w:val="24"/>
              </w:rPr>
              <w:t>22.2%</w:t>
            </w:r>
          </w:p>
        </w:tc>
      </w:tr>
    </w:tbl>
    <w:p w14:paraId="72420388" w14:textId="2F69FBA5" w:rsidR="00A83C81" w:rsidRDefault="00A83C81" w:rsidP="00630651">
      <w:pPr>
        <w:spacing w:after="0" w:line="240" w:lineRule="auto"/>
        <w:ind w:firstLine="720"/>
        <w:rPr>
          <w:rFonts w:cs="Times New Roman"/>
          <w:szCs w:val="24"/>
        </w:rPr>
      </w:pPr>
    </w:p>
    <w:p w14:paraId="12D4A7EE" w14:textId="1AB4D1D0" w:rsidR="00630651" w:rsidRDefault="00630651" w:rsidP="00630651">
      <w:pPr>
        <w:spacing w:after="0" w:line="240" w:lineRule="auto"/>
        <w:rPr>
          <w:rFonts w:eastAsia="Arial" w:cs="Times New Roman"/>
          <w:szCs w:val="24"/>
        </w:rPr>
      </w:pPr>
      <w:r w:rsidRPr="00243445">
        <w:rPr>
          <w:rFonts w:eastAsia="Arial" w:cs="Times New Roman"/>
          <w:szCs w:val="24"/>
        </w:rPr>
        <w:t xml:space="preserve">Contra Costa College’s three-year default rate is within federal guidelines. Schools </w:t>
      </w:r>
      <w:r w:rsidR="00A83C81">
        <w:rPr>
          <w:rFonts w:eastAsia="Arial" w:cs="Times New Roman"/>
          <w:szCs w:val="24"/>
        </w:rPr>
        <w:t xml:space="preserve">may </w:t>
      </w:r>
      <w:r w:rsidRPr="00243445">
        <w:rPr>
          <w:rFonts w:eastAsia="Arial" w:cs="Times New Roman"/>
          <w:szCs w:val="24"/>
        </w:rPr>
        <w:t>face federal sanctions when the default rate exceeds 30%. Contra Costa College’s most recent default rate for 2016 is 14.6%. Not only is this well below the federal guidelines, but</w:t>
      </w:r>
      <w:r w:rsidR="00A83C81">
        <w:rPr>
          <w:rFonts w:eastAsia="Arial" w:cs="Times New Roman"/>
          <w:szCs w:val="24"/>
        </w:rPr>
        <w:t xml:space="preserve"> the college’s rate is</w:t>
      </w:r>
      <w:r w:rsidRPr="00243445">
        <w:rPr>
          <w:rFonts w:eastAsia="Arial" w:cs="Times New Roman"/>
          <w:szCs w:val="24"/>
        </w:rPr>
        <w:t xml:space="preserve"> also below the California Community College system-wide default rate for the same year</w:t>
      </w:r>
      <w:r w:rsidR="00A83C81">
        <w:rPr>
          <w:rFonts w:eastAsia="Arial" w:cs="Times New Roman"/>
          <w:szCs w:val="24"/>
        </w:rPr>
        <w:t xml:space="preserve"> </w:t>
      </w:r>
      <w:r w:rsidR="00C70B1D">
        <w:rPr>
          <w:rFonts w:eastAsia="Arial" w:cs="Times New Roman"/>
          <w:szCs w:val="24"/>
        </w:rPr>
        <w:t>(</w:t>
      </w:r>
      <w:r w:rsidRPr="00243445">
        <w:rPr>
          <w:rFonts w:eastAsia="Arial" w:cs="Times New Roman"/>
          <w:szCs w:val="24"/>
        </w:rPr>
        <w:t>14.8%</w:t>
      </w:r>
      <w:r w:rsidR="00C70B1D">
        <w:rPr>
          <w:rFonts w:eastAsia="Arial" w:cs="Times New Roman"/>
          <w:szCs w:val="24"/>
        </w:rPr>
        <w:t>)</w:t>
      </w:r>
      <w:r w:rsidR="00A83C81">
        <w:rPr>
          <w:rFonts w:eastAsia="Arial" w:cs="Times New Roman"/>
          <w:szCs w:val="24"/>
        </w:rPr>
        <w:t xml:space="preserve"> </w:t>
      </w:r>
      <w:r w:rsidRPr="00243445">
        <w:rPr>
          <w:rFonts w:eastAsia="Arial" w:cs="Times New Roman"/>
          <w:szCs w:val="24"/>
        </w:rPr>
        <w:t>and the national default rate for all public two-year school</w:t>
      </w:r>
      <w:r w:rsidR="00A83C81">
        <w:rPr>
          <w:rFonts w:eastAsia="Arial" w:cs="Times New Roman"/>
          <w:szCs w:val="24"/>
        </w:rPr>
        <w:t xml:space="preserve">s </w:t>
      </w:r>
      <w:r w:rsidR="00C70B1D">
        <w:rPr>
          <w:rFonts w:eastAsia="Arial" w:cs="Times New Roman"/>
          <w:szCs w:val="24"/>
        </w:rPr>
        <w:t>(</w:t>
      </w:r>
      <w:r w:rsidRPr="00243445">
        <w:rPr>
          <w:rFonts w:eastAsia="Arial" w:cs="Times New Roman"/>
          <w:szCs w:val="24"/>
        </w:rPr>
        <w:t>15.9%</w:t>
      </w:r>
      <w:r w:rsidR="00C70B1D">
        <w:rPr>
          <w:rFonts w:eastAsia="Arial" w:cs="Times New Roman"/>
          <w:szCs w:val="24"/>
        </w:rPr>
        <w:t>)</w:t>
      </w:r>
      <w:r w:rsidR="00A83C81">
        <w:rPr>
          <w:rFonts w:eastAsia="Arial" w:cs="Times New Roman"/>
          <w:szCs w:val="24"/>
        </w:rPr>
        <w:t>.</w:t>
      </w:r>
      <w:r w:rsidRPr="00243445">
        <w:rPr>
          <w:rFonts w:eastAsia="Arial" w:cs="Times New Roman"/>
          <w:szCs w:val="24"/>
        </w:rPr>
        <w:t xml:space="preserve"> </w:t>
      </w:r>
    </w:p>
    <w:p w14:paraId="389DF3EC" w14:textId="77777777" w:rsidR="001501B8" w:rsidRPr="00243445" w:rsidRDefault="001501B8" w:rsidP="00630651">
      <w:pPr>
        <w:spacing w:after="0" w:line="240" w:lineRule="auto"/>
        <w:rPr>
          <w:rFonts w:cs="Times New Roman"/>
          <w:szCs w:val="24"/>
        </w:rPr>
      </w:pPr>
    </w:p>
    <w:p w14:paraId="40CBF254" w14:textId="62478300" w:rsidR="001501B8" w:rsidRDefault="001501B8" w:rsidP="001501B8">
      <w:pPr>
        <w:rPr>
          <w:rFonts w:eastAsia="Times New Roman" w:cs="Times New Roman"/>
        </w:rPr>
      </w:pPr>
      <w:r w:rsidRPr="00243445">
        <w:rPr>
          <w:rFonts w:eastAsia="Times New Roman" w:cs="Times New Roman"/>
        </w:rPr>
        <w:t xml:space="preserve">Contra Costa College’s default rate has been significantly reduced due in large part to </w:t>
      </w:r>
      <w:r w:rsidR="00C70B1D">
        <w:rPr>
          <w:rFonts w:eastAsia="Times New Roman" w:cs="Times New Roman"/>
        </w:rPr>
        <w:t>its</w:t>
      </w:r>
      <w:r w:rsidRPr="00243445">
        <w:rPr>
          <w:rFonts w:eastAsia="Times New Roman" w:cs="Times New Roman"/>
        </w:rPr>
        <w:t xml:space="preserve"> partnership with third-party default prevention services. In 2017, </w:t>
      </w:r>
      <w:r>
        <w:rPr>
          <w:rFonts w:eastAsia="Times New Roman" w:cs="Times New Roman"/>
        </w:rPr>
        <w:t xml:space="preserve">The </w:t>
      </w:r>
      <w:r w:rsidR="00C70B1D">
        <w:rPr>
          <w:rFonts w:eastAsia="Times New Roman" w:cs="Times New Roman"/>
        </w:rPr>
        <w:t>C</w:t>
      </w:r>
      <w:r>
        <w:rPr>
          <w:rFonts w:eastAsia="Times New Roman" w:cs="Times New Roman"/>
        </w:rPr>
        <w:t>ollege</w:t>
      </w:r>
      <w:r w:rsidRPr="00243445">
        <w:rPr>
          <w:rFonts w:eastAsia="Times New Roman" w:cs="Times New Roman"/>
        </w:rPr>
        <w:t xml:space="preserve"> began an agreement with Educational Credit Management Corporation (</w:t>
      </w:r>
      <w:hyperlink r:id="rId1186" w:history="1">
        <w:r w:rsidRPr="00F1640A">
          <w:rPr>
            <w:rStyle w:val="Hyperlink"/>
            <w:rFonts w:eastAsia="Times New Roman" w:cs="Times New Roman"/>
          </w:rPr>
          <w:t>ECMC</w:t>
        </w:r>
      </w:hyperlink>
      <w:r w:rsidRPr="00243445">
        <w:rPr>
          <w:rFonts w:eastAsia="Times New Roman" w:cs="Times New Roman"/>
        </w:rPr>
        <w:t xml:space="preserve">) to provide outreach services to students at risk of loan default. In July 2019, </w:t>
      </w:r>
      <w:r>
        <w:rPr>
          <w:rFonts w:eastAsia="Times New Roman" w:cs="Times New Roman"/>
        </w:rPr>
        <w:t xml:space="preserve">the </w:t>
      </w:r>
      <w:r w:rsidR="00C70B1D">
        <w:rPr>
          <w:rFonts w:eastAsia="Times New Roman" w:cs="Times New Roman"/>
        </w:rPr>
        <w:t>C</w:t>
      </w:r>
      <w:r>
        <w:rPr>
          <w:rFonts w:eastAsia="Times New Roman" w:cs="Times New Roman"/>
        </w:rPr>
        <w:t xml:space="preserve">ollege changed </w:t>
      </w:r>
      <w:r w:rsidRPr="00243445">
        <w:rPr>
          <w:rFonts w:eastAsia="Times New Roman" w:cs="Times New Roman"/>
        </w:rPr>
        <w:t xml:space="preserve">providers to </w:t>
      </w:r>
      <w:hyperlink r:id="rId1187" w:history="1">
        <w:r w:rsidRPr="00441C22">
          <w:rPr>
            <w:rStyle w:val="Hyperlink"/>
            <w:rFonts w:eastAsia="Times New Roman" w:cs="Times New Roman"/>
          </w:rPr>
          <w:t>Borrower Connect</w:t>
        </w:r>
      </w:hyperlink>
      <w:r>
        <w:rPr>
          <w:rFonts w:eastAsia="Times New Roman" w:cs="Times New Roman"/>
        </w:rPr>
        <w:t xml:space="preserve"> to provide default management services</w:t>
      </w:r>
      <w:r w:rsidRPr="00243445">
        <w:rPr>
          <w:rFonts w:eastAsia="Times New Roman" w:cs="Times New Roman"/>
        </w:rPr>
        <w:t>. These outreach efforts have proven to be effective in reducing cohort default rates, as well as being cost effective.</w:t>
      </w:r>
    </w:p>
    <w:p w14:paraId="6B27F3E0" w14:textId="77777777" w:rsidR="00F67545" w:rsidRPr="005D5CA7" w:rsidRDefault="00F67545" w:rsidP="00A95FFC">
      <w:pPr>
        <w:spacing w:after="0" w:line="240" w:lineRule="auto"/>
        <w:rPr>
          <w:rFonts w:cs="Times New Roman"/>
          <w:b/>
          <w:spacing w:val="-1"/>
          <w:szCs w:val="24"/>
        </w:rPr>
      </w:pPr>
    </w:p>
    <w:p w14:paraId="76C3B668" w14:textId="0F3A5BA5" w:rsidR="009C2509" w:rsidRDefault="009C2509" w:rsidP="00A95FFC">
      <w:pPr>
        <w:spacing w:after="0" w:line="240" w:lineRule="auto"/>
        <w:rPr>
          <w:rFonts w:cs="Times New Roman"/>
          <w:b/>
          <w:spacing w:val="-1"/>
          <w:szCs w:val="24"/>
        </w:rPr>
      </w:pPr>
      <w:r w:rsidRPr="005D5CA7">
        <w:rPr>
          <w:rFonts w:cs="Times New Roman"/>
          <w:b/>
          <w:spacing w:val="-1"/>
          <w:szCs w:val="24"/>
        </w:rPr>
        <w:t>Analysis and Evaluation</w:t>
      </w:r>
    </w:p>
    <w:p w14:paraId="4CDA7200" w14:textId="6C79909B" w:rsidR="00285DDB" w:rsidRPr="00285DDB" w:rsidRDefault="00285DDB" w:rsidP="00A95FFC">
      <w:pPr>
        <w:spacing w:after="0" w:line="240" w:lineRule="auto"/>
        <w:rPr>
          <w:rFonts w:cs="Times New Roman"/>
          <w:bCs/>
          <w:spacing w:val="-1"/>
          <w:szCs w:val="24"/>
        </w:rPr>
      </w:pPr>
      <w:r>
        <w:rPr>
          <w:rFonts w:cs="Times New Roman"/>
          <w:bCs/>
          <w:spacing w:val="-1"/>
          <w:szCs w:val="24"/>
        </w:rPr>
        <w:t xml:space="preserve">Contra Costa College is in compliance </w:t>
      </w:r>
      <w:r w:rsidR="00C70B1D">
        <w:rPr>
          <w:rFonts w:cs="Times New Roman"/>
          <w:bCs/>
          <w:spacing w:val="-1"/>
          <w:szCs w:val="24"/>
        </w:rPr>
        <w:t>with</w:t>
      </w:r>
      <w:r>
        <w:rPr>
          <w:rFonts w:cs="Times New Roman"/>
          <w:bCs/>
          <w:spacing w:val="-1"/>
          <w:szCs w:val="24"/>
        </w:rPr>
        <w:t xml:space="preserve"> all Title IV regulations and partners with</w:t>
      </w:r>
      <w:r w:rsidR="00C70B1D">
        <w:rPr>
          <w:rFonts w:cs="Times New Roman"/>
          <w:bCs/>
          <w:spacing w:val="-1"/>
          <w:szCs w:val="24"/>
        </w:rPr>
        <w:t xml:space="preserve"> outside </w:t>
      </w:r>
      <w:r>
        <w:rPr>
          <w:rFonts w:cs="Times New Roman"/>
          <w:bCs/>
          <w:spacing w:val="-1"/>
          <w:szCs w:val="24"/>
        </w:rPr>
        <w:t xml:space="preserve"> organization</w:t>
      </w:r>
      <w:r w:rsidR="00C70B1D">
        <w:rPr>
          <w:rFonts w:cs="Times New Roman"/>
          <w:bCs/>
          <w:spacing w:val="-1"/>
          <w:szCs w:val="24"/>
        </w:rPr>
        <w:t>s</w:t>
      </w:r>
      <w:r>
        <w:rPr>
          <w:rFonts w:cs="Times New Roman"/>
          <w:bCs/>
          <w:spacing w:val="-1"/>
          <w:szCs w:val="24"/>
        </w:rPr>
        <w:t xml:space="preserve"> to strengthen compliance.</w:t>
      </w:r>
    </w:p>
    <w:p w14:paraId="0D07E679" w14:textId="67FE7463" w:rsidR="00630651" w:rsidRDefault="00630651" w:rsidP="00630651">
      <w:pPr>
        <w:spacing w:after="0"/>
        <w:rPr>
          <w:rFonts w:eastAsia="Times New Roman" w:cs="Times New Roman"/>
          <w:b/>
          <w:bCs/>
        </w:rPr>
      </w:pPr>
      <w:r>
        <w:rPr>
          <w:rFonts w:eastAsia="Times New Roman" w:cs="Times New Roman"/>
          <w:b/>
          <w:bCs/>
        </w:rPr>
        <w:t>Evidence</w:t>
      </w:r>
    </w:p>
    <w:tbl>
      <w:tblPr>
        <w:tblStyle w:val="TableGrid"/>
        <w:tblW w:w="9535" w:type="dxa"/>
        <w:tblLook w:val="04A0" w:firstRow="1" w:lastRow="0" w:firstColumn="1" w:lastColumn="0" w:noHBand="0" w:noVBand="1"/>
      </w:tblPr>
      <w:tblGrid>
        <w:gridCol w:w="1255"/>
        <w:gridCol w:w="8280"/>
      </w:tblGrid>
      <w:tr w:rsidR="00630651" w14:paraId="4D2414BA" w14:textId="77777777" w:rsidTr="002D0C91">
        <w:tc>
          <w:tcPr>
            <w:tcW w:w="1255" w:type="dxa"/>
          </w:tcPr>
          <w:p w14:paraId="2BE8C43F" w14:textId="4EA2EED4" w:rsidR="00630651" w:rsidRDefault="0028701F" w:rsidP="00630651">
            <w:pPr>
              <w:rPr>
                <w:rFonts w:cs="Times New Roman"/>
                <w:szCs w:val="24"/>
              </w:rPr>
            </w:pPr>
            <w:hyperlink r:id="rId1188" w:history="1">
              <w:r w:rsidR="00630651" w:rsidRPr="00492A9E">
                <w:rPr>
                  <w:rStyle w:val="Hyperlink"/>
                  <w:rFonts w:cs="Times New Roman"/>
                  <w:szCs w:val="24"/>
                </w:rPr>
                <w:t>III.D.15</w:t>
              </w:r>
              <w:r w:rsidR="002D0C91">
                <w:rPr>
                  <w:rStyle w:val="Hyperlink"/>
                  <w:rFonts w:cs="Times New Roman"/>
                  <w:szCs w:val="24"/>
                </w:rPr>
                <w:t>-</w:t>
              </w:r>
              <w:r w:rsidR="002D0C91">
                <w:rPr>
                  <w:rStyle w:val="Hyperlink"/>
                </w:rPr>
                <w:t>1</w:t>
              </w:r>
            </w:hyperlink>
          </w:p>
        </w:tc>
        <w:tc>
          <w:tcPr>
            <w:tcW w:w="8280" w:type="dxa"/>
          </w:tcPr>
          <w:p w14:paraId="1BBD6DA5" w14:textId="237E1361" w:rsidR="00630651" w:rsidRDefault="00630651" w:rsidP="00630651">
            <w:pPr>
              <w:rPr>
                <w:rFonts w:cs="Times New Roman"/>
                <w:szCs w:val="24"/>
              </w:rPr>
            </w:pPr>
            <w:r>
              <w:rPr>
                <w:rFonts w:cs="Times New Roman"/>
                <w:szCs w:val="24"/>
              </w:rPr>
              <w:t>P</w:t>
            </w:r>
            <w:r w:rsidR="00F1640A">
              <w:rPr>
                <w:rFonts w:cs="Times New Roman"/>
                <w:szCs w:val="24"/>
              </w:rPr>
              <w:t xml:space="preserve">rogram Participation </w:t>
            </w:r>
            <w:r w:rsidR="001501B8">
              <w:rPr>
                <w:rFonts w:cs="Times New Roman"/>
                <w:szCs w:val="24"/>
              </w:rPr>
              <w:t xml:space="preserve">Agreement </w:t>
            </w:r>
            <w:r w:rsidR="00F1640A">
              <w:rPr>
                <w:rFonts w:cs="Times New Roman"/>
                <w:szCs w:val="24"/>
              </w:rPr>
              <w:t>Application</w:t>
            </w:r>
          </w:p>
        </w:tc>
      </w:tr>
      <w:tr w:rsidR="00630651" w14:paraId="4105CA6B" w14:textId="77777777" w:rsidTr="002D0C91">
        <w:tc>
          <w:tcPr>
            <w:tcW w:w="1255" w:type="dxa"/>
          </w:tcPr>
          <w:p w14:paraId="7C3C0FD7" w14:textId="05ADDED1" w:rsidR="00630651" w:rsidRDefault="0028701F" w:rsidP="00630651">
            <w:pPr>
              <w:rPr>
                <w:rFonts w:cs="Times New Roman"/>
                <w:szCs w:val="24"/>
              </w:rPr>
            </w:pPr>
            <w:hyperlink r:id="rId1189" w:history="1">
              <w:r w:rsidR="00630651" w:rsidRPr="00492A9E">
                <w:rPr>
                  <w:rStyle w:val="Hyperlink"/>
                  <w:rFonts w:cs="Times New Roman"/>
                  <w:szCs w:val="24"/>
                </w:rPr>
                <w:t>III.D.15</w:t>
              </w:r>
              <w:r w:rsidR="002D0C91">
                <w:rPr>
                  <w:rStyle w:val="Hyperlink"/>
                  <w:rFonts w:cs="Times New Roman"/>
                  <w:szCs w:val="24"/>
                </w:rPr>
                <w:t>-</w:t>
              </w:r>
              <w:r w:rsidR="002D0C91">
                <w:rPr>
                  <w:rStyle w:val="Hyperlink"/>
                </w:rPr>
                <w:t>2</w:t>
              </w:r>
            </w:hyperlink>
          </w:p>
        </w:tc>
        <w:tc>
          <w:tcPr>
            <w:tcW w:w="8280" w:type="dxa"/>
          </w:tcPr>
          <w:p w14:paraId="27389701" w14:textId="50BF9A1E" w:rsidR="00630651" w:rsidRDefault="00F1640A" w:rsidP="00630651">
            <w:pPr>
              <w:rPr>
                <w:rFonts w:cs="Times New Roman"/>
                <w:szCs w:val="24"/>
              </w:rPr>
            </w:pPr>
            <w:r>
              <w:rPr>
                <w:rFonts w:cs="Times New Roman"/>
                <w:szCs w:val="24"/>
              </w:rPr>
              <w:t xml:space="preserve">Program Participation </w:t>
            </w:r>
            <w:r w:rsidR="00492A9E">
              <w:rPr>
                <w:rFonts w:cs="Times New Roman"/>
                <w:szCs w:val="24"/>
              </w:rPr>
              <w:t xml:space="preserve">Approved </w:t>
            </w:r>
            <w:r w:rsidR="001501B8">
              <w:rPr>
                <w:rFonts w:cs="Times New Roman"/>
                <w:szCs w:val="24"/>
              </w:rPr>
              <w:t xml:space="preserve">Agreement </w:t>
            </w:r>
          </w:p>
        </w:tc>
      </w:tr>
      <w:tr w:rsidR="00F1640A" w14:paraId="2C23331E" w14:textId="77777777" w:rsidTr="002D0C91">
        <w:tc>
          <w:tcPr>
            <w:tcW w:w="1255" w:type="dxa"/>
          </w:tcPr>
          <w:p w14:paraId="06E3CD24" w14:textId="7A49BDAE" w:rsidR="00F1640A" w:rsidRDefault="0028701F" w:rsidP="00786AB1">
            <w:pPr>
              <w:rPr>
                <w:rFonts w:cs="Times New Roman"/>
                <w:szCs w:val="24"/>
              </w:rPr>
            </w:pPr>
            <w:hyperlink r:id="rId1190" w:history="1">
              <w:r w:rsidR="00F1640A" w:rsidRPr="001501B8">
                <w:rPr>
                  <w:rStyle w:val="Hyperlink"/>
                  <w:rFonts w:cs="Times New Roman"/>
                  <w:szCs w:val="24"/>
                </w:rPr>
                <w:t>III.D.15-</w:t>
              </w:r>
            </w:hyperlink>
            <w:r w:rsidR="002D0C91">
              <w:rPr>
                <w:rStyle w:val="Hyperlink"/>
                <w:rFonts w:cs="Times New Roman"/>
                <w:szCs w:val="24"/>
              </w:rPr>
              <w:t>3</w:t>
            </w:r>
          </w:p>
        </w:tc>
        <w:tc>
          <w:tcPr>
            <w:tcW w:w="8280" w:type="dxa"/>
          </w:tcPr>
          <w:p w14:paraId="6C419CA4" w14:textId="68CCC8BA" w:rsidR="00F1640A" w:rsidRDefault="00441C22" w:rsidP="00786AB1">
            <w:pPr>
              <w:rPr>
                <w:rFonts w:cs="Times New Roman"/>
                <w:szCs w:val="24"/>
              </w:rPr>
            </w:pPr>
            <w:r>
              <w:rPr>
                <w:rFonts w:cs="Times New Roman"/>
                <w:szCs w:val="24"/>
              </w:rPr>
              <w:t>Department of Education Federal Student Aid Official Loan Default Rates</w:t>
            </w:r>
          </w:p>
        </w:tc>
      </w:tr>
      <w:tr w:rsidR="00F1640A" w14:paraId="5DB59C05" w14:textId="77777777" w:rsidTr="002D0C91">
        <w:tc>
          <w:tcPr>
            <w:tcW w:w="1255" w:type="dxa"/>
          </w:tcPr>
          <w:p w14:paraId="5D6CE355" w14:textId="79FEC088" w:rsidR="00F1640A" w:rsidRDefault="0028701F" w:rsidP="00786AB1">
            <w:pPr>
              <w:rPr>
                <w:rFonts w:cs="Times New Roman"/>
                <w:szCs w:val="24"/>
              </w:rPr>
            </w:pPr>
            <w:hyperlink r:id="rId1191" w:history="1">
              <w:r w:rsidR="00F1640A" w:rsidRPr="00441C22">
                <w:rPr>
                  <w:rStyle w:val="Hyperlink"/>
                  <w:rFonts w:cs="Times New Roman"/>
                  <w:szCs w:val="24"/>
                </w:rPr>
                <w:t>III.D.15-</w:t>
              </w:r>
            </w:hyperlink>
            <w:r w:rsidR="002D0C91">
              <w:rPr>
                <w:rStyle w:val="Hyperlink"/>
                <w:rFonts w:cs="Times New Roman"/>
                <w:szCs w:val="24"/>
              </w:rPr>
              <w:t>4</w:t>
            </w:r>
          </w:p>
        </w:tc>
        <w:tc>
          <w:tcPr>
            <w:tcW w:w="8280" w:type="dxa"/>
          </w:tcPr>
          <w:p w14:paraId="355A2120" w14:textId="621F6CEE" w:rsidR="00F1640A" w:rsidRDefault="00441C22" w:rsidP="00786AB1">
            <w:pPr>
              <w:rPr>
                <w:rFonts w:cs="Times New Roman"/>
                <w:szCs w:val="24"/>
              </w:rPr>
            </w:pPr>
            <w:r>
              <w:rPr>
                <w:rFonts w:cs="Times New Roman"/>
                <w:szCs w:val="24"/>
              </w:rPr>
              <w:t>Educational Credit Management Corporation</w:t>
            </w:r>
          </w:p>
        </w:tc>
      </w:tr>
      <w:tr w:rsidR="00441C22" w14:paraId="1D4CF5EE" w14:textId="77777777" w:rsidTr="002D0C91">
        <w:tc>
          <w:tcPr>
            <w:tcW w:w="1255" w:type="dxa"/>
          </w:tcPr>
          <w:p w14:paraId="6C130C97" w14:textId="3D2D1938" w:rsidR="00441C22" w:rsidRDefault="0028701F" w:rsidP="00786AB1">
            <w:pPr>
              <w:rPr>
                <w:rFonts w:cs="Times New Roman"/>
                <w:szCs w:val="24"/>
              </w:rPr>
            </w:pPr>
            <w:hyperlink r:id="rId1192" w:history="1">
              <w:r w:rsidR="00441C22" w:rsidRPr="00441C22">
                <w:rPr>
                  <w:rStyle w:val="Hyperlink"/>
                  <w:rFonts w:cs="Times New Roman"/>
                  <w:szCs w:val="24"/>
                </w:rPr>
                <w:t>III.D.15-</w:t>
              </w:r>
            </w:hyperlink>
            <w:r w:rsidR="002D0C91">
              <w:rPr>
                <w:rStyle w:val="Hyperlink"/>
                <w:rFonts w:cs="Times New Roman"/>
                <w:szCs w:val="24"/>
              </w:rPr>
              <w:t>5</w:t>
            </w:r>
          </w:p>
        </w:tc>
        <w:tc>
          <w:tcPr>
            <w:tcW w:w="8280" w:type="dxa"/>
          </w:tcPr>
          <w:p w14:paraId="31D6ECF3" w14:textId="5401C5A7" w:rsidR="00441C22" w:rsidRDefault="00441C22" w:rsidP="00786AB1">
            <w:pPr>
              <w:rPr>
                <w:rFonts w:cs="Times New Roman"/>
                <w:szCs w:val="24"/>
              </w:rPr>
            </w:pPr>
            <w:r>
              <w:rPr>
                <w:rFonts w:cs="Times New Roman"/>
                <w:szCs w:val="24"/>
              </w:rPr>
              <w:t>Student Connections Borrower Connect</w:t>
            </w:r>
          </w:p>
        </w:tc>
      </w:tr>
    </w:tbl>
    <w:p w14:paraId="00162042" w14:textId="77777777" w:rsidR="00F67545" w:rsidRPr="005D5CA7" w:rsidRDefault="00F67545" w:rsidP="00A95FFC">
      <w:pPr>
        <w:pStyle w:val="BodyText"/>
        <w:tabs>
          <w:tab w:val="left" w:pos="801"/>
        </w:tabs>
        <w:ind w:left="533" w:right="173" w:hanging="803"/>
        <w:rPr>
          <w:rFonts w:ascii="Times New Roman" w:hAnsi="Times New Roman" w:cs="Times New Roman"/>
          <w:szCs w:val="24"/>
        </w:rPr>
      </w:pPr>
    </w:p>
    <w:p w14:paraId="6BE0428A" w14:textId="77777777" w:rsidR="0011634E" w:rsidRPr="005D5CA7" w:rsidRDefault="0011634E" w:rsidP="00DF4F8F">
      <w:pPr>
        <w:pStyle w:val="BodyText"/>
        <w:numPr>
          <w:ilvl w:val="1"/>
          <w:numId w:val="3"/>
        </w:numPr>
        <w:tabs>
          <w:tab w:val="left" w:pos="801"/>
        </w:tabs>
        <w:ind w:left="252" w:right="173"/>
        <w:rPr>
          <w:rFonts w:ascii="Times New Roman" w:hAnsi="Times New Roman" w:cs="Times New Roman"/>
          <w:szCs w:val="24"/>
        </w:rPr>
      </w:pPr>
      <w:bookmarkStart w:id="183" w:name="IIID16FinAgree"/>
      <w:r w:rsidRPr="005D5CA7">
        <w:rPr>
          <w:rFonts w:ascii="Times New Roman" w:hAnsi="Times New Roman" w:cs="Times New Roman"/>
          <w:spacing w:val="-1"/>
          <w:szCs w:val="24"/>
        </w:rPr>
        <w:t>Contractual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agreements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external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entities</w:t>
      </w:r>
      <w:r w:rsidRPr="005D5CA7">
        <w:rPr>
          <w:rFonts w:ascii="Times New Roman" w:hAnsi="Times New Roman" w:cs="Times New Roman"/>
          <w:szCs w:val="24"/>
        </w:rPr>
        <w:t xml:space="preserve"> are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goals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governed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contain</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provisions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maintain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its</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operations.</w:t>
      </w:r>
    </w:p>
    <w:bookmarkEnd w:id="183"/>
    <w:p w14:paraId="15659BAD" w14:textId="77777777" w:rsidR="0011634E" w:rsidRPr="005D5CA7" w:rsidRDefault="0011634E" w:rsidP="00A95FFC">
      <w:pPr>
        <w:spacing w:after="0" w:line="240" w:lineRule="auto"/>
        <w:rPr>
          <w:rFonts w:cs="Times New Roman"/>
          <w:szCs w:val="24"/>
        </w:rPr>
      </w:pPr>
    </w:p>
    <w:p w14:paraId="7612008E"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1D0EADF1" w14:textId="77777777" w:rsidR="00630651" w:rsidRPr="004A5774" w:rsidRDefault="00630651" w:rsidP="00630651">
      <w:pPr>
        <w:spacing w:after="0" w:line="240" w:lineRule="auto"/>
        <w:rPr>
          <w:rFonts w:cs="Times New Roman"/>
        </w:rPr>
      </w:pPr>
      <w:r>
        <w:rPr>
          <w:rFonts w:cs="Times New Roman"/>
        </w:rPr>
        <w:t xml:space="preserve">There are substantial controls in place for the District entering into contractual agreements.  Business Procedure </w:t>
      </w:r>
      <w:hyperlink r:id="rId1193" w:history="1">
        <w:r w:rsidRPr="00243445">
          <w:rPr>
            <w:rStyle w:val="Hyperlink"/>
            <w:rFonts w:cs="Times New Roman"/>
          </w:rPr>
          <w:t>9.45</w:t>
        </w:r>
      </w:hyperlink>
      <w:r>
        <w:rPr>
          <w:rFonts w:cs="Times New Roman"/>
        </w:rPr>
        <w:t xml:space="preserve"> </w:t>
      </w:r>
      <w:r w:rsidRPr="00243445">
        <w:rPr>
          <w:rFonts w:cs="Times New Roman"/>
        </w:rPr>
        <w:t xml:space="preserve">Request to Place Contract on Governing Board Agenda </w:t>
      </w:r>
      <w:r>
        <w:rPr>
          <w:rFonts w:cs="Times New Roman"/>
        </w:rPr>
        <w:t xml:space="preserve">includes a form to attach to potential contracts.  After campus review for consistency with mission and strategic goals, the documents are routed to the Director of Purchasing and Contracts for review.  Two other procedures specific to contracts for personal and professional services (Business Procedures </w:t>
      </w:r>
      <w:hyperlink r:id="rId1194" w:history="1">
        <w:r w:rsidRPr="00243445">
          <w:rPr>
            <w:rStyle w:val="Hyperlink"/>
            <w:rFonts w:cs="Times New Roman"/>
          </w:rPr>
          <w:t>9.40</w:t>
        </w:r>
      </w:hyperlink>
      <w:r>
        <w:rPr>
          <w:rFonts w:cs="Times New Roman"/>
        </w:rPr>
        <w:t xml:space="preserve"> and </w:t>
      </w:r>
      <w:hyperlink r:id="rId1195" w:history="1">
        <w:r w:rsidRPr="00243445">
          <w:rPr>
            <w:rStyle w:val="Hyperlink"/>
            <w:rFonts w:cs="Times New Roman"/>
          </w:rPr>
          <w:t>9.42</w:t>
        </w:r>
      </w:hyperlink>
      <w:r>
        <w:rPr>
          <w:rFonts w:cs="Times New Roman"/>
        </w:rPr>
        <w:t>) are also in place.  All contracts include appropriate clauses for amendments, termination, and indemnity.  Federal contracts are also reviewed for specific requirements.</w:t>
      </w:r>
    </w:p>
    <w:p w14:paraId="4378CEDC" w14:textId="77777777" w:rsidR="00F67545" w:rsidRPr="005D5CA7" w:rsidRDefault="00F67545" w:rsidP="00A95FFC">
      <w:pPr>
        <w:spacing w:after="0" w:line="240" w:lineRule="auto"/>
        <w:rPr>
          <w:rFonts w:cs="Times New Roman"/>
          <w:b/>
          <w:szCs w:val="24"/>
        </w:rPr>
      </w:pPr>
    </w:p>
    <w:p w14:paraId="0CA49555"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08DEA7E1" w14:textId="0EAD82F2" w:rsidR="00630651" w:rsidRDefault="00630651" w:rsidP="00630651">
      <w:pPr>
        <w:spacing w:after="0" w:line="240" w:lineRule="auto"/>
        <w:rPr>
          <w:rFonts w:cs="Times New Roman"/>
        </w:rPr>
      </w:pPr>
      <w:r>
        <w:rPr>
          <w:rFonts w:cs="Times New Roman"/>
        </w:rPr>
        <w:t>The College, in coordination with the District</w:t>
      </w:r>
      <w:r w:rsidRPr="0081076A">
        <w:rPr>
          <w:rFonts w:cs="Times New Roman"/>
        </w:rPr>
        <w:t xml:space="preserve">, ensures that all contractual agreements with external entities are consistent with the institution’s mission and goals. </w:t>
      </w:r>
      <w:r>
        <w:rPr>
          <w:rFonts w:cs="Times New Roman"/>
        </w:rPr>
        <w:t>The District</w:t>
      </w:r>
      <w:r w:rsidRPr="0081076A">
        <w:rPr>
          <w:rFonts w:cs="Times New Roman"/>
        </w:rPr>
        <w:t xml:space="preserve"> requires that contracts contain termination language that all</w:t>
      </w:r>
      <w:r>
        <w:rPr>
          <w:rFonts w:cs="Times New Roman"/>
        </w:rPr>
        <w:t>ows for maximum flexibility for the District and College to ensure continued quality of its programs, services, and operations</w:t>
      </w:r>
      <w:r w:rsidRPr="0081076A">
        <w:rPr>
          <w:rFonts w:cs="Times New Roman"/>
        </w:rPr>
        <w:t xml:space="preserve">. </w:t>
      </w:r>
      <w:r>
        <w:rPr>
          <w:rFonts w:cs="Times New Roman"/>
        </w:rPr>
        <w:t xml:space="preserve"> </w:t>
      </w:r>
      <w:r w:rsidRPr="0081076A">
        <w:rPr>
          <w:rFonts w:cs="Times New Roman"/>
        </w:rPr>
        <w:t xml:space="preserve">All </w:t>
      </w:r>
      <w:r>
        <w:rPr>
          <w:rFonts w:cs="Times New Roman"/>
        </w:rPr>
        <w:t>contracts are managed</w:t>
      </w:r>
      <w:r w:rsidRPr="0081076A">
        <w:rPr>
          <w:rFonts w:cs="Times New Roman"/>
        </w:rPr>
        <w:t xml:space="preserve"> to ensure that Public Contract Code requirements and com</w:t>
      </w:r>
      <w:r>
        <w:rPr>
          <w:rFonts w:cs="Times New Roman"/>
        </w:rPr>
        <w:t>pliance with federal guidelines occur.</w:t>
      </w:r>
    </w:p>
    <w:p w14:paraId="76D8C886" w14:textId="5C91BD14" w:rsidR="00F67545" w:rsidRDefault="00F67545" w:rsidP="00A95FFC">
      <w:pPr>
        <w:spacing w:after="0" w:line="240" w:lineRule="auto"/>
        <w:rPr>
          <w:rFonts w:cs="Times New Roman"/>
          <w:b/>
          <w:szCs w:val="24"/>
        </w:rPr>
      </w:pPr>
    </w:p>
    <w:p w14:paraId="5E0F9B6E" w14:textId="42235D45" w:rsidR="00630651" w:rsidRDefault="00630651" w:rsidP="00A95FFC">
      <w:pPr>
        <w:spacing w:after="0" w:line="240" w:lineRule="auto"/>
        <w:rPr>
          <w:rFonts w:cs="Times New Roman"/>
          <w:b/>
          <w:szCs w:val="24"/>
        </w:rPr>
      </w:pPr>
      <w:r>
        <w:rPr>
          <w:rFonts w:cs="Times New Roman"/>
          <w:b/>
          <w:szCs w:val="24"/>
        </w:rPr>
        <w:t>Evidence</w:t>
      </w:r>
    </w:p>
    <w:tbl>
      <w:tblPr>
        <w:tblStyle w:val="TableGrid"/>
        <w:tblW w:w="9535" w:type="dxa"/>
        <w:tblLook w:val="04A0" w:firstRow="1" w:lastRow="0" w:firstColumn="1" w:lastColumn="0" w:noHBand="0" w:noVBand="1"/>
      </w:tblPr>
      <w:tblGrid>
        <w:gridCol w:w="1255"/>
        <w:gridCol w:w="8280"/>
      </w:tblGrid>
      <w:tr w:rsidR="00630651" w14:paraId="774A0738" w14:textId="77777777" w:rsidTr="0012133C">
        <w:tc>
          <w:tcPr>
            <w:tcW w:w="1255" w:type="dxa"/>
          </w:tcPr>
          <w:p w14:paraId="1CE8564E" w14:textId="10A1CBB4" w:rsidR="00630651" w:rsidRDefault="0028701F" w:rsidP="005E3F6A">
            <w:pPr>
              <w:rPr>
                <w:rFonts w:cs="Times New Roman"/>
                <w:szCs w:val="24"/>
              </w:rPr>
            </w:pPr>
            <w:hyperlink r:id="rId1196" w:history="1">
              <w:r w:rsidR="00630651" w:rsidRPr="00243445">
                <w:rPr>
                  <w:rStyle w:val="Hyperlink"/>
                  <w:rFonts w:cs="Times New Roman"/>
                  <w:szCs w:val="24"/>
                </w:rPr>
                <w:t>III.D.16-</w:t>
              </w:r>
            </w:hyperlink>
            <w:r w:rsidR="0012133C">
              <w:rPr>
                <w:rStyle w:val="Hyperlink"/>
                <w:rFonts w:cs="Times New Roman"/>
                <w:szCs w:val="24"/>
              </w:rPr>
              <w:t>1</w:t>
            </w:r>
          </w:p>
        </w:tc>
        <w:tc>
          <w:tcPr>
            <w:tcW w:w="8280" w:type="dxa"/>
          </w:tcPr>
          <w:p w14:paraId="1843ACD4" w14:textId="77777777" w:rsidR="00630651" w:rsidRDefault="00630651" w:rsidP="005E3F6A">
            <w:pPr>
              <w:rPr>
                <w:rFonts w:cs="Times New Roman"/>
                <w:szCs w:val="24"/>
              </w:rPr>
            </w:pPr>
            <w:r>
              <w:rPr>
                <w:rFonts w:cs="Times New Roman"/>
                <w:szCs w:val="24"/>
              </w:rPr>
              <w:t>Contra Costa College District Business Procedure 9.45 Request to Place Contract on Governing Board Agenda</w:t>
            </w:r>
          </w:p>
        </w:tc>
      </w:tr>
      <w:tr w:rsidR="00630651" w14:paraId="1601C4D5" w14:textId="77777777" w:rsidTr="0012133C">
        <w:tc>
          <w:tcPr>
            <w:tcW w:w="1255" w:type="dxa"/>
          </w:tcPr>
          <w:p w14:paraId="6E03F71C" w14:textId="2A107D1A" w:rsidR="00630651" w:rsidRDefault="0028701F" w:rsidP="005E3F6A">
            <w:pPr>
              <w:rPr>
                <w:rFonts w:cs="Times New Roman"/>
                <w:szCs w:val="24"/>
              </w:rPr>
            </w:pPr>
            <w:hyperlink r:id="rId1197" w:history="1">
              <w:r w:rsidR="00630651" w:rsidRPr="006F3E12">
                <w:rPr>
                  <w:rStyle w:val="Hyperlink"/>
                  <w:rFonts w:cs="Times New Roman"/>
                  <w:szCs w:val="24"/>
                </w:rPr>
                <w:t>III.D.16-</w:t>
              </w:r>
            </w:hyperlink>
            <w:r w:rsidR="0012133C">
              <w:rPr>
                <w:rStyle w:val="Hyperlink"/>
                <w:rFonts w:cs="Times New Roman"/>
                <w:szCs w:val="24"/>
              </w:rPr>
              <w:t>2</w:t>
            </w:r>
          </w:p>
        </w:tc>
        <w:tc>
          <w:tcPr>
            <w:tcW w:w="8280" w:type="dxa"/>
          </w:tcPr>
          <w:p w14:paraId="292BF279" w14:textId="77777777" w:rsidR="00630651" w:rsidRDefault="00630651" w:rsidP="005E3F6A">
            <w:pPr>
              <w:rPr>
                <w:rFonts w:cs="Times New Roman"/>
                <w:szCs w:val="24"/>
              </w:rPr>
            </w:pPr>
            <w:r>
              <w:rPr>
                <w:rFonts w:cs="Times New Roman"/>
                <w:szCs w:val="24"/>
              </w:rPr>
              <w:t>Contra Costa College District Business Procedure 9.40</w:t>
            </w:r>
          </w:p>
        </w:tc>
      </w:tr>
      <w:tr w:rsidR="00630651" w14:paraId="0BB83F5F" w14:textId="77777777" w:rsidTr="0012133C">
        <w:tc>
          <w:tcPr>
            <w:tcW w:w="1255" w:type="dxa"/>
          </w:tcPr>
          <w:p w14:paraId="5CE8CDAF" w14:textId="434ED593" w:rsidR="00630651" w:rsidRDefault="0028701F" w:rsidP="005E3F6A">
            <w:pPr>
              <w:rPr>
                <w:rFonts w:cs="Times New Roman"/>
                <w:szCs w:val="24"/>
              </w:rPr>
            </w:pPr>
            <w:hyperlink r:id="rId1198" w:history="1">
              <w:r w:rsidR="00630651" w:rsidRPr="008D637E">
                <w:rPr>
                  <w:rStyle w:val="Hyperlink"/>
                  <w:rFonts w:cs="Times New Roman"/>
                  <w:szCs w:val="24"/>
                </w:rPr>
                <w:t>III.D.16-</w:t>
              </w:r>
            </w:hyperlink>
            <w:r w:rsidR="0012133C">
              <w:rPr>
                <w:rStyle w:val="Hyperlink"/>
                <w:rFonts w:cs="Times New Roman"/>
                <w:szCs w:val="24"/>
              </w:rPr>
              <w:t>3</w:t>
            </w:r>
          </w:p>
        </w:tc>
        <w:tc>
          <w:tcPr>
            <w:tcW w:w="8280" w:type="dxa"/>
          </w:tcPr>
          <w:p w14:paraId="6A279627" w14:textId="77777777" w:rsidR="00630651" w:rsidRDefault="00630651" w:rsidP="005E3F6A">
            <w:pPr>
              <w:rPr>
                <w:rFonts w:cs="Times New Roman"/>
                <w:szCs w:val="24"/>
              </w:rPr>
            </w:pPr>
            <w:r>
              <w:rPr>
                <w:rFonts w:cs="Times New Roman"/>
                <w:szCs w:val="24"/>
              </w:rPr>
              <w:t>Contra Costa College District Business Procedure 9.42</w:t>
            </w:r>
          </w:p>
        </w:tc>
      </w:tr>
    </w:tbl>
    <w:p w14:paraId="7591C51F" w14:textId="77777777" w:rsidR="00F67545" w:rsidRPr="005D5CA7" w:rsidRDefault="00F67545" w:rsidP="00A95FFC">
      <w:pPr>
        <w:spacing w:after="0" w:line="240" w:lineRule="auto"/>
        <w:rPr>
          <w:rFonts w:cs="Times New Roman"/>
          <w:b/>
          <w:szCs w:val="24"/>
        </w:rPr>
      </w:pPr>
    </w:p>
    <w:p w14:paraId="74442D9F" w14:textId="77777777" w:rsidR="00F67545" w:rsidRPr="005D5CA7" w:rsidRDefault="00F67545" w:rsidP="00A95FFC">
      <w:pPr>
        <w:pBdr>
          <w:top w:val="single" w:sz="4" w:space="1" w:color="auto"/>
        </w:pBdr>
        <w:spacing w:after="0" w:line="240" w:lineRule="auto"/>
        <w:rPr>
          <w:rFonts w:cs="Times New Roman"/>
          <w:b/>
          <w:szCs w:val="24"/>
        </w:rPr>
      </w:pPr>
    </w:p>
    <w:p w14:paraId="56DE7B7D" w14:textId="77777777" w:rsidR="00F67545" w:rsidRPr="005D5CA7" w:rsidRDefault="00F67545" w:rsidP="00A95FFC">
      <w:pPr>
        <w:spacing w:after="0" w:line="240" w:lineRule="auto"/>
        <w:rPr>
          <w:rFonts w:cs="Times New Roman"/>
          <w:b/>
          <w:szCs w:val="24"/>
        </w:rPr>
      </w:pPr>
      <w:r w:rsidRPr="005D5CA7">
        <w:rPr>
          <w:rFonts w:cs="Times New Roman"/>
          <w:b/>
          <w:szCs w:val="24"/>
        </w:rPr>
        <w:t xml:space="preserve">Evidence List </w:t>
      </w:r>
    </w:p>
    <w:p w14:paraId="4370310D" w14:textId="77777777" w:rsidR="00F67545" w:rsidRPr="005D5CA7" w:rsidRDefault="00F67545" w:rsidP="00A95FFC">
      <w:pPr>
        <w:pBdr>
          <w:bottom w:val="single" w:sz="4" w:space="1" w:color="auto"/>
        </w:pBdr>
        <w:spacing w:after="0" w:line="240" w:lineRule="auto"/>
        <w:ind w:left="119"/>
        <w:rPr>
          <w:rFonts w:cs="Times New Roman"/>
          <w:szCs w:val="24"/>
        </w:rPr>
      </w:pPr>
    </w:p>
    <w:p w14:paraId="42169EA8" w14:textId="77777777" w:rsidR="0029712A" w:rsidRPr="005D5CA7" w:rsidRDefault="0029712A" w:rsidP="00A95FFC">
      <w:pPr>
        <w:pStyle w:val="Heading2"/>
        <w:spacing w:before="0" w:line="240" w:lineRule="auto"/>
        <w:rPr>
          <w:rFonts w:ascii="Times New Roman" w:hAnsi="Times New Roman" w:cs="Times New Roman"/>
          <w:color w:val="auto"/>
          <w:sz w:val="24"/>
          <w:szCs w:val="24"/>
        </w:rPr>
      </w:pPr>
    </w:p>
    <w:p w14:paraId="78D17230" w14:textId="77777777" w:rsidR="0011634E" w:rsidRPr="005D5CA7" w:rsidRDefault="0011634E" w:rsidP="00A95FFC">
      <w:pPr>
        <w:pStyle w:val="Heading2"/>
        <w:spacing w:before="0" w:line="240" w:lineRule="auto"/>
        <w:rPr>
          <w:rFonts w:ascii="Times New Roman" w:hAnsi="Times New Roman" w:cs="Times New Roman"/>
          <w:color w:val="auto"/>
          <w:sz w:val="24"/>
          <w:szCs w:val="24"/>
        </w:rPr>
      </w:pPr>
      <w:bookmarkStart w:id="184" w:name="_Toc34028418"/>
      <w:r w:rsidRPr="005D5CA7">
        <w:rPr>
          <w:rFonts w:ascii="Times New Roman" w:hAnsi="Times New Roman" w:cs="Times New Roman"/>
          <w:color w:val="auto"/>
          <w:sz w:val="24"/>
          <w:szCs w:val="24"/>
        </w:rPr>
        <w:t>Standard IV: Leadership and Governance</w:t>
      </w:r>
      <w:bookmarkEnd w:id="184"/>
    </w:p>
    <w:p w14:paraId="16168F81" w14:textId="19032904" w:rsidR="0011634E" w:rsidRPr="005D5CA7" w:rsidRDefault="0011634E" w:rsidP="00A95FFC">
      <w:pPr>
        <w:pStyle w:val="BodyText"/>
        <w:ind w:left="100" w:right="119" w:firstLine="0"/>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recognizes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leadership </w:t>
      </w:r>
      <w:r w:rsidRPr="005D5CA7">
        <w:rPr>
          <w:rFonts w:ascii="Times New Roman" w:hAnsi="Times New Roman" w:cs="Times New Roman"/>
          <w:spacing w:val="-2"/>
          <w:szCs w:val="24"/>
        </w:rPr>
        <w:t>throughout</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1"/>
          <w:szCs w:val="24"/>
        </w:rPr>
        <w:t xml:space="preserve"> organization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promoting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student success,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sustaining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fiscal</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continuous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improvement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defined in</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designed</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6"/>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while</w:t>
      </w:r>
      <w:r w:rsidRPr="005D5CA7">
        <w:rPr>
          <w:rFonts w:ascii="Times New Roman" w:hAnsi="Times New Roman" w:cs="Times New Roman"/>
          <w:szCs w:val="24"/>
        </w:rPr>
        <w:t xml:space="preserve"> </w:t>
      </w:r>
      <w:r w:rsidRPr="005D5CA7">
        <w:rPr>
          <w:rFonts w:ascii="Times New Roman" w:hAnsi="Times New Roman" w:cs="Times New Roman"/>
          <w:spacing w:val="-2"/>
          <w:szCs w:val="24"/>
        </w:rPr>
        <w:t>acknowledging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designated</w:t>
      </w:r>
      <w:r w:rsidRPr="005D5CA7">
        <w:rPr>
          <w:rFonts w:ascii="Times New Roman" w:hAnsi="Times New Roman" w:cs="Times New Roman"/>
          <w:spacing w:val="84"/>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chief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executive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officer.</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Through</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established</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structures,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4"/>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work</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together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good</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In </w:t>
      </w:r>
      <w:r w:rsidRPr="005D5CA7">
        <w:rPr>
          <w:rFonts w:ascii="Times New Roman" w:hAnsi="Times New Roman" w:cs="Times New Roman"/>
          <w:spacing w:val="-1"/>
          <w:szCs w:val="24"/>
        </w:rPr>
        <w:t>multi-college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districts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within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delineated.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multi-college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system 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adequately</w:t>
      </w:r>
      <w:r w:rsidRPr="005D5CA7">
        <w:rPr>
          <w:rFonts w:ascii="Times New Roman" w:hAnsi="Times New Roman" w:cs="Times New Roman"/>
          <w:spacing w:val="-1"/>
          <w:szCs w:val="24"/>
        </w:rPr>
        <w:t xml:space="preserve"> support</w:t>
      </w:r>
      <w:r w:rsidRPr="005D5CA7">
        <w:rPr>
          <w:rFonts w:ascii="Times New Roman" w:hAnsi="Times New Roman" w:cs="Times New Roman"/>
          <w:szCs w:val="24"/>
        </w:rPr>
        <w:t xml:space="preserve"> and</w:t>
      </w:r>
      <w:r w:rsidRPr="005D5CA7">
        <w:rPr>
          <w:rFonts w:ascii="Times New Roman" w:hAnsi="Times New Roman" w:cs="Times New Roman"/>
          <w:spacing w:val="-1"/>
          <w:szCs w:val="24"/>
        </w:rPr>
        <w:t xml:space="preserve"> sustain</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colleges.</w:t>
      </w:r>
    </w:p>
    <w:p w14:paraId="7A8C0946" w14:textId="77777777" w:rsidR="0011634E" w:rsidRPr="005D5CA7" w:rsidRDefault="0011634E" w:rsidP="00A95FFC">
      <w:pPr>
        <w:spacing w:after="0" w:line="240" w:lineRule="auto"/>
        <w:rPr>
          <w:rFonts w:eastAsia="Trebuchet MS" w:cs="Times New Roman"/>
          <w:szCs w:val="24"/>
        </w:rPr>
      </w:pPr>
    </w:p>
    <w:p w14:paraId="694CB238" w14:textId="77777777" w:rsidR="0011634E" w:rsidRPr="005D5CA7" w:rsidRDefault="0011634E" w:rsidP="00DF4F8F">
      <w:pPr>
        <w:pStyle w:val="Heading3"/>
        <w:numPr>
          <w:ilvl w:val="0"/>
          <w:numId w:val="2"/>
        </w:numPr>
        <w:rPr>
          <w:rFonts w:ascii="Times New Roman" w:hAnsi="Times New Roman" w:cs="Times New Roman"/>
        </w:rPr>
      </w:pPr>
      <w:bookmarkStart w:id="185" w:name="_Toc34028419"/>
      <w:r w:rsidRPr="005D5CA7">
        <w:rPr>
          <w:rFonts w:ascii="Times New Roman" w:hAnsi="Times New Roman" w:cs="Times New Roman"/>
        </w:rPr>
        <w:t>Decision-Making</w:t>
      </w:r>
      <w:r w:rsidRPr="005D5CA7">
        <w:rPr>
          <w:rFonts w:ascii="Times New Roman" w:hAnsi="Times New Roman" w:cs="Times New Roman"/>
          <w:spacing w:val="-13"/>
        </w:rPr>
        <w:t xml:space="preserve"> </w:t>
      </w:r>
      <w:r w:rsidRPr="005D5CA7">
        <w:rPr>
          <w:rFonts w:ascii="Times New Roman" w:hAnsi="Times New Roman" w:cs="Times New Roman"/>
        </w:rPr>
        <w:t>Roles</w:t>
      </w:r>
      <w:r w:rsidRPr="005D5CA7">
        <w:rPr>
          <w:rFonts w:ascii="Times New Roman" w:hAnsi="Times New Roman" w:cs="Times New Roman"/>
          <w:spacing w:val="-13"/>
        </w:rPr>
        <w:t xml:space="preserve"> </w:t>
      </w:r>
      <w:r w:rsidRPr="005D5CA7">
        <w:rPr>
          <w:rFonts w:ascii="Times New Roman" w:hAnsi="Times New Roman" w:cs="Times New Roman"/>
        </w:rPr>
        <w:t>and</w:t>
      </w:r>
      <w:r w:rsidRPr="005D5CA7">
        <w:rPr>
          <w:rFonts w:ascii="Times New Roman" w:hAnsi="Times New Roman" w:cs="Times New Roman"/>
          <w:spacing w:val="-12"/>
        </w:rPr>
        <w:t xml:space="preserve"> </w:t>
      </w:r>
      <w:r w:rsidRPr="005D5CA7">
        <w:rPr>
          <w:rFonts w:ascii="Times New Roman" w:hAnsi="Times New Roman" w:cs="Times New Roman"/>
        </w:rPr>
        <w:t>Processes</w:t>
      </w:r>
      <w:bookmarkEnd w:id="185"/>
    </w:p>
    <w:p w14:paraId="3E5E0ED9" w14:textId="77777777" w:rsidR="0011634E" w:rsidRPr="005D5CA7" w:rsidRDefault="0011634E" w:rsidP="00A95FFC">
      <w:pPr>
        <w:spacing w:after="0" w:line="240" w:lineRule="auto"/>
        <w:rPr>
          <w:rFonts w:eastAsia="Trebuchet MS" w:cs="Times New Roman"/>
          <w:b/>
          <w:bCs/>
          <w:szCs w:val="24"/>
        </w:rPr>
      </w:pPr>
    </w:p>
    <w:p w14:paraId="396C6204" w14:textId="77777777"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bookmarkStart w:id="186" w:name="IVA1GovDecision"/>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leaders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create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encourage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innovation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leading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61"/>
          <w:szCs w:val="24"/>
        </w:rPr>
        <w:t xml:space="preserve"> </w:t>
      </w:r>
      <w:r w:rsidRPr="005D5CA7">
        <w:rPr>
          <w:rFonts w:ascii="Times New Roman" w:hAnsi="Times New Roman" w:cs="Times New Roman"/>
          <w:spacing w:val="-1"/>
          <w:szCs w:val="24"/>
        </w:rPr>
        <w:t>excellence.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2"/>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no</w:t>
      </w:r>
      <w:r w:rsidRPr="005D5CA7">
        <w:rPr>
          <w:rFonts w:ascii="Times New Roman" w:hAnsi="Times New Roman" w:cs="Times New Roman"/>
          <w:szCs w:val="24"/>
        </w:rPr>
        <w:t xml:space="preserve"> </w:t>
      </w:r>
      <w:r w:rsidRPr="005D5CA7">
        <w:rPr>
          <w:rFonts w:ascii="Times New Roman" w:hAnsi="Times New Roman" w:cs="Times New Roman"/>
          <w:spacing w:val="-2"/>
          <w:szCs w:val="24"/>
        </w:rPr>
        <w:t>matter</w:t>
      </w:r>
      <w:r w:rsidRPr="005D5CA7">
        <w:rPr>
          <w:rFonts w:ascii="Times New Roman" w:hAnsi="Times New Roman" w:cs="Times New Roman"/>
          <w:spacing w:val="44"/>
          <w:szCs w:val="24"/>
        </w:rPr>
        <w:t xml:space="preserve"> </w:t>
      </w:r>
      <w:r w:rsidRPr="005D5CA7">
        <w:rPr>
          <w:rFonts w:ascii="Times New Roman" w:hAnsi="Times New Roman" w:cs="Times New Roman"/>
          <w:spacing w:val="-2"/>
          <w:szCs w:val="24"/>
        </w:rPr>
        <w:t>what</w:t>
      </w:r>
      <w:r w:rsidRPr="005D5CA7">
        <w:rPr>
          <w:rFonts w:ascii="Times New Roman" w:hAnsi="Times New Roman" w:cs="Times New Roman"/>
          <w:spacing w:val="-1"/>
          <w:szCs w:val="24"/>
        </w:rPr>
        <w:t xml:space="preserve"> 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official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titles,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taking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initiative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improving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4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involved.</w:t>
      </w:r>
      <w:r w:rsidRPr="005D5CA7">
        <w:rPr>
          <w:rFonts w:ascii="Times New Roman" w:hAnsi="Times New Roman" w:cs="Times New Roman"/>
          <w:spacing w:val="65"/>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ideas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significant institution-wide</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implications,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systematic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participative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used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2"/>
          <w:szCs w:val="24"/>
        </w:rPr>
        <w:t xml:space="preserve"> 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implementation.</w:t>
      </w:r>
    </w:p>
    <w:bookmarkEnd w:id="186"/>
    <w:p w14:paraId="0DF8FC5D" w14:textId="77777777" w:rsidR="00F14B3B" w:rsidRPr="005D5CA7" w:rsidRDefault="00F14B3B" w:rsidP="00A95FFC">
      <w:pPr>
        <w:pStyle w:val="BodyText"/>
        <w:tabs>
          <w:tab w:val="left" w:pos="1181"/>
        </w:tabs>
        <w:ind w:left="100" w:right="242" w:firstLine="0"/>
        <w:rPr>
          <w:rFonts w:ascii="Times New Roman" w:hAnsi="Times New Roman" w:cs="Times New Roman"/>
          <w:spacing w:val="-2"/>
          <w:szCs w:val="24"/>
        </w:rPr>
      </w:pPr>
    </w:p>
    <w:p w14:paraId="23F62526" w14:textId="608EFE4E" w:rsidR="00F14B3B" w:rsidRPr="005D5CA7" w:rsidRDefault="00F14B3B" w:rsidP="00A95FFC">
      <w:pPr>
        <w:spacing w:after="0" w:line="240" w:lineRule="auto"/>
        <w:rPr>
          <w:rFonts w:cs="Times New Roman"/>
          <w:b/>
          <w:szCs w:val="24"/>
        </w:rPr>
      </w:pPr>
      <w:r w:rsidRPr="005D5CA7">
        <w:rPr>
          <w:rFonts w:cs="Times New Roman"/>
          <w:b/>
          <w:szCs w:val="24"/>
        </w:rPr>
        <w:t>Evidence of Meeting the Standard</w:t>
      </w:r>
      <w:r w:rsidR="00C26B67">
        <w:rPr>
          <w:rFonts w:cs="Times New Roman"/>
          <w:b/>
          <w:szCs w:val="24"/>
        </w:rPr>
        <w:t xml:space="preserve"> </w:t>
      </w:r>
    </w:p>
    <w:p w14:paraId="0F35BCAA" w14:textId="0AE7FAAC" w:rsidR="000F5EF7" w:rsidRDefault="00F50861" w:rsidP="00F50861">
      <w:pPr>
        <w:spacing w:after="0" w:line="240" w:lineRule="auto"/>
        <w:rPr>
          <w:szCs w:val="24"/>
        </w:rPr>
      </w:pPr>
      <w:r>
        <w:rPr>
          <w:b/>
          <w:bCs/>
          <w:szCs w:val="24"/>
        </w:rPr>
        <w:t>Shared Governance</w:t>
      </w:r>
      <w:r w:rsidR="00CB6FD0">
        <w:rPr>
          <w:b/>
          <w:bCs/>
          <w:szCs w:val="24"/>
        </w:rPr>
        <w:t xml:space="preserve"> Structure – </w:t>
      </w:r>
      <w:r w:rsidR="00CB6FD0">
        <w:rPr>
          <w:szCs w:val="24"/>
        </w:rPr>
        <w:t>Participatory Governance</w:t>
      </w:r>
      <w:r w:rsidR="000F5EF7">
        <w:rPr>
          <w:szCs w:val="24"/>
        </w:rPr>
        <w:t xml:space="preserve"> at </w:t>
      </w:r>
      <w:r w:rsidR="00D9424B">
        <w:rPr>
          <w:szCs w:val="24"/>
        </w:rPr>
        <w:t xml:space="preserve">the </w:t>
      </w:r>
      <w:r w:rsidR="000F5EF7">
        <w:rPr>
          <w:szCs w:val="24"/>
        </w:rPr>
        <w:t>Contra Costa Community College District is made up of 5 different components:  Institutional Governance, Academic and Professional Matters, Administrative Matters, Labor Relations Matters, and Public Interest.</w:t>
      </w:r>
    </w:p>
    <w:p w14:paraId="40AB8905" w14:textId="31C0C0C9" w:rsidR="00CB6FD0" w:rsidRDefault="00D9424B" w:rsidP="00F50861">
      <w:pPr>
        <w:spacing w:after="0" w:line="240" w:lineRule="auto"/>
        <w:rPr>
          <w:szCs w:val="24"/>
        </w:rPr>
      </w:pPr>
      <w:r>
        <w:rPr>
          <w:szCs w:val="24"/>
        </w:rPr>
        <w:t xml:space="preserve">The </w:t>
      </w:r>
      <w:r w:rsidR="000F5EF7">
        <w:rPr>
          <w:szCs w:val="24"/>
        </w:rPr>
        <w:t>Participatory Governance s</w:t>
      </w:r>
      <w:r w:rsidR="00CB6FD0">
        <w:rPr>
          <w:szCs w:val="24"/>
        </w:rPr>
        <w:t xml:space="preserve">tructure and </w:t>
      </w:r>
      <w:r w:rsidR="000F5EF7">
        <w:rPr>
          <w:szCs w:val="24"/>
        </w:rPr>
        <w:t>p</w:t>
      </w:r>
      <w:r w:rsidR="00CB6FD0">
        <w:rPr>
          <w:szCs w:val="24"/>
        </w:rPr>
        <w:t xml:space="preserve">rocesses are governed by several </w:t>
      </w:r>
      <w:r>
        <w:rPr>
          <w:szCs w:val="24"/>
        </w:rPr>
        <w:t>D</w:t>
      </w:r>
      <w:r w:rsidR="000F5EF7">
        <w:rPr>
          <w:szCs w:val="24"/>
        </w:rPr>
        <w:t xml:space="preserve">istrict and campus </w:t>
      </w:r>
      <w:r w:rsidR="00CB6FD0">
        <w:rPr>
          <w:szCs w:val="24"/>
        </w:rPr>
        <w:t>policies and procedure</w:t>
      </w:r>
      <w:r>
        <w:rPr>
          <w:szCs w:val="24"/>
        </w:rPr>
        <w:t>s</w:t>
      </w:r>
      <w:r w:rsidR="000F5EF7">
        <w:rPr>
          <w:szCs w:val="24"/>
        </w:rPr>
        <w:t xml:space="preserve">. </w:t>
      </w:r>
      <w:r w:rsidR="00BB77A6">
        <w:rPr>
          <w:szCs w:val="24"/>
        </w:rPr>
        <w:t xml:space="preserve">These policies ensure that key groups have the ability to play a role in decision-making, implementation </w:t>
      </w:r>
      <w:r w:rsidR="00B33061">
        <w:rPr>
          <w:szCs w:val="24"/>
        </w:rPr>
        <w:t>of initiatives and innovations, continuous program improvement and other charges to ensure that college operation</w:t>
      </w:r>
      <w:r>
        <w:rPr>
          <w:szCs w:val="24"/>
        </w:rPr>
        <w:t>s</w:t>
      </w:r>
      <w:r w:rsidR="00B33061">
        <w:rPr>
          <w:szCs w:val="24"/>
        </w:rPr>
        <w:t xml:space="preserve"> </w:t>
      </w:r>
      <w:r>
        <w:rPr>
          <w:szCs w:val="24"/>
        </w:rPr>
        <w:t>are</w:t>
      </w:r>
      <w:r w:rsidR="00B33061">
        <w:rPr>
          <w:szCs w:val="24"/>
        </w:rPr>
        <w:t xml:space="preserve"> informed by a variety of voices, perspectives, and expertise.  Here are </w:t>
      </w:r>
      <w:r>
        <w:rPr>
          <w:szCs w:val="24"/>
        </w:rPr>
        <w:t>the D</w:t>
      </w:r>
      <w:r w:rsidR="00B33061">
        <w:rPr>
          <w:szCs w:val="24"/>
        </w:rPr>
        <w:t>istrict and campus policies and organizations that make up participatory governance:</w:t>
      </w:r>
    </w:p>
    <w:p w14:paraId="28AFCB80" w14:textId="5866D8D7" w:rsidR="00CB6FD0" w:rsidRPr="00F97556" w:rsidRDefault="00CB6FD0" w:rsidP="00F50861">
      <w:pPr>
        <w:spacing w:after="0" w:line="240" w:lineRule="auto"/>
        <w:rPr>
          <w:b/>
          <w:bCs/>
          <w:szCs w:val="24"/>
        </w:rPr>
      </w:pPr>
      <w:r>
        <w:rPr>
          <w:szCs w:val="24"/>
        </w:rPr>
        <w:tab/>
      </w:r>
      <w:r w:rsidRPr="00F97556">
        <w:rPr>
          <w:b/>
          <w:bCs/>
          <w:szCs w:val="24"/>
        </w:rPr>
        <w:t>District</w:t>
      </w:r>
      <w:r w:rsidR="00DA45B7" w:rsidRPr="00F97556">
        <w:rPr>
          <w:b/>
          <w:bCs/>
          <w:szCs w:val="24"/>
        </w:rPr>
        <w:t xml:space="preserve"> Policies and Procedures:</w:t>
      </w:r>
    </w:p>
    <w:p w14:paraId="7C9990C3" w14:textId="4AB0AD78" w:rsidR="00DA45B7" w:rsidRDefault="00DA45B7" w:rsidP="00D1036F">
      <w:pPr>
        <w:pStyle w:val="ListParagraph"/>
        <w:numPr>
          <w:ilvl w:val="0"/>
          <w:numId w:val="83"/>
        </w:numPr>
        <w:spacing w:after="0" w:line="240" w:lineRule="auto"/>
        <w:rPr>
          <w:szCs w:val="24"/>
        </w:rPr>
      </w:pPr>
      <w:r>
        <w:rPr>
          <w:szCs w:val="24"/>
        </w:rPr>
        <w:t xml:space="preserve">Board Policy </w:t>
      </w:r>
      <w:hyperlink r:id="rId1199" w:history="1">
        <w:r w:rsidRPr="00DA45B7">
          <w:rPr>
            <w:rStyle w:val="Hyperlink"/>
            <w:szCs w:val="24"/>
          </w:rPr>
          <w:t>1009</w:t>
        </w:r>
      </w:hyperlink>
      <w:r>
        <w:rPr>
          <w:szCs w:val="24"/>
        </w:rPr>
        <w:t xml:space="preserve"> Institutional Leadership, Governance, and Decision Making – Cites California Education Code and Administrative Procedure </w:t>
      </w:r>
      <w:hyperlink r:id="rId1200" w:history="1">
        <w:r w:rsidRPr="00C21600">
          <w:rPr>
            <w:rStyle w:val="Hyperlink"/>
            <w:szCs w:val="24"/>
          </w:rPr>
          <w:t>1009.01</w:t>
        </w:r>
      </w:hyperlink>
      <w:r>
        <w:rPr>
          <w:szCs w:val="24"/>
        </w:rPr>
        <w:t xml:space="preserve"> in ensuring that the four campus constituency groups have the opportunity to effectively participate in </w:t>
      </w:r>
      <w:r w:rsidR="00D9424B">
        <w:rPr>
          <w:szCs w:val="24"/>
        </w:rPr>
        <w:t>D</w:t>
      </w:r>
      <w:r>
        <w:rPr>
          <w:szCs w:val="24"/>
        </w:rPr>
        <w:t>istrict and college governance.</w:t>
      </w:r>
    </w:p>
    <w:p w14:paraId="5E3C9D37" w14:textId="14DC375E" w:rsidR="000F5EF7" w:rsidRDefault="000F5EF7" w:rsidP="00D1036F">
      <w:pPr>
        <w:pStyle w:val="ListParagraph"/>
        <w:numPr>
          <w:ilvl w:val="0"/>
          <w:numId w:val="83"/>
        </w:numPr>
        <w:spacing w:after="0" w:line="240" w:lineRule="auto"/>
        <w:rPr>
          <w:szCs w:val="24"/>
        </w:rPr>
      </w:pPr>
      <w:r>
        <w:rPr>
          <w:szCs w:val="24"/>
        </w:rPr>
        <w:t xml:space="preserve">Administrative Procedure </w:t>
      </w:r>
      <w:hyperlink r:id="rId1201" w:history="1">
        <w:r w:rsidRPr="00C21600">
          <w:rPr>
            <w:rStyle w:val="Hyperlink"/>
            <w:szCs w:val="24"/>
          </w:rPr>
          <w:t>1009.01</w:t>
        </w:r>
      </w:hyperlink>
      <w:r>
        <w:rPr>
          <w:szCs w:val="24"/>
        </w:rPr>
        <w:t>Participatory Governance – Identifies and delineates the role of the management, faculty, staff, and students and their value in governance.</w:t>
      </w:r>
    </w:p>
    <w:p w14:paraId="76189571" w14:textId="11269D4A" w:rsidR="000F5EF7" w:rsidRDefault="000F5EF7" w:rsidP="00D1036F">
      <w:pPr>
        <w:pStyle w:val="ListParagraph"/>
        <w:numPr>
          <w:ilvl w:val="0"/>
          <w:numId w:val="83"/>
        </w:numPr>
        <w:spacing w:after="0" w:line="240" w:lineRule="auto"/>
        <w:rPr>
          <w:szCs w:val="24"/>
        </w:rPr>
      </w:pPr>
      <w:r>
        <w:rPr>
          <w:szCs w:val="24"/>
        </w:rPr>
        <w:t xml:space="preserve">Administrative Procedure </w:t>
      </w:r>
      <w:hyperlink r:id="rId1202" w:history="1">
        <w:r w:rsidRPr="00C21600">
          <w:rPr>
            <w:rStyle w:val="Hyperlink"/>
            <w:szCs w:val="24"/>
          </w:rPr>
          <w:t>1009.02</w:t>
        </w:r>
      </w:hyperlink>
      <w:r>
        <w:rPr>
          <w:szCs w:val="24"/>
        </w:rPr>
        <w:t xml:space="preserve"> Process to Reach Agreement Between Governing Board and Faculty Senates – Identifies the process of consultation in matters that impact academic and professional topics.</w:t>
      </w:r>
    </w:p>
    <w:p w14:paraId="529631AB" w14:textId="76FBB540" w:rsidR="000F5EF7" w:rsidRPr="00F97556" w:rsidRDefault="000F5EF7" w:rsidP="000F5EF7">
      <w:pPr>
        <w:spacing w:after="0" w:line="240" w:lineRule="auto"/>
        <w:ind w:left="720"/>
        <w:rPr>
          <w:b/>
          <w:bCs/>
          <w:szCs w:val="24"/>
        </w:rPr>
      </w:pPr>
      <w:r w:rsidRPr="00F97556">
        <w:rPr>
          <w:b/>
          <w:bCs/>
          <w:szCs w:val="24"/>
        </w:rPr>
        <w:t>College Policies and Procedure</w:t>
      </w:r>
      <w:r w:rsidR="00D9424B">
        <w:rPr>
          <w:b/>
          <w:bCs/>
          <w:szCs w:val="24"/>
        </w:rPr>
        <w:t>s</w:t>
      </w:r>
      <w:r w:rsidR="00C21600">
        <w:rPr>
          <w:b/>
          <w:bCs/>
          <w:szCs w:val="24"/>
        </w:rPr>
        <w:t xml:space="preserve"> (Found </w:t>
      </w:r>
      <w:r w:rsidR="00D9424B">
        <w:rPr>
          <w:b/>
          <w:bCs/>
          <w:szCs w:val="24"/>
        </w:rPr>
        <w:t>i</w:t>
      </w:r>
      <w:r w:rsidR="00C21600">
        <w:rPr>
          <w:b/>
          <w:bCs/>
          <w:szCs w:val="24"/>
        </w:rPr>
        <w:t xml:space="preserve">n </w:t>
      </w:r>
      <w:hyperlink r:id="rId1203" w:history="1">
        <w:r w:rsidR="00C21600" w:rsidRPr="00C21600">
          <w:rPr>
            <w:rStyle w:val="Hyperlink"/>
            <w:b/>
            <w:bCs/>
            <w:szCs w:val="24"/>
          </w:rPr>
          <w:t>College Procedures Handbook</w:t>
        </w:r>
      </w:hyperlink>
      <w:r w:rsidR="00C21600">
        <w:rPr>
          <w:b/>
          <w:bCs/>
          <w:szCs w:val="24"/>
        </w:rPr>
        <w:t>)</w:t>
      </w:r>
      <w:r w:rsidR="00F97556">
        <w:rPr>
          <w:b/>
          <w:bCs/>
          <w:szCs w:val="24"/>
        </w:rPr>
        <w:t>:</w:t>
      </w:r>
    </w:p>
    <w:p w14:paraId="359E0BA0" w14:textId="6EFEBE17" w:rsidR="000F5EF7" w:rsidRDefault="00096992" w:rsidP="00D1036F">
      <w:pPr>
        <w:pStyle w:val="ListParagraph"/>
        <w:numPr>
          <w:ilvl w:val="0"/>
          <w:numId w:val="84"/>
        </w:numPr>
        <w:spacing w:after="0" w:line="240" w:lineRule="auto"/>
        <w:rPr>
          <w:szCs w:val="24"/>
        </w:rPr>
      </w:pPr>
      <w:r>
        <w:rPr>
          <w:szCs w:val="24"/>
        </w:rPr>
        <w:t xml:space="preserve">College Procedures Handbook A1002.0 – Statements of the role of each constituency group </w:t>
      </w:r>
      <w:r w:rsidR="00D9424B">
        <w:rPr>
          <w:szCs w:val="24"/>
        </w:rPr>
        <w:t>at</w:t>
      </w:r>
      <w:r>
        <w:rPr>
          <w:szCs w:val="24"/>
        </w:rPr>
        <w:t xml:space="preserve"> Contra Costa College and how</w:t>
      </w:r>
      <w:r w:rsidR="00D9424B">
        <w:rPr>
          <w:szCs w:val="24"/>
        </w:rPr>
        <w:t xml:space="preserve"> they</w:t>
      </w:r>
      <w:r>
        <w:rPr>
          <w:szCs w:val="24"/>
        </w:rPr>
        <w:t xml:space="preserve"> are organized in relation to participatory governance.</w:t>
      </w:r>
    </w:p>
    <w:p w14:paraId="79F6F7D7" w14:textId="568E0E87" w:rsidR="00096992" w:rsidRDefault="00096992" w:rsidP="00D1036F">
      <w:pPr>
        <w:pStyle w:val="ListParagraph"/>
        <w:numPr>
          <w:ilvl w:val="0"/>
          <w:numId w:val="84"/>
        </w:numPr>
        <w:spacing w:after="0" w:line="240" w:lineRule="auto"/>
        <w:rPr>
          <w:szCs w:val="24"/>
        </w:rPr>
      </w:pPr>
      <w:r>
        <w:rPr>
          <w:szCs w:val="24"/>
        </w:rPr>
        <w:t xml:space="preserve">College Procedures Handbook A1003.0 – Organization of college committees, their composition, and their charge in relation to participatory governance and </w:t>
      </w:r>
      <w:r w:rsidR="00D9424B">
        <w:rPr>
          <w:szCs w:val="24"/>
        </w:rPr>
        <w:t>the B</w:t>
      </w:r>
      <w:r>
        <w:rPr>
          <w:szCs w:val="24"/>
        </w:rPr>
        <w:t xml:space="preserve">rown </w:t>
      </w:r>
      <w:r w:rsidR="00D9424B">
        <w:rPr>
          <w:szCs w:val="24"/>
        </w:rPr>
        <w:t>A</w:t>
      </w:r>
      <w:r>
        <w:rPr>
          <w:szCs w:val="24"/>
        </w:rPr>
        <w:t xml:space="preserve">ct. Several of these committees have been updated to reflect </w:t>
      </w:r>
      <w:r w:rsidR="00D9424B">
        <w:rPr>
          <w:szCs w:val="24"/>
        </w:rPr>
        <w:t xml:space="preserve">a </w:t>
      </w:r>
      <w:r>
        <w:rPr>
          <w:szCs w:val="24"/>
        </w:rPr>
        <w:t>changing scope of responsibility.</w:t>
      </w:r>
    </w:p>
    <w:p w14:paraId="0D821BB0" w14:textId="22D04662" w:rsidR="00096992" w:rsidRDefault="00096992" w:rsidP="00D1036F">
      <w:pPr>
        <w:pStyle w:val="ListParagraph"/>
        <w:numPr>
          <w:ilvl w:val="0"/>
          <w:numId w:val="84"/>
        </w:numPr>
        <w:spacing w:after="0" w:line="240" w:lineRule="auto"/>
        <w:rPr>
          <w:szCs w:val="24"/>
        </w:rPr>
      </w:pPr>
      <w:r>
        <w:rPr>
          <w:szCs w:val="24"/>
        </w:rPr>
        <w:t>College Procedures Handbook A1005 Contra Costa College Governance and Decision-Making Processes – Diagrams the flow of decision</w:t>
      </w:r>
      <w:r w:rsidR="00D9424B">
        <w:rPr>
          <w:szCs w:val="24"/>
        </w:rPr>
        <w:t>s,</w:t>
      </w:r>
      <w:r>
        <w:rPr>
          <w:szCs w:val="24"/>
        </w:rPr>
        <w:t xml:space="preserve"> based on problem</w:t>
      </w:r>
      <w:r w:rsidR="00BB77A6">
        <w:rPr>
          <w:szCs w:val="24"/>
        </w:rPr>
        <w:t>, area of responsibility,</w:t>
      </w:r>
      <w:r>
        <w:rPr>
          <w:szCs w:val="24"/>
        </w:rPr>
        <w:t xml:space="preserve"> and protocols </w:t>
      </w:r>
      <w:r w:rsidR="00BB77A6">
        <w:rPr>
          <w:szCs w:val="24"/>
        </w:rPr>
        <w:t>used to address issues.</w:t>
      </w:r>
    </w:p>
    <w:p w14:paraId="1176CBDE" w14:textId="58889761" w:rsidR="00BB77A6" w:rsidRDefault="00BB77A6" w:rsidP="00BB77A6">
      <w:pPr>
        <w:spacing w:after="0" w:line="240" w:lineRule="auto"/>
        <w:rPr>
          <w:szCs w:val="24"/>
        </w:rPr>
      </w:pPr>
    </w:p>
    <w:p w14:paraId="37C30131" w14:textId="2B28E250" w:rsidR="00BB77A6" w:rsidRDefault="00BB77A6" w:rsidP="00F50861">
      <w:pPr>
        <w:spacing w:after="0" w:line="240" w:lineRule="auto"/>
        <w:rPr>
          <w:szCs w:val="24"/>
        </w:rPr>
      </w:pPr>
      <w:r>
        <w:rPr>
          <w:szCs w:val="24"/>
        </w:rPr>
        <w:t>Here</w:t>
      </w:r>
      <w:r w:rsidR="00D9424B">
        <w:rPr>
          <w:szCs w:val="24"/>
        </w:rPr>
        <w:t xml:space="preserve"> is</w:t>
      </w:r>
      <w:r>
        <w:rPr>
          <w:szCs w:val="24"/>
        </w:rPr>
        <w:t xml:space="preserve"> a diagram of how participatory governance is conceptualized and operationalized at Contra Costa College:</w:t>
      </w:r>
    </w:p>
    <w:p w14:paraId="6EB40598" w14:textId="77777777" w:rsidR="00BB77A6" w:rsidRDefault="00BB77A6" w:rsidP="00F50861">
      <w:pPr>
        <w:spacing w:after="0" w:line="240" w:lineRule="auto"/>
        <w:rPr>
          <w:szCs w:val="24"/>
        </w:rPr>
      </w:pPr>
    </w:p>
    <w:p w14:paraId="524814A8" w14:textId="3FCA45AA" w:rsidR="00BB77A6" w:rsidRDefault="00BB77A6" w:rsidP="00BB77A6">
      <w:pPr>
        <w:spacing w:after="0" w:line="240" w:lineRule="auto"/>
        <w:jc w:val="center"/>
        <w:rPr>
          <w:szCs w:val="24"/>
        </w:rPr>
      </w:pPr>
      <w:r>
        <w:rPr>
          <w:noProof/>
          <w:szCs w:val="24"/>
        </w:rPr>
        <w:drawing>
          <wp:inline distT="0" distB="0" distL="0" distR="0" wp14:anchorId="72B9269E" wp14:editId="7E9F4941">
            <wp:extent cx="3584575" cy="27679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3584575" cy="2767965"/>
                    </a:xfrm>
                    <a:prstGeom prst="rect">
                      <a:avLst/>
                    </a:prstGeom>
                    <a:noFill/>
                  </pic:spPr>
                </pic:pic>
              </a:graphicData>
            </a:graphic>
          </wp:inline>
        </w:drawing>
      </w:r>
    </w:p>
    <w:p w14:paraId="63312347" w14:textId="77777777" w:rsidR="00BB77A6" w:rsidRDefault="00BB77A6" w:rsidP="00F50861">
      <w:pPr>
        <w:spacing w:after="0" w:line="240" w:lineRule="auto"/>
        <w:rPr>
          <w:szCs w:val="24"/>
        </w:rPr>
      </w:pPr>
    </w:p>
    <w:p w14:paraId="0E5920B0" w14:textId="4D98A6C1" w:rsidR="00B33061" w:rsidRDefault="00B33061" w:rsidP="00F50861">
      <w:pPr>
        <w:spacing w:after="0" w:line="240" w:lineRule="auto"/>
        <w:rPr>
          <w:b/>
          <w:bCs/>
          <w:szCs w:val="24"/>
        </w:rPr>
      </w:pPr>
      <w:r>
        <w:rPr>
          <w:b/>
          <w:bCs/>
          <w:szCs w:val="24"/>
        </w:rPr>
        <w:t>Examples of Systemic Participative Processes:</w:t>
      </w:r>
    </w:p>
    <w:p w14:paraId="66A53B22" w14:textId="49C78AE5" w:rsidR="00F50861" w:rsidRDefault="00F50861" w:rsidP="00F50861">
      <w:pPr>
        <w:spacing w:after="0" w:line="240" w:lineRule="auto"/>
        <w:rPr>
          <w:szCs w:val="24"/>
        </w:rPr>
      </w:pPr>
      <w:r>
        <w:rPr>
          <w:b/>
          <w:bCs/>
          <w:szCs w:val="24"/>
        </w:rPr>
        <w:t>Program Review</w:t>
      </w:r>
      <w:r w:rsidR="00B33061">
        <w:rPr>
          <w:b/>
          <w:bCs/>
          <w:szCs w:val="24"/>
        </w:rPr>
        <w:t xml:space="preserve"> – </w:t>
      </w:r>
      <w:r w:rsidR="00DE7A5D">
        <w:rPr>
          <w:szCs w:val="24"/>
        </w:rPr>
        <w:t>At Contra Costa College, program review is initiated by faculty and staff of their respective discipline</w:t>
      </w:r>
      <w:r w:rsidR="00D9424B">
        <w:rPr>
          <w:szCs w:val="24"/>
        </w:rPr>
        <w:t>s</w:t>
      </w:r>
      <w:r w:rsidR="00DE7A5D">
        <w:rPr>
          <w:szCs w:val="24"/>
        </w:rPr>
        <w:t xml:space="preserve"> and unit</w:t>
      </w:r>
      <w:r w:rsidR="00D9424B">
        <w:rPr>
          <w:szCs w:val="24"/>
        </w:rPr>
        <w:t>s</w:t>
      </w:r>
      <w:r w:rsidR="00DE7A5D">
        <w:rPr>
          <w:szCs w:val="24"/>
        </w:rPr>
        <w:t xml:space="preserve">.  Utilizing the analysis of data to develop recommendations and requests, program reviews are validated by a team under the charge of the Planning Committee.  Any requests that have impact on budget </w:t>
      </w:r>
      <w:r w:rsidR="00D9424B">
        <w:rPr>
          <w:szCs w:val="24"/>
        </w:rPr>
        <w:t>are</w:t>
      </w:r>
      <w:r w:rsidR="00DE7A5D">
        <w:rPr>
          <w:szCs w:val="24"/>
        </w:rPr>
        <w:t xml:space="preserve"> reviewed by the Budget Committee.  These committees are sub-committees of the College Council</w:t>
      </w:r>
      <w:r w:rsidR="00D9424B">
        <w:rPr>
          <w:szCs w:val="24"/>
        </w:rPr>
        <w:t>,</w:t>
      </w:r>
      <w:r w:rsidR="00DE7A5D">
        <w:rPr>
          <w:szCs w:val="24"/>
        </w:rPr>
        <w:t xml:space="preserve"> which has the final recommending purview.  Through this process, there</w:t>
      </w:r>
      <w:r w:rsidR="00D9424B">
        <w:rPr>
          <w:szCs w:val="24"/>
        </w:rPr>
        <w:t xml:space="preserve"> i</w:t>
      </w:r>
      <w:r w:rsidR="00DE7A5D">
        <w:rPr>
          <w:szCs w:val="24"/>
        </w:rPr>
        <w:t>s ample participation of constituency groups in the review of college operations, and recommendations also stem from feedback from</w:t>
      </w:r>
      <w:r w:rsidR="00D9424B">
        <w:rPr>
          <w:szCs w:val="24"/>
        </w:rPr>
        <w:t xml:space="preserve"> the</w:t>
      </w:r>
      <w:r w:rsidR="00DE7A5D">
        <w:rPr>
          <w:szCs w:val="24"/>
        </w:rPr>
        <w:t xml:space="preserve"> campus community.</w:t>
      </w:r>
      <w:r w:rsidR="00245C69">
        <w:rPr>
          <w:szCs w:val="24"/>
        </w:rPr>
        <w:t xml:space="preserve">  The participatory process of program review is also described in Standard I.B.</w:t>
      </w:r>
    </w:p>
    <w:p w14:paraId="45326A84" w14:textId="77777777" w:rsidR="00DE7A5D" w:rsidRPr="00DE7A5D" w:rsidRDefault="00DE7A5D" w:rsidP="00F50861">
      <w:pPr>
        <w:spacing w:after="0" w:line="240" w:lineRule="auto"/>
        <w:rPr>
          <w:szCs w:val="24"/>
        </w:rPr>
      </w:pPr>
    </w:p>
    <w:p w14:paraId="53242545" w14:textId="30B856BA" w:rsidR="00DE7A5D" w:rsidRDefault="00DE7A5D" w:rsidP="00F50861">
      <w:pPr>
        <w:spacing w:after="0" w:line="240" w:lineRule="auto"/>
        <w:rPr>
          <w:szCs w:val="24"/>
        </w:rPr>
      </w:pPr>
      <w:r>
        <w:rPr>
          <w:b/>
          <w:bCs/>
          <w:szCs w:val="24"/>
        </w:rPr>
        <w:t xml:space="preserve">Development of Budget – </w:t>
      </w:r>
      <w:r>
        <w:rPr>
          <w:szCs w:val="24"/>
        </w:rPr>
        <w:t xml:space="preserve">Similarly, budget development at Contra Costa College, which starts at the </w:t>
      </w:r>
      <w:r w:rsidR="00D9424B">
        <w:rPr>
          <w:szCs w:val="24"/>
        </w:rPr>
        <w:t>D</w:t>
      </w:r>
      <w:r>
        <w:rPr>
          <w:szCs w:val="24"/>
        </w:rPr>
        <w:t>istrict</w:t>
      </w:r>
      <w:r w:rsidR="00D9424B">
        <w:rPr>
          <w:szCs w:val="24"/>
        </w:rPr>
        <w:t>,</w:t>
      </w:r>
      <w:r>
        <w:rPr>
          <w:szCs w:val="24"/>
        </w:rPr>
        <w:t xml:space="preserve"> follow</w:t>
      </w:r>
      <w:r w:rsidR="00D9424B">
        <w:rPr>
          <w:szCs w:val="24"/>
        </w:rPr>
        <w:t>s</w:t>
      </w:r>
      <w:r>
        <w:rPr>
          <w:szCs w:val="24"/>
        </w:rPr>
        <w:t xml:space="preserve"> a process that enable</w:t>
      </w:r>
      <w:r w:rsidR="00D9424B">
        <w:rPr>
          <w:szCs w:val="24"/>
        </w:rPr>
        <w:t>s</w:t>
      </w:r>
      <w:r>
        <w:rPr>
          <w:szCs w:val="24"/>
        </w:rPr>
        <w:t xml:space="preserve"> communication of information campus-wide and allow</w:t>
      </w:r>
      <w:r w:rsidR="00D9424B">
        <w:rPr>
          <w:szCs w:val="24"/>
        </w:rPr>
        <w:t>s</w:t>
      </w:r>
      <w:r>
        <w:rPr>
          <w:szCs w:val="24"/>
        </w:rPr>
        <w:t xml:space="preserve"> constituency groups to provide feedback.  Budget is analyzed at the district-level and developed based on college information.  A budget study session/presentation is held for district-wide feedback.  A tentative budget is then approved by the board.  An allocation is then given to the college and the campus budget development process is initiated.  This process creates a detailed campus budget that considers </w:t>
      </w:r>
      <w:r w:rsidR="00245C69">
        <w:rPr>
          <w:szCs w:val="24"/>
        </w:rPr>
        <w:t>recurring costs and requested allocations from program reviews.  This budget is then shared on campus for campus information.  The budget development process is further detailed in Standard III.D.3.</w:t>
      </w:r>
    </w:p>
    <w:p w14:paraId="4DFDA0AF" w14:textId="77777777" w:rsidR="00245C69" w:rsidRPr="00DE7A5D" w:rsidRDefault="00245C69" w:rsidP="00F50861">
      <w:pPr>
        <w:spacing w:after="0" w:line="240" w:lineRule="auto"/>
        <w:rPr>
          <w:szCs w:val="24"/>
        </w:rPr>
      </w:pPr>
    </w:p>
    <w:p w14:paraId="517A0AA0" w14:textId="76D8FF74" w:rsidR="006A3E17" w:rsidRDefault="00B33061" w:rsidP="00F50861">
      <w:pPr>
        <w:spacing w:after="0" w:line="240" w:lineRule="auto"/>
        <w:rPr>
          <w:szCs w:val="24"/>
        </w:rPr>
      </w:pPr>
      <w:r>
        <w:rPr>
          <w:b/>
          <w:bCs/>
          <w:szCs w:val="24"/>
        </w:rPr>
        <w:t xml:space="preserve">Implementation of Categorically Funded Program </w:t>
      </w:r>
      <w:r w:rsidR="00245C69">
        <w:rPr>
          <w:b/>
          <w:bCs/>
          <w:szCs w:val="24"/>
        </w:rPr>
        <w:t>–</w:t>
      </w:r>
      <w:r>
        <w:rPr>
          <w:b/>
          <w:bCs/>
          <w:szCs w:val="24"/>
        </w:rPr>
        <w:t xml:space="preserve"> </w:t>
      </w:r>
      <w:r w:rsidR="00245C69">
        <w:rPr>
          <w:szCs w:val="24"/>
        </w:rPr>
        <w:t>Several major initiatives in the last few years</w:t>
      </w:r>
      <w:r w:rsidR="006A3E17">
        <w:rPr>
          <w:szCs w:val="24"/>
        </w:rPr>
        <w:t xml:space="preserve"> have received a lot of attention in California.  AB 705 aims to shorten the timeframe in which students complete college level courses</w:t>
      </w:r>
      <w:r w:rsidR="00D9424B">
        <w:rPr>
          <w:szCs w:val="24"/>
        </w:rPr>
        <w:t>;</w:t>
      </w:r>
      <w:r w:rsidR="006A3E17">
        <w:rPr>
          <w:szCs w:val="24"/>
        </w:rPr>
        <w:t xml:space="preserve"> Guid</w:t>
      </w:r>
      <w:r w:rsidR="00D9424B">
        <w:rPr>
          <w:szCs w:val="24"/>
        </w:rPr>
        <w:t>ed</w:t>
      </w:r>
      <w:r w:rsidR="006A3E17">
        <w:rPr>
          <w:szCs w:val="24"/>
        </w:rPr>
        <w:t xml:space="preserve"> Pathways intends to create a culture of student success on campus through the adoption of principles of best practices</w:t>
      </w:r>
      <w:r w:rsidR="00D9424B">
        <w:rPr>
          <w:szCs w:val="24"/>
        </w:rPr>
        <w:t>;</w:t>
      </w:r>
      <w:r w:rsidR="006A3E17">
        <w:rPr>
          <w:szCs w:val="24"/>
        </w:rPr>
        <w:t xml:space="preserve"> and </w:t>
      </w:r>
      <w:r w:rsidR="00D9424B">
        <w:rPr>
          <w:szCs w:val="24"/>
        </w:rPr>
        <w:t xml:space="preserve">the </w:t>
      </w:r>
      <w:r w:rsidR="006A3E17">
        <w:rPr>
          <w:szCs w:val="24"/>
        </w:rPr>
        <w:t xml:space="preserve">Student Equity and Achievement Program combines previous efforts on student equity and matriculation into one to ensure access and success.  </w:t>
      </w:r>
    </w:p>
    <w:p w14:paraId="6C9DAE37" w14:textId="77777777" w:rsidR="009248DE" w:rsidRDefault="009248DE" w:rsidP="00F50861">
      <w:pPr>
        <w:spacing w:after="0" w:line="240" w:lineRule="auto"/>
        <w:rPr>
          <w:szCs w:val="24"/>
        </w:rPr>
      </w:pPr>
    </w:p>
    <w:p w14:paraId="364667D4" w14:textId="6ED57661" w:rsidR="00B33061" w:rsidRPr="00245C69" w:rsidRDefault="006A3E17" w:rsidP="00F50861">
      <w:pPr>
        <w:spacing w:after="0" w:line="240" w:lineRule="auto"/>
        <w:rPr>
          <w:szCs w:val="24"/>
        </w:rPr>
      </w:pPr>
      <w:r>
        <w:rPr>
          <w:szCs w:val="24"/>
        </w:rPr>
        <w:t xml:space="preserve">The implementation of these initiatives involved management, faculty, staff, and students </w:t>
      </w:r>
      <w:r w:rsidR="00D9424B">
        <w:rPr>
          <w:szCs w:val="24"/>
        </w:rPr>
        <w:t xml:space="preserve">in </w:t>
      </w:r>
      <w:r>
        <w:rPr>
          <w:szCs w:val="24"/>
        </w:rPr>
        <w:t>developing plans with strategies and goals</w:t>
      </w:r>
      <w:r w:rsidR="00D9424B">
        <w:rPr>
          <w:szCs w:val="24"/>
        </w:rPr>
        <w:t>, which were</w:t>
      </w:r>
      <w:r>
        <w:rPr>
          <w:szCs w:val="24"/>
        </w:rPr>
        <w:t xml:space="preserve"> vetted through various committees.  For AB 705, previous work by faculty in Math, English, and ESL provided the foundation </w:t>
      </w:r>
      <w:r w:rsidR="00D9424B">
        <w:rPr>
          <w:szCs w:val="24"/>
        </w:rPr>
        <w:t>for</w:t>
      </w:r>
      <w:r>
        <w:rPr>
          <w:szCs w:val="24"/>
        </w:rPr>
        <w:t xml:space="preserve"> new course design.  In collaboration with staff in student services, </w:t>
      </w:r>
      <w:r w:rsidR="00D9424B">
        <w:rPr>
          <w:szCs w:val="24"/>
        </w:rPr>
        <w:t xml:space="preserve">new </w:t>
      </w:r>
      <w:r>
        <w:rPr>
          <w:szCs w:val="24"/>
        </w:rPr>
        <w:t xml:space="preserve">placement information and strategies were put in place.  Review of </w:t>
      </w:r>
      <w:r w:rsidR="00D9424B">
        <w:rPr>
          <w:szCs w:val="24"/>
        </w:rPr>
        <w:t xml:space="preserve">relevant </w:t>
      </w:r>
      <w:r>
        <w:rPr>
          <w:szCs w:val="24"/>
        </w:rPr>
        <w:t xml:space="preserve">data and strategies happen at various committees.  Likewise, the implementation of Guided Pathways is facilitated by a committee with campus-wide representation.  Faculty led </w:t>
      </w:r>
      <w:r w:rsidR="00D9424B">
        <w:rPr>
          <w:szCs w:val="24"/>
        </w:rPr>
        <w:t xml:space="preserve">discussion on </w:t>
      </w:r>
      <w:r>
        <w:rPr>
          <w:szCs w:val="24"/>
        </w:rPr>
        <w:t xml:space="preserve">curricular and academic components while student services professionals spearheaded </w:t>
      </w:r>
      <w:r w:rsidR="009248DE">
        <w:rPr>
          <w:szCs w:val="24"/>
        </w:rPr>
        <w:t>areas that affect onboarding and enrollment</w:t>
      </w:r>
      <w:r w:rsidR="00D9424B">
        <w:rPr>
          <w:szCs w:val="24"/>
        </w:rPr>
        <w:t>; however,</w:t>
      </w:r>
      <w:r w:rsidR="009248DE">
        <w:rPr>
          <w:szCs w:val="24"/>
        </w:rPr>
        <w:t xml:space="preserve"> campus integration is the underlying philosophy in ensuring that student success is the focus and result.  Finally, the Student Equity and Achievement Program is the latest initiative that was developed and vetted on campus.  Activities were developed and presented to </w:t>
      </w:r>
      <w:r w:rsidR="00D9424B">
        <w:rPr>
          <w:szCs w:val="24"/>
        </w:rPr>
        <w:t>C</w:t>
      </w:r>
      <w:r w:rsidR="009248DE">
        <w:rPr>
          <w:szCs w:val="24"/>
        </w:rPr>
        <w:t xml:space="preserve">ollege </w:t>
      </w:r>
      <w:r w:rsidR="00D9424B">
        <w:rPr>
          <w:szCs w:val="24"/>
        </w:rPr>
        <w:t>C</w:t>
      </w:r>
      <w:r w:rsidR="009248DE">
        <w:rPr>
          <w:szCs w:val="24"/>
        </w:rPr>
        <w:t xml:space="preserve">ouncil and </w:t>
      </w:r>
      <w:r w:rsidR="00D9424B">
        <w:rPr>
          <w:szCs w:val="24"/>
        </w:rPr>
        <w:t>the Associated S</w:t>
      </w:r>
      <w:r w:rsidR="009248DE">
        <w:rPr>
          <w:szCs w:val="24"/>
        </w:rPr>
        <w:t xml:space="preserve">tudent </w:t>
      </w:r>
      <w:r w:rsidR="00D9424B">
        <w:rPr>
          <w:szCs w:val="24"/>
        </w:rPr>
        <w:t>U</w:t>
      </w:r>
      <w:r w:rsidR="009248DE">
        <w:rPr>
          <w:szCs w:val="24"/>
        </w:rPr>
        <w:t>nion before being submitted to the state.  Metrics identified will be measured when data is collected and will be presented to various participatory governance committees for their information before state submission.</w:t>
      </w:r>
    </w:p>
    <w:p w14:paraId="39E33489" w14:textId="3BEBBAA5" w:rsidR="0029712A" w:rsidRDefault="0029712A" w:rsidP="00A95FFC">
      <w:pPr>
        <w:spacing w:after="0" w:line="240" w:lineRule="auto"/>
        <w:rPr>
          <w:rFonts w:cs="Times New Roman"/>
          <w:b/>
          <w:szCs w:val="24"/>
        </w:rPr>
      </w:pPr>
    </w:p>
    <w:p w14:paraId="5BF48F09" w14:textId="0556C89B" w:rsidR="0080044A" w:rsidRPr="00D21F9A" w:rsidRDefault="001567AF" w:rsidP="00A95FFC">
      <w:pPr>
        <w:spacing w:after="0" w:line="240" w:lineRule="auto"/>
        <w:rPr>
          <w:bCs/>
          <w:szCs w:val="24"/>
        </w:rPr>
      </w:pPr>
      <w:r w:rsidRPr="00D21F9A">
        <w:rPr>
          <w:rFonts w:cs="Times New Roman"/>
          <w:bCs/>
          <w:szCs w:val="24"/>
        </w:rPr>
        <w:t xml:space="preserve">Adopted Improvements - </w:t>
      </w:r>
      <w:r w:rsidR="0080044A" w:rsidRPr="00D21F9A">
        <w:rPr>
          <w:bCs/>
          <w:szCs w:val="24"/>
        </w:rPr>
        <w:t xml:space="preserve">While many </w:t>
      </w:r>
      <w:r w:rsidR="00187D9E" w:rsidRPr="00D21F9A">
        <w:rPr>
          <w:bCs/>
          <w:szCs w:val="24"/>
        </w:rPr>
        <w:t xml:space="preserve">new initiatives are underway, many </w:t>
      </w:r>
      <w:r w:rsidR="0080044A" w:rsidRPr="00D21F9A">
        <w:rPr>
          <w:bCs/>
          <w:szCs w:val="24"/>
        </w:rPr>
        <w:t>have not yet had broad campus impact</w:t>
      </w:r>
      <w:r w:rsidR="00187D9E" w:rsidRPr="00D21F9A">
        <w:rPr>
          <w:bCs/>
          <w:szCs w:val="24"/>
        </w:rPr>
        <w:t>. T</w:t>
      </w:r>
      <w:r w:rsidR="0080044A" w:rsidRPr="00D21F9A">
        <w:rPr>
          <w:bCs/>
          <w:szCs w:val="24"/>
        </w:rPr>
        <w:t xml:space="preserve">he institutionalization of equity and planning practices </w:t>
      </w:r>
      <w:r w:rsidR="00187D9E" w:rsidRPr="00D21F9A">
        <w:rPr>
          <w:bCs/>
          <w:szCs w:val="24"/>
        </w:rPr>
        <w:t>through</w:t>
      </w:r>
      <w:r w:rsidR="0080044A" w:rsidRPr="00D21F9A">
        <w:rPr>
          <w:bCs/>
          <w:szCs w:val="24"/>
        </w:rPr>
        <w:t xml:space="preserve"> the creation of the Dean of Equity and Institutional Effectiveness</w:t>
      </w:r>
      <w:r w:rsidR="00187D9E" w:rsidRPr="00D21F9A">
        <w:rPr>
          <w:bCs/>
          <w:szCs w:val="24"/>
        </w:rPr>
        <w:t xml:space="preserve"> position </w:t>
      </w:r>
      <w:r w:rsidR="0080044A" w:rsidRPr="00D21F9A">
        <w:rPr>
          <w:bCs/>
          <w:szCs w:val="24"/>
        </w:rPr>
        <w:t xml:space="preserve">is evidence that the college is moving to broaden effective innovative practices in a systematic </w:t>
      </w:r>
      <w:commentRangeStart w:id="187"/>
      <w:r w:rsidR="0080044A" w:rsidRPr="00D21F9A">
        <w:rPr>
          <w:bCs/>
          <w:szCs w:val="24"/>
        </w:rPr>
        <w:t>manner</w:t>
      </w:r>
      <w:commentRangeEnd w:id="187"/>
      <w:r w:rsidR="00187D9E" w:rsidRPr="00D21F9A">
        <w:rPr>
          <w:rStyle w:val="CommentReference"/>
          <w:rFonts w:asciiTheme="minorHAnsi" w:hAnsiTheme="minorHAnsi"/>
          <w:bCs/>
        </w:rPr>
        <w:commentReference w:id="187"/>
      </w:r>
      <w:r w:rsidR="0080044A" w:rsidRPr="00D21F9A">
        <w:rPr>
          <w:bCs/>
          <w:szCs w:val="24"/>
        </w:rPr>
        <w:t xml:space="preserve">.  </w:t>
      </w:r>
    </w:p>
    <w:p w14:paraId="077563A7" w14:textId="3D7CA18F" w:rsidR="0080044A" w:rsidRPr="00D21F9A" w:rsidRDefault="0080044A" w:rsidP="00A95FFC">
      <w:pPr>
        <w:spacing w:after="0" w:line="240" w:lineRule="auto"/>
        <w:rPr>
          <w:bCs/>
          <w:szCs w:val="24"/>
        </w:rPr>
      </w:pPr>
    </w:p>
    <w:p w14:paraId="714EC503" w14:textId="5C6113EC" w:rsidR="0080044A" w:rsidRPr="00D21F9A" w:rsidRDefault="0080044A" w:rsidP="00A95FFC">
      <w:pPr>
        <w:spacing w:after="0" w:line="240" w:lineRule="auto"/>
        <w:rPr>
          <w:bCs/>
          <w:color w:val="000000"/>
          <w:szCs w:val="24"/>
        </w:rPr>
      </w:pPr>
      <w:r w:rsidRPr="00D21F9A">
        <w:rPr>
          <w:bCs/>
          <w:color w:val="000000"/>
          <w:szCs w:val="24"/>
        </w:rPr>
        <w:t>A</w:t>
      </w:r>
      <w:r w:rsidR="00187D9E" w:rsidRPr="00D21F9A">
        <w:rPr>
          <w:bCs/>
          <w:color w:val="000000"/>
          <w:szCs w:val="24"/>
        </w:rPr>
        <w:t>nother exampl</w:t>
      </w:r>
      <w:r w:rsidRPr="00D21F9A">
        <w:rPr>
          <w:bCs/>
          <w:color w:val="000000"/>
          <w:szCs w:val="24"/>
        </w:rPr>
        <w:t>e of the college’s commitment to supporting campus-wide innovation through systematic participat</w:t>
      </w:r>
      <w:r w:rsidR="00FD2A58" w:rsidRPr="00D21F9A">
        <w:rPr>
          <w:bCs/>
          <w:color w:val="000000"/>
          <w:szCs w:val="24"/>
        </w:rPr>
        <w:t>ory</w:t>
      </w:r>
      <w:r w:rsidRPr="00D21F9A">
        <w:rPr>
          <w:bCs/>
          <w:color w:val="000000"/>
          <w:szCs w:val="24"/>
        </w:rPr>
        <w:t xml:space="preserve"> process is the structuring of the work related to the </w:t>
      </w:r>
      <w:r w:rsidR="003A13ED" w:rsidRPr="00D21F9A">
        <w:rPr>
          <w:bCs/>
          <w:color w:val="000000"/>
          <w:szCs w:val="24"/>
        </w:rPr>
        <w:t xml:space="preserve">coordination of the implementation of </w:t>
      </w:r>
      <w:r w:rsidRPr="00D21F9A">
        <w:rPr>
          <w:bCs/>
          <w:color w:val="000000"/>
          <w:szCs w:val="24"/>
        </w:rPr>
        <w:t>Guided Pathways. The tri-chair model of the G</w:t>
      </w:r>
      <w:r w:rsidR="00187D9E" w:rsidRPr="00D21F9A">
        <w:rPr>
          <w:bCs/>
          <w:color w:val="000000"/>
          <w:szCs w:val="24"/>
        </w:rPr>
        <w:t xml:space="preserve">uided </w:t>
      </w:r>
      <w:r w:rsidRPr="00D21F9A">
        <w:rPr>
          <w:bCs/>
          <w:color w:val="000000"/>
          <w:szCs w:val="24"/>
        </w:rPr>
        <w:t>P</w:t>
      </w:r>
      <w:r w:rsidR="00187D9E" w:rsidRPr="00D21F9A">
        <w:rPr>
          <w:bCs/>
          <w:color w:val="000000"/>
          <w:szCs w:val="24"/>
        </w:rPr>
        <w:t>athways</w:t>
      </w:r>
      <w:r w:rsidRPr="00D21F9A">
        <w:rPr>
          <w:bCs/>
          <w:color w:val="000000"/>
          <w:szCs w:val="24"/>
        </w:rPr>
        <w:t xml:space="preserve"> </w:t>
      </w:r>
      <w:r w:rsidR="00187D9E" w:rsidRPr="00D21F9A">
        <w:rPr>
          <w:bCs/>
          <w:color w:val="000000"/>
          <w:szCs w:val="24"/>
        </w:rPr>
        <w:t>S</w:t>
      </w:r>
      <w:r w:rsidRPr="00D21F9A">
        <w:rPr>
          <w:bCs/>
          <w:color w:val="000000"/>
          <w:szCs w:val="24"/>
        </w:rPr>
        <w:t xml:space="preserve">teering </w:t>
      </w:r>
      <w:r w:rsidR="00187D9E" w:rsidRPr="00D21F9A">
        <w:rPr>
          <w:bCs/>
          <w:color w:val="000000"/>
          <w:szCs w:val="24"/>
        </w:rPr>
        <w:t>C</w:t>
      </w:r>
      <w:r w:rsidRPr="00D21F9A">
        <w:rPr>
          <w:bCs/>
          <w:color w:val="000000"/>
          <w:szCs w:val="24"/>
        </w:rPr>
        <w:t xml:space="preserve">ommittee includes </w:t>
      </w:r>
      <w:r w:rsidR="00187D9E" w:rsidRPr="00D21F9A">
        <w:rPr>
          <w:bCs/>
          <w:color w:val="000000"/>
          <w:szCs w:val="24"/>
        </w:rPr>
        <w:t xml:space="preserve">individuals from the </w:t>
      </w:r>
      <w:r w:rsidRPr="00D21F9A">
        <w:rPr>
          <w:bCs/>
          <w:color w:val="000000"/>
          <w:szCs w:val="24"/>
        </w:rPr>
        <w:t>classified, management</w:t>
      </w:r>
      <w:r w:rsidR="003A13ED" w:rsidRPr="00D21F9A">
        <w:rPr>
          <w:bCs/>
          <w:color w:val="000000"/>
          <w:szCs w:val="24"/>
        </w:rPr>
        <w:t>,</w:t>
      </w:r>
      <w:r w:rsidRPr="00D21F9A">
        <w:rPr>
          <w:bCs/>
          <w:color w:val="000000"/>
          <w:szCs w:val="24"/>
        </w:rPr>
        <w:t xml:space="preserve"> and faculty positions</w:t>
      </w:r>
      <w:r w:rsidR="00187D9E" w:rsidRPr="00D21F9A">
        <w:rPr>
          <w:bCs/>
          <w:color w:val="000000"/>
          <w:szCs w:val="24"/>
        </w:rPr>
        <w:t>. T</w:t>
      </w:r>
      <w:r w:rsidRPr="00D21F9A">
        <w:rPr>
          <w:bCs/>
          <w:color w:val="000000"/>
          <w:szCs w:val="24"/>
        </w:rPr>
        <w:t>he working groups also follow a tri-chair model.</w:t>
      </w:r>
    </w:p>
    <w:p w14:paraId="7FFF07B5" w14:textId="77777777" w:rsidR="0080044A" w:rsidRPr="005D5CA7" w:rsidRDefault="0080044A" w:rsidP="00A95FFC">
      <w:pPr>
        <w:spacing w:after="0" w:line="240" w:lineRule="auto"/>
        <w:rPr>
          <w:rFonts w:cs="Times New Roman"/>
          <w:b/>
          <w:szCs w:val="24"/>
        </w:rPr>
      </w:pPr>
    </w:p>
    <w:p w14:paraId="5C634695"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699C80C4" w14:textId="2D60C2F2" w:rsidR="00F50861" w:rsidRPr="00D21F9A" w:rsidRDefault="00245C69" w:rsidP="00F50861">
      <w:pPr>
        <w:spacing w:after="0" w:line="240" w:lineRule="auto"/>
        <w:rPr>
          <w:szCs w:val="24"/>
        </w:rPr>
      </w:pPr>
      <w:r>
        <w:rPr>
          <w:szCs w:val="24"/>
        </w:rPr>
        <w:t xml:space="preserve">Contra Costa College follows established policies and organizational structures in ensuring that different constituency groups can effectively participate in actions and decisions that impact the operation of the </w:t>
      </w:r>
      <w:r w:rsidR="00D9424B">
        <w:rPr>
          <w:szCs w:val="24"/>
        </w:rPr>
        <w:t>C</w:t>
      </w:r>
      <w:r>
        <w:rPr>
          <w:szCs w:val="24"/>
        </w:rPr>
        <w:t xml:space="preserve">ollege.  Within the </w:t>
      </w:r>
      <w:r w:rsidR="00D9424B">
        <w:rPr>
          <w:szCs w:val="24"/>
        </w:rPr>
        <w:t>C</w:t>
      </w:r>
      <w:r>
        <w:rPr>
          <w:szCs w:val="24"/>
        </w:rPr>
        <w:t>ollege, this participation is evident in many ways, including program evaluation, development of budget, and implementation of initiatives.</w:t>
      </w:r>
      <w:r w:rsidR="0080044A">
        <w:rPr>
          <w:szCs w:val="24"/>
        </w:rPr>
        <w:t xml:space="preserve"> </w:t>
      </w:r>
      <w:r w:rsidR="0080044A" w:rsidRPr="00D21F9A">
        <w:rPr>
          <w:szCs w:val="24"/>
        </w:rPr>
        <w:t xml:space="preserve">As </w:t>
      </w:r>
      <w:r w:rsidR="00187D9E" w:rsidRPr="00D21F9A">
        <w:rPr>
          <w:szCs w:val="24"/>
        </w:rPr>
        <w:t>work</w:t>
      </w:r>
      <w:r w:rsidR="0080044A" w:rsidRPr="00D21F9A">
        <w:rPr>
          <w:szCs w:val="24"/>
        </w:rPr>
        <w:t xml:space="preserve"> continue</w:t>
      </w:r>
      <w:r w:rsidR="00187D9E" w:rsidRPr="00D21F9A">
        <w:rPr>
          <w:szCs w:val="24"/>
        </w:rPr>
        <w:t>s</w:t>
      </w:r>
      <w:r w:rsidR="0080044A" w:rsidRPr="00D21F9A">
        <w:rPr>
          <w:szCs w:val="24"/>
        </w:rPr>
        <w:t xml:space="preserve"> on campus, connecting </w:t>
      </w:r>
      <w:r w:rsidR="00187D9E" w:rsidRPr="00D21F9A">
        <w:rPr>
          <w:szCs w:val="24"/>
        </w:rPr>
        <w:t xml:space="preserve">and aligning </w:t>
      </w:r>
      <w:r w:rsidR="0080044A" w:rsidRPr="00D21F9A">
        <w:rPr>
          <w:szCs w:val="24"/>
        </w:rPr>
        <w:t xml:space="preserve">work groups to participatory governance committees </w:t>
      </w:r>
      <w:r w:rsidR="00187D9E" w:rsidRPr="00D21F9A">
        <w:rPr>
          <w:szCs w:val="24"/>
        </w:rPr>
        <w:t xml:space="preserve">will provide much needed </w:t>
      </w:r>
      <w:r w:rsidR="0080044A" w:rsidRPr="00D21F9A">
        <w:rPr>
          <w:szCs w:val="24"/>
        </w:rPr>
        <w:t>oversight, reporting, information sharing, and decision making</w:t>
      </w:r>
      <w:r w:rsidR="003A13ED" w:rsidRPr="00D21F9A">
        <w:rPr>
          <w:szCs w:val="24"/>
        </w:rPr>
        <w:t xml:space="preserve"> for initiatives to have broader campus impact.</w:t>
      </w:r>
    </w:p>
    <w:p w14:paraId="589E0451" w14:textId="41187D67" w:rsidR="00F50861" w:rsidRDefault="00F50861" w:rsidP="00F50861">
      <w:pPr>
        <w:spacing w:after="0" w:line="240" w:lineRule="auto"/>
        <w:rPr>
          <w:szCs w:val="24"/>
        </w:rPr>
      </w:pPr>
    </w:p>
    <w:p w14:paraId="56858A0B" w14:textId="77777777" w:rsidR="00160CCD" w:rsidRDefault="00160CCD" w:rsidP="00160CCD">
      <w:pPr>
        <w:spacing w:after="0"/>
        <w:rPr>
          <w:rFonts w:eastAsia="Times New Roman" w:cs="Times New Roman"/>
          <w:b/>
          <w:bCs/>
        </w:rPr>
      </w:pPr>
      <w:r>
        <w:rPr>
          <w:rFonts w:eastAsia="Times New Roman" w:cs="Times New Roman"/>
          <w:b/>
          <w:bCs/>
        </w:rPr>
        <w:t>Evidence</w:t>
      </w:r>
    </w:p>
    <w:tbl>
      <w:tblPr>
        <w:tblStyle w:val="TableGrid"/>
        <w:tblW w:w="9445" w:type="dxa"/>
        <w:tblLook w:val="04A0" w:firstRow="1" w:lastRow="0" w:firstColumn="1" w:lastColumn="0" w:noHBand="0" w:noVBand="1"/>
      </w:tblPr>
      <w:tblGrid>
        <w:gridCol w:w="1165"/>
        <w:gridCol w:w="8280"/>
      </w:tblGrid>
      <w:tr w:rsidR="00160CCD" w14:paraId="31793585" w14:textId="77777777" w:rsidTr="00C21600">
        <w:tc>
          <w:tcPr>
            <w:tcW w:w="1165" w:type="dxa"/>
          </w:tcPr>
          <w:p w14:paraId="5C0D9B3D" w14:textId="23D8708A" w:rsidR="00160CCD" w:rsidRDefault="0028701F" w:rsidP="00160CCD">
            <w:pPr>
              <w:rPr>
                <w:rFonts w:cs="Times New Roman"/>
                <w:szCs w:val="24"/>
              </w:rPr>
            </w:pPr>
            <w:hyperlink r:id="rId1205" w:history="1">
              <w:r w:rsidR="00160CCD" w:rsidRPr="00DA45B7">
                <w:rPr>
                  <w:rStyle w:val="Hyperlink"/>
                  <w:rFonts w:cs="Times New Roman"/>
                  <w:szCs w:val="24"/>
                </w:rPr>
                <w:t>IV.A.1-</w:t>
              </w:r>
            </w:hyperlink>
            <w:r w:rsidR="00C21600">
              <w:rPr>
                <w:rStyle w:val="Hyperlink"/>
                <w:rFonts w:cs="Times New Roman"/>
                <w:szCs w:val="24"/>
              </w:rPr>
              <w:t>1</w:t>
            </w:r>
          </w:p>
        </w:tc>
        <w:tc>
          <w:tcPr>
            <w:tcW w:w="8280" w:type="dxa"/>
          </w:tcPr>
          <w:p w14:paraId="11096BCC" w14:textId="2FADDFBB" w:rsidR="00160CCD" w:rsidRDefault="00DA45B7" w:rsidP="00160CCD">
            <w:pPr>
              <w:rPr>
                <w:rFonts w:cs="Times New Roman"/>
                <w:szCs w:val="24"/>
              </w:rPr>
            </w:pPr>
            <w:r>
              <w:rPr>
                <w:rFonts w:cs="Times New Roman"/>
                <w:szCs w:val="24"/>
              </w:rPr>
              <w:t xml:space="preserve">Board Policy 1009 </w:t>
            </w:r>
          </w:p>
        </w:tc>
      </w:tr>
      <w:tr w:rsidR="00160CCD" w14:paraId="0B20F05C" w14:textId="77777777" w:rsidTr="00C21600">
        <w:tc>
          <w:tcPr>
            <w:tcW w:w="1165" w:type="dxa"/>
          </w:tcPr>
          <w:p w14:paraId="120702F1" w14:textId="1C2668E2" w:rsidR="00160CCD" w:rsidRDefault="0028701F" w:rsidP="00160CCD">
            <w:pPr>
              <w:rPr>
                <w:rFonts w:cs="Times New Roman"/>
                <w:szCs w:val="24"/>
              </w:rPr>
            </w:pPr>
            <w:hyperlink r:id="rId1206" w:history="1">
              <w:r w:rsidR="00160CCD" w:rsidRPr="00764506">
                <w:rPr>
                  <w:rStyle w:val="Hyperlink"/>
                  <w:rFonts w:cs="Times New Roman"/>
                  <w:szCs w:val="24"/>
                </w:rPr>
                <w:t>IV.A.1</w:t>
              </w:r>
              <w:r w:rsidR="00C21600">
                <w:rPr>
                  <w:rStyle w:val="Hyperlink"/>
                  <w:rFonts w:cs="Times New Roman"/>
                  <w:szCs w:val="24"/>
                </w:rPr>
                <w:t>-</w:t>
              </w:r>
              <w:r w:rsidR="00C21600">
                <w:rPr>
                  <w:rStyle w:val="Hyperlink"/>
                </w:rPr>
                <w:t>2</w:t>
              </w:r>
            </w:hyperlink>
          </w:p>
        </w:tc>
        <w:tc>
          <w:tcPr>
            <w:tcW w:w="8280" w:type="dxa"/>
          </w:tcPr>
          <w:p w14:paraId="32087FF0" w14:textId="0F85C5A2" w:rsidR="00160CCD" w:rsidRDefault="00C21600" w:rsidP="00160CCD">
            <w:pPr>
              <w:rPr>
                <w:rFonts w:cs="Times New Roman"/>
                <w:szCs w:val="24"/>
              </w:rPr>
            </w:pPr>
            <w:r>
              <w:rPr>
                <w:rFonts w:cs="Times New Roman"/>
                <w:szCs w:val="24"/>
              </w:rPr>
              <w:t>Administrative Procedure 1009.01</w:t>
            </w:r>
          </w:p>
        </w:tc>
      </w:tr>
      <w:tr w:rsidR="00160CCD" w14:paraId="48CBD1AC" w14:textId="77777777" w:rsidTr="00C21600">
        <w:tc>
          <w:tcPr>
            <w:tcW w:w="1165" w:type="dxa"/>
          </w:tcPr>
          <w:p w14:paraId="49D87E8B" w14:textId="26778A3F" w:rsidR="00160CCD" w:rsidRDefault="0028701F" w:rsidP="00160CCD">
            <w:pPr>
              <w:rPr>
                <w:rFonts w:cs="Times New Roman"/>
                <w:szCs w:val="24"/>
              </w:rPr>
            </w:pPr>
            <w:hyperlink r:id="rId1207" w:history="1">
              <w:r w:rsidR="00160CCD" w:rsidRPr="00C21600">
                <w:rPr>
                  <w:rStyle w:val="Hyperlink"/>
                  <w:rFonts w:cs="Times New Roman"/>
                  <w:szCs w:val="24"/>
                </w:rPr>
                <w:t>IV.A.1-</w:t>
              </w:r>
              <w:r w:rsidR="00C21600" w:rsidRPr="00C21600">
                <w:rPr>
                  <w:rStyle w:val="Hyperlink"/>
                  <w:rFonts w:cs="Times New Roman"/>
                  <w:szCs w:val="24"/>
                </w:rPr>
                <w:t>3</w:t>
              </w:r>
            </w:hyperlink>
          </w:p>
        </w:tc>
        <w:tc>
          <w:tcPr>
            <w:tcW w:w="8280" w:type="dxa"/>
          </w:tcPr>
          <w:p w14:paraId="117B7889" w14:textId="75D93840" w:rsidR="00160CCD" w:rsidRDefault="00C21600" w:rsidP="00160CCD">
            <w:pPr>
              <w:rPr>
                <w:rFonts w:cs="Times New Roman"/>
                <w:szCs w:val="24"/>
              </w:rPr>
            </w:pPr>
            <w:r>
              <w:rPr>
                <w:rFonts w:cs="Times New Roman"/>
                <w:szCs w:val="24"/>
              </w:rPr>
              <w:t>Administrative Procedure 1009.02</w:t>
            </w:r>
          </w:p>
        </w:tc>
      </w:tr>
      <w:tr w:rsidR="00160CCD" w14:paraId="149F4D4C" w14:textId="77777777" w:rsidTr="00C21600">
        <w:tc>
          <w:tcPr>
            <w:tcW w:w="1165" w:type="dxa"/>
          </w:tcPr>
          <w:p w14:paraId="4ADBFF92" w14:textId="3C67C194" w:rsidR="00160CCD" w:rsidRDefault="0028701F" w:rsidP="00160CCD">
            <w:pPr>
              <w:rPr>
                <w:rFonts w:cs="Times New Roman"/>
                <w:szCs w:val="24"/>
              </w:rPr>
            </w:pPr>
            <w:hyperlink r:id="rId1208" w:history="1">
              <w:r w:rsidR="00160CCD" w:rsidRPr="00C21600">
                <w:rPr>
                  <w:rStyle w:val="Hyperlink"/>
                  <w:rFonts w:cs="Times New Roman"/>
                  <w:szCs w:val="24"/>
                </w:rPr>
                <w:t>IV.A.1-</w:t>
              </w:r>
              <w:r w:rsidR="00C21600" w:rsidRPr="00C21600">
                <w:rPr>
                  <w:rStyle w:val="Hyperlink"/>
                  <w:rFonts w:cs="Times New Roman"/>
                  <w:szCs w:val="24"/>
                </w:rPr>
                <w:t>4</w:t>
              </w:r>
            </w:hyperlink>
          </w:p>
        </w:tc>
        <w:tc>
          <w:tcPr>
            <w:tcW w:w="8280" w:type="dxa"/>
          </w:tcPr>
          <w:p w14:paraId="74E87361" w14:textId="13002605" w:rsidR="00160CCD" w:rsidRDefault="00C21600" w:rsidP="00160CCD">
            <w:pPr>
              <w:rPr>
                <w:rFonts w:cs="Times New Roman"/>
                <w:szCs w:val="24"/>
              </w:rPr>
            </w:pPr>
            <w:r>
              <w:rPr>
                <w:rFonts w:cs="Times New Roman"/>
                <w:szCs w:val="24"/>
              </w:rPr>
              <w:t>College Procedures Handbook</w:t>
            </w:r>
          </w:p>
        </w:tc>
      </w:tr>
      <w:tr w:rsidR="00764506" w14:paraId="33D4CDB4" w14:textId="77777777" w:rsidTr="00C21600">
        <w:tc>
          <w:tcPr>
            <w:tcW w:w="1165" w:type="dxa"/>
          </w:tcPr>
          <w:p w14:paraId="7276B93A" w14:textId="194CB5A4" w:rsidR="00764506" w:rsidRDefault="0028701F" w:rsidP="006D2092">
            <w:pPr>
              <w:rPr>
                <w:rFonts w:cs="Times New Roman"/>
                <w:szCs w:val="24"/>
              </w:rPr>
            </w:pPr>
            <w:hyperlink w:anchor="IIID3FinPlansharedgov" w:history="1">
              <w:r w:rsidR="00764506" w:rsidRPr="00C21600">
                <w:rPr>
                  <w:rStyle w:val="Hyperlink"/>
                  <w:rFonts w:cs="Times New Roman"/>
                  <w:szCs w:val="24"/>
                </w:rPr>
                <w:t>IV.A.1-</w:t>
              </w:r>
              <w:r w:rsidR="00C21600" w:rsidRPr="00C21600">
                <w:rPr>
                  <w:rStyle w:val="Hyperlink"/>
                  <w:rFonts w:cs="Times New Roman"/>
                  <w:szCs w:val="24"/>
                </w:rPr>
                <w:t>5</w:t>
              </w:r>
            </w:hyperlink>
          </w:p>
        </w:tc>
        <w:tc>
          <w:tcPr>
            <w:tcW w:w="8280" w:type="dxa"/>
          </w:tcPr>
          <w:p w14:paraId="4FACD0D8" w14:textId="4CBB4EB6" w:rsidR="00764506" w:rsidRDefault="00C21600" w:rsidP="006D2092">
            <w:pPr>
              <w:rPr>
                <w:rFonts w:cs="Times New Roman"/>
                <w:szCs w:val="24"/>
              </w:rPr>
            </w:pPr>
            <w:r>
              <w:rPr>
                <w:rFonts w:cs="Times New Roman"/>
                <w:szCs w:val="24"/>
              </w:rPr>
              <w:t>Standard III.D.3</w:t>
            </w:r>
          </w:p>
        </w:tc>
      </w:tr>
    </w:tbl>
    <w:p w14:paraId="0CF38A49" w14:textId="77777777" w:rsidR="00F14B3B" w:rsidRPr="005D5CA7" w:rsidRDefault="00F14B3B" w:rsidP="00A95FFC">
      <w:pPr>
        <w:pStyle w:val="BodyText"/>
        <w:tabs>
          <w:tab w:val="left" w:pos="1181"/>
        </w:tabs>
        <w:ind w:left="100" w:right="242" w:firstLine="0"/>
        <w:rPr>
          <w:rFonts w:ascii="Times New Roman" w:hAnsi="Times New Roman" w:cs="Times New Roman"/>
          <w:szCs w:val="24"/>
        </w:rPr>
      </w:pPr>
    </w:p>
    <w:p w14:paraId="760CD6DA" w14:textId="77777777" w:rsidR="0011634E" w:rsidRPr="005D5CA7" w:rsidRDefault="0011634E" w:rsidP="00DF4F8F">
      <w:pPr>
        <w:pStyle w:val="BodyText"/>
        <w:numPr>
          <w:ilvl w:val="1"/>
          <w:numId w:val="2"/>
        </w:numPr>
        <w:tabs>
          <w:tab w:val="left" w:pos="1181"/>
        </w:tabs>
        <w:ind w:left="633" w:right="401"/>
        <w:rPr>
          <w:rFonts w:ascii="Times New Roman" w:hAnsi="Times New Roman" w:cs="Times New Roman"/>
          <w:szCs w:val="24"/>
        </w:rPr>
      </w:pPr>
      <w:bookmarkStart w:id="188" w:name="IVA2GovPoliciesshared"/>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establishes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authorizing</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t>administrator,</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zCs w:val="24"/>
        </w:rPr>
        <w:t xml:space="preserve"> </w:t>
      </w:r>
      <w:r w:rsidRPr="005D5CA7">
        <w:rPr>
          <w:rFonts w:ascii="Times New Roman" w:hAnsi="Times New Roman" w:cs="Times New Roman"/>
          <w:spacing w:val="-2"/>
          <w:szCs w:val="24"/>
        </w:rPr>
        <w:t>participation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makes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provisions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student </w:t>
      </w:r>
      <w:r w:rsidRPr="005D5CA7">
        <w:rPr>
          <w:rFonts w:ascii="Times New Roman" w:hAnsi="Times New Roman" w:cs="Times New Roman"/>
          <w:spacing w:val="-2"/>
          <w:szCs w:val="24"/>
        </w:rPr>
        <w:t>participation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consideration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63"/>
          <w:szCs w:val="24"/>
        </w:rPr>
        <w:t xml:space="preserve"> </w:t>
      </w:r>
      <w:r w:rsidRPr="005D5CA7">
        <w:rPr>
          <w:rFonts w:ascii="Times New Roman" w:hAnsi="Times New Roman" w:cs="Times New Roman"/>
          <w:spacing w:val="-1"/>
          <w:szCs w:val="24"/>
        </w:rPr>
        <w:t>views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2"/>
          <w:szCs w:val="24"/>
        </w:rPr>
        <w:t>matters</w:t>
      </w:r>
      <w:r w:rsidRPr="005D5CA7">
        <w:rPr>
          <w:rFonts w:ascii="Times New Roman" w:hAnsi="Times New Roman" w:cs="Times New Roman"/>
          <w:szCs w:val="24"/>
        </w:rPr>
        <w:t xml:space="preserve"> in </w:t>
      </w:r>
      <w:r w:rsidRPr="005D5CA7">
        <w:rPr>
          <w:rFonts w:ascii="Times New Roman" w:hAnsi="Times New Roman" w:cs="Times New Roman"/>
          <w:spacing w:val="-1"/>
          <w:szCs w:val="24"/>
        </w:rPr>
        <w:t>which</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a </w:t>
      </w:r>
      <w:r w:rsidRPr="005D5CA7">
        <w:rPr>
          <w:rFonts w:ascii="Times New Roman" w:hAnsi="Times New Roman" w:cs="Times New Roman"/>
          <w:spacing w:val="-1"/>
          <w:szCs w:val="24"/>
        </w:rPr>
        <w:t>direct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reasonable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interest.</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specifies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zCs w:val="24"/>
        </w:rPr>
        <w:t xml:space="preserve"> </w:t>
      </w:r>
      <w:r w:rsidRPr="005D5CA7">
        <w:rPr>
          <w:rFonts w:ascii="Times New Roman" w:hAnsi="Times New Roman" w:cs="Times New Roman"/>
          <w:spacing w:val="-1"/>
          <w:szCs w:val="24"/>
        </w:rPr>
        <w:t>individuals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bring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ideas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work</w:t>
      </w:r>
      <w:r w:rsidRPr="005D5CA7">
        <w:rPr>
          <w:rFonts w:ascii="Times New Roman" w:hAnsi="Times New Roman" w:cs="Times New Roman"/>
          <w:spacing w:val="23"/>
          <w:szCs w:val="24"/>
        </w:rPr>
        <w:t xml:space="preserve"> </w:t>
      </w:r>
      <w:r w:rsidRPr="005D5CA7">
        <w:rPr>
          <w:rFonts w:ascii="Times New Roman" w:hAnsi="Times New Roman" w:cs="Times New Roman"/>
          <w:spacing w:val="-1"/>
          <w:szCs w:val="24"/>
        </w:rPr>
        <w:t>together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special-purpose committees.</w:t>
      </w:r>
    </w:p>
    <w:bookmarkEnd w:id="188"/>
    <w:p w14:paraId="659B5C35" w14:textId="77777777" w:rsidR="0011634E" w:rsidRPr="005D5CA7" w:rsidRDefault="0011634E" w:rsidP="00A95FFC">
      <w:pPr>
        <w:spacing w:after="0" w:line="240" w:lineRule="auto"/>
        <w:rPr>
          <w:rFonts w:eastAsia="Trebuchet MS" w:cs="Times New Roman"/>
          <w:szCs w:val="24"/>
        </w:rPr>
      </w:pPr>
    </w:p>
    <w:p w14:paraId="142D5691" w14:textId="77777777" w:rsidR="00F14B3B" w:rsidRPr="005D5CA7" w:rsidRDefault="00F14B3B" w:rsidP="00A95FFC">
      <w:pPr>
        <w:spacing w:after="0" w:line="240" w:lineRule="auto"/>
        <w:rPr>
          <w:rFonts w:cs="Times New Roman"/>
          <w:b/>
          <w:szCs w:val="24"/>
        </w:rPr>
      </w:pPr>
      <w:r w:rsidRPr="005D5CA7">
        <w:rPr>
          <w:rFonts w:cs="Times New Roman"/>
          <w:b/>
          <w:szCs w:val="24"/>
        </w:rPr>
        <w:t>Evidence of Meeting the Standard</w:t>
      </w:r>
    </w:p>
    <w:p w14:paraId="500723A9" w14:textId="0A126AB7" w:rsidR="009248DE" w:rsidRDefault="009248DE" w:rsidP="009248DE">
      <w:pPr>
        <w:spacing w:after="0" w:line="240" w:lineRule="auto"/>
        <w:rPr>
          <w:szCs w:val="24"/>
        </w:rPr>
      </w:pPr>
      <w:r>
        <w:rPr>
          <w:szCs w:val="24"/>
        </w:rPr>
        <w:t xml:space="preserve">In addition to the response to Standard IV.A.1 above that describes the policies, procedures and structures that establish and ensure participatory governance and opportunity for </w:t>
      </w:r>
      <w:r w:rsidR="00BE6DD8">
        <w:rPr>
          <w:szCs w:val="24"/>
        </w:rPr>
        <w:t xml:space="preserve">the </w:t>
      </w:r>
      <w:r>
        <w:rPr>
          <w:szCs w:val="24"/>
        </w:rPr>
        <w:t xml:space="preserve">effective participation of the </w:t>
      </w:r>
      <w:r w:rsidR="00BE6DD8">
        <w:rPr>
          <w:szCs w:val="24"/>
        </w:rPr>
        <w:t>C</w:t>
      </w:r>
      <w:r>
        <w:rPr>
          <w:szCs w:val="24"/>
        </w:rPr>
        <w:t>ollege community, decision making processes are determined by a variety of factors, including the scope of impact an issue or situation ha</w:t>
      </w:r>
      <w:r w:rsidR="00BE6DD8">
        <w:rPr>
          <w:szCs w:val="24"/>
        </w:rPr>
        <w:t>s</w:t>
      </w:r>
      <w:r>
        <w:rPr>
          <w:szCs w:val="24"/>
        </w:rPr>
        <w:t xml:space="preserve"> on the campus.  This helps determine whether </w:t>
      </w:r>
      <w:r w:rsidR="00BE6DD8">
        <w:rPr>
          <w:szCs w:val="24"/>
        </w:rPr>
        <w:t xml:space="preserve">decision-making and </w:t>
      </w:r>
      <w:r>
        <w:rPr>
          <w:szCs w:val="24"/>
        </w:rPr>
        <w:t xml:space="preserve">action </w:t>
      </w:r>
      <w:r w:rsidR="00BE6DD8">
        <w:rPr>
          <w:szCs w:val="24"/>
        </w:rPr>
        <w:t>are</w:t>
      </w:r>
      <w:r>
        <w:rPr>
          <w:szCs w:val="24"/>
        </w:rPr>
        <w:t xml:space="preserve"> taken at a departmental or college-wide level and which committees or groups may be involved.  Here</w:t>
      </w:r>
      <w:r w:rsidR="00BE6DD8">
        <w:rPr>
          <w:szCs w:val="24"/>
        </w:rPr>
        <w:t xml:space="preserve"> i</w:t>
      </w:r>
      <w:r>
        <w:rPr>
          <w:szCs w:val="24"/>
        </w:rPr>
        <w:t xml:space="preserve">s </w:t>
      </w:r>
      <w:r w:rsidR="004F34FA">
        <w:rPr>
          <w:szCs w:val="24"/>
        </w:rPr>
        <w:t>the current</w:t>
      </w:r>
      <w:r>
        <w:rPr>
          <w:szCs w:val="24"/>
        </w:rPr>
        <w:t xml:space="preserve"> diagram of the decision-making flow at Contra Costa </w:t>
      </w:r>
      <w:commentRangeStart w:id="189"/>
      <w:r>
        <w:rPr>
          <w:szCs w:val="24"/>
        </w:rPr>
        <w:t>College</w:t>
      </w:r>
      <w:commentRangeEnd w:id="189"/>
      <w:r w:rsidR="00C4606E">
        <w:rPr>
          <w:rStyle w:val="CommentReference"/>
          <w:rFonts w:asciiTheme="minorHAnsi" w:hAnsiTheme="minorHAnsi"/>
        </w:rPr>
        <w:commentReference w:id="189"/>
      </w:r>
      <w:r>
        <w:rPr>
          <w:szCs w:val="24"/>
        </w:rPr>
        <w:t>:</w:t>
      </w:r>
    </w:p>
    <w:p w14:paraId="18634D84" w14:textId="34A18451" w:rsidR="009248DE" w:rsidRDefault="009248DE" w:rsidP="009248DE">
      <w:pPr>
        <w:spacing w:after="0" w:line="240" w:lineRule="auto"/>
        <w:rPr>
          <w:szCs w:val="24"/>
        </w:rPr>
      </w:pPr>
    </w:p>
    <w:p w14:paraId="335DD637" w14:textId="31EFDE10" w:rsidR="009248DE" w:rsidRDefault="009248DE" w:rsidP="009248DE">
      <w:pPr>
        <w:spacing w:after="0" w:line="240" w:lineRule="auto"/>
        <w:jc w:val="center"/>
        <w:rPr>
          <w:szCs w:val="24"/>
        </w:rPr>
      </w:pPr>
      <w:r>
        <w:rPr>
          <w:noProof/>
        </w:rPr>
        <w:drawing>
          <wp:inline distT="0" distB="0" distL="0" distR="0" wp14:anchorId="5A26DCBC" wp14:editId="1FEEF8BB">
            <wp:extent cx="3930508" cy="2339953"/>
            <wp:effectExtent l="19050" t="19050" r="1333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09" cstate="print">
                      <a:extLst>
                        <a:ext uri="{28A0092B-C50C-407E-A947-70E740481C1C}">
                          <a14:useLocalDpi xmlns:a14="http://schemas.microsoft.com/office/drawing/2010/main" val="0"/>
                        </a:ext>
                      </a:extLst>
                    </a:blip>
                    <a:srcRect l="16192" t="16592" r="17662" b="22221"/>
                    <a:stretch/>
                  </pic:blipFill>
                  <pic:spPr bwMode="auto">
                    <a:xfrm>
                      <a:off x="0" y="0"/>
                      <a:ext cx="3931495" cy="2340540"/>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0015A43C" w14:textId="23E1F7FB" w:rsidR="0029712A" w:rsidRDefault="0029712A" w:rsidP="00A95FFC">
      <w:pPr>
        <w:spacing w:after="0" w:line="240" w:lineRule="auto"/>
        <w:rPr>
          <w:szCs w:val="24"/>
        </w:rPr>
      </w:pPr>
    </w:p>
    <w:p w14:paraId="2EF32B95" w14:textId="66076421" w:rsidR="009248DE" w:rsidRDefault="009248DE" w:rsidP="00A95FFC">
      <w:pPr>
        <w:spacing w:after="0" w:line="240" w:lineRule="auto"/>
        <w:rPr>
          <w:szCs w:val="24"/>
        </w:rPr>
      </w:pPr>
      <w:r>
        <w:rPr>
          <w:szCs w:val="24"/>
        </w:rPr>
        <w:t>The protocol determines if the decision is local to a department or campus wide.  Items that impact day</w:t>
      </w:r>
      <w:r w:rsidR="00BE6DD8">
        <w:rPr>
          <w:szCs w:val="24"/>
        </w:rPr>
        <w:t>-</w:t>
      </w:r>
      <w:r>
        <w:rPr>
          <w:szCs w:val="24"/>
        </w:rPr>
        <w:t>to</w:t>
      </w:r>
      <w:r w:rsidR="00BE6DD8">
        <w:rPr>
          <w:szCs w:val="24"/>
        </w:rPr>
        <w:t>-</w:t>
      </w:r>
      <w:r>
        <w:rPr>
          <w:szCs w:val="24"/>
        </w:rPr>
        <w:t>day operations and college</w:t>
      </w:r>
      <w:r w:rsidR="00BE6DD8">
        <w:rPr>
          <w:szCs w:val="24"/>
        </w:rPr>
        <w:t>-</w:t>
      </w:r>
      <w:r>
        <w:rPr>
          <w:szCs w:val="24"/>
        </w:rPr>
        <w:t>wide interests can be initiated by any</w:t>
      </w:r>
      <w:r w:rsidR="00BE6DD8">
        <w:rPr>
          <w:szCs w:val="24"/>
        </w:rPr>
        <w:t>one</w:t>
      </w:r>
      <w:r>
        <w:rPr>
          <w:szCs w:val="24"/>
        </w:rPr>
        <w:t xml:space="preserve"> on campus.  </w:t>
      </w:r>
      <w:r w:rsidR="008C57C4">
        <w:rPr>
          <w:szCs w:val="24"/>
        </w:rPr>
        <w:t xml:space="preserve">The table identifies the decision-making committees, who is consulted, and how information is distributed.   </w:t>
      </w:r>
    </w:p>
    <w:p w14:paraId="0587FD48" w14:textId="4D0C6848" w:rsidR="008C57C4" w:rsidRDefault="008C57C4" w:rsidP="00A95FFC">
      <w:pPr>
        <w:spacing w:after="0" w:line="240" w:lineRule="auto"/>
        <w:rPr>
          <w:szCs w:val="24"/>
        </w:rPr>
      </w:pPr>
    </w:p>
    <w:p w14:paraId="700963AD" w14:textId="151992E1" w:rsidR="008C57C4" w:rsidRDefault="008C57C4" w:rsidP="00A95FFC">
      <w:pPr>
        <w:spacing w:after="0" w:line="240" w:lineRule="auto"/>
        <w:rPr>
          <w:szCs w:val="24"/>
        </w:rPr>
      </w:pPr>
      <w:r>
        <w:rPr>
          <w:szCs w:val="24"/>
        </w:rPr>
        <w:t xml:space="preserve">Administrative Procedure 1009.01Participatory Governance and </w:t>
      </w:r>
      <w:hyperlink r:id="rId1210" w:history="1">
        <w:r w:rsidRPr="00DB243D">
          <w:rPr>
            <w:rStyle w:val="Hyperlink"/>
            <w:szCs w:val="24"/>
          </w:rPr>
          <w:t>College Procedures Handbook</w:t>
        </w:r>
      </w:hyperlink>
      <w:r>
        <w:rPr>
          <w:szCs w:val="24"/>
        </w:rPr>
        <w:t xml:space="preserve"> A1002.0 codify the role of students in </w:t>
      </w:r>
      <w:r w:rsidR="00BE6DD8">
        <w:rPr>
          <w:szCs w:val="24"/>
        </w:rPr>
        <w:t xml:space="preserve">the </w:t>
      </w:r>
      <w:r>
        <w:rPr>
          <w:szCs w:val="24"/>
        </w:rPr>
        <w:t>participatory process</w:t>
      </w:r>
      <w:r w:rsidR="00BE6DD8">
        <w:rPr>
          <w:szCs w:val="24"/>
        </w:rPr>
        <w:t>,</w:t>
      </w:r>
      <w:r>
        <w:rPr>
          <w:szCs w:val="24"/>
        </w:rPr>
        <w:t xml:space="preserve"> and participatory committees include student leadership in their membership to ensure that students have a voice in issues that directly impact them.  A major activity where this is evident is in the current development of the strategic plan</w:t>
      </w:r>
      <w:r w:rsidR="00BE6DD8">
        <w:rPr>
          <w:szCs w:val="24"/>
        </w:rPr>
        <w:t>:</w:t>
      </w:r>
      <w:r>
        <w:rPr>
          <w:szCs w:val="24"/>
        </w:rPr>
        <w:t xml:space="preserve"> </w:t>
      </w:r>
      <w:r w:rsidR="00BE6DD8">
        <w:rPr>
          <w:szCs w:val="24"/>
        </w:rPr>
        <w:t>W</w:t>
      </w:r>
      <w:r>
        <w:rPr>
          <w:szCs w:val="24"/>
        </w:rPr>
        <w:t xml:space="preserve">hile there have been many campus discussions that welcome students, a specific feedback session was scheduled to make sure that the focus of the presentation </w:t>
      </w:r>
      <w:r w:rsidR="00BE6DD8">
        <w:rPr>
          <w:szCs w:val="24"/>
        </w:rPr>
        <w:t>wa</w:t>
      </w:r>
      <w:r>
        <w:rPr>
          <w:szCs w:val="24"/>
        </w:rPr>
        <w:t>s geared towards students.</w:t>
      </w:r>
    </w:p>
    <w:p w14:paraId="2A5E23BF" w14:textId="77777777" w:rsidR="008C57C4" w:rsidRPr="009248DE" w:rsidRDefault="008C57C4" w:rsidP="00A95FFC">
      <w:pPr>
        <w:spacing w:after="0" w:line="240" w:lineRule="auto"/>
        <w:rPr>
          <w:rFonts w:cs="Times New Roman"/>
          <w:szCs w:val="24"/>
        </w:rPr>
      </w:pPr>
    </w:p>
    <w:p w14:paraId="594A4845"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44F579EA" w14:textId="5265E4D4" w:rsidR="00160CCD" w:rsidRPr="00BE284A" w:rsidRDefault="009267CB" w:rsidP="00A95FFC">
      <w:pPr>
        <w:spacing w:after="0" w:line="240" w:lineRule="auto"/>
        <w:rPr>
          <w:rFonts w:cs="Times New Roman"/>
          <w:b/>
          <w:bCs/>
          <w:szCs w:val="24"/>
        </w:rPr>
      </w:pPr>
      <w:r>
        <w:rPr>
          <w:rFonts w:cs="Times New Roman"/>
          <w:szCs w:val="24"/>
        </w:rPr>
        <w:t xml:space="preserve">Contra Costa College and the district follow policies and procedures that delineate roles and responsibilities in participatory governance. </w:t>
      </w:r>
      <w:r w:rsidR="004F34FA">
        <w:rPr>
          <w:rFonts w:cs="Times New Roman"/>
          <w:szCs w:val="24"/>
        </w:rPr>
        <w:t xml:space="preserve">While the </w:t>
      </w:r>
      <w:r>
        <w:rPr>
          <w:rFonts w:cs="Times New Roman"/>
          <w:szCs w:val="24"/>
        </w:rPr>
        <w:t xml:space="preserve">college </w:t>
      </w:r>
      <w:r w:rsidR="004F34FA">
        <w:rPr>
          <w:rFonts w:cs="Times New Roman"/>
          <w:szCs w:val="24"/>
        </w:rPr>
        <w:t xml:space="preserve">has </w:t>
      </w:r>
      <w:r>
        <w:rPr>
          <w:rFonts w:cs="Times New Roman"/>
          <w:szCs w:val="24"/>
        </w:rPr>
        <w:t>an adopted decision-making tree to identify the process of initiating discussions, making recommendations, decision or approval authority, and dissemination of information</w:t>
      </w:r>
      <w:r w:rsidR="004F34FA">
        <w:rPr>
          <w:rFonts w:cs="Times New Roman"/>
          <w:szCs w:val="24"/>
        </w:rPr>
        <w:t xml:space="preserve">, </w:t>
      </w:r>
      <w:r w:rsidR="004F34FA" w:rsidRPr="00D21F9A">
        <w:rPr>
          <w:rFonts w:cs="Times New Roman"/>
          <w:szCs w:val="24"/>
        </w:rPr>
        <w:t>discussions about updating and adopting a new decision-making process to reflect current practices on campus have started in Fall 2019 and ha</w:t>
      </w:r>
      <w:r w:rsidR="00C17333" w:rsidRPr="00D21F9A">
        <w:rPr>
          <w:rFonts w:cs="Times New Roman"/>
          <w:szCs w:val="24"/>
        </w:rPr>
        <w:t>ve</w:t>
      </w:r>
      <w:r w:rsidR="004F34FA" w:rsidRPr="00D21F9A">
        <w:rPr>
          <w:rFonts w:cs="Times New Roman"/>
          <w:szCs w:val="24"/>
        </w:rPr>
        <w:t xml:space="preserve"> continued through Spring 2020 through College Council.  Several meetings have addressed this project and the college anticipates adopting a new policy tentatively by next year.</w:t>
      </w:r>
      <w:r w:rsidR="00611EA3" w:rsidRPr="00D21F9A">
        <w:rPr>
          <w:rFonts w:cs="Times New Roman"/>
          <w:szCs w:val="24"/>
        </w:rPr>
        <w:t xml:space="preserve">  There</w:t>
      </w:r>
      <w:r w:rsidR="00187D9E" w:rsidRPr="00D21F9A">
        <w:rPr>
          <w:rFonts w:cs="Times New Roman"/>
          <w:szCs w:val="24"/>
        </w:rPr>
        <w:t xml:space="preserve"> have</w:t>
      </w:r>
      <w:r w:rsidR="00611EA3" w:rsidRPr="00D21F9A">
        <w:rPr>
          <w:rFonts w:cs="Times New Roman"/>
          <w:szCs w:val="24"/>
        </w:rPr>
        <w:t xml:space="preserve"> been </w:t>
      </w:r>
      <w:r w:rsidR="00187D9E" w:rsidRPr="00D21F9A">
        <w:rPr>
          <w:rFonts w:cs="Times New Roman"/>
          <w:szCs w:val="24"/>
        </w:rPr>
        <w:t xml:space="preserve">previous </w:t>
      </w:r>
      <w:r w:rsidR="00611EA3" w:rsidRPr="00D21F9A">
        <w:rPr>
          <w:rFonts w:cs="Times New Roman"/>
          <w:szCs w:val="24"/>
        </w:rPr>
        <w:t xml:space="preserve">efforts to ensure that policies and procedural changes are reflected in the </w:t>
      </w:r>
      <w:r w:rsidR="00187D9E" w:rsidRPr="00D21F9A">
        <w:rPr>
          <w:rFonts w:cs="Times New Roman"/>
          <w:szCs w:val="24"/>
        </w:rPr>
        <w:t xml:space="preserve">college policy handbook </w:t>
      </w:r>
      <w:r w:rsidR="004E0588" w:rsidRPr="00D21F9A">
        <w:rPr>
          <w:rFonts w:cs="Times New Roman"/>
          <w:szCs w:val="24"/>
        </w:rPr>
        <w:t>i</w:t>
      </w:r>
      <w:r w:rsidR="00611EA3" w:rsidRPr="00D21F9A">
        <w:rPr>
          <w:rFonts w:cs="Times New Roman"/>
          <w:szCs w:val="24"/>
        </w:rPr>
        <w:t>n a timely manner</w:t>
      </w:r>
      <w:r w:rsidR="00187D9E" w:rsidRPr="00D21F9A">
        <w:rPr>
          <w:rFonts w:cs="Times New Roman"/>
          <w:szCs w:val="24"/>
        </w:rPr>
        <w:t xml:space="preserve">.  However, </w:t>
      </w:r>
      <w:r w:rsidR="00611EA3" w:rsidRPr="00D21F9A">
        <w:rPr>
          <w:rFonts w:cs="Times New Roman"/>
          <w:szCs w:val="24"/>
        </w:rPr>
        <w:t>turn over in leadership has caused delays</w:t>
      </w:r>
      <w:r w:rsidR="00187D9E" w:rsidRPr="00D21F9A">
        <w:rPr>
          <w:rFonts w:cs="Times New Roman"/>
          <w:szCs w:val="24"/>
        </w:rPr>
        <w:t xml:space="preserve"> in implementing these efforts to completion</w:t>
      </w:r>
      <w:r w:rsidR="00611EA3" w:rsidRPr="00D21F9A">
        <w:rPr>
          <w:rFonts w:cs="Times New Roman"/>
          <w:szCs w:val="24"/>
        </w:rPr>
        <w:t xml:space="preserve">.  One such effort </w:t>
      </w:r>
      <w:r w:rsidR="00187D9E" w:rsidRPr="00D21F9A">
        <w:rPr>
          <w:rFonts w:cs="Times New Roman"/>
          <w:szCs w:val="24"/>
        </w:rPr>
        <w:t>wa</w:t>
      </w:r>
      <w:r w:rsidR="00611EA3" w:rsidRPr="00D21F9A">
        <w:rPr>
          <w:rFonts w:cs="Times New Roman"/>
          <w:szCs w:val="24"/>
        </w:rPr>
        <w:t xml:space="preserve">s to invite the assistance of </w:t>
      </w:r>
      <w:r w:rsidR="00127F9E" w:rsidRPr="00D21F9A">
        <w:rPr>
          <w:rFonts w:cs="Times New Roman"/>
          <w:szCs w:val="24"/>
        </w:rPr>
        <w:t>Institutional Effectiveness Partnership Initiative (</w:t>
      </w:r>
      <w:hyperlink r:id="rId1211" w:history="1">
        <w:r w:rsidR="00611EA3" w:rsidRPr="00D21F9A">
          <w:rPr>
            <w:rStyle w:val="Hyperlink"/>
            <w:rFonts w:cs="Times New Roman"/>
            <w:szCs w:val="24"/>
          </w:rPr>
          <w:t>IEPI</w:t>
        </w:r>
      </w:hyperlink>
      <w:r w:rsidR="00127F9E" w:rsidRPr="00D21F9A">
        <w:rPr>
          <w:rFonts w:cs="Times New Roman"/>
          <w:szCs w:val="24"/>
        </w:rPr>
        <w:t>)</w:t>
      </w:r>
      <w:r w:rsidR="004C7515" w:rsidRPr="00D21F9A">
        <w:rPr>
          <w:rFonts w:cs="Times New Roman"/>
          <w:szCs w:val="24"/>
        </w:rPr>
        <w:t xml:space="preserve"> </w:t>
      </w:r>
      <w:r w:rsidR="00611EA3" w:rsidRPr="00D21F9A">
        <w:rPr>
          <w:rFonts w:cs="Times New Roman"/>
          <w:szCs w:val="24"/>
        </w:rPr>
        <w:t xml:space="preserve">to address this issue.  The </w:t>
      </w:r>
      <w:r w:rsidR="0034378B" w:rsidRPr="00D21F9A">
        <w:rPr>
          <w:rFonts w:cs="Times New Roman"/>
          <w:szCs w:val="24"/>
        </w:rPr>
        <w:t>IEPI Project 2020</w:t>
      </w:r>
      <w:r w:rsidR="00611EA3" w:rsidRPr="00D21F9A">
        <w:rPr>
          <w:rFonts w:cs="Times New Roman"/>
          <w:szCs w:val="24"/>
        </w:rPr>
        <w:t xml:space="preserve"> was started by the previous president </w:t>
      </w:r>
      <w:commentRangeStart w:id="190"/>
      <w:r w:rsidR="00611EA3" w:rsidRPr="00D21F9A">
        <w:rPr>
          <w:rFonts w:cs="Times New Roman"/>
          <w:szCs w:val="24"/>
        </w:rPr>
        <w:t>but</w:t>
      </w:r>
      <w:commentRangeEnd w:id="190"/>
      <w:r w:rsidR="00C95446" w:rsidRPr="00D21F9A">
        <w:rPr>
          <w:rStyle w:val="CommentReference"/>
          <w:rFonts w:asciiTheme="minorHAnsi" w:hAnsiTheme="minorHAnsi"/>
        </w:rPr>
        <w:commentReference w:id="190"/>
      </w:r>
      <w:r w:rsidR="00611EA3" w:rsidRPr="00D21F9A">
        <w:rPr>
          <w:rFonts w:cs="Times New Roman"/>
          <w:szCs w:val="24"/>
        </w:rPr>
        <w:t xml:space="preserve"> will be restarted in Fall 2020</w:t>
      </w:r>
      <w:r w:rsidR="00127F9E" w:rsidRPr="00D21F9A">
        <w:rPr>
          <w:rFonts w:cs="Times New Roman"/>
          <w:szCs w:val="24"/>
        </w:rPr>
        <w:t xml:space="preserve"> with new leadership</w:t>
      </w:r>
      <w:r w:rsidR="00611EA3" w:rsidRPr="00D21F9A">
        <w:rPr>
          <w:rFonts w:cs="Times New Roman"/>
          <w:szCs w:val="24"/>
        </w:rPr>
        <w:t>.</w:t>
      </w:r>
    </w:p>
    <w:p w14:paraId="0066453B" w14:textId="77777777" w:rsidR="009267CB" w:rsidRPr="009267CB" w:rsidRDefault="009267CB" w:rsidP="00A95FFC">
      <w:pPr>
        <w:spacing w:after="0" w:line="240" w:lineRule="auto"/>
        <w:rPr>
          <w:rFonts w:cs="Times New Roman"/>
          <w:szCs w:val="24"/>
        </w:rPr>
      </w:pPr>
    </w:p>
    <w:p w14:paraId="47B83552" w14:textId="77777777" w:rsidR="00160CCD" w:rsidRDefault="00160CCD" w:rsidP="00160CCD">
      <w:pPr>
        <w:spacing w:after="0"/>
        <w:rPr>
          <w:rFonts w:eastAsia="Times New Roman" w:cs="Times New Roman"/>
          <w:b/>
          <w:bCs/>
        </w:rPr>
      </w:pPr>
      <w:r>
        <w:rPr>
          <w:rFonts w:eastAsia="Times New Roman" w:cs="Times New Roman"/>
          <w:b/>
          <w:bCs/>
        </w:rPr>
        <w:t>Evidence</w:t>
      </w:r>
    </w:p>
    <w:tbl>
      <w:tblPr>
        <w:tblStyle w:val="TableGrid"/>
        <w:tblW w:w="9445" w:type="dxa"/>
        <w:tblLook w:val="04A0" w:firstRow="1" w:lastRow="0" w:firstColumn="1" w:lastColumn="0" w:noHBand="0" w:noVBand="1"/>
      </w:tblPr>
      <w:tblGrid>
        <w:gridCol w:w="1165"/>
        <w:gridCol w:w="8280"/>
      </w:tblGrid>
      <w:tr w:rsidR="00C21600" w14:paraId="6356C26F" w14:textId="77777777" w:rsidTr="00C21600">
        <w:tc>
          <w:tcPr>
            <w:tcW w:w="1165" w:type="dxa"/>
          </w:tcPr>
          <w:p w14:paraId="00E25832" w14:textId="26696D77" w:rsidR="00C21600" w:rsidRDefault="0028701F" w:rsidP="00C21600">
            <w:pPr>
              <w:rPr>
                <w:rFonts w:cs="Times New Roman"/>
                <w:szCs w:val="24"/>
              </w:rPr>
            </w:pPr>
            <w:hyperlink w:anchor="IVA2GovPoliciesshared" w:history="1">
              <w:r w:rsidR="00C21600" w:rsidRPr="00C21600">
                <w:rPr>
                  <w:rStyle w:val="Hyperlink"/>
                  <w:rFonts w:cs="Times New Roman"/>
                  <w:szCs w:val="24"/>
                </w:rPr>
                <w:t>IV.A.2-1</w:t>
              </w:r>
            </w:hyperlink>
          </w:p>
        </w:tc>
        <w:tc>
          <w:tcPr>
            <w:tcW w:w="8280" w:type="dxa"/>
          </w:tcPr>
          <w:p w14:paraId="065E1BA2" w14:textId="357DF37F" w:rsidR="00C21600" w:rsidRDefault="00C21600" w:rsidP="00C21600">
            <w:pPr>
              <w:rPr>
                <w:rFonts w:cs="Times New Roman"/>
                <w:szCs w:val="24"/>
              </w:rPr>
            </w:pPr>
            <w:r>
              <w:rPr>
                <w:rFonts w:cs="Times New Roman"/>
                <w:szCs w:val="24"/>
              </w:rPr>
              <w:t>Standard IV.A.1</w:t>
            </w:r>
          </w:p>
        </w:tc>
      </w:tr>
      <w:tr w:rsidR="00DB243D" w14:paraId="2E29E50C" w14:textId="77777777" w:rsidTr="00C21600">
        <w:tc>
          <w:tcPr>
            <w:tcW w:w="1165" w:type="dxa"/>
          </w:tcPr>
          <w:p w14:paraId="721986AE" w14:textId="3775A50F" w:rsidR="00DB243D" w:rsidRPr="004A7793" w:rsidRDefault="0028701F" w:rsidP="00DB243D">
            <w:pPr>
              <w:rPr>
                <w:rFonts w:cs="Times New Roman"/>
                <w:szCs w:val="24"/>
              </w:rPr>
            </w:pPr>
            <w:hyperlink r:id="rId1212" w:history="1">
              <w:r w:rsidR="00DB243D" w:rsidRPr="00764506">
                <w:rPr>
                  <w:rStyle w:val="Hyperlink"/>
                  <w:rFonts w:cs="Times New Roman"/>
                  <w:szCs w:val="24"/>
                </w:rPr>
                <w:t>IV.A</w:t>
              </w:r>
              <w:r w:rsidR="00DB243D">
                <w:rPr>
                  <w:rStyle w:val="Hyperlink"/>
                  <w:rFonts w:cs="Times New Roman"/>
                  <w:szCs w:val="24"/>
                </w:rPr>
                <w:t>.2-2</w:t>
              </w:r>
            </w:hyperlink>
          </w:p>
        </w:tc>
        <w:tc>
          <w:tcPr>
            <w:tcW w:w="8280" w:type="dxa"/>
          </w:tcPr>
          <w:p w14:paraId="5850C888" w14:textId="39BDF81B" w:rsidR="00DB243D" w:rsidRDefault="00DB243D" w:rsidP="00DB243D">
            <w:pPr>
              <w:rPr>
                <w:rFonts w:cs="Times New Roman"/>
                <w:szCs w:val="24"/>
              </w:rPr>
            </w:pPr>
            <w:r>
              <w:rPr>
                <w:rFonts w:cs="Times New Roman"/>
                <w:szCs w:val="24"/>
              </w:rPr>
              <w:t>Administrative Procedure 1009.01</w:t>
            </w:r>
          </w:p>
        </w:tc>
      </w:tr>
      <w:tr w:rsidR="00DB243D" w14:paraId="05C3F873" w14:textId="77777777" w:rsidTr="00C21600">
        <w:tc>
          <w:tcPr>
            <w:tcW w:w="1165" w:type="dxa"/>
          </w:tcPr>
          <w:p w14:paraId="4A287002" w14:textId="501BF1E2" w:rsidR="00DB243D" w:rsidRPr="004A7793" w:rsidRDefault="0028701F" w:rsidP="00DB243D">
            <w:pPr>
              <w:rPr>
                <w:rFonts w:cs="Times New Roman"/>
                <w:szCs w:val="24"/>
              </w:rPr>
            </w:pPr>
            <w:hyperlink r:id="rId1213" w:history="1">
              <w:r w:rsidR="00DB243D" w:rsidRPr="00C21600">
                <w:rPr>
                  <w:rStyle w:val="Hyperlink"/>
                  <w:rFonts w:cs="Times New Roman"/>
                  <w:szCs w:val="24"/>
                </w:rPr>
                <w:t>IV.A.</w:t>
              </w:r>
              <w:r w:rsidR="00DB243D">
                <w:rPr>
                  <w:rStyle w:val="Hyperlink"/>
                  <w:rFonts w:cs="Times New Roman"/>
                  <w:szCs w:val="24"/>
                </w:rPr>
                <w:t>2-4</w:t>
              </w:r>
            </w:hyperlink>
          </w:p>
        </w:tc>
        <w:tc>
          <w:tcPr>
            <w:tcW w:w="8280" w:type="dxa"/>
          </w:tcPr>
          <w:p w14:paraId="0C5DCE67" w14:textId="133F2A52" w:rsidR="00DB243D" w:rsidRDefault="00DB243D" w:rsidP="00DB243D">
            <w:pPr>
              <w:rPr>
                <w:rFonts w:cs="Times New Roman"/>
                <w:szCs w:val="24"/>
              </w:rPr>
            </w:pPr>
            <w:r>
              <w:rPr>
                <w:rFonts w:cs="Times New Roman"/>
                <w:szCs w:val="24"/>
              </w:rPr>
              <w:t>College Procedures Handbook</w:t>
            </w:r>
          </w:p>
        </w:tc>
      </w:tr>
      <w:tr w:rsidR="00187D9E" w14:paraId="564A03E1" w14:textId="77777777" w:rsidTr="00C21600">
        <w:tc>
          <w:tcPr>
            <w:tcW w:w="1165" w:type="dxa"/>
          </w:tcPr>
          <w:p w14:paraId="3445B809" w14:textId="130FBE8B" w:rsidR="00187D9E" w:rsidRDefault="0028701F" w:rsidP="00DB243D">
            <w:hyperlink r:id="rId1214" w:history="1">
              <w:r w:rsidR="00C95446" w:rsidRPr="008209B0">
                <w:rPr>
                  <w:rStyle w:val="Hyperlink"/>
                </w:rPr>
                <w:t>IV.A.2-5</w:t>
              </w:r>
            </w:hyperlink>
          </w:p>
        </w:tc>
        <w:tc>
          <w:tcPr>
            <w:tcW w:w="8280" w:type="dxa"/>
          </w:tcPr>
          <w:p w14:paraId="71B20A82" w14:textId="268A4328" w:rsidR="00187D9E" w:rsidRDefault="00187D9E" w:rsidP="00DB243D">
            <w:pPr>
              <w:rPr>
                <w:rFonts w:cs="Times New Roman"/>
                <w:szCs w:val="24"/>
              </w:rPr>
            </w:pPr>
            <w:r>
              <w:rPr>
                <w:rFonts w:cs="Times New Roman"/>
                <w:szCs w:val="24"/>
              </w:rPr>
              <w:t xml:space="preserve">Institutional Effectiveness Partnership Initiative Fall 2020 </w:t>
            </w:r>
            <w:r w:rsidR="00C95446">
              <w:rPr>
                <w:rFonts w:cs="Times New Roman"/>
                <w:szCs w:val="24"/>
              </w:rPr>
              <w:t>Collaboration</w:t>
            </w:r>
          </w:p>
        </w:tc>
      </w:tr>
    </w:tbl>
    <w:p w14:paraId="0168F68B" w14:textId="77777777" w:rsidR="00F14B3B" w:rsidRPr="005D5CA7" w:rsidRDefault="00F14B3B" w:rsidP="00A95FFC">
      <w:pPr>
        <w:spacing w:after="0" w:line="240" w:lineRule="auto"/>
        <w:rPr>
          <w:rFonts w:eastAsia="Trebuchet MS" w:cs="Times New Roman"/>
          <w:szCs w:val="24"/>
        </w:rPr>
      </w:pPr>
    </w:p>
    <w:p w14:paraId="32C6F5B5" w14:textId="01F5ED62" w:rsidR="0011634E" w:rsidRPr="003C3495" w:rsidRDefault="0011634E" w:rsidP="00DF4F8F">
      <w:pPr>
        <w:pStyle w:val="BodyText"/>
        <w:numPr>
          <w:ilvl w:val="1"/>
          <w:numId w:val="2"/>
        </w:numPr>
        <w:tabs>
          <w:tab w:val="left" w:pos="1181"/>
        </w:tabs>
        <w:ind w:left="633" w:right="242"/>
        <w:rPr>
          <w:rFonts w:ascii="Times New Roman" w:hAnsi="Times New Roman" w:cs="Times New Roman"/>
          <w:szCs w:val="24"/>
        </w:rPr>
      </w:pPr>
      <w:bookmarkStart w:id="191" w:name="IVA3GovPoliciesRole"/>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a</w:t>
      </w:r>
      <w:r w:rsidRPr="005D5CA7">
        <w:rPr>
          <w:rFonts w:ascii="Times New Roman" w:hAnsi="Times New Roman" w:cs="Times New Roman"/>
          <w:spacing w:val="-2"/>
          <w:szCs w:val="24"/>
        </w:rPr>
        <w:t xml:space="preserve"> substantive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role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exercise</w:t>
      </w:r>
      <w:r w:rsidRPr="005D5CA7">
        <w:rPr>
          <w:rFonts w:ascii="Times New Roman" w:hAnsi="Times New Roman" w:cs="Times New Roman"/>
          <w:szCs w:val="24"/>
        </w:rPr>
        <w:t xml:space="preserve"> a</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substantial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voice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pacing w:val="78"/>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relate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areas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8"/>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expertise.</w:t>
      </w:r>
    </w:p>
    <w:p w14:paraId="52A0782E" w14:textId="77777777" w:rsidR="003C3495" w:rsidRPr="005D5CA7" w:rsidRDefault="003C3495" w:rsidP="003C3495">
      <w:pPr>
        <w:pStyle w:val="BodyText"/>
        <w:tabs>
          <w:tab w:val="left" w:pos="1181"/>
        </w:tabs>
        <w:ind w:left="633" w:right="242" w:firstLine="0"/>
        <w:rPr>
          <w:rFonts w:ascii="Times New Roman" w:hAnsi="Times New Roman" w:cs="Times New Roman"/>
          <w:szCs w:val="24"/>
        </w:rPr>
      </w:pPr>
    </w:p>
    <w:bookmarkEnd w:id="191"/>
    <w:p w14:paraId="24306AB9" w14:textId="77777777" w:rsidR="003C3495" w:rsidRPr="003C3495" w:rsidRDefault="003C3495" w:rsidP="003C3495">
      <w:pPr>
        <w:spacing w:after="0" w:line="240" w:lineRule="auto"/>
        <w:rPr>
          <w:rFonts w:cs="Times New Roman"/>
          <w:b/>
          <w:szCs w:val="24"/>
        </w:rPr>
      </w:pPr>
      <w:r w:rsidRPr="003C3495">
        <w:rPr>
          <w:rFonts w:cs="Times New Roman"/>
          <w:b/>
          <w:szCs w:val="24"/>
        </w:rPr>
        <w:t>Evidence of Meeting the Standard</w:t>
      </w:r>
    </w:p>
    <w:p w14:paraId="618C9789" w14:textId="112472BF" w:rsidR="004E0588" w:rsidRDefault="003C399C" w:rsidP="00AB571C">
      <w:pPr>
        <w:spacing w:after="0" w:line="240" w:lineRule="auto"/>
        <w:rPr>
          <w:szCs w:val="24"/>
        </w:rPr>
      </w:pPr>
      <w:r>
        <w:rPr>
          <w:szCs w:val="24"/>
        </w:rPr>
        <w:t>As defined in Standard IV.A.2 above, Contra Costa College and the Contra Costa College District have defined policies, roles, and structure</w:t>
      </w:r>
      <w:r w:rsidR="00BE6DD8">
        <w:rPr>
          <w:szCs w:val="24"/>
        </w:rPr>
        <w:t>s</w:t>
      </w:r>
      <w:r>
        <w:rPr>
          <w:szCs w:val="24"/>
        </w:rPr>
        <w:t xml:space="preserve"> to facilitate P</w:t>
      </w:r>
      <w:r w:rsidR="00AB571C">
        <w:rPr>
          <w:szCs w:val="24"/>
        </w:rPr>
        <w:t>articipatory Governance</w:t>
      </w:r>
      <w:r>
        <w:rPr>
          <w:szCs w:val="24"/>
        </w:rPr>
        <w:t>.  To reiterate,</w:t>
      </w:r>
      <w:r w:rsidR="00AB571C">
        <w:rPr>
          <w:szCs w:val="24"/>
        </w:rPr>
        <w:t xml:space="preserve"> </w:t>
      </w:r>
      <w:r w:rsidR="00BE6DD8">
        <w:rPr>
          <w:szCs w:val="24"/>
        </w:rPr>
        <w:t xml:space="preserve">the </w:t>
      </w:r>
      <w:r>
        <w:rPr>
          <w:szCs w:val="24"/>
        </w:rPr>
        <w:t>P</w:t>
      </w:r>
      <w:r w:rsidR="00AB571C">
        <w:rPr>
          <w:szCs w:val="24"/>
        </w:rPr>
        <w:t xml:space="preserve">articipatory Governance structure and processes are governed by several </w:t>
      </w:r>
      <w:r w:rsidR="00BE6DD8">
        <w:rPr>
          <w:szCs w:val="24"/>
        </w:rPr>
        <w:t>D</w:t>
      </w:r>
      <w:r w:rsidR="00AB571C">
        <w:rPr>
          <w:szCs w:val="24"/>
        </w:rPr>
        <w:t>istrict and campus policies and procedure</w:t>
      </w:r>
      <w:r w:rsidR="00BE6DD8">
        <w:rPr>
          <w:szCs w:val="24"/>
        </w:rPr>
        <w:t>s</w:t>
      </w:r>
      <w:r w:rsidR="00AB571C">
        <w:rPr>
          <w:szCs w:val="24"/>
        </w:rPr>
        <w:t>.</w:t>
      </w:r>
      <w:r w:rsidR="007172B5">
        <w:rPr>
          <w:szCs w:val="24"/>
        </w:rPr>
        <w:t xml:space="preserve"> </w:t>
      </w:r>
      <w:r w:rsidR="007172B5" w:rsidRPr="00D21F9A">
        <w:rPr>
          <w:szCs w:val="24"/>
        </w:rPr>
        <w:t xml:space="preserve">Contra Costa College Participatory Governance Committees have voting positions </w:t>
      </w:r>
      <w:r w:rsidR="00AE697B" w:rsidRPr="00D21F9A">
        <w:rPr>
          <w:szCs w:val="24"/>
        </w:rPr>
        <w:t>to represent all campus constituencies.  F</w:t>
      </w:r>
      <w:r w:rsidR="007172B5" w:rsidRPr="00D21F9A">
        <w:rPr>
          <w:szCs w:val="24"/>
        </w:rPr>
        <w:t>aculty</w:t>
      </w:r>
      <w:r w:rsidR="00AE697B" w:rsidRPr="00D21F9A">
        <w:rPr>
          <w:szCs w:val="24"/>
        </w:rPr>
        <w:t xml:space="preserve"> and Management </w:t>
      </w:r>
      <w:r w:rsidR="007172B5" w:rsidRPr="00D21F9A">
        <w:rPr>
          <w:szCs w:val="24"/>
        </w:rPr>
        <w:t>expertise</w:t>
      </w:r>
      <w:r w:rsidR="00AE697B" w:rsidRPr="00D21F9A">
        <w:rPr>
          <w:szCs w:val="24"/>
        </w:rPr>
        <w:t xml:space="preserve"> are utilized</w:t>
      </w:r>
      <w:r w:rsidR="007172B5" w:rsidRPr="00D21F9A">
        <w:rPr>
          <w:szCs w:val="24"/>
        </w:rPr>
        <w:t xml:space="preserve"> in decision-making related to budget, planning, and policy development.  In addition, the </w:t>
      </w:r>
      <w:r w:rsidR="00AE697B" w:rsidRPr="00D21F9A">
        <w:rPr>
          <w:szCs w:val="24"/>
        </w:rPr>
        <w:t xml:space="preserve">presidents of </w:t>
      </w:r>
      <w:r w:rsidR="007172B5" w:rsidRPr="00D21F9A">
        <w:rPr>
          <w:szCs w:val="24"/>
        </w:rPr>
        <w:t>Academic Senate</w:t>
      </w:r>
      <w:r w:rsidR="00AE697B" w:rsidRPr="00D21F9A">
        <w:rPr>
          <w:szCs w:val="24"/>
        </w:rPr>
        <w:t xml:space="preserve"> Council, Associated Student Union, Classified Senate, </w:t>
      </w:r>
      <w:r w:rsidR="007172B5" w:rsidRPr="00D21F9A">
        <w:rPr>
          <w:szCs w:val="24"/>
        </w:rPr>
        <w:t xml:space="preserve">and </w:t>
      </w:r>
      <w:r w:rsidR="00AE697B" w:rsidRPr="00D21F9A">
        <w:rPr>
          <w:szCs w:val="24"/>
        </w:rPr>
        <w:t xml:space="preserve">the vice president representing the </w:t>
      </w:r>
      <w:commentRangeStart w:id="192"/>
      <w:r w:rsidR="007172B5" w:rsidRPr="00D21F9A">
        <w:rPr>
          <w:szCs w:val="24"/>
        </w:rPr>
        <w:t>Management</w:t>
      </w:r>
      <w:commentRangeEnd w:id="192"/>
      <w:r w:rsidR="00C95446" w:rsidRPr="00D21F9A">
        <w:rPr>
          <w:rStyle w:val="CommentReference"/>
          <w:rFonts w:asciiTheme="minorHAnsi" w:hAnsiTheme="minorHAnsi"/>
        </w:rPr>
        <w:commentReference w:id="192"/>
      </w:r>
      <w:r w:rsidR="007172B5" w:rsidRPr="00D21F9A">
        <w:rPr>
          <w:szCs w:val="24"/>
        </w:rPr>
        <w:t xml:space="preserve"> Council serve </w:t>
      </w:r>
      <w:r w:rsidR="00AE697B" w:rsidRPr="00D21F9A">
        <w:rPr>
          <w:szCs w:val="24"/>
        </w:rPr>
        <w:t>as advisors to the president in the President’s Cabinet</w:t>
      </w:r>
      <w:r w:rsidR="007172B5" w:rsidRPr="00D21F9A">
        <w:rPr>
          <w:szCs w:val="24"/>
        </w:rPr>
        <w:t>.</w:t>
      </w:r>
      <w:r w:rsidR="007172B5">
        <w:rPr>
          <w:szCs w:val="24"/>
        </w:rPr>
        <w:t xml:space="preserve">  </w:t>
      </w:r>
    </w:p>
    <w:p w14:paraId="7B4DA760" w14:textId="77777777" w:rsidR="004E0588" w:rsidRDefault="004E0588" w:rsidP="00AB571C">
      <w:pPr>
        <w:spacing w:after="0" w:line="240" w:lineRule="auto"/>
        <w:rPr>
          <w:szCs w:val="24"/>
        </w:rPr>
      </w:pPr>
    </w:p>
    <w:p w14:paraId="0D349AE1" w14:textId="59E55E6C" w:rsidR="00AB571C" w:rsidRDefault="00AB571C" w:rsidP="00AB571C">
      <w:pPr>
        <w:spacing w:after="0" w:line="240" w:lineRule="auto"/>
        <w:rPr>
          <w:szCs w:val="24"/>
        </w:rPr>
      </w:pPr>
      <w:r>
        <w:rPr>
          <w:szCs w:val="24"/>
        </w:rPr>
        <w:t xml:space="preserve">Here are </w:t>
      </w:r>
      <w:r w:rsidR="00BE6DD8">
        <w:rPr>
          <w:szCs w:val="24"/>
        </w:rPr>
        <w:t>D</w:t>
      </w:r>
      <w:r>
        <w:rPr>
          <w:szCs w:val="24"/>
        </w:rPr>
        <w:t xml:space="preserve">istrict and campus policies and organizations that </w:t>
      </w:r>
      <w:r w:rsidR="00F97556">
        <w:rPr>
          <w:szCs w:val="24"/>
        </w:rPr>
        <w:t xml:space="preserve">define roles and responsibilities at the </w:t>
      </w:r>
      <w:r w:rsidR="00BE6DD8">
        <w:rPr>
          <w:szCs w:val="24"/>
        </w:rPr>
        <w:t>C</w:t>
      </w:r>
      <w:r w:rsidR="00F97556">
        <w:rPr>
          <w:szCs w:val="24"/>
        </w:rPr>
        <w:t xml:space="preserve">ollege and </w:t>
      </w:r>
      <w:r w:rsidR="00BE6DD8">
        <w:rPr>
          <w:szCs w:val="24"/>
        </w:rPr>
        <w:t>D</w:t>
      </w:r>
      <w:r w:rsidR="00F97556">
        <w:rPr>
          <w:szCs w:val="24"/>
        </w:rPr>
        <w:t>istrict</w:t>
      </w:r>
      <w:r>
        <w:rPr>
          <w:szCs w:val="24"/>
        </w:rPr>
        <w:t>:</w:t>
      </w:r>
    </w:p>
    <w:p w14:paraId="1946F4EF" w14:textId="77777777" w:rsidR="001D0ACD" w:rsidRDefault="001D0ACD" w:rsidP="001D0ACD">
      <w:pPr>
        <w:spacing w:after="0" w:line="240" w:lineRule="auto"/>
        <w:ind w:left="720"/>
        <w:rPr>
          <w:szCs w:val="24"/>
        </w:rPr>
      </w:pPr>
    </w:p>
    <w:p w14:paraId="362673FE" w14:textId="58503D27" w:rsidR="00AB571C" w:rsidRDefault="00AB571C" w:rsidP="001D0ACD">
      <w:pPr>
        <w:spacing w:after="0" w:line="240" w:lineRule="auto"/>
        <w:ind w:left="720"/>
        <w:rPr>
          <w:szCs w:val="24"/>
        </w:rPr>
      </w:pPr>
      <w:r>
        <w:rPr>
          <w:szCs w:val="24"/>
        </w:rPr>
        <w:t>District Policies and Procedures:</w:t>
      </w:r>
    </w:p>
    <w:p w14:paraId="7C3CB155" w14:textId="4F643D29" w:rsidR="00AB571C" w:rsidRDefault="00AB571C" w:rsidP="00D1036F">
      <w:pPr>
        <w:pStyle w:val="ListParagraph"/>
        <w:numPr>
          <w:ilvl w:val="0"/>
          <w:numId w:val="83"/>
        </w:numPr>
        <w:spacing w:after="0" w:line="240" w:lineRule="auto"/>
        <w:rPr>
          <w:szCs w:val="24"/>
        </w:rPr>
      </w:pPr>
      <w:r>
        <w:rPr>
          <w:szCs w:val="24"/>
        </w:rPr>
        <w:t xml:space="preserve">Board Policy </w:t>
      </w:r>
      <w:hyperlink r:id="rId1215" w:history="1">
        <w:r w:rsidRPr="00DA45B7">
          <w:rPr>
            <w:rStyle w:val="Hyperlink"/>
            <w:szCs w:val="24"/>
          </w:rPr>
          <w:t>1009</w:t>
        </w:r>
      </w:hyperlink>
      <w:r>
        <w:rPr>
          <w:szCs w:val="24"/>
        </w:rPr>
        <w:t xml:space="preserve"> Institutional Leadership, Governance, and Decision Making – Cites California Education Code and Administrative Procedure 1009.01 in ensuring that the four campus constituency groups have the opportunity to effectively participate in </w:t>
      </w:r>
      <w:r w:rsidR="00BE6DD8">
        <w:rPr>
          <w:szCs w:val="24"/>
        </w:rPr>
        <w:t>D</w:t>
      </w:r>
      <w:r>
        <w:rPr>
          <w:szCs w:val="24"/>
        </w:rPr>
        <w:t>istrict and college governance.</w:t>
      </w:r>
      <w:r w:rsidR="00F66634">
        <w:rPr>
          <w:szCs w:val="24"/>
        </w:rPr>
        <w:t xml:space="preserve"> </w:t>
      </w:r>
    </w:p>
    <w:p w14:paraId="3F6C16D2" w14:textId="5AB06223" w:rsidR="00AB571C" w:rsidRDefault="00AB571C" w:rsidP="00D1036F">
      <w:pPr>
        <w:pStyle w:val="ListParagraph"/>
        <w:numPr>
          <w:ilvl w:val="0"/>
          <w:numId w:val="83"/>
        </w:numPr>
        <w:spacing w:after="0" w:line="240" w:lineRule="auto"/>
        <w:rPr>
          <w:szCs w:val="24"/>
        </w:rPr>
      </w:pPr>
      <w:r>
        <w:rPr>
          <w:szCs w:val="24"/>
        </w:rPr>
        <w:t xml:space="preserve">Administrative Procedure </w:t>
      </w:r>
      <w:hyperlink r:id="rId1216" w:history="1">
        <w:r w:rsidRPr="009B44EB">
          <w:rPr>
            <w:rStyle w:val="Hyperlink"/>
            <w:szCs w:val="24"/>
          </w:rPr>
          <w:t>1009.01</w:t>
        </w:r>
      </w:hyperlink>
      <w:r w:rsidR="009B44EB">
        <w:rPr>
          <w:szCs w:val="24"/>
        </w:rPr>
        <w:t xml:space="preserve"> </w:t>
      </w:r>
      <w:r>
        <w:rPr>
          <w:szCs w:val="24"/>
        </w:rPr>
        <w:t>Participatory Governance – Identifies and delineates the role of the management, faculty, staff, and students and their value in governance.</w:t>
      </w:r>
    </w:p>
    <w:p w14:paraId="30B44364" w14:textId="40F2B779" w:rsidR="00AB571C" w:rsidRDefault="00AB571C" w:rsidP="00D1036F">
      <w:pPr>
        <w:pStyle w:val="ListParagraph"/>
        <w:numPr>
          <w:ilvl w:val="0"/>
          <w:numId w:val="83"/>
        </w:numPr>
        <w:spacing w:after="0" w:line="240" w:lineRule="auto"/>
        <w:rPr>
          <w:szCs w:val="24"/>
        </w:rPr>
      </w:pPr>
      <w:r>
        <w:rPr>
          <w:szCs w:val="24"/>
        </w:rPr>
        <w:t xml:space="preserve">Administrative Procedure </w:t>
      </w:r>
      <w:hyperlink r:id="rId1217" w:history="1">
        <w:r w:rsidRPr="009B44EB">
          <w:rPr>
            <w:rStyle w:val="Hyperlink"/>
            <w:szCs w:val="24"/>
          </w:rPr>
          <w:t>1009.02</w:t>
        </w:r>
      </w:hyperlink>
      <w:r>
        <w:rPr>
          <w:szCs w:val="24"/>
        </w:rPr>
        <w:t xml:space="preserve"> Process to Reach Agreement Between Governing Board and Faculty Senates – Identifies the process of consultation in matters that impact academic and professional topics.</w:t>
      </w:r>
    </w:p>
    <w:p w14:paraId="79D0199C" w14:textId="77777777" w:rsidR="001D0ACD" w:rsidRDefault="001D0ACD" w:rsidP="001D0ACD">
      <w:pPr>
        <w:spacing w:after="0" w:line="240" w:lineRule="auto"/>
        <w:ind w:left="720"/>
        <w:rPr>
          <w:szCs w:val="24"/>
        </w:rPr>
      </w:pPr>
    </w:p>
    <w:p w14:paraId="0E8A29A6" w14:textId="522F40A7" w:rsidR="00AB571C" w:rsidRDefault="00AB571C" w:rsidP="001D0ACD">
      <w:pPr>
        <w:spacing w:after="0" w:line="240" w:lineRule="auto"/>
        <w:ind w:left="720"/>
        <w:rPr>
          <w:szCs w:val="24"/>
        </w:rPr>
      </w:pPr>
      <w:r>
        <w:rPr>
          <w:szCs w:val="24"/>
        </w:rPr>
        <w:t>College Policies and Procedure</w:t>
      </w:r>
    </w:p>
    <w:p w14:paraId="656C825F" w14:textId="449CE517" w:rsidR="00AB571C" w:rsidRDefault="00AB571C" w:rsidP="00D1036F">
      <w:pPr>
        <w:pStyle w:val="ListParagraph"/>
        <w:numPr>
          <w:ilvl w:val="0"/>
          <w:numId w:val="84"/>
        </w:numPr>
        <w:spacing w:after="0" w:line="240" w:lineRule="auto"/>
        <w:rPr>
          <w:szCs w:val="24"/>
        </w:rPr>
      </w:pPr>
      <w:r>
        <w:rPr>
          <w:szCs w:val="24"/>
        </w:rPr>
        <w:t xml:space="preserve">College Procedures </w:t>
      </w:r>
      <w:hyperlink r:id="rId1218" w:history="1">
        <w:r w:rsidRPr="009B44EB">
          <w:rPr>
            <w:rStyle w:val="Hyperlink"/>
            <w:szCs w:val="24"/>
          </w:rPr>
          <w:t>Handbook</w:t>
        </w:r>
      </w:hyperlink>
      <w:r>
        <w:rPr>
          <w:szCs w:val="24"/>
        </w:rPr>
        <w:t xml:space="preserve"> A1002.0 – Statements of the role of each constituency group </w:t>
      </w:r>
      <w:r w:rsidR="00BE6DD8">
        <w:rPr>
          <w:szCs w:val="24"/>
        </w:rPr>
        <w:t>at</w:t>
      </w:r>
      <w:r>
        <w:rPr>
          <w:szCs w:val="24"/>
        </w:rPr>
        <w:t xml:space="preserve"> Contra Costa College and how </w:t>
      </w:r>
      <w:r w:rsidR="00BE6DD8">
        <w:rPr>
          <w:szCs w:val="24"/>
        </w:rPr>
        <w:t xml:space="preserve">they </w:t>
      </w:r>
      <w:r>
        <w:rPr>
          <w:szCs w:val="24"/>
        </w:rPr>
        <w:t>are organized in relation to participatory governance.</w:t>
      </w:r>
    </w:p>
    <w:p w14:paraId="0ED251C7" w14:textId="6CB0A001" w:rsidR="00AB571C" w:rsidRDefault="00AB571C" w:rsidP="00D1036F">
      <w:pPr>
        <w:pStyle w:val="ListParagraph"/>
        <w:numPr>
          <w:ilvl w:val="0"/>
          <w:numId w:val="84"/>
        </w:numPr>
        <w:spacing w:after="0" w:line="240" w:lineRule="auto"/>
        <w:rPr>
          <w:szCs w:val="24"/>
        </w:rPr>
      </w:pPr>
      <w:r>
        <w:rPr>
          <w:szCs w:val="24"/>
        </w:rPr>
        <w:t xml:space="preserve">College Procedures </w:t>
      </w:r>
      <w:hyperlink r:id="rId1219" w:history="1">
        <w:r w:rsidRPr="009B44EB">
          <w:rPr>
            <w:rStyle w:val="Hyperlink"/>
            <w:szCs w:val="24"/>
          </w:rPr>
          <w:t>Handbook</w:t>
        </w:r>
      </w:hyperlink>
      <w:r>
        <w:rPr>
          <w:szCs w:val="24"/>
        </w:rPr>
        <w:t xml:space="preserve"> A1003.0 – Organization of college committees, their composition, and their charge in relation to participatory governance and </w:t>
      </w:r>
      <w:r w:rsidR="00BE6DD8">
        <w:rPr>
          <w:szCs w:val="24"/>
        </w:rPr>
        <w:t>the B</w:t>
      </w:r>
      <w:r>
        <w:rPr>
          <w:szCs w:val="24"/>
        </w:rPr>
        <w:t xml:space="preserve">rown </w:t>
      </w:r>
      <w:r w:rsidR="00BE6DD8">
        <w:rPr>
          <w:szCs w:val="24"/>
        </w:rPr>
        <w:t>A</w:t>
      </w:r>
      <w:r>
        <w:rPr>
          <w:szCs w:val="24"/>
        </w:rPr>
        <w:t>ct. Several of these committees have been updated to reflect</w:t>
      </w:r>
      <w:r w:rsidR="00BE6DD8">
        <w:rPr>
          <w:szCs w:val="24"/>
        </w:rPr>
        <w:t xml:space="preserve"> a</w:t>
      </w:r>
      <w:r>
        <w:rPr>
          <w:szCs w:val="24"/>
        </w:rPr>
        <w:t xml:space="preserve"> changing scope of responsibility.</w:t>
      </w:r>
    </w:p>
    <w:p w14:paraId="3597FBE9" w14:textId="4EF72E23" w:rsidR="00AB571C" w:rsidRDefault="00AB571C" w:rsidP="00D1036F">
      <w:pPr>
        <w:pStyle w:val="ListParagraph"/>
        <w:numPr>
          <w:ilvl w:val="0"/>
          <w:numId w:val="84"/>
        </w:numPr>
        <w:spacing w:after="0" w:line="240" w:lineRule="auto"/>
        <w:rPr>
          <w:szCs w:val="24"/>
        </w:rPr>
      </w:pPr>
      <w:r>
        <w:rPr>
          <w:szCs w:val="24"/>
        </w:rPr>
        <w:t xml:space="preserve">College Procedures </w:t>
      </w:r>
      <w:hyperlink r:id="rId1220" w:history="1">
        <w:r w:rsidRPr="009B44EB">
          <w:rPr>
            <w:rStyle w:val="Hyperlink"/>
            <w:szCs w:val="24"/>
          </w:rPr>
          <w:t>Handbook</w:t>
        </w:r>
      </w:hyperlink>
      <w:r>
        <w:rPr>
          <w:szCs w:val="24"/>
        </w:rPr>
        <w:t xml:space="preserve"> A1005 Contra Costa College Governance and Decision-Making Processes – Diagrams the flow of decision</w:t>
      </w:r>
      <w:r w:rsidR="00BE6DD8">
        <w:rPr>
          <w:szCs w:val="24"/>
        </w:rPr>
        <w:t>-making,</w:t>
      </w:r>
      <w:r>
        <w:rPr>
          <w:szCs w:val="24"/>
        </w:rPr>
        <w:t xml:space="preserve"> based on problem, area of responsibility, and protocols used to address issues.</w:t>
      </w:r>
    </w:p>
    <w:p w14:paraId="7D3E21B3" w14:textId="6F43EAF7" w:rsidR="00127F9E" w:rsidRPr="00D21F9A" w:rsidRDefault="00127F9E" w:rsidP="00D1036F">
      <w:pPr>
        <w:pStyle w:val="ListParagraph"/>
        <w:numPr>
          <w:ilvl w:val="0"/>
          <w:numId w:val="84"/>
        </w:numPr>
        <w:spacing w:after="0" w:line="240" w:lineRule="auto"/>
        <w:rPr>
          <w:szCs w:val="24"/>
        </w:rPr>
      </w:pPr>
      <w:r w:rsidRPr="00D21F9A">
        <w:rPr>
          <w:szCs w:val="24"/>
        </w:rPr>
        <w:t xml:space="preserve">Academic Senate Council </w:t>
      </w:r>
      <w:hyperlink r:id="rId1221" w:history="1">
        <w:r w:rsidRPr="00D21F9A">
          <w:rPr>
            <w:rStyle w:val="Hyperlink"/>
          </w:rPr>
          <w:t>By-</w:t>
        </w:r>
        <w:r w:rsidR="00C95446" w:rsidRPr="00D21F9A">
          <w:rPr>
            <w:rStyle w:val="Hyperlink"/>
            <w:szCs w:val="24"/>
          </w:rPr>
          <w:t>L</w:t>
        </w:r>
        <w:r w:rsidRPr="00D21F9A">
          <w:rPr>
            <w:rStyle w:val="Hyperlink"/>
          </w:rPr>
          <w:t>aws</w:t>
        </w:r>
      </w:hyperlink>
      <w:r w:rsidRPr="00D21F9A">
        <w:rPr>
          <w:szCs w:val="24"/>
        </w:rPr>
        <w:t xml:space="preserve"> </w:t>
      </w:r>
      <w:r w:rsidR="00C95446" w:rsidRPr="00D21F9A">
        <w:rPr>
          <w:szCs w:val="24"/>
        </w:rPr>
        <w:t xml:space="preserve">– Identify the purpose, membership and election, rules and procedures, roles of council and officers, and committees that </w:t>
      </w:r>
      <w:commentRangeStart w:id="193"/>
      <w:r w:rsidR="00C95446" w:rsidRPr="00D21F9A">
        <w:rPr>
          <w:szCs w:val="24"/>
        </w:rPr>
        <w:t>guide</w:t>
      </w:r>
      <w:commentRangeEnd w:id="193"/>
      <w:r w:rsidR="00C95446" w:rsidRPr="00D21F9A">
        <w:rPr>
          <w:rStyle w:val="CommentReference"/>
          <w:rFonts w:asciiTheme="minorHAnsi" w:hAnsiTheme="minorHAnsi"/>
        </w:rPr>
        <w:commentReference w:id="193"/>
      </w:r>
      <w:r w:rsidR="00C95446" w:rsidRPr="00D21F9A">
        <w:rPr>
          <w:szCs w:val="24"/>
        </w:rPr>
        <w:t xml:space="preserve"> and enable the work of the faculty.</w:t>
      </w:r>
    </w:p>
    <w:p w14:paraId="22A7F176" w14:textId="4460DCEC" w:rsidR="00AB571C" w:rsidRDefault="00AB571C" w:rsidP="00AB571C">
      <w:pPr>
        <w:spacing w:after="0" w:line="240" w:lineRule="auto"/>
        <w:rPr>
          <w:szCs w:val="24"/>
        </w:rPr>
      </w:pPr>
    </w:p>
    <w:p w14:paraId="530818EF" w14:textId="7D3EF4D8" w:rsidR="00DB243D" w:rsidRDefault="00DB243D" w:rsidP="00AB571C">
      <w:pPr>
        <w:spacing w:after="0" w:line="240" w:lineRule="auto"/>
      </w:pPr>
      <w:r>
        <w:t xml:space="preserve">In addition, the Contra Costa College Academic Senate is active and engaged in the development of policies and procedures that impact faculty, curriculum, and other academic and campus issues.  Here are examples of minutes from Academic Senate meetings demonstrating their </w:t>
      </w:r>
      <w:r w:rsidR="000B17FF">
        <w:t>involvement in campus affairs</w:t>
      </w:r>
      <w:r>
        <w:t>:</w:t>
      </w:r>
    </w:p>
    <w:p w14:paraId="3572E7E8" w14:textId="14377438" w:rsidR="00DB243D" w:rsidRDefault="00DB243D" w:rsidP="00AB571C">
      <w:pPr>
        <w:spacing w:after="0" w:line="240" w:lineRule="auto"/>
        <w:rPr>
          <w:szCs w:val="24"/>
        </w:rPr>
      </w:pPr>
    </w:p>
    <w:p w14:paraId="2E724004" w14:textId="7BB1E494" w:rsidR="00DB243D" w:rsidRDefault="0028701F" w:rsidP="00DB243D">
      <w:pPr>
        <w:pStyle w:val="ListParagraph"/>
        <w:numPr>
          <w:ilvl w:val="0"/>
          <w:numId w:val="101"/>
        </w:numPr>
        <w:spacing w:after="0" w:line="240" w:lineRule="auto"/>
        <w:rPr>
          <w:szCs w:val="24"/>
        </w:rPr>
      </w:pPr>
      <w:hyperlink r:id="rId1222" w:history="1">
        <w:r w:rsidR="00DB243D" w:rsidRPr="006D2092">
          <w:rPr>
            <w:rStyle w:val="Hyperlink"/>
            <w:szCs w:val="24"/>
          </w:rPr>
          <w:t>Minutes</w:t>
        </w:r>
      </w:hyperlink>
      <w:r w:rsidR="00DB243D">
        <w:rPr>
          <w:szCs w:val="24"/>
        </w:rPr>
        <w:t xml:space="preserve"> for October 7, 2019 – Discussion o</w:t>
      </w:r>
      <w:r w:rsidR="00BE6DD8">
        <w:rPr>
          <w:szCs w:val="24"/>
        </w:rPr>
        <w:t>f</w:t>
      </w:r>
      <w:r w:rsidR="00DB243D">
        <w:rPr>
          <w:szCs w:val="24"/>
        </w:rPr>
        <w:t xml:space="preserve"> </w:t>
      </w:r>
      <w:r w:rsidR="006D2092">
        <w:rPr>
          <w:szCs w:val="24"/>
        </w:rPr>
        <w:t>10+1 charge, participatory governance review, executive hiring, etc.</w:t>
      </w:r>
    </w:p>
    <w:p w14:paraId="5860EE1D" w14:textId="5AB3500F" w:rsidR="006D2092" w:rsidRDefault="0028701F" w:rsidP="00DB243D">
      <w:pPr>
        <w:pStyle w:val="ListParagraph"/>
        <w:numPr>
          <w:ilvl w:val="0"/>
          <w:numId w:val="101"/>
        </w:numPr>
        <w:spacing w:after="0" w:line="240" w:lineRule="auto"/>
        <w:rPr>
          <w:szCs w:val="24"/>
        </w:rPr>
      </w:pPr>
      <w:hyperlink r:id="rId1223" w:history="1">
        <w:r w:rsidR="006D2092" w:rsidRPr="006D2092">
          <w:rPr>
            <w:rStyle w:val="Hyperlink"/>
            <w:szCs w:val="24"/>
          </w:rPr>
          <w:t>Minutes</w:t>
        </w:r>
      </w:hyperlink>
      <w:r w:rsidR="006D2092">
        <w:rPr>
          <w:szCs w:val="24"/>
        </w:rPr>
        <w:t xml:space="preserve"> for October 15, 2018 – Discussion o</w:t>
      </w:r>
      <w:r w:rsidR="00BE6DD8">
        <w:rPr>
          <w:szCs w:val="24"/>
        </w:rPr>
        <w:t>f</w:t>
      </w:r>
      <w:r w:rsidR="006D2092">
        <w:rPr>
          <w:szCs w:val="24"/>
        </w:rPr>
        <w:t xml:space="preserve"> Academic Calendar changes, Program Review and SLO Assessment moving to eLumen, and restructuring of </w:t>
      </w:r>
      <w:r w:rsidR="00BE6DD8">
        <w:rPr>
          <w:szCs w:val="24"/>
        </w:rPr>
        <w:t>Council</w:t>
      </w:r>
      <w:r w:rsidR="006D2092">
        <w:rPr>
          <w:szCs w:val="24"/>
        </w:rPr>
        <w:t xml:space="preserve"> of </w:t>
      </w:r>
      <w:r w:rsidR="00BE6DD8">
        <w:rPr>
          <w:szCs w:val="24"/>
        </w:rPr>
        <w:t>C</w:t>
      </w:r>
      <w:r w:rsidR="006D2092">
        <w:rPr>
          <w:szCs w:val="24"/>
        </w:rPr>
        <w:t>hairs meeting to include leadership and training.</w:t>
      </w:r>
    </w:p>
    <w:p w14:paraId="5DF6A49F" w14:textId="7AE3B6D9" w:rsidR="006D2092" w:rsidRDefault="0028701F" w:rsidP="00127F9E">
      <w:pPr>
        <w:pStyle w:val="ListParagraph"/>
        <w:numPr>
          <w:ilvl w:val="0"/>
          <w:numId w:val="101"/>
        </w:numPr>
        <w:spacing w:after="0" w:line="240" w:lineRule="auto"/>
        <w:rPr>
          <w:szCs w:val="24"/>
        </w:rPr>
      </w:pPr>
      <w:hyperlink r:id="rId1224" w:history="1">
        <w:r w:rsidR="006D2092" w:rsidRPr="006D2092">
          <w:rPr>
            <w:rStyle w:val="Hyperlink"/>
            <w:szCs w:val="24"/>
          </w:rPr>
          <w:t>Minutes</w:t>
        </w:r>
      </w:hyperlink>
      <w:r w:rsidR="006D2092">
        <w:rPr>
          <w:szCs w:val="24"/>
        </w:rPr>
        <w:t xml:space="preserve"> for October 17, 2017 – Discussions o</w:t>
      </w:r>
      <w:r w:rsidR="00BE6DD8">
        <w:rPr>
          <w:szCs w:val="24"/>
        </w:rPr>
        <w:t>f</w:t>
      </w:r>
      <w:r w:rsidR="006D2092">
        <w:rPr>
          <w:szCs w:val="24"/>
        </w:rPr>
        <w:t xml:space="preserve"> FTES for non-credit courses and ways to bridge non-credit to credit programs, College Promise Program for students, and equity projects.</w:t>
      </w:r>
      <w:r w:rsidR="00127F9E">
        <w:rPr>
          <w:szCs w:val="24"/>
        </w:rPr>
        <w:tab/>
      </w:r>
    </w:p>
    <w:p w14:paraId="65C61CCD" w14:textId="77777777" w:rsidR="00127F9E" w:rsidRDefault="00127F9E" w:rsidP="00BE284A">
      <w:pPr>
        <w:pStyle w:val="ListParagraph"/>
        <w:spacing w:after="0" w:line="240" w:lineRule="auto"/>
        <w:ind w:left="1440"/>
        <w:rPr>
          <w:szCs w:val="24"/>
        </w:rPr>
      </w:pPr>
    </w:p>
    <w:p w14:paraId="113D3F36" w14:textId="361B9037" w:rsidR="00127F9E" w:rsidRPr="00D21F9A" w:rsidRDefault="00127F9E" w:rsidP="00127F9E">
      <w:pPr>
        <w:spacing w:after="0" w:line="240" w:lineRule="auto"/>
        <w:rPr>
          <w:szCs w:val="24"/>
        </w:rPr>
      </w:pPr>
      <w:r w:rsidRPr="00D21F9A">
        <w:rPr>
          <w:szCs w:val="24"/>
        </w:rPr>
        <w:t xml:space="preserve">The Academic Senate’s work is also supported by several important </w:t>
      </w:r>
      <w:r w:rsidR="00C95446" w:rsidRPr="00D21F9A">
        <w:rPr>
          <w:szCs w:val="24"/>
        </w:rPr>
        <w:t>standing committee</w:t>
      </w:r>
      <w:r w:rsidR="004E0588" w:rsidRPr="00D21F9A">
        <w:rPr>
          <w:szCs w:val="24"/>
        </w:rPr>
        <w:t>s</w:t>
      </w:r>
      <w:r w:rsidR="004C7515" w:rsidRPr="00D21F9A">
        <w:rPr>
          <w:szCs w:val="24"/>
        </w:rPr>
        <w:t>:</w:t>
      </w:r>
    </w:p>
    <w:p w14:paraId="55A79AA5" w14:textId="7317A308" w:rsidR="00127F9E" w:rsidRPr="00D21F9A" w:rsidRDefault="0028701F" w:rsidP="00BE284A">
      <w:pPr>
        <w:pStyle w:val="ListParagraph"/>
        <w:numPr>
          <w:ilvl w:val="0"/>
          <w:numId w:val="105"/>
        </w:numPr>
        <w:spacing w:after="0" w:line="240" w:lineRule="auto"/>
        <w:ind w:left="1440"/>
        <w:rPr>
          <w:szCs w:val="24"/>
        </w:rPr>
      </w:pPr>
      <w:hyperlink r:id="rId1225" w:history="1">
        <w:r w:rsidR="00127F9E" w:rsidRPr="00D21F9A">
          <w:rPr>
            <w:rStyle w:val="Hyperlink"/>
          </w:rPr>
          <w:t>Curriculum Committee</w:t>
        </w:r>
      </w:hyperlink>
      <w:r w:rsidR="00127F9E" w:rsidRPr="00D21F9A">
        <w:rPr>
          <w:szCs w:val="24"/>
        </w:rPr>
        <w:t xml:space="preserve"> </w:t>
      </w:r>
      <w:r w:rsidR="00AF2423" w:rsidRPr="00D21F9A">
        <w:rPr>
          <w:szCs w:val="24"/>
        </w:rPr>
        <w:t>–</w:t>
      </w:r>
      <w:r w:rsidR="00C95446" w:rsidRPr="00D21F9A">
        <w:rPr>
          <w:szCs w:val="24"/>
        </w:rPr>
        <w:t xml:space="preserve"> </w:t>
      </w:r>
      <w:r w:rsidR="00AF2423" w:rsidRPr="00D21F9A">
        <w:rPr>
          <w:szCs w:val="24"/>
        </w:rPr>
        <w:t>Makes recommendations to Academic Senate on proposals involving curriculum and is delegated to review and approve all new and revised courses.</w:t>
      </w:r>
    </w:p>
    <w:p w14:paraId="086C9C05" w14:textId="517A0BDD" w:rsidR="00127F9E" w:rsidRPr="00D21F9A" w:rsidRDefault="0028701F" w:rsidP="00BE284A">
      <w:pPr>
        <w:pStyle w:val="ListParagraph"/>
        <w:numPr>
          <w:ilvl w:val="0"/>
          <w:numId w:val="105"/>
        </w:numPr>
        <w:spacing w:after="0" w:line="240" w:lineRule="auto"/>
        <w:ind w:left="1440"/>
        <w:rPr>
          <w:szCs w:val="24"/>
        </w:rPr>
      </w:pPr>
      <w:hyperlink r:id="rId1226" w:history="1">
        <w:r w:rsidR="00127F9E" w:rsidRPr="00D21F9A">
          <w:rPr>
            <w:rStyle w:val="Hyperlink"/>
          </w:rPr>
          <w:t>Distance Education Committee</w:t>
        </w:r>
      </w:hyperlink>
      <w:r w:rsidR="00127F9E" w:rsidRPr="00D21F9A">
        <w:rPr>
          <w:szCs w:val="24"/>
        </w:rPr>
        <w:t xml:space="preserve"> </w:t>
      </w:r>
      <w:r w:rsidR="00AF2423" w:rsidRPr="00D21F9A">
        <w:rPr>
          <w:szCs w:val="24"/>
        </w:rPr>
        <w:t>– Assesses and assists in the coordination of how Distance Learning can enhance programming at the college by providing recommendation on  policies and learning resources, strategic planning, and budget to improve and increase distance learning opportunities.</w:t>
      </w:r>
    </w:p>
    <w:p w14:paraId="18D25DC3" w14:textId="30ABC6BA" w:rsidR="00127F9E" w:rsidRPr="00D21F9A" w:rsidRDefault="0028701F" w:rsidP="00BE284A">
      <w:pPr>
        <w:pStyle w:val="ListParagraph"/>
        <w:numPr>
          <w:ilvl w:val="0"/>
          <w:numId w:val="105"/>
        </w:numPr>
        <w:spacing w:after="0" w:line="240" w:lineRule="auto"/>
        <w:ind w:left="1440"/>
        <w:rPr>
          <w:szCs w:val="24"/>
        </w:rPr>
      </w:pPr>
      <w:hyperlink r:id="rId1227" w:history="1">
        <w:r w:rsidR="00127F9E" w:rsidRPr="00D21F9A">
          <w:rPr>
            <w:rStyle w:val="Hyperlink"/>
          </w:rPr>
          <w:t>Equivalency Committee</w:t>
        </w:r>
      </w:hyperlink>
      <w:r w:rsidR="00127F9E" w:rsidRPr="00D21F9A">
        <w:rPr>
          <w:szCs w:val="24"/>
        </w:rPr>
        <w:t xml:space="preserve"> </w:t>
      </w:r>
      <w:r w:rsidR="009B44EB" w:rsidRPr="00D21F9A">
        <w:rPr>
          <w:szCs w:val="24"/>
        </w:rPr>
        <w:t>–</w:t>
      </w:r>
      <w:r w:rsidR="00C95446" w:rsidRPr="00D21F9A">
        <w:rPr>
          <w:szCs w:val="24"/>
        </w:rPr>
        <w:t xml:space="preserve"> </w:t>
      </w:r>
      <w:r w:rsidR="009B44EB" w:rsidRPr="00D21F9A">
        <w:rPr>
          <w:szCs w:val="24"/>
        </w:rPr>
        <w:t>Provides guidance to ensure discipline selection committees follow the equivalency process of reviewing faculty qualifications consistently and fairly.</w:t>
      </w:r>
    </w:p>
    <w:p w14:paraId="6E071EC0" w14:textId="77777777" w:rsidR="00127F9E" w:rsidRPr="00AF2423" w:rsidRDefault="00127F9E" w:rsidP="00BE284A">
      <w:pPr>
        <w:pStyle w:val="ListParagraph"/>
        <w:spacing w:after="0" w:line="240" w:lineRule="auto"/>
        <w:ind w:left="1800"/>
        <w:rPr>
          <w:szCs w:val="24"/>
        </w:rPr>
      </w:pPr>
    </w:p>
    <w:p w14:paraId="4A10C615" w14:textId="77777777" w:rsidR="00F14B3B" w:rsidRPr="005D5CA7" w:rsidRDefault="00F14B3B"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0754FA55" w14:textId="39408F33" w:rsidR="00160CCD" w:rsidRPr="00D21F9A" w:rsidRDefault="003C399C" w:rsidP="00160CCD">
      <w:pPr>
        <w:spacing w:after="0" w:line="240" w:lineRule="auto"/>
        <w:rPr>
          <w:szCs w:val="24"/>
        </w:rPr>
      </w:pPr>
      <w:r>
        <w:rPr>
          <w:szCs w:val="24"/>
        </w:rPr>
        <w:t xml:space="preserve">All constituencies at Contra Costa </w:t>
      </w:r>
      <w:r w:rsidR="00BE6DD8">
        <w:rPr>
          <w:szCs w:val="24"/>
        </w:rPr>
        <w:t>C</w:t>
      </w:r>
      <w:r>
        <w:rPr>
          <w:szCs w:val="24"/>
        </w:rPr>
        <w:t xml:space="preserve">ollege are </w:t>
      </w:r>
      <w:r w:rsidR="00575D57">
        <w:rPr>
          <w:szCs w:val="24"/>
        </w:rPr>
        <w:t xml:space="preserve">guaranteed a voice in the participatory governance and have opportunities to provide feedback to processes and major decisions undertaken by the </w:t>
      </w:r>
      <w:r w:rsidR="00BE6DD8">
        <w:rPr>
          <w:szCs w:val="24"/>
        </w:rPr>
        <w:t>C</w:t>
      </w:r>
      <w:r w:rsidR="00575D57">
        <w:rPr>
          <w:szCs w:val="24"/>
        </w:rPr>
        <w:t xml:space="preserve">ollege and </w:t>
      </w:r>
      <w:r w:rsidR="00BE6DD8">
        <w:rPr>
          <w:szCs w:val="24"/>
        </w:rPr>
        <w:t>D</w:t>
      </w:r>
      <w:r w:rsidR="00575D57">
        <w:rPr>
          <w:szCs w:val="24"/>
        </w:rPr>
        <w:t>istrict</w:t>
      </w:r>
      <w:r w:rsidR="00575D57" w:rsidRPr="00D21F9A">
        <w:rPr>
          <w:szCs w:val="24"/>
        </w:rPr>
        <w:t>.</w:t>
      </w:r>
      <w:r w:rsidR="004E0588" w:rsidRPr="00D21F9A">
        <w:rPr>
          <w:szCs w:val="24"/>
        </w:rPr>
        <w:t xml:space="preserve"> The recent challenges in retaining leadership have caused delays in updating policies and procedures, including updating the college handbook.  Several processes have also suffered due to the lack of leadership and guidance.</w:t>
      </w:r>
      <w:r w:rsidR="00917FE9" w:rsidRPr="00D21F9A">
        <w:rPr>
          <w:szCs w:val="24"/>
        </w:rPr>
        <w:t xml:space="preserve">  </w:t>
      </w:r>
      <w:r w:rsidR="004E0588" w:rsidRPr="00D21F9A">
        <w:rPr>
          <w:szCs w:val="24"/>
        </w:rPr>
        <w:t>Despite</w:t>
      </w:r>
      <w:r w:rsidR="00183309" w:rsidRPr="00D21F9A">
        <w:rPr>
          <w:szCs w:val="24"/>
        </w:rPr>
        <w:t xml:space="preserve"> </w:t>
      </w:r>
      <w:r w:rsidR="004E0588" w:rsidRPr="00D21F9A">
        <w:rPr>
          <w:szCs w:val="24"/>
        </w:rPr>
        <w:t>these challenges</w:t>
      </w:r>
      <w:r w:rsidR="00917FE9" w:rsidRPr="00D21F9A">
        <w:rPr>
          <w:szCs w:val="24"/>
        </w:rPr>
        <w:t xml:space="preserve">, the collaborative work of the various </w:t>
      </w:r>
      <w:r w:rsidR="00183309" w:rsidRPr="00D21F9A">
        <w:rPr>
          <w:szCs w:val="24"/>
        </w:rPr>
        <w:t>participatory governance c</w:t>
      </w:r>
      <w:r w:rsidR="00917FE9" w:rsidRPr="00D21F9A">
        <w:rPr>
          <w:szCs w:val="24"/>
        </w:rPr>
        <w:t xml:space="preserve">ommittees, their respective presidents, and </w:t>
      </w:r>
      <w:r w:rsidR="00183309" w:rsidRPr="00D21F9A">
        <w:rPr>
          <w:szCs w:val="24"/>
        </w:rPr>
        <w:t xml:space="preserve">campus managers </w:t>
      </w:r>
      <w:r w:rsidR="00917FE9" w:rsidRPr="00D21F9A">
        <w:rPr>
          <w:szCs w:val="24"/>
        </w:rPr>
        <w:t xml:space="preserve">have resulted in successful campus-wide initiatives including the hiring of </w:t>
      </w:r>
      <w:r w:rsidR="000D4834" w:rsidRPr="00D21F9A">
        <w:rPr>
          <w:szCs w:val="24"/>
        </w:rPr>
        <w:t xml:space="preserve">the </w:t>
      </w:r>
      <w:r w:rsidR="00917FE9" w:rsidRPr="00D21F9A">
        <w:rPr>
          <w:szCs w:val="24"/>
        </w:rPr>
        <w:t xml:space="preserve">interim president, </w:t>
      </w:r>
      <w:r w:rsidR="000D4834" w:rsidRPr="00D21F9A">
        <w:rPr>
          <w:szCs w:val="24"/>
        </w:rPr>
        <w:t xml:space="preserve">continued dialogue on improving </w:t>
      </w:r>
      <w:commentRangeStart w:id="194"/>
      <w:r w:rsidR="00917FE9" w:rsidRPr="00D21F9A">
        <w:rPr>
          <w:szCs w:val="24"/>
        </w:rPr>
        <w:t>community</w:t>
      </w:r>
      <w:commentRangeEnd w:id="194"/>
      <w:r w:rsidR="009B44EB" w:rsidRPr="00D21F9A">
        <w:rPr>
          <w:rStyle w:val="CommentReference"/>
          <w:rFonts w:asciiTheme="minorHAnsi" w:hAnsiTheme="minorHAnsi"/>
        </w:rPr>
        <w:commentReference w:id="194"/>
      </w:r>
      <w:r w:rsidR="00917FE9" w:rsidRPr="00D21F9A">
        <w:rPr>
          <w:szCs w:val="24"/>
        </w:rPr>
        <w:t xml:space="preserve"> cohesion and morale, and</w:t>
      </w:r>
      <w:r w:rsidR="000D4834" w:rsidRPr="00D21F9A">
        <w:rPr>
          <w:szCs w:val="24"/>
        </w:rPr>
        <w:t xml:space="preserve"> development of 2020-25 Strategic Plan</w:t>
      </w:r>
      <w:r w:rsidR="00917FE9" w:rsidRPr="00D21F9A">
        <w:rPr>
          <w:szCs w:val="24"/>
        </w:rPr>
        <w:t>.</w:t>
      </w:r>
    </w:p>
    <w:p w14:paraId="2FA2843F" w14:textId="010DC71E" w:rsidR="00F14B3B" w:rsidRPr="00D21F9A" w:rsidRDefault="00F14B3B" w:rsidP="00A95FFC">
      <w:pPr>
        <w:spacing w:after="0" w:line="240" w:lineRule="auto"/>
        <w:rPr>
          <w:rFonts w:eastAsia="Trebuchet MS" w:cs="Times New Roman"/>
          <w:szCs w:val="24"/>
        </w:rPr>
      </w:pPr>
    </w:p>
    <w:p w14:paraId="75A82760" w14:textId="77777777" w:rsidR="00160CCD" w:rsidRDefault="00160CCD" w:rsidP="00160CCD">
      <w:pPr>
        <w:spacing w:after="0"/>
        <w:rPr>
          <w:rFonts w:eastAsia="Times New Roman" w:cs="Times New Roman"/>
          <w:b/>
          <w:bCs/>
        </w:rPr>
      </w:pPr>
      <w:r>
        <w:rPr>
          <w:rFonts w:eastAsia="Times New Roman" w:cs="Times New Roman"/>
          <w:b/>
          <w:bCs/>
        </w:rPr>
        <w:t>Evidence</w:t>
      </w:r>
    </w:p>
    <w:tbl>
      <w:tblPr>
        <w:tblStyle w:val="TableGrid"/>
        <w:tblW w:w="9535" w:type="dxa"/>
        <w:tblLook w:val="04A0" w:firstRow="1" w:lastRow="0" w:firstColumn="1" w:lastColumn="0" w:noHBand="0" w:noVBand="1"/>
      </w:tblPr>
      <w:tblGrid>
        <w:gridCol w:w="1255"/>
        <w:gridCol w:w="8280"/>
      </w:tblGrid>
      <w:tr w:rsidR="006D2092" w14:paraId="2205280E" w14:textId="77777777" w:rsidTr="006D2092">
        <w:tc>
          <w:tcPr>
            <w:tcW w:w="1255" w:type="dxa"/>
          </w:tcPr>
          <w:p w14:paraId="4EFB790F" w14:textId="4F62A4B3" w:rsidR="006D2092" w:rsidRDefault="0028701F" w:rsidP="006D2092">
            <w:pPr>
              <w:rPr>
                <w:rFonts w:cs="Times New Roman"/>
                <w:szCs w:val="24"/>
              </w:rPr>
            </w:pPr>
            <w:hyperlink r:id="rId1228" w:history="1">
              <w:r w:rsidR="006D2092" w:rsidRPr="00DA45B7">
                <w:rPr>
                  <w:rStyle w:val="Hyperlink"/>
                  <w:rFonts w:cs="Times New Roman"/>
                  <w:szCs w:val="24"/>
                </w:rPr>
                <w:t>IV.A.</w:t>
              </w:r>
              <w:r w:rsidR="006D2092">
                <w:rPr>
                  <w:rStyle w:val="Hyperlink"/>
                  <w:rFonts w:cs="Times New Roman"/>
                  <w:szCs w:val="24"/>
                </w:rPr>
                <w:t>3</w:t>
              </w:r>
              <w:r w:rsidR="006D2092" w:rsidRPr="00DA45B7">
                <w:rPr>
                  <w:rStyle w:val="Hyperlink"/>
                  <w:rFonts w:cs="Times New Roman"/>
                  <w:szCs w:val="24"/>
                </w:rPr>
                <w:t>-</w:t>
              </w:r>
            </w:hyperlink>
            <w:r w:rsidR="006D2092">
              <w:rPr>
                <w:rStyle w:val="Hyperlink"/>
                <w:rFonts w:cs="Times New Roman"/>
                <w:szCs w:val="24"/>
              </w:rPr>
              <w:t>1</w:t>
            </w:r>
          </w:p>
        </w:tc>
        <w:tc>
          <w:tcPr>
            <w:tcW w:w="8280" w:type="dxa"/>
          </w:tcPr>
          <w:p w14:paraId="20601B54" w14:textId="165537CE" w:rsidR="006D2092" w:rsidRDefault="006D2092" w:rsidP="006D2092">
            <w:pPr>
              <w:rPr>
                <w:rFonts w:cs="Times New Roman"/>
                <w:szCs w:val="24"/>
              </w:rPr>
            </w:pPr>
            <w:r>
              <w:rPr>
                <w:rFonts w:cs="Times New Roman"/>
                <w:szCs w:val="24"/>
              </w:rPr>
              <w:t xml:space="preserve">Board Policy 1009 </w:t>
            </w:r>
          </w:p>
        </w:tc>
      </w:tr>
      <w:tr w:rsidR="006D2092" w14:paraId="14122152" w14:textId="77777777" w:rsidTr="006D2092">
        <w:tc>
          <w:tcPr>
            <w:tcW w:w="1255" w:type="dxa"/>
          </w:tcPr>
          <w:p w14:paraId="3ADE5FF4" w14:textId="5E4A85F8" w:rsidR="006D2092" w:rsidRPr="004A7793" w:rsidRDefault="0028701F" w:rsidP="006D2092">
            <w:pPr>
              <w:rPr>
                <w:rFonts w:cs="Times New Roman"/>
                <w:szCs w:val="24"/>
              </w:rPr>
            </w:pPr>
            <w:hyperlink r:id="rId1229" w:history="1">
              <w:r w:rsidR="006D2092" w:rsidRPr="00764506">
                <w:rPr>
                  <w:rStyle w:val="Hyperlink"/>
                  <w:rFonts w:cs="Times New Roman"/>
                  <w:szCs w:val="24"/>
                </w:rPr>
                <w:t>IV.A.</w:t>
              </w:r>
              <w:r w:rsidR="006D2092">
                <w:rPr>
                  <w:rStyle w:val="Hyperlink"/>
                  <w:rFonts w:cs="Times New Roman"/>
                  <w:szCs w:val="24"/>
                </w:rPr>
                <w:t>3-</w:t>
              </w:r>
              <w:r w:rsidR="006D2092">
                <w:rPr>
                  <w:rStyle w:val="Hyperlink"/>
                </w:rPr>
                <w:t>2</w:t>
              </w:r>
            </w:hyperlink>
          </w:p>
        </w:tc>
        <w:tc>
          <w:tcPr>
            <w:tcW w:w="8280" w:type="dxa"/>
          </w:tcPr>
          <w:p w14:paraId="0013D655" w14:textId="6C025468" w:rsidR="006D2092" w:rsidRDefault="006D2092" w:rsidP="006D2092">
            <w:pPr>
              <w:rPr>
                <w:rFonts w:cs="Times New Roman"/>
                <w:szCs w:val="24"/>
              </w:rPr>
            </w:pPr>
            <w:r>
              <w:rPr>
                <w:rFonts w:cs="Times New Roman"/>
                <w:szCs w:val="24"/>
              </w:rPr>
              <w:t>Administrative Procedure 1009.01</w:t>
            </w:r>
          </w:p>
        </w:tc>
      </w:tr>
      <w:tr w:rsidR="006D2092" w14:paraId="2BED9887" w14:textId="77777777" w:rsidTr="006D2092">
        <w:tc>
          <w:tcPr>
            <w:tcW w:w="1255" w:type="dxa"/>
          </w:tcPr>
          <w:p w14:paraId="1695013D" w14:textId="306D0767" w:rsidR="006D2092" w:rsidRPr="004A7793" w:rsidRDefault="0028701F" w:rsidP="006D2092">
            <w:pPr>
              <w:rPr>
                <w:rFonts w:cs="Times New Roman"/>
                <w:szCs w:val="24"/>
              </w:rPr>
            </w:pPr>
            <w:hyperlink r:id="rId1230" w:history="1">
              <w:r w:rsidR="006D2092" w:rsidRPr="00C21600">
                <w:rPr>
                  <w:rStyle w:val="Hyperlink"/>
                  <w:rFonts w:cs="Times New Roman"/>
                  <w:szCs w:val="24"/>
                </w:rPr>
                <w:t>IV.A.</w:t>
              </w:r>
              <w:r w:rsidR="006D2092">
                <w:rPr>
                  <w:rStyle w:val="Hyperlink"/>
                  <w:rFonts w:cs="Times New Roman"/>
                  <w:szCs w:val="24"/>
                </w:rPr>
                <w:t>3</w:t>
              </w:r>
              <w:r w:rsidR="006D2092" w:rsidRPr="00C21600">
                <w:rPr>
                  <w:rStyle w:val="Hyperlink"/>
                  <w:rFonts w:cs="Times New Roman"/>
                  <w:szCs w:val="24"/>
                </w:rPr>
                <w:t>-3</w:t>
              </w:r>
            </w:hyperlink>
          </w:p>
        </w:tc>
        <w:tc>
          <w:tcPr>
            <w:tcW w:w="8280" w:type="dxa"/>
          </w:tcPr>
          <w:p w14:paraId="6D5D3600" w14:textId="61C1CA5D" w:rsidR="006D2092" w:rsidRDefault="006D2092" w:rsidP="006D2092">
            <w:pPr>
              <w:rPr>
                <w:rFonts w:cs="Times New Roman"/>
                <w:szCs w:val="24"/>
              </w:rPr>
            </w:pPr>
            <w:r>
              <w:rPr>
                <w:rFonts w:cs="Times New Roman"/>
                <w:szCs w:val="24"/>
              </w:rPr>
              <w:t>Administrative Procedure 1009.02</w:t>
            </w:r>
          </w:p>
        </w:tc>
      </w:tr>
      <w:tr w:rsidR="006D2092" w14:paraId="75DCF345" w14:textId="77777777" w:rsidTr="006D2092">
        <w:tc>
          <w:tcPr>
            <w:tcW w:w="1255" w:type="dxa"/>
          </w:tcPr>
          <w:p w14:paraId="4B8F0637" w14:textId="627D4AB8" w:rsidR="006D2092" w:rsidRPr="004A7793" w:rsidRDefault="0028701F" w:rsidP="006D2092">
            <w:pPr>
              <w:rPr>
                <w:rFonts w:cs="Times New Roman"/>
                <w:szCs w:val="24"/>
              </w:rPr>
            </w:pPr>
            <w:hyperlink r:id="rId1231" w:history="1">
              <w:r w:rsidR="006D2092" w:rsidRPr="00C21600">
                <w:rPr>
                  <w:rStyle w:val="Hyperlink"/>
                  <w:rFonts w:cs="Times New Roman"/>
                  <w:szCs w:val="24"/>
                </w:rPr>
                <w:t>IV.A.</w:t>
              </w:r>
              <w:r w:rsidR="006D2092">
                <w:rPr>
                  <w:rStyle w:val="Hyperlink"/>
                  <w:rFonts w:cs="Times New Roman"/>
                  <w:szCs w:val="24"/>
                </w:rPr>
                <w:t>3</w:t>
              </w:r>
              <w:r w:rsidR="006D2092" w:rsidRPr="00C21600">
                <w:rPr>
                  <w:rStyle w:val="Hyperlink"/>
                  <w:rFonts w:cs="Times New Roman"/>
                  <w:szCs w:val="24"/>
                </w:rPr>
                <w:t>-4</w:t>
              </w:r>
            </w:hyperlink>
          </w:p>
        </w:tc>
        <w:tc>
          <w:tcPr>
            <w:tcW w:w="8280" w:type="dxa"/>
          </w:tcPr>
          <w:p w14:paraId="48EE37BC" w14:textId="7BA85520" w:rsidR="006D2092" w:rsidRDefault="006D2092" w:rsidP="006D2092">
            <w:pPr>
              <w:rPr>
                <w:rFonts w:cs="Times New Roman"/>
                <w:szCs w:val="24"/>
              </w:rPr>
            </w:pPr>
            <w:r>
              <w:rPr>
                <w:rFonts w:cs="Times New Roman"/>
                <w:szCs w:val="24"/>
              </w:rPr>
              <w:t>College Procedures Handbook</w:t>
            </w:r>
          </w:p>
        </w:tc>
      </w:tr>
      <w:tr w:rsidR="009B44EB" w14:paraId="0100843C" w14:textId="77777777" w:rsidTr="006D2092">
        <w:tc>
          <w:tcPr>
            <w:tcW w:w="1255" w:type="dxa"/>
          </w:tcPr>
          <w:p w14:paraId="0437FB39" w14:textId="2F788A0D" w:rsidR="009B44EB" w:rsidRDefault="0028701F" w:rsidP="006D2092">
            <w:hyperlink r:id="rId1232" w:history="1">
              <w:r w:rsidR="009B44EB" w:rsidRPr="009B44EB">
                <w:rPr>
                  <w:rStyle w:val="Hyperlink"/>
                </w:rPr>
                <w:t>IV.A.3-5</w:t>
              </w:r>
            </w:hyperlink>
          </w:p>
        </w:tc>
        <w:tc>
          <w:tcPr>
            <w:tcW w:w="8280" w:type="dxa"/>
          </w:tcPr>
          <w:p w14:paraId="72AD64CA" w14:textId="52EEFFE5" w:rsidR="009B44EB" w:rsidRDefault="009B44EB" w:rsidP="006D2092">
            <w:pPr>
              <w:rPr>
                <w:rFonts w:cs="Times New Roman"/>
                <w:szCs w:val="24"/>
              </w:rPr>
            </w:pPr>
            <w:r>
              <w:rPr>
                <w:rFonts w:cs="Times New Roman"/>
                <w:szCs w:val="24"/>
              </w:rPr>
              <w:t>Academic Senate By-laws</w:t>
            </w:r>
          </w:p>
        </w:tc>
      </w:tr>
      <w:tr w:rsidR="006D2092" w14:paraId="428DB7D7" w14:textId="77777777" w:rsidTr="006D2092">
        <w:tc>
          <w:tcPr>
            <w:tcW w:w="1255" w:type="dxa"/>
          </w:tcPr>
          <w:p w14:paraId="6A44C441" w14:textId="7CC26407" w:rsidR="006D2092" w:rsidRPr="004A7793" w:rsidRDefault="0028701F" w:rsidP="006D2092">
            <w:pPr>
              <w:rPr>
                <w:rFonts w:cs="Times New Roman"/>
                <w:szCs w:val="24"/>
              </w:rPr>
            </w:pPr>
            <w:hyperlink r:id="rId1233" w:history="1">
              <w:r w:rsidR="006D2092" w:rsidRPr="006D2092">
                <w:rPr>
                  <w:rStyle w:val="Hyperlink"/>
                  <w:rFonts w:cs="Times New Roman"/>
                  <w:szCs w:val="24"/>
                </w:rPr>
                <w:t>IV.A.3-</w:t>
              </w:r>
              <w:r w:rsidR="009B44EB">
                <w:rPr>
                  <w:rStyle w:val="Hyperlink"/>
                  <w:rFonts w:cs="Times New Roman"/>
                  <w:szCs w:val="24"/>
                </w:rPr>
                <w:t>6</w:t>
              </w:r>
            </w:hyperlink>
          </w:p>
        </w:tc>
        <w:tc>
          <w:tcPr>
            <w:tcW w:w="8280" w:type="dxa"/>
          </w:tcPr>
          <w:p w14:paraId="6B29ED9E" w14:textId="09AE23B9" w:rsidR="006D2092" w:rsidRDefault="006D2092" w:rsidP="006D2092">
            <w:pPr>
              <w:rPr>
                <w:rFonts w:cs="Times New Roman"/>
                <w:szCs w:val="24"/>
              </w:rPr>
            </w:pPr>
            <w:r>
              <w:rPr>
                <w:rFonts w:cs="Times New Roman"/>
                <w:szCs w:val="24"/>
              </w:rPr>
              <w:t xml:space="preserve">Academic Senate </w:t>
            </w:r>
            <w:r w:rsidR="000B17FF">
              <w:rPr>
                <w:rFonts w:cs="Times New Roman"/>
                <w:szCs w:val="24"/>
              </w:rPr>
              <w:t>Meeting Minutes 10-07-2019</w:t>
            </w:r>
          </w:p>
        </w:tc>
      </w:tr>
      <w:tr w:rsidR="006D2092" w14:paraId="05B21BBF" w14:textId="77777777" w:rsidTr="006D2092">
        <w:tc>
          <w:tcPr>
            <w:tcW w:w="1255" w:type="dxa"/>
          </w:tcPr>
          <w:p w14:paraId="21DB8872" w14:textId="48844BD7" w:rsidR="006D2092" w:rsidRPr="004A7793" w:rsidRDefault="0028701F" w:rsidP="006D2092">
            <w:pPr>
              <w:rPr>
                <w:rFonts w:cs="Times New Roman"/>
                <w:szCs w:val="24"/>
              </w:rPr>
            </w:pPr>
            <w:hyperlink r:id="rId1234" w:history="1">
              <w:r w:rsidR="006D2092" w:rsidRPr="000B17FF">
                <w:rPr>
                  <w:rStyle w:val="Hyperlink"/>
                  <w:rFonts w:cs="Times New Roman"/>
                  <w:szCs w:val="24"/>
                </w:rPr>
                <w:t>IV.A.3-</w:t>
              </w:r>
              <w:r w:rsidR="009B44EB">
                <w:rPr>
                  <w:rStyle w:val="Hyperlink"/>
                  <w:rFonts w:cs="Times New Roman"/>
                  <w:szCs w:val="24"/>
                </w:rPr>
                <w:t>7</w:t>
              </w:r>
            </w:hyperlink>
          </w:p>
        </w:tc>
        <w:tc>
          <w:tcPr>
            <w:tcW w:w="8280" w:type="dxa"/>
          </w:tcPr>
          <w:p w14:paraId="7E0E4D22" w14:textId="072F4AD6" w:rsidR="006D2092" w:rsidRDefault="000B17FF" w:rsidP="006D2092">
            <w:pPr>
              <w:rPr>
                <w:rFonts w:cs="Times New Roman"/>
                <w:szCs w:val="24"/>
              </w:rPr>
            </w:pPr>
            <w:r>
              <w:rPr>
                <w:rFonts w:cs="Times New Roman"/>
                <w:szCs w:val="24"/>
              </w:rPr>
              <w:t>Academic Senate Meeting Minutes 10-15-2018</w:t>
            </w:r>
          </w:p>
        </w:tc>
      </w:tr>
      <w:tr w:rsidR="006D2092" w14:paraId="21FBACFF" w14:textId="77777777" w:rsidTr="006D2092">
        <w:tc>
          <w:tcPr>
            <w:tcW w:w="1255" w:type="dxa"/>
          </w:tcPr>
          <w:p w14:paraId="7E1783A4" w14:textId="165E5525" w:rsidR="006D2092" w:rsidRPr="004A7793" w:rsidRDefault="0028701F" w:rsidP="006D2092">
            <w:pPr>
              <w:rPr>
                <w:rFonts w:cs="Times New Roman"/>
                <w:szCs w:val="24"/>
              </w:rPr>
            </w:pPr>
            <w:hyperlink r:id="rId1235" w:history="1">
              <w:r w:rsidR="006D2092" w:rsidRPr="000B17FF">
                <w:rPr>
                  <w:rStyle w:val="Hyperlink"/>
                  <w:rFonts w:cs="Times New Roman"/>
                  <w:szCs w:val="24"/>
                </w:rPr>
                <w:t>IV.A.3-</w:t>
              </w:r>
              <w:r w:rsidR="009B44EB">
                <w:rPr>
                  <w:rStyle w:val="Hyperlink"/>
                  <w:rFonts w:cs="Times New Roman"/>
                  <w:szCs w:val="24"/>
                </w:rPr>
                <w:t>8</w:t>
              </w:r>
            </w:hyperlink>
          </w:p>
        </w:tc>
        <w:tc>
          <w:tcPr>
            <w:tcW w:w="8280" w:type="dxa"/>
          </w:tcPr>
          <w:p w14:paraId="672217E5" w14:textId="0CCC0799" w:rsidR="006D2092" w:rsidRDefault="000B17FF" w:rsidP="006D2092">
            <w:pPr>
              <w:rPr>
                <w:rFonts w:cs="Times New Roman"/>
                <w:szCs w:val="24"/>
              </w:rPr>
            </w:pPr>
            <w:r>
              <w:rPr>
                <w:rFonts w:cs="Times New Roman"/>
                <w:szCs w:val="24"/>
              </w:rPr>
              <w:t>Academic Senate Meeting Minutes 10-17-2017</w:t>
            </w:r>
          </w:p>
        </w:tc>
      </w:tr>
      <w:tr w:rsidR="00AF2423" w14:paraId="5169BC15" w14:textId="77777777" w:rsidTr="006D2092">
        <w:tc>
          <w:tcPr>
            <w:tcW w:w="1255" w:type="dxa"/>
          </w:tcPr>
          <w:p w14:paraId="365A7DD3" w14:textId="3BF51E58" w:rsidR="00AF2423" w:rsidRDefault="0028701F" w:rsidP="006D2092">
            <w:hyperlink r:id="rId1236" w:history="1">
              <w:r w:rsidR="00AF2423" w:rsidRPr="00AF2423">
                <w:rPr>
                  <w:rStyle w:val="Hyperlink"/>
                </w:rPr>
                <w:t>IV.A.3</w:t>
              </w:r>
              <w:r w:rsidR="009B44EB">
                <w:rPr>
                  <w:rStyle w:val="Hyperlink"/>
                </w:rPr>
                <w:t>-9</w:t>
              </w:r>
            </w:hyperlink>
          </w:p>
        </w:tc>
        <w:tc>
          <w:tcPr>
            <w:tcW w:w="8280" w:type="dxa"/>
          </w:tcPr>
          <w:p w14:paraId="4899DABF" w14:textId="7ADF39B2" w:rsidR="00AF2423" w:rsidRDefault="00AF2423" w:rsidP="006D2092">
            <w:pPr>
              <w:rPr>
                <w:rFonts w:cs="Times New Roman"/>
                <w:szCs w:val="24"/>
              </w:rPr>
            </w:pPr>
            <w:r>
              <w:rPr>
                <w:rFonts w:cs="Times New Roman"/>
                <w:szCs w:val="24"/>
              </w:rPr>
              <w:t>Curriculum Instruction Committee</w:t>
            </w:r>
          </w:p>
        </w:tc>
      </w:tr>
      <w:tr w:rsidR="00AF2423" w14:paraId="1C02B9E2" w14:textId="77777777" w:rsidTr="006D2092">
        <w:tc>
          <w:tcPr>
            <w:tcW w:w="1255" w:type="dxa"/>
          </w:tcPr>
          <w:p w14:paraId="35DB9BD2" w14:textId="407D63AA" w:rsidR="00AF2423" w:rsidRPr="00A1261F" w:rsidRDefault="0028701F" w:rsidP="006D2092">
            <w:hyperlink r:id="rId1237" w:history="1">
              <w:r w:rsidR="00AF2423" w:rsidRPr="00AF2423">
                <w:rPr>
                  <w:rStyle w:val="Hyperlink"/>
                </w:rPr>
                <w:t>IV.A.3-</w:t>
              </w:r>
              <w:r w:rsidR="009B44EB">
                <w:rPr>
                  <w:rStyle w:val="Hyperlink"/>
                </w:rPr>
                <w:t>10</w:t>
              </w:r>
            </w:hyperlink>
          </w:p>
        </w:tc>
        <w:tc>
          <w:tcPr>
            <w:tcW w:w="8280" w:type="dxa"/>
          </w:tcPr>
          <w:p w14:paraId="44F59284" w14:textId="4632A9B1" w:rsidR="00AF2423" w:rsidRDefault="00AF2423" w:rsidP="006D2092">
            <w:pPr>
              <w:rPr>
                <w:rFonts w:cs="Times New Roman"/>
                <w:szCs w:val="24"/>
              </w:rPr>
            </w:pPr>
            <w:r>
              <w:rPr>
                <w:rFonts w:cs="Times New Roman"/>
                <w:szCs w:val="24"/>
              </w:rPr>
              <w:t>Distance Education</w:t>
            </w:r>
          </w:p>
        </w:tc>
      </w:tr>
      <w:tr w:rsidR="00AF2423" w14:paraId="3C11365A" w14:textId="77777777" w:rsidTr="006D2092">
        <w:tc>
          <w:tcPr>
            <w:tcW w:w="1255" w:type="dxa"/>
          </w:tcPr>
          <w:p w14:paraId="00CD14B0" w14:textId="36D804B1" w:rsidR="00AF2423" w:rsidRDefault="0028701F" w:rsidP="006D2092">
            <w:hyperlink r:id="rId1238" w:history="1">
              <w:r w:rsidR="009B44EB" w:rsidRPr="009B44EB">
                <w:rPr>
                  <w:rStyle w:val="Hyperlink"/>
                </w:rPr>
                <w:t>IV.A.3-1</w:t>
              </w:r>
              <w:r w:rsidR="009B44EB">
                <w:rPr>
                  <w:rStyle w:val="Hyperlink"/>
                </w:rPr>
                <w:t>1</w:t>
              </w:r>
            </w:hyperlink>
          </w:p>
        </w:tc>
        <w:tc>
          <w:tcPr>
            <w:tcW w:w="8280" w:type="dxa"/>
          </w:tcPr>
          <w:p w14:paraId="569F65CC" w14:textId="2FFAA92E" w:rsidR="00AF2423" w:rsidRDefault="009B44EB" w:rsidP="006D2092">
            <w:pPr>
              <w:rPr>
                <w:rFonts w:cs="Times New Roman"/>
                <w:szCs w:val="24"/>
              </w:rPr>
            </w:pPr>
            <w:r>
              <w:rPr>
                <w:rFonts w:cs="Times New Roman"/>
                <w:szCs w:val="24"/>
              </w:rPr>
              <w:t>Equivalency Committee</w:t>
            </w:r>
          </w:p>
        </w:tc>
      </w:tr>
    </w:tbl>
    <w:p w14:paraId="089C77AF" w14:textId="77777777" w:rsidR="00160CCD" w:rsidRPr="005D5CA7" w:rsidRDefault="00160CCD" w:rsidP="00A95FFC">
      <w:pPr>
        <w:spacing w:after="0" w:line="240" w:lineRule="auto"/>
        <w:rPr>
          <w:rFonts w:eastAsia="Trebuchet MS" w:cs="Times New Roman"/>
          <w:szCs w:val="24"/>
        </w:rPr>
      </w:pPr>
    </w:p>
    <w:p w14:paraId="08B831CE" w14:textId="591EACDF" w:rsidR="0011634E" w:rsidRPr="00BE284A" w:rsidRDefault="0011634E" w:rsidP="00DF4F8F">
      <w:pPr>
        <w:pStyle w:val="BodyText"/>
        <w:numPr>
          <w:ilvl w:val="1"/>
          <w:numId w:val="2"/>
        </w:numPr>
        <w:tabs>
          <w:tab w:val="left" w:pos="1181"/>
        </w:tabs>
        <w:ind w:left="633" w:right="170"/>
        <w:rPr>
          <w:rFonts w:ascii="Times New Roman" w:hAnsi="Times New Roman" w:cs="Times New Roman"/>
          <w:szCs w:val="24"/>
        </w:rPr>
      </w:pPr>
      <w:bookmarkStart w:id="195" w:name="IVA4GovPoliciescurriculum"/>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through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through</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well-defined structures,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recommendations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about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curriculum</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bookmarkEnd w:id="195"/>
    <w:p w14:paraId="1D5B5D8E" w14:textId="2DDC7061" w:rsidR="0011634E" w:rsidRDefault="0011634E" w:rsidP="00A95FFC">
      <w:pPr>
        <w:spacing w:after="0" w:line="240" w:lineRule="auto"/>
        <w:rPr>
          <w:rFonts w:eastAsia="Trebuchet MS" w:cs="Times New Roman"/>
          <w:szCs w:val="24"/>
        </w:rPr>
      </w:pPr>
    </w:p>
    <w:p w14:paraId="5520C4C6" w14:textId="0121C4CF" w:rsidR="00F14B3B" w:rsidRDefault="00F14B3B"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65AA4FE2" w14:textId="642FBC36" w:rsidR="00183309" w:rsidRDefault="00CE0795" w:rsidP="00183309">
      <w:pPr>
        <w:spacing w:after="0" w:line="240" w:lineRule="auto"/>
        <w:rPr>
          <w:rFonts w:eastAsia="Trebuchet MS" w:cs="Times New Roman"/>
          <w:bCs/>
          <w:szCs w:val="24"/>
        </w:rPr>
      </w:pPr>
      <w:r>
        <w:rPr>
          <w:rFonts w:eastAsia="Trebuchet MS" w:cs="Times New Roman"/>
          <w:bCs/>
          <w:szCs w:val="24"/>
        </w:rPr>
        <w:t xml:space="preserve">Recommendations about curriculum, programs, and services are the responsibility of faculty, </w:t>
      </w:r>
      <w:commentRangeStart w:id="196"/>
      <w:r>
        <w:rPr>
          <w:rFonts w:eastAsia="Trebuchet MS" w:cs="Times New Roman"/>
          <w:bCs/>
          <w:szCs w:val="24"/>
        </w:rPr>
        <w:t>staff</w:t>
      </w:r>
      <w:commentRangeEnd w:id="196"/>
      <w:r w:rsidR="00A1261F">
        <w:rPr>
          <w:rStyle w:val="CommentReference"/>
          <w:rFonts w:asciiTheme="minorHAnsi" w:hAnsiTheme="minorHAnsi"/>
        </w:rPr>
        <w:commentReference w:id="196"/>
      </w:r>
      <w:r>
        <w:rPr>
          <w:rFonts w:eastAsia="Trebuchet MS" w:cs="Times New Roman"/>
          <w:bCs/>
          <w:szCs w:val="24"/>
        </w:rPr>
        <w:t>, and administrators and are defined by policies and processes under the participatory governance structure</w:t>
      </w:r>
      <w:r w:rsidR="00183309">
        <w:rPr>
          <w:rFonts w:eastAsia="Trebuchet MS" w:cs="Times New Roman"/>
          <w:bCs/>
          <w:szCs w:val="24"/>
        </w:rPr>
        <w:t xml:space="preserve"> that </w:t>
      </w:r>
      <w:r w:rsidR="00183309" w:rsidRPr="00183309">
        <w:rPr>
          <w:rFonts w:eastAsia="Trebuchet MS" w:cs="Times New Roman"/>
          <w:bCs/>
          <w:szCs w:val="24"/>
        </w:rPr>
        <w:t>are well-defined and utilized. The Curriculum Instruction Committee (CIC) defines and administers processes for new curriculum proposals, new program proposals, S</w:t>
      </w:r>
      <w:r w:rsidR="00183309">
        <w:rPr>
          <w:rFonts w:eastAsia="Trebuchet MS" w:cs="Times New Roman"/>
          <w:bCs/>
          <w:szCs w:val="24"/>
        </w:rPr>
        <w:t xml:space="preserve">tudent </w:t>
      </w:r>
      <w:r w:rsidR="00183309" w:rsidRPr="00183309">
        <w:rPr>
          <w:rFonts w:eastAsia="Trebuchet MS" w:cs="Times New Roman"/>
          <w:bCs/>
          <w:szCs w:val="24"/>
        </w:rPr>
        <w:t>L</w:t>
      </w:r>
      <w:r w:rsidR="00183309">
        <w:rPr>
          <w:rFonts w:eastAsia="Trebuchet MS" w:cs="Times New Roman"/>
          <w:bCs/>
          <w:szCs w:val="24"/>
        </w:rPr>
        <w:t xml:space="preserve">earning </w:t>
      </w:r>
      <w:r w:rsidR="00183309" w:rsidRPr="00183309">
        <w:rPr>
          <w:rFonts w:eastAsia="Trebuchet MS" w:cs="Times New Roman"/>
          <w:bCs/>
          <w:szCs w:val="24"/>
        </w:rPr>
        <w:t>O</w:t>
      </w:r>
      <w:r w:rsidR="00183309">
        <w:rPr>
          <w:rFonts w:eastAsia="Trebuchet MS" w:cs="Times New Roman"/>
          <w:bCs/>
          <w:szCs w:val="24"/>
        </w:rPr>
        <w:t>utcome</w:t>
      </w:r>
      <w:r w:rsidR="00183309" w:rsidRPr="00183309">
        <w:rPr>
          <w:rFonts w:eastAsia="Trebuchet MS" w:cs="Times New Roman"/>
          <w:bCs/>
          <w:szCs w:val="24"/>
        </w:rPr>
        <w:t xml:space="preserve"> definition, and periodic content review. </w:t>
      </w:r>
    </w:p>
    <w:p w14:paraId="6BD9E026" w14:textId="77777777" w:rsidR="00183309" w:rsidRDefault="00183309" w:rsidP="00183309">
      <w:pPr>
        <w:spacing w:after="0" w:line="240" w:lineRule="auto"/>
        <w:rPr>
          <w:rFonts w:eastAsia="Trebuchet MS" w:cs="Times New Roman"/>
          <w:bCs/>
          <w:szCs w:val="24"/>
        </w:rPr>
      </w:pPr>
    </w:p>
    <w:p w14:paraId="6D53B135" w14:textId="6BE5D326" w:rsidR="00C24FAF" w:rsidRDefault="00C24FAF" w:rsidP="001D0ACD">
      <w:pPr>
        <w:spacing w:after="0" w:line="240" w:lineRule="auto"/>
        <w:ind w:left="720"/>
        <w:rPr>
          <w:rFonts w:eastAsia="Trebuchet MS" w:cs="Times New Roman"/>
          <w:bCs/>
          <w:szCs w:val="24"/>
        </w:rPr>
      </w:pPr>
      <w:r>
        <w:rPr>
          <w:rFonts w:eastAsia="Trebuchet MS" w:cs="Times New Roman"/>
          <w:bCs/>
          <w:szCs w:val="24"/>
        </w:rPr>
        <w:t>Policies</w:t>
      </w:r>
      <w:r w:rsidR="003738C3">
        <w:rPr>
          <w:rFonts w:eastAsia="Trebuchet MS" w:cs="Times New Roman"/>
          <w:bCs/>
          <w:szCs w:val="24"/>
        </w:rPr>
        <w:t>:</w:t>
      </w:r>
    </w:p>
    <w:p w14:paraId="6C36E2F9" w14:textId="3C7558C2" w:rsidR="003738C3" w:rsidRDefault="003738C3" w:rsidP="00D1036F">
      <w:pPr>
        <w:pStyle w:val="ListParagraph"/>
        <w:numPr>
          <w:ilvl w:val="0"/>
          <w:numId w:val="83"/>
        </w:numPr>
        <w:spacing w:after="0" w:line="240" w:lineRule="auto"/>
        <w:rPr>
          <w:szCs w:val="24"/>
        </w:rPr>
      </w:pPr>
      <w:r>
        <w:rPr>
          <w:szCs w:val="24"/>
        </w:rPr>
        <w:t xml:space="preserve">Board Policy </w:t>
      </w:r>
      <w:hyperlink r:id="rId1239" w:history="1">
        <w:r w:rsidRPr="00DA45B7">
          <w:rPr>
            <w:rStyle w:val="Hyperlink"/>
            <w:szCs w:val="24"/>
          </w:rPr>
          <w:t>1009</w:t>
        </w:r>
      </w:hyperlink>
      <w:r>
        <w:rPr>
          <w:szCs w:val="24"/>
        </w:rPr>
        <w:t xml:space="preserve"> Institutional Leadership, Governance, and Decision Making – Cites California Education Code and Administrative Procedure 1009.01 in ensuring that the four campus constituency groups have the opportunity to effectively participate in </w:t>
      </w:r>
      <w:r w:rsidR="00031EC5">
        <w:rPr>
          <w:szCs w:val="24"/>
        </w:rPr>
        <w:t>D</w:t>
      </w:r>
      <w:r>
        <w:rPr>
          <w:szCs w:val="24"/>
        </w:rPr>
        <w:t xml:space="preserve">istrict and </w:t>
      </w:r>
      <w:r w:rsidR="00031EC5">
        <w:rPr>
          <w:szCs w:val="24"/>
        </w:rPr>
        <w:t>C</w:t>
      </w:r>
      <w:r>
        <w:rPr>
          <w:szCs w:val="24"/>
        </w:rPr>
        <w:t>ollege governance.</w:t>
      </w:r>
    </w:p>
    <w:p w14:paraId="21198CAF" w14:textId="1F087F40" w:rsidR="003738C3" w:rsidRPr="003738C3" w:rsidRDefault="003738C3" w:rsidP="00D1036F">
      <w:pPr>
        <w:pStyle w:val="ListParagraph"/>
        <w:numPr>
          <w:ilvl w:val="0"/>
          <w:numId w:val="83"/>
        </w:numPr>
        <w:spacing w:after="0" w:line="240" w:lineRule="auto"/>
        <w:rPr>
          <w:szCs w:val="24"/>
        </w:rPr>
      </w:pPr>
      <w:r>
        <w:rPr>
          <w:szCs w:val="24"/>
        </w:rPr>
        <w:t xml:space="preserve">College Procedures Handbook </w:t>
      </w:r>
      <w:hyperlink r:id="rId1240" w:history="1">
        <w:r w:rsidRPr="00711FBE">
          <w:rPr>
            <w:rStyle w:val="Hyperlink"/>
            <w:szCs w:val="24"/>
          </w:rPr>
          <w:t>A1002.0</w:t>
        </w:r>
      </w:hyperlink>
      <w:r>
        <w:rPr>
          <w:szCs w:val="24"/>
        </w:rPr>
        <w:t xml:space="preserve"> – Statements of the role of each constituency group </w:t>
      </w:r>
      <w:r w:rsidR="00031EC5">
        <w:rPr>
          <w:szCs w:val="24"/>
        </w:rPr>
        <w:t>at</w:t>
      </w:r>
      <w:r>
        <w:rPr>
          <w:szCs w:val="24"/>
        </w:rPr>
        <w:t xml:space="preserve"> Contra Costa College and how </w:t>
      </w:r>
      <w:r w:rsidR="00031EC5">
        <w:rPr>
          <w:szCs w:val="24"/>
        </w:rPr>
        <w:t xml:space="preserve">they </w:t>
      </w:r>
      <w:r>
        <w:rPr>
          <w:szCs w:val="24"/>
        </w:rPr>
        <w:t>are organized in relation to participatory governance.</w:t>
      </w:r>
    </w:p>
    <w:p w14:paraId="046442C2" w14:textId="00FC9163" w:rsidR="003738C3" w:rsidRDefault="003738C3" w:rsidP="00D1036F">
      <w:pPr>
        <w:pStyle w:val="ListParagraph"/>
        <w:numPr>
          <w:ilvl w:val="0"/>
          <w:numId w:val="83"/>
        </w:numPr>
        <w:spacing w:after="0" w:line="240" w:lineRule="auto"/>
        <w:rPr>
          <w:szCs w:val="24"/>
        </w:rPr>
      </w:pPr>
      <w:r>
        <w:rPr>
          <w:szCs w:val="24"/>
        </w:rPr>
        <w:t xml:space="preserve">Administrative Procedure </w:t>
      </w:r>
      <w:hyperlink r:id="rId1241" w:history="1">
        <w:r w:rsidRPr="00702665">
          <w:rPr>
            <w:rStyle w:val="Hyperlink"/>
            <w:szCs w:val="24"/>
          </w:rPr>
          <w:t>1009.01</w:t>
        </w:r>
      </w:hyperlink>
      <w:r w:rsidR="0065019C">
        <w:rPr>
          <w:szCs w:val="24"/>
        </w:rPr>
        <w:t xml:space="preserve"> – </w:t>
      </w:r>
      <w:r>
        <w:rPr>
          <w:szCs w:val="24"/>
        </w:rPr>
        <w:t>Participatory Governance – Identifies and delineates the role of the management, faculty, staff, and students and their value in governance.</w:t>
      </w:r>
    </w:p>
    <w:p w14:paraId="1561AF2C" w14:textId="12C06160" w:rsidR="003738C3" w:rsidRDefault="003738C3" w:rsidP="00D1036F">
      <w:pPr>
        <w:pStyle w:val="ListParagraph"/>
        <w:numPr>
          <w:ilvl w:val="0"/>
          <w:numId w:val="83"/>
        </w:numPr>
        <w:spacing w:after="0" w:line="240" w:lineRule="auto"/>
        <w:rPr>
          <w:szCs w:val="24"/>
        </w:rPr>
      </w:pPr>
      <w:r>
        <w:rPr>
          <w:szCs w:val="24"/>
        </w:rPr>
        <w:t xml:space="preserve">Administrative Procedure </w:t>
      </w:r>
      <w:hyperlink r:id="rId1242" w:history="1">
        <w:r w:rsidRPr="00B57457">
          <w:rPr>
            <w:rStyle w:val="Hyperlink"/>
            <w:szCs w:val="24"/>
          </w:rPr>
          <w:t>1009.02</w:t>
        </w:r>
      </w:hyperlink>
      <w:r w:rsidR="0065019C">
        <w:rPr>
          <w:szCs w:val="24"/>
        </w:rPr>
        <w:t xml:space="preserve"> –</w:t>
      </w:r>
      <w:r>
        <w:rPr>
          <w:szCs w:val="24"/>
        </w:rPr>
        <w:t xml:space="preserve"> Process to Reach Agreement Between Governing Board and Faculty Senates – Identifies the process of consultation in matters that impact academic and professional topics, including curriculum.</w:t>
      </w:r>
    </w:p>
    <w:p w14:paraId="5A55D6BE" w14:textId="24067FB6" w:rsidR="00A1261F" w:rsidRDefault="00C03E99" w:rsidP="00A1261F">
      <w:pPr>
        <w:pStyle w:val="ListParagraph"/>
        <w:spacing w:after="0" w:line="240" w:lineRule="auto"/>
        <w:ind w:left="1080"/>
        <w:rPr>
          <w:szCs w:val="24"/>
        </w:rPr>
      </w:pPr>
      <w:r>
        <w:rPr>
          <w:szCs w:val="24"/>
        </w:rPr>
        <w:t xml:space="preserve">Curriculum and Instruction Procedure </w:t>
      </w:r>
      <w:hyperlink r:id="rId1243" w:history="1">
        <w:r w:rsidRPr="00702665">
          <w:rPr>
            <w:rStyle w:val="Hyperlink"/>
            <w:szCs w:val="24"/>
          </w:rPr>
          <w:t>4008</w:t>
        </w:r>
      </w:hyperlink>
      <w:r>
        <w:rPr>
          <w:szCs w:val="24"/>
        </w:rPr>
        <w:t xml:space="preserve"> – Review, Establishment, Modification and Discontinuance of Courses and Programs – Identifies the roles and process</w:t>
      </w:r>
      <w:r w:rsidR="00031EC5">
        <w:rPr>
          <w:szCs w:val="24"/>
        </w:rPr>
        <w:t>es</w:t>
      </w:r>
      <w:r>
        <w:rPr>
          <w:szCs w:val="24"/>
        </w:rPr>
        <w:t xml:space="preserve"> of curriculum development and changes, including the collaboration of faculty and managers.</w:t>
      </w:r>
    </w:p>
    <w:p w14:paraId="4F89EC77" w14:textId="77777777" w:rsidR="00A1261F" w:rsidRPr="00D21F9A" w:rsidRDefault="00A1261F" w:rsidP="00BE284A">
      <w:pPr>
        <w:pStyle w:val="ListParagraph"/>
        <w:spacing w:after="0" w:line="240" w:lineRule="auto"/>
        <w:ind w:left="1080"/>
        <w:rPr>
          <w:bCs/>
          <w:szCs w:val="24"/>
        </w:rPr>
      </w:pPr>
    </w:p>
    <w:p w14:paraId="4A97180A" w14:textId="285E2B35" w:rsidR="00677603" w:rsidRPr="00D21F9A" w:rsidRDefault="00677603" w:rsidP="00677603">
      <w:pPr>
        <w:pStyle w:val="ListParagraph"/>
        <w:spacing w:after="0" w:line="240" w:lineRule="auto"/>
        <w:rPr>
          <w:bCs/>
          <w:szCs w:val="24"/>
        </w:rPr>
      </w:pPr>
      <w:commentRangeStart w:id="197"/>
      <w:r w:rsidRPr="00D21F9A">
        <w:rPr>
          <w:bCs/>
          <w:szCs w:val="24"/>
        </w:rPr>
        <w:t xml:space="preserve">The Curriculum Instruction Committee is comprised of faculty from each of the academic divisions. The Chief Instructional Officer </w:t>
      </w:r>
      <w:r w:rsidR="000D4834" w:rsidRPr="00D21F9A">
        <w:rPr>
          <w:bCs/>
          <w:szCs w:val="24"/>
        </w:rPr>
        <w:t xml:space="preserve">attends meetings </w:t>
      </w:r>
      <w:r w:rsidRPr="00D21F9A">
        <w:rPr>
          <w:bCs/>
          <w:szCs w:val="24"/>
        </w:rPr>
        <w:t>as ex-officio. The Student Learning Outcomes committee, a sub-committee of the Student Success Committee, is tasked with managing assessments and analysis of  course student learning outcome</w:t>
      </w:r>
      <w:r w:rsidR="000D4834" w:rsidRPr="00D21F9A">
        <w:rPr>
          <w:bCs/>
          <w:szCs w:val="24"/>
        </w:rPr>
        <w:t>s</w:t>
      </w:r>
      <w:r w:rsidRPr="00D21F9A">
        <w:rPr>
          <w:bCs/>
          <w:szCs w:val="24"/>
        </w:rPr>
        <w:t>, program learning outcomes</w:t>
      </w:r>
      <w:r w:rsidR="000D4834" w:rsidRPr="00D21F9A">
        <w:rPr>
          <w:bCs/>
          <w:szCs w:val="24"/>
        </w:rPr>
        <w:t>,</w:t>
      </w:r>
      <w:r w:rsidRPr="00D21F9A">
        <w:rPr>
          <w:bCs/>
          <w:szCs w:val="24"/>
        </w:rPr>
        <w:t xml:space="preserve"> and institutional learning outcomes, and works with the CIC to assure that useful SLO’s are defined/refined at the curriculum level. </w:t>
      </w:r>
    </w:p>
    <w:p w14:paraId="143E93A5" w14:textId="77777777" w:rsidR="00677603" w:rsidRPr="00D21F9A" w:rsidRDefault="00677603" w:rsidP="00677603">
      <w:pPr>
        <w:pStyle w:val="ListParagraph"/>
        <w:spacing w:after="0" w:line="240" w:lineRule="auto"/>
        <w:rPr>
          <w:bCs/>
          <w:szCs w:val="24"/>
        </w:rPr>
      </w:pPr>
    </w:p>
    <w:p w14:paraId="4341A371" w14:textId="525DA29A" w:rsidR="00677603" w:rsidRPr="00D21F9A" w:rsidRDefault="00677603" w:rsidP="00677603">
      <w:pPr>
        <w:pStyle w:val="ListParagraph"/>
        <w:spacing w:after="0" w:line="240" w:lineRule="auto"/>
        <w:rPr>
          <w:bCs/>
          <w:szCs w:val="24"/>
        </w:rPr>
      </w:pPr>
      <w:r w:rsidRPr="00D21F9A">
        <w:rPr>
          <w:bCs/>
          <w:szCs w:val="24"/>
        </w:rPr>
        <w:t xml:space="preserve">Academic programs document SLO assessment activities during the program review process, which is administered through the Planning Committee. The 4-year Program Review process </w:t>
      </w:r>
      <w:r w:rsidR="000D4834" w:rsidRPr="00D21F9A">
        <w:rPr>
          <w:bCs/>
          <w:szCs w:val="24"/>
        </w:rPr>
        <w:t xml:space="preserve">(every two years for CTE programs) </w:t>
      </w:r>
      <w:r w:rsidRPr="00D21F9A">
        <w:rPr>
          <w:bCs/>
          <w:szCs w:val="24"/>
        </w:rPr>
        <w:t>and yearly Unit Plans define plans and activities for curricular and program changes, with multi-constituency input via the validation teams.</w:t>
      </w:r>
      <w:commentRangeEnd w:id="197"/>
      <w:r w:rsidRPr="00D21F9A">
        <w:rPr>
          <w:rStyle w:val="CommentReference"/>
          <w:rFonts w:asciiTheme="minorHAnsi" w:hAnsiTheme="minorHAnsi"/>
          <w:bCs/>
        </w:rPr>
        <w:commentReference w:id="197"/>
      </w:r>
      <w:r w:rsidRPr="00D21F9A">
        <w:rPr>
          <w:bCs/>
          <w:szCs w:val="24"/>
        </w:rPr>
        <w:t xml:space="preserve">  </w:t>
      </w:r>
    </w:p>
    <w:p w14:paraId="03117F21" w14:textId="1625417F" w:rsidR="00677603" w:rsidRDefault="00677603" w:rsidP="00A1261F">
      <w:pPr>
        <w:pStyle w:val="ListParagraph"/>
        <w:spacing w:after="0" w:line="240" w:lineRule="auto"/>
        <w:rPr>
          <w:szCs w:val="24"/>
        </w:rPr>
      </w:pPr>
    </w:p>
    <w:p w14:paraId="2E4E686C" w14:textId="5B0E06C3" w:rsidR="00677603" w:rsidRPr="00A1261F" w:rsidRDefault="00677603" w:rsidP="00BE284A">
      <w:pPr>
        <w:pStyle w:val="ListParagraph"/>
        <w:spacing w:after="0" w:line="240" w:lineRule="auto"/>
        <w:rPr>
          <w:szCs w:val="24"/>
        </w:rPr>
      </w:pPr>
      <w:r>
        <w:rPr>
          <w:szCs w:val="24"/>
        </w:rPr>
        <w:t>In addition:</w:t>
      </w:r>
    </w:p>
    <w:p w14:paraId="4223E1EF" w14:textId="5AC3A21B" w:rsidR="009930AF" w:rsidRDefault="00031EC5" w:rsidP="00D1036F">
      <w:pPr>
        <w:pStyle w:val="ListParagraph"/>
        <w:numPr>
          <w:ilvl w:val="0"/>
          <w:numId w:val="86"/>
        </w:numPr>
        <w:spacing w:after="0" w:line="240" w:lineRule="auto"/>
        <w:rPr>
          <w:rFonts w:eastAsia="Trebuchet MS" w:cs="Times New Roman"/>
          <w:bCs/>
          <w:szCs w:val="24"/>
        </w:rPr>
      </w:pPr>
      <w:r>
        <w:rPr>
          <w:rFonts w:eastAsia="Trebuchet MS" w:cs="Times New Roman"/>
          <w:bCs/>
          <w:szCs w:val="24"/>
        </w:rPr>
        <w:t>As noted in</w:t>
      </w:r>
      <w:r w:rsidR="00C24FAF">
        <w:rPr>
          <w:rFonts w:eastAsia="Trebuchet MS" w:cs="Times New Roman"/>
          <w:bCs/>
          <w:szCs w:val="24"/>
        </w:rPr>
        <w:t xml:space="preserve"> Standard </w:t>
      </w:r>
      <w:hyperlink w:anchor="IB1AcaQualityDialog" w:history="1">
        <w:r w:rsidR="00C24FAF" w:rsidRPr="00C83EE4">
          <w:rPr>
            <w:rStyle w:val="Hyperlink"/>
            <w:rFonts w:eastAsia="Trebuchet MS" w:cs="Times New Roman"/>
            <w:bCs/>
            <w:szCs w:val="24"/>
          </w:rPr>
          <w:t>I.B.1</w:t>
        </w:r>
      </w:hyperlink>
      <w:r w:rsidR="00C24FAF">
        <w:rPr>
          <w:rFonts w:eastAsia="Trebuchet MS" w:cs="Times New Roman"/>
          <w:bCs/>
          <w:szCs w:val="24"/>
        </w:rPr>
        <w:t>, continuous dialogue occur</w:t>
      </w:r>
      <w:r>
        <w:rPr>
          <w:rFonts w:eastAsia="Trebuchet MS" w:cs="Times New Roman"/>
          <w:bCs/>
          <w:szCs w:val="24"/>
        </w:rPr>
        <w:t>s</w:t>
      </w:r>
      <w:r w:rsidR="00C24FAF">
        <w:rPr>
          <w:rFonts w:eastAsia="Trebuchet MS" w:cs="Times New Roman"/>
          <w:bCs/>
          <w:szCs w:val="24"/>
        </w:rPr>
        <w:t xml:space="preserve"> at the </w:t>
      </w:r>
      <w:r>
        <w:rPr>
          <w:rFonts w:eastAsia="Trebuchet MS" w:cs="Times New Roman"/>
          <w:bCs/>
          <w:szCs w:val="24"/>
        </w:rPr>
        <w:t>C</w:t>
      </w:r>
      <w:r w:rsidR="00C24FAF">
        <w:rPr>
          <w:rFonts w:eastAsia="Trebuchet MS" w:cs="Times New Roman"/>
          <w:bCs/>
          <w:szCs w:val="24"/>
        </w:rPr>
        <w:t>ollege to support continuous improvement of student learning and achievement, including participation of faculty in the curriculum committee and faculty, staff, and administration in the program review process.  The standard also describes the role of representative committees such as Student Success and</w:t>
      </w:r>
      <w:r>
        <w:rPr>
          <w:rFonts w:eastAsia="Trebuchet MS" w:cs="Times New Roman"/>
          <w:bCs/>
          <w:szCs w:val="24"/>
        </w:rPr>
        <w:t xml:space="preserve"> the</w:t>
      </w:r>
      <w:r w:rsidR="00C24FAF">
        <w:rPr>
          <w:rFonts w:eastAsia="Trebuchet MS" w:cs="Times New Roman"/>
          <w:bCs/>
          <w:szCs w:val="24"/>
        </w:rPr>
        <w:t xml:space="preserve"> Academic Senate Council in ensuring that faculty and staff have a direct voice in defining curriculum, student learning, assessment, and services.</w:t>
      </w:r>
    </w:p>
    <w:p w14:paraId="34381BE7" w14:textId="06B1047C" w:rsidR="003C3495" w:rsidRDefault="003C3495" w:rsidP="00D1036F">
      <w:pPr>
        <w:pStyle w:val="ListParagraph"/>
        <w:numPr>
          <w:ilvl w:val="0"/>
          <w:numId w:val="86"/>
        </w:numPr>
        <w:spacing w:after="0" w:line="240" w:lineRule="auto"/>
        <w:rPr>
          <w:rFonts w:eastAsia="Trebuchet MS" w:cs="Times New Roman"/>
          <w:bCs/>
          <w:szCs w:val="24"/>
        </w:rPr>
      </w:pPr>
      <w:r>
        <w:rPr>
          <w:rFonts w:eastAsia="Trebuchet MS" w:cs="Times New Roman"/>
          <w:bCs/>
          <w:szCs w:val="24"/>
        </w:rPr>
        <w:t>In Standard</w:t>
      </w:r>
      <w:hyperlink w:anchor="IB2AcaQualitySLOAssessment" w:history="1">
        <w:r w:rsidRPr="00C83EE4">
          <w:rPr>
            <w:rStyle w:val="Hyperlink"/>
            <w:rFonts w:eastAsia="Trebuchet MS" w:cs="Times New Roman"/>
            <w:bCs/>
            <w:szCs w:val="24"/>
          </w:rPr>
          <w:t xml:space="preserve"> I.B.2</w:t>
        </w:r>
      </w:hyperlink>
      <w:r>
        <w:rPr>
          <w:rFonts w:eastAsia="Trebuchet MS" w:cs="Times New Roman"/>
          <w:bCs/>
          <w:szCs w:val="24"/>
        </w:rPr>
        <w:t>, the Continuous Cycle of Improvement demonstrates</w:t>
      </w:r>
      <w:r w:rsidR="008F2AE1">
        <w:rPr>
          <w:rFonts w:eastAsia="Trebuchet MS" w:cs="Times New Roman"/>
          <w:bCs/>
          <w:szCs w:val="24"/>
        </w:rPr>
        <w:t xml:space="preserve"> </w:t>
      </w:r>
      <w:r>
        <w:rPr>
          <w:rFonts w:eastAsia="Trebuchet MS" w:cs="Times New Roman"/>
          <w:bCs/>
          <w:szCs w:val="24"/>
        </w:rPr>
        <w:t xml:space="preserve">the inclusion of all constituencies of the </w:t>
      </w:r>
      <w:r w:rsidR="00031EC5">
        <w:rPr>
          <w:rFonts w:eastAsia="Trebuchet MS" w:cs="Times New Roman"/>
          <w:bCs/>
          <w:szCs w:val="24"/>
        </w:rPr>
        <w:t>C</w:t>
      </w:r>
      <w:r>
        <w:rPr>
          <w:rFonts w:eastAsia="Trebuchet MS" w:cs="Times New Roman"/>
          <w:bCs/>
          <w:szCs w:val="24"/>
        </w:rPr>
        <w:t>ollege in ensuring quality curricula, programs, and services.</w:t>
      </w:r>
      <w:r w:rsidR="00917FE9">
        <w:rPr>
          <w:rFonts w:eastAsia="Trebuchet MS" w:cs="Times New Roman"/>
          <w:bCs/>
          <w:szCs w:val="24"/>
        </w:rPr>
        <w:t xml:space="preserve"> </w:t>
      </w:r>
    </w:p>
    <w:p w14:paraId="30118A63" w14:textId="056C25E2" w:rsidR="003C3495" w:rsidRDefault="00031EC5" w:rsidP="00D1036F">
      <w:pPr>
        <w:pStyle w:val="ListParagraph"/>
        <w:numPr>
          <w:ilvl w:val="0"/>
          <w:numId w:val="86"/>
        </w:numPr>
        <w:spacing w:after="0" w:line="240" w:lineRule="auto"/>
        <w:rPr>
          <w:rFonts w:eastAsia="Trebuchet MS" w:cs="Times New Roman"/>
          <w:bCs/>
          <w:szCs w:val="24"/>
        </w:rPr>
      </w:pPr>
      <w:r>
        <w:rPr>
          <w:rFonts w:eastAsia="Trebuchet MS" w:cs="Times New Roman"/>
          <w:bCs/>
          <w:szCs w:val="24"/>
        </w:rPr>
        <w:t>As noted i</w:t>
      </w:r>
      <w:r w:rsidR="003C3495">
        <w:rPr>
          <w:rFonts w:eastAsia="Trebuchet MS" w:cs="Times New Roman"/>
          <w:bCs/>
          <w:szCs w:val="24"/>
        </w:rPr>
        <w:t xml:space="preserve">n Standard </w:t>
      </w:r>
      <w:hyperlink w:anchor="IIA2AcaFacDesign" w:history="1">
        <w:r w:rsidR="003C3495" w:rsidRPr="00C83EE4">
          <w:rPr>
            <w:rStyle w:val="Hyperlink"/>
            <w:rFonts w:eastAsia="Trebuchet MS" w:cs="Times New Roman"/>
            <w:bCs/>
            <w:szCs w:val="24"/>
          </w:rPr>
          <w:t>II.A.2</w:t>
        </w:r>
      </w:hyperlink>
      <w:r w:rsidR="003C3495">
        <w:rPr>
          <w:rFonts w:eastAsia="Trebuchet MS" w:cs="Times New Roman"/>
          <w:bCs/>
          <w:szCs w:val="24"/>
        </w:rPr>
        <w:t>, faculty takes the lead in ensuring</w:t>
      </w:r>
      <w:r>
        <w:rPr>
          <w:rFonts w:eastAsia="Trebuchet MS" w:cs="Times New Roman"/>
          <w:bCs/>
          <w:szCs w:val="24"/>
        </w:rPr>
        <w:t xml:space="preserve"> that</w:t>
      </w:r>
      <w:r w:rsidR="003C3495">
        <w:rPr>
          <w:rFonts w:eastAsia="Trebuchet MS" w:cs="Times New Roman"/>
          <w:bCs/>
          <w:szCs w:val="24"/>
        </w:rPr>
        <w:t xml:space="preserve"> content and methods of instruction meet standards and that faculty lead the process of continuous improvements on instructional courses, programs, and related services. </w:t>
      </w:r>
    </w:p>
    <w:p w14:paraId="69A01B29" w14:textId="1A014B9A" w:rsidR="003738C3" w:rsidRDefault="00031EC5" w:rsidP="00D1036F">
      <w:pPr>
        <w:pStyle w:val="ListParagraph"/>
        <w:numPr>
          <w:ilvl w:val="0"/>
          <w:numId w:val="86"/>
        </w:numPr>
        <w:spacing w:after="0" w:line="240" w:lineRule="auto"/>
        <w:rPr>
          <w:rFonts w:eastAsia="Trebuchet MS" w:cs="Times New Roman"/>
          <w:bCs/>
          <w:szCs w:val="24"/>
        </w:rPr>
      </w:pPr>
      <w:r>
        <w:rPr>
          <w:rFonts w:eastAsia="Trebuchet MS" w:cs="Times New Roman"/>
          <w:bCs/>
          <w:szCs w:val="24"/>
        </w:rPr>
        <w:t>As noted i</w:t>
      </w:r>
      <w:r w:rsidR="003738C3">
        <w:rPr>
          <w:rFonts w:eastAsia="Trebuchet MS" w:cs="Times New Roman"/>
          <w:bCs/>
          <w:szCs w:val="24"/>
        </w:rPr>
        <w:t xml:space="preserve">n Standard </w:t>
      </w:r>
      <w:hyperlink w:anchor="IIIA2hrfacqual" w:history="1">
        <w:r w:rsidR="003C3495" w:rsidRPr="00C83EE4">
          <w:rPr>
            <w:rStyle w:val="Hyperlink"/>
            <w:rFonts w:eastAsia="Trebuchet MS" w:cs="Times New Roman"/>
            <w:bCs/>
            <w:szCs w:val="24"/>
          </w:rPr>
          <w:t>I</w:t>
        </w:r>
        <w:r w:rsidR="003738C3" w:rsidRPr="00C83EE4">
          <w:rPr>
            <w:rStyle w:val="Hyperlink"/>
            <w:rFonts w:eastAsia="Trebuchet MS" w:cs="Times New Roman"/>
            <w:bCs/>
            <w:szCs w:val="24"/>
          </w:rPr>
          <w:t>II.A.2</w:t>
        </w:r>
      </w:hyperlink>
      <w:r w:rsidR="003C3495">
        <w:rPr>
          <w:rFonts w:eastAsia="Trebuchet MS" w:cs="Times New Roman"/>
          <w:bCs/>
          <w:szCs w:val="24"/>
        </w:rPr>
        <w:t>,</w:t>
      </w:r>
      <w:r w:rsidR="003738C3">
        <w:rPr>
          <w:rFonts w:eastAsia="Trebuchet MS" w:cs="Times New Roman"/>
          <w:bCs/>
          <w:szCs w:val="24"/>
        </w:rPr>
        <w:t xml:space="preserve"> </w:t>
      </w:r>
      <w:r>
        <w:rPr>
          <w:rFonts w:eastAsia="Trebuchet MS" w:cs="Times New Roman"/>
          <w:bCs/>
          <w:szCs w:val="24"/>
        </w:rPr>
        <w:t>f</w:t>
      </w:r>
      <w:r w:rsidR="003738C3">
        <w:rPr>
          <w:rFonts w:eastAsia="Trebuchet MS" w:cs="Times New Roman"/>
          <w:bCs/>
          <w:szCs w:val="24"/>
        </w:rPr>
        <w:t>aculty qualifications require knowledge of subject matter and skills in developing, reviewing, and assessing curriculum.</w:t>
      </w:r>
    </w:p>
    <w:p w14:paraId="17E3FE48" w14:textId="1DE06E30" w:rsidR="004E7ADB" w:rsidRDefault="00031EC5" w:rsidP="004E7ADB">
      <w:pPr>
        <w:pStyle w:val="ListParagraph"/>
        <w:numPr>
          <w:ilvl w:val="0"/>
          <w:numId w:val="86"/>
        </w:numPr>
        <w:spacing w:after="0" w:line="240" w:lineRule="auto"/>
        <w:rPr>
          <w:rFonts w:eastAsia="Trebuchet MS" w:cs="Times New Roman"/>
          <w:bCs/>
          <w:szCs w:val="24"/>
        </w:rPr>
      </w:pPr>
      <w:r>
        <w:rPr>
          <w:rFonts w:eastAsia="Trebuchet MS" w:cs="Times New Roman"/>
          <w:bCs/>
          <w:szCs w:val="24"/>
        </w:rPr>
        <w:t>As noted i</w:t>
      </w:r>
      <w:r w:rsidR="003C3495">
        <w:rPr>
          <w:rFonts w:eastAsia="Trebuchet MS" w:cs="Times New Roman"/>
          <w:bCs/>
          <w:szCs w:val="24"/>
        </w:rPr>
        <w:t xml:space="preserve">n Standard </w:t>
      </w:r>
      <w:hyperlink w:anchor="IIIA3hradmqual" w:history="1">
        <w:r w:rsidR="003C3495" w:rsidRPr="00C83EE4">
          <w:rPr>
            <w:rStyle w:val="Hyperlink"/>
            <w:rFonts w:eastAsia="Trebuchet MS" w:cs="Times New Roman"/>
            <w:bCs/>
            <w:szCs w:val="24"/>
          </w:rPr>
          <w:t>III.A.3</w:t>
        </w:r>
      </w:hyperlink>
      <w:r w:rsidR="003C3495">
        <w:rPr>
          <w:rFonts w:eastAsia="Trebuchet MS" w:cs="Times New Roman"/>
          <w:bCs/>
          <w:szCs w:val="24"/>
        </w:rPr>
        <w:t xml:space="preserve">, </w:t>
      </w:r>
      <w:r>
        <w:rPr>
          <w:rFonts w:eastAsia="Trebuchet MS" w:cs="Times New Roman"/>
          <w:bCs/>
          <w:szCs w:val="24"/>
        </w:rPr>
        <w:t>a</w:t>
      </w:r>
      <w:r w:rsidR="003B4D85">
        <w:rPr>
          <w:rFonts w:eastAsia="Trebuchet MS" w:cs="Times New Roman"/>
          <w:bCs/>
          <w:szCs w:val="24"/>
        </w:rPr>
        <w:t>dministrators and staff must have the competence and skills to responsibly manage and evaluate services.</w:t>
      </w:r>
    </w:p>
    <w:p w14:paraId="18025A5F" w14:textId="45EFFA02" w:rsidR="00677603" w:rsidRPr="003738C3" w:rsidRDefault="004E7ADB" w:rsidP="003738C3">
      <w:pPr>
        <w:pStyle w:val="ListParagraph"/>
        <w:spacing w:after="0" w:line="240" w:lineRule="auto"/>
        <w:ind w:left="1080"/>
        <w:rPr>
          <w:rFonts w:eastAsia="Trebuchet MS" w:cs="Times New Roman"/>
          <w:bCs/>
          <w:szCs w:val="24"/>
        </w:rPr>
      </w:pPr>
      <w:r>
        <w:rPr>
          <w:rFonts w:eastAsia="Trebuchet MS" w:cs="Times New Roman"/>
          <w:bCs/>
          <w:szCs w:val="24"/>
        </w:rPr>
        <w:tab/>
      </w:r>
    </w:p>
    <w:p w14:paraId="60CB98D2" w14:textId="77777777" w:rsidR="00F14B3B" w:rsidRPr="005D5CA7" w:rsidRDefault="00F14B3B"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0AFC7328" w14:textId="5402CDAE" w:rsidR="005A41A0" w:rsidRPr="00BE284A" w:rsidRDefault="005A41A0" w:rsidP="00A95FFC">
      <w:pPr>
        <w:spacing w:after="0" w:line="240" w:lineRule="auto"/>
        <w:rPr>
          <w:rFonts w:eastAsia="Trebuchet MS" w:cs="Times New Roman"/>
          <w:b/>
          <w:bCs/>
          <w:szCs w:val="24"/>
        </w:rPr>
      </w:pPr>
      <w:r>
        <w:rPr>
          <w:rFonts w:eastAsia="Trebuchet MS" w:cs="Times New Roman"/>
          <w:szCs w:val="24"/>
        </w:rPr>
        <w:t xml:space="preserve">Though </w:t>
      </w:r>
      <w:r w:rsidR="003B4D85">
        <w:rPr>
          <w:rFonts w:eastAsia="Trebuchet MS" w:cs="Times New Roman"/>
          <w:szCs w:val="24"/>
        </w:rPr>
        <w:t xml:space="preserve">Contra Costa College has established </w:t>
      </w:r>
      <w:r w:rsidR="00031EC5">
        <w:rPr>
          <w:rFonts w:eastAsia="Trebuchet MS" w:cs="Times New Roman"/>
          <w:szCs w:val="24"/>
        </w:rPr>
        <w:t xml:space="preserve">a </w:t>
      </w:r>
      <w:r w:rsidR="003B4D85">
        <w:rPr>
          <w:rFonts w:eastAsia="Trebuchet MS" w:cs="Times New Roman"/>
          <w:szCs w:val="24"/>
        </w:rPr>
        <w:t>structure, employment expectations, and processes to ensure that faculty, staff, and administration work collaboratively to ensure that faculty</w:t>
      </w:r>
      <w:r w:rsidR="00031EC5">
        <w:rPr>
          <w:rFonts w:eastAsia="Trebuchet MS" w:cs="Times New Roman"/>
          <w:szCs w:val="24"/>
        </w:rPr>
        <w:t>-led</w:t>
      </w:r>
      <w:r w:rsidR="003B4D85">
        <w:rPr>
          <w:rFonts w:eastAsia="Trebuchet MS" w:cs="Times New Roman"/>
          <w:szCs w:val="24"/>
        </w:rPr>
        <w:t xml:space="preserve"> curriculum and staff</w:t>
      </w:r>
      <w:r w:rsidR="00031EC5">
        <w:rPr>
          <w:rFonts w:eastAsia="Trebuchet MS" w:cs="Times New Roman"/>
          <w:szCs w:val="24"/>
        </w:rPr>
        <w:t>-led</w:t>
      </w:r>
      <w:r w:rsidR="003B4D85">
        <w:rPr>
          <w:rFonts w:eastAsia="Trebuchet MS" w:cs="Times New Roman"/>
          <w:szCs w:val="24"/>
        </w:rPr>
        <w:t xml:space="preserve"> service recommendations lead to quality learning and services</w:t>
      </w:r>
      <w:r>
        <w:rPr>
          <w:rFonts w:eastAsia="Trebuchet MS" w:cs="Times New Roman"/>
          <w:szCs w:val="24"/>
        </w:rPr>
        <w:t xml:space="preserve">, </w:t>
      </w:r>
      <w:commentRangeStart w:id="198"/>
      <w:r w:rsidRPr="00D21F9A">
        <w:rPr>
          <w:rFonts w:eastAsia="Trebuchet MS" w:cs="Times New Roman"/>
          <w:szCs w:val="24"/>
        </w:rPr>
        <w:t>further</w:t>
      </w:r>
      <w:commentRangeEnd w:id="198"/>
      <w:r w:rsidR="008B6D6C" w:rsidRPr="00D21F9A">
        <w:rPr>
          <w:rStyle w:val="CommentReference"/>
          <w:rFonts w:asciiTheme="minorHAnsi" w:hAnsiTheme="minorHAnsi"/>
        </w:rPr>
        <w:commentReference w:id="198"/>
      </w:r>
      <w:r w:rsidRPr="00D21F9A">
        <w:rPr>
          <w:rFonts w:eastAsia="Trebuchet MS" w:cs="Times New Roman"/>
          <w:szCs w:val="24"/>
        </w:rPr>
        <w:t xml:space="preserve"> work in Guided Pathways will undoubtedly result in recommendations related to curriculum and student learning programs and services. Through the </w:t>
      </w:r>
      <w:r w:rsidR="009C41FA" w:rsidRPr="00D21F9A">
        <w:rPr>
          <w:rFonts w:eastAsia="Trebuchet MS" w:cs="Times New Roman"/>
          <w:szCs w:val="24"/>
        </w:rPr>
        <w:t xml:space="preserve">Planning Committee and </w:t>
      </w:r>
      <w:r w:rsidRPr="00D21F9A">
        <w:rPr>
          <w:rFonts w:eastAsia="Trebuchet MS" w:cs="Times New Roman"/>
          <w:szCs w:val="24"/>
        </w:rPr>
        <w:t xml:space="preserve">tri-chair structure of the workgroups, responsibility is well-defined.  </w:t>
      </w:r>
      <w:r w:rsidR="00677603" w:rsidRPr="00D21F9A">
        <w:rPr>
          <w:rFonts w:eastAsia="Trebuchet MS" w:cs="Times New Roman"/>
          <w:szCs w:val="24"/>
        </w:rPr>
        <w:t xml:space="preserve"> </w:t>
      </w:r>
      <w:r w:rsidRPr="00D21F9A">
        <w:rPr>
          <w:rFonts w:eastAsia="Trebuchet MS" w:cs="Times New Roman"/>
          <w:szCs w:val="24"/>
        </w:rPr>
        <w:t>Ensuring that this work is aligned and institutionalized within the college participatory governance structure is an ongoing endeavor. Also, First Year Experience, Hispanic Serving Institution Grant Initiative</w:t>
      </w:r>
      <w:r w:rsidR="009C41FA" w:rsidRPr="00D21F9A">
        <w:rPr>
          <w:rFonts w:eastAsia="Trebuchet MS" w:cs="Times New Roman"/>
          <w:szCs w:val="24"/>
        </w:rPr>
        <w:t>s</w:t>
      </w:r>
      <w:r w:rsidRPr="00D21F9A">
        <w:rPr>
          <w:rFonts w:eastAsia="Trebuchet MS" w:cs="Times New Roman"/>
          <w:szCs w:val="24"/>
        </w:rPr>
        <w:t xml:space="preserve">, and Promise Program are well structured and contribute to instructional and outcome review and modifications.  Campus programs like these would benefit from integration into the </w:t>
      </w:r>
      <w:r w:rsidR="006A78A9" w:rsidRPr="00D21F9A">
        <w:rPr>
          <w:rFonts w:eastAsia="Trebuchet MS" w:cs="Times New Roman"/>
          <w:szCs w:val="24"/>
        </w:rPr>
        <w:t>participatory</w:t>
      </w:r>
      <w:r w:rsidRPr="00D21F9A">
        <w:rPr>
          <w:rFonts w:eastAsia="Trebuchet MS" w:cs="Times New Roman"/>
          <w:szCs w:val="24"/>
        </w:rPr>
        <w:t xml:space="preserve"> governance processes described above.</w:t>
      </w:r>
      <w:r w:rsidRPr="005A41A0">
        <w:rPr>
          <w:rFonts w:eastAsia="Trebuchet MS" w:cs="Times New Roman"/>
          <w:b/>
          <w:bCs/>
          <w:szCs w:val="24"/>
        </w:rPr>
        <w:t xml:space="preserve"> </w:t>
      </w:r>
    </w:p>
    <w:p w14:paraId="08AAE2DD" w14:textId="77777777" w:rsidR="003B4D85" w:rsidRPr="00BE284A" w:rsidRDefault="003B4D85" w:rsidP="00A95FFC">
      <w:pPr>
        <w:spacing w:after="0" w:line="240" w:lineRule="auto"/>
        <w:rPr>
          <w:rFonts w:eastAsia="Trebuchet MS" w:cs="Times New Roman"/>
          <w:b/>
          <w:bCs/>
          <w:szCs w:val="24"/>
        </w:rPr>
      </w:pPr>
    </w:p>
    <w:p w14:paraId="609DB84D" w14:textId="77777777" w:rsidR="005E3F6A" w:rsidRDefault="005E3F6A" w:rsidP="005E3F6A">
      <w:pPr>
        <w:spacing w:after="0"/>
        <w:rPr>
          <w:rFonts w:eastAsia="Times New Roman" w:cs="Times New Roman"/>
          <w:b/>
          <w:bCs/>
        </w:rPr>
      </w:pPr>
      <w:r>
        <w:rPr>
          <w:rFonts w:eastAsia="Times New Roman" w:cs="Times New Roman"/>
          <w:b/>
          <w:bCs/>
        </w:rPr>
        <w:t>Evidence</w:t>
      </w:r>
    </w:p>
    <w:tbl>
      <w:tblPr>
        <w:tblStyle w:val="TableGrid"/>
        <w:tblW w:w="9535" w:type="dxa"/>
        <w:tblLook w:val="04A0" w:firstRow="1" w:lastRow="0" w:firstColumn="1" w:lastColumn="0" w:noHBand="0" w:noVBand="1"/>
      </w:tblPr>
      <w:tblGrid>
        <w:gridCol w:w="1255"/>
        <w:gridCol w:w="8280"/>
      </w:tblGrid>
      <w:tr w:rsidR="005E3F6A" w14:paraId="605BDBC7" w14:textId="77777777" w:rsidTr="00D07811">
        <w:tc>
          <w:tcPr>
            <w:tcW w:w="1255" w:type="dxa"/>
          </w:tcPr>
          <w:p w14:paraId="1DB43A3E" w14:textId="76330E7E" w:rsidR="005E3F6A" w:rsidRDefault="0028701F" w:rsidP="005E3F6A">
            <w:pPr>
              <w:rPr>
                <w:rFonts w:cs="Times New Roman"/>
                <w:szCs w:val="24"/>
              </w:rPr>
            </w:pPr>
            <w:hyperlink r:id="rId1244" w:history="1">
              <w:r w:rsidR="005E3F6A" w:rsidRPr="00D0646E">
                <w:rPr>
                  <w:rStyle w:val="Hyperlink"/>
                  <w:rFonts w:cs="Times New Roman"/>
                  <w:szCs w:val="24"/>
                </w:rPr>
                <w:t>IV.A.4-</w:t>
              </w:r>
              <w:r w:rsidR="0065019C" w:rsidRPr="00D0646E">
                <w:rPr>
                  <w:rStyle w:val="Hyperlink"/>
                  <w:rFonts w:cs="Times New Roman"/>
                  <w:szCs w:val="24"/>
                </w:rPr>
                <w:t>1</w:t>
              </w:r>
            </w:hyperlink>
          </w:p>
        </w:tc>
        <w:tc>
          <w:tcPr>
            <w:tcW w:w="8280" w:type="dxa"/>
          </w:tcPr>
          <w:p w14:paraId="262B25F4" w14:textId="7938B55C" w:rsidR="005E3F6A" w:rsidRDefault="0065019C" w:rsidP="005E3F6A">
            <w:pPr>
              <w:rPr>
                <w:rFonts w:cs="Times New Roman"/>
                <w:szCs w:val="24"/>
              </w:rPr>
            </w:pPr>
            <w:r>
              <w:rPr>
                <w:rFonts w:cs="Times New Roman"/>
                <w:szCs w:val="24"/>
              </w:rPr>
              <w:t>Board Policy 1009</w:t>
            </w:r>
          </w:p>
        </w:tc>
      </w:tr>
      <w:tr w:rsidR="005E3F6A" w14:paraId="3302DDD1" w14:textId="77777777" w:rsidTr="00D07811">
        <w:tc>
          <w:tcPr>
            <w:tcW w:w="1255" w:type="dxa"/>
          </w:tcPr>
          <w:p w14:paraId="3F0B4ED7" w14:textId="36C959DB" w:rsidR="005E3F6A" w:rsidRPr="004A7793" w:rsidRDefault="0028701F" w:rsidP="005E3F6A">
            <w:pPr>
              <w:rPr>
                <w:rFonts w:cs="Times New Roman"/>
                <w:szCs w:val="24"/>
              </w:rPr>
            </w:pPr>
            <w:hyperlink r:id="rId1245" w:history="1">
              <w:r w:rsidR="005E3F6A" w:rsidRPr="000457E8">
                <w:rPr>
                  <w:rStyle w:val="Hyperlink"/>
                  <w:rFonts w:cs="Times New Roman"/>
                  <w:szCs w:val="24"/>
                </w:rPr>
                <w:t>IV.A.4-</w:t>
              </w:r>
              <w:r w:rsidR="0065019C" w:rsidRPr="000457E8">
                <w:rPr>
                  <w:rStyle w:val="Hyperlink"/>
                  <w:rFonts w:cs="Times New Roman"/>
                  <w:szCs w:val="24"/>
                </w:rPr>
                <w:t>2</w:t>
              </w:r>
            </w:hyperlink>
            <w:r w:rsidR="000C40D0">
              <w:rPr>
                <w:rFonts w:cs="Times New Roman"/>
                <w:szCs w:val="24"/>
              </w:rPr>
              <w:t xml:space="preserve"> </w:t>
            </w:r>
          </w:p>
        </w:tc>
        <w:tc>
          <w:tcPr>
            <w:tcW w:w="8280" w:type="dxa"/>
          </w:tcPr>
          <w:p w14:paraId="2FDC5703" w14:textId="037E1238" w:rsidR="005E3F6A" w:rsidRDefault="0065019C" w:rsidP="005E3F6A">
            <w:pPr>
              <w:rPr>
                <w:rFonts w:cs="Times New Roman"/>
                <w:szCs w:val="24"/>
              </w:rPr>
            </w:pPr>
            <w:r>
              <w:rPr>
                <w:szCs w:val="24"/>
              </w:rPr>
              <w:t>College Procedures Handbook A1002.0</w:t>
            </w:r>
          </w:p>
        </w:tc>
      </w:tr>
      <w:tr w:rsidR="0065019C" w14:paraId="56A379F3" w14:textId="77777777" w:rsidTr="00D07811">
        <w:tc>
          <w:tcPr>
            <w:tcW w:w="1255" w:type="dxa"/>
          </w:tcPr>
          <w:p w14:paraId="67BA4A66" w14:textId="1E008D5A" w:rsidR="0065019C" w:rsidRDefault="0028701F" w:rsidP="00EC3753">
            <w:pPr>
              <w:rPr>
                <w:rFonts w:cs="Times New Roman"/>
                <w:szCs w:val="24"/>
              </w:rPr>
            </w:pPr>
            <w:hyperlink r:id="rId1246" w:history="1">
              <w:r w:rsidR="0065019C" w:rsidRPr="000C40D0">
                <w:rPr>
                  <w:rStyle w:val="Hyperlink"/>
                  <w:rFonts w:cs="Times New Roman"/>
                  <w:szCs w:val="24"/>
                </w:rPr>
                <w:t>IV.A.4-3</w:t>
              </w:r>
            </w:hyperlink>
          </w:p>
        </w:tc>
        <w:tc>
          <w:tcPr>
            <w:tcW w:w="8280" w:type="dxa"/>
          </w:tcPr>
          <w:p w14:paraId="70C5282F" w14:textId="1F8D5A1B" w:rsidR="0065019C" w:rsidRDefault="0065019C" w:rsidP="00EC3753">
            <w:pPr>
              <w:rPr>
                <w:rFonts w:cs="Times New Roman"/>
                <w:szCs w:val="24"/>
              </w:rPr>
            </w:pPr>
            <w:r>
              <w:rPr>
                <w:szCs w:val="24"/>
              </w:rPr>
              <w:t>Administrative Procedure 1009.01</w:t>
            </w:r>
          </w:p>
        </w:tc>
      </w:tr>
      <w:tr w:rsidR="00D07811" w14:paraId="3C28EA71" w14:textId="77777777" w:rsidTr="00D07811">
        <w:tc>
          <w:tcPr>
            <w:tcW w:w="1255" w:type="dxa"/>
          </w:tcPr>
          <w:p w14:paraId="1DA37BA4" w14:textId="71C20D02" w:rsidR="00D07811" w:rsidRPr="004A7793" w:rsidRDefault="0028701F" w:rsidP="00D07811">
            <w:pPr>
              <w:rPr>
                <w:rFonts w:cs="Times New Roman"/>
                <w:szCs w:val="24"/>
              </w:rPr>
            </w:pPr>
            <w:hyperlink r:id="rId1247" w:history="1">
              <w:r w:rsidR="00D07811" w:rsidRPr="000C40D0">
                <w:rPr>
                  <w:rStyle w:val="Hyperlink"/>
                  <w:rFonts w:cs="Times New Roman"/>
                  <w:szCs w:val="24"/>
                </w:rPr>
                <w:t>IV.A.4-4</w:t>
              </w:r>
            </w:hyperlink>
          </w:p>
        </w:tc>
        <w:tc>
          <w:tcPr>
            <w:tcW w:w="8280" w:type="dxa"/>
          </w:tcPr>
          <w:p w14:paraId="23CAF515" w14:textId="0C2D0385" w:rsidR="00D07811" w:rsidRDefault="00D07811" w:rsidP="00D07811">
            <w:pPr>
              <w:rPr>
                <w:szCs w:val="24"/>
              </w:rPr>
            </w:pPr>
            <w:r>
              <w:rPr>
                <w:szCs w:val="24"/>
              </w:rPr>
              <w:t>Administrative Procedure 1009.02</w:t>
            </w:r>
          </w:p>
        </w:tc>
      </w:tr>
      <w:tr w:rsidR="00D07811" w14:paraId="1D781958" w14:textId="77777777" w:rsidTr="00D07811">
        <w:tc>
          <w:tcPr>
            <w:tcW w:w="1255" w:type="dxa"/>
          </w:tcPr>
          <w:p w14:paraId="588A4840" w14:textId="0F47734E" w:rsidR="00D07811" w:rsidRPr="004A7793" w:rsidRDefault="0028701F" w:rsidP="00D07811">
            <w:pPr>
              <w:rPr>
                <w:rFonts w:cs="Times New Roman"/>
                <w:szCs w:val="24"/>
              </w:rPr>
            </w:pPr>
            <w:hyperlink r:id="rId1248" w:history="1">
              <w:r w:rsidR="00D07811" w:rsidRPr="000C40D0">
                <w:rPr>
                  <w:rStyle w:val="Hyperlink"/>
                  <w:rFonts w:cs="Times New Roman"/>
                  <w:szCs w:val="24"/>
                </w:rPr>
                <w:t>IV.A.4-5</w:t>
              </w:r>
            </w:hyperlink>
          </w:p>
        </w:tc>
        <w:tc>
          <w:tcPr>
            <w:tcW w:w="8280" w:type="dxa"/>
          </w:tcPr>
          <w:p w14:paraId="4C02AB72" w14:textId="6FD4CFFA" w:rsidR="00D07811" w:rsidRDefault="00D07811" w:rsidP="00D07811">
            <w:pPr>
              <w:rPr>
                <w:rFonts w:cs="Times New Roman"/>
                <w:szCs w:val="24"/>
              </w:rPr>
            </w:pPr>
            <w:r w:rsidRPr="00D07811">
              <w:rPr>
                <w:szCs w:val="24"/>
              </w:rPr>
              <w:t>Curriculum &amp; Instruction Procedure 4008</w:t>
            </w:r>
          </w:p>
        </w:tc>
      </w:tr>
      <w:tr w:rsidR="00D07811" w14:paraId="6859A8E1" w14:textId="77777777" w:rsidTr="00D07811">
        <w:tc>
          <w:tcPr>
            <w:tcW w:w="1255" w:type="dxa"/>
          </w:tcPr>
          <w:p w14:paraId="23711226" w14:textId="735428F2" w:rsidR="00D07811" w:rsidRDefault="0028701F" w:rsidP="00D07811">
            <w:pPr>
              <w:rPr>
                <w:rFonts w:cs="Times New Roman"/>
                <w:szCs w:val="24"/>
              </w:rPr>
            </w:pPr>
            <w:hyperlink w:anchor="IB1AcaQualityDialog" w:history="1">
              <w:r w:rsidR="00D07811" w:rsidRPr="000C40D0">
                <w:rPr>
                  <w:rStyle w:val="Hyperlink"/>
                  <w:rFonts w:cs="Times New Roman"/>
                  <w:szCs w:val="24"/>
                </w:rPr>
                <w:t>IV.A.4-6</w:t>
              </w:r>
            </w:hyperlink>
          </w:p>
        </w:tc>
        <w:tc>
          <w:tcPr>
            <w:tcW w:w="8280" w:type="dxa"/>
          </w:tcPr>
          <w:p w14:paraId="43D1F2BA" w14:textId="00E72C85" w:rsidR="00D07811" w:rsidRDefault="00D07811" w:rsidP="00D07811">
            <w:pPr>
              <w:rPr>
                <w:rFonts w:cs="Times New Roman"/>
                <w:szCs w:val="24"/>
              </w:rPr>
            </w:pPr>
            <w:r>
              <w:rPr>
                <w:rFonts w:eastAsia="Trebuchet MS" w:cs="Times New Roman"/>
                <w:bCs/>
                <w:szCs w:val="24"/>
              </w:rPr>
              <w:t>Standard I.B.1</w:t>
            </w:r>
          </w:p>
        </w:tc>
      </w:tr>
      <w:tr w:rsidR="00D07811" w14:paraId="73E55373" w14:textId="77777777" w:rsidTr="00D07811">
        <w:tc>
          <w:tcPr>
            <w:tcW w:w="1255" w:type="dxa"/>
          </w:tcPr>
          <w:p w14:paraId="52B09B60" w14:textId="1720C4BC" w:rsidR="00D07811" w:rsidRPr="004A7793" w:rsidRDefault="0028701F" w:rsidP="00D07811">
            <w:pPr>
              <w:rPr>
                <w:rFonts w:cs="Times New Roman"/>
                <w:szCs w:val="24"/>
              </w:rPr>
            </w:pPr>
            <w:hyperlink w:anchor="IB2AcaQualitySLOAssessment" w:history="1">
              <w:r w:rsidR="00D07811" w:rsidRPr="000C40D0">
                <w:rPr>
                  <w:rStyle w:val="Hyperlink"/>
                  <w:rFonts w:cs="Times New Roman"/>
                  <w:szCs w:val="24"/>
                </w:rPr>
                <w:t>IV.A.4-7</w:t>
              </w:r>
            </w:hyperlink>
          </w:p>
        </w:tc>
        <w:tc>
          <w:tcPr>
            <w:tcW w:w="8280" w:type="dxa"/>
          </w:tcPr>
          <w:p w14:paraId="5C459155" w14:textId="5E4785A0" w:rsidR="00D07811" w:rsidRDefault="00D07811" w:rsidP="00D07811">
            <w:pPr>
              <w:rPr>
                <w:rFonts w:cs="Times New Roman"/>
                <w:szCs w:val="24"/>
              </w:rPr>
            </w:pPr>
            <w:r>
              <w:rPr>
                <w:rFonts w:eastAsia="Trebuchet MS" w:cs="Times New Roman"/>
                <w:bCs/>
                <w:szCs w:val="24"/>
              </w:rPr>
              <w:t>Standard I.B.2</w:t>
            </w:r>
          </w:p>
        </w:tc>
      </w:tr>
      <w:tr w:rsidR="00D07811" w14:paraId="5BD118C6" w14:textId="77777777" w:rsidTr="00D07811">
        <w:tc>
          <w:tcPr>
            <w:tcW w:w="1255" w:type="dxa"/>
          </w:tcPr>
          <w:p w14:paraId="3FBF605C" w14:textId="74B9A4C2" w:rsidR="00D07811" w:rsidRDefault="0028701F" w:rsidP="00D07811">
            <w:pPr>
              <w:rPr>
                <w:rFonts w:cs="Times New Roman"/>
                <w:szCs w:val="24"/>
              </w:rPr>
            </w:pPr>
            <w:hyperlink w:anchor="IIA2AcaFacDesign" w:history="1">
              <w:r w:rsidR="00D07811" w:rsidRPr="000C40D0">
                <w:rPr>
                  <w:rStyle w:val="Hyperlink"/>
                  <w:rFonts w:cs="Times New Roman"/>
                  <w:szCs w:val="24"/>
                </w:rPr>
                <w:t>IV.A.4-8</w:t>
              </w:r>
            </w:hyperlink>
          </w:p>
        </w:tc>
        <w:tc>
          <w:tcPr>
            <w:tcW w:w="8280" w:type="dxa"/>
          </w:tcPr>
          <w:p w14:paraId="2BE06D62" w14:textId="212580D1" w:rsidR="00D07811" w:rsidRDefault="00D07811" w:rsidP="00D07811">
            <w:pPr>
              <w:rPr>
                <w:rFonts w:cs="Times New Roman"/>
                <w:szCs w:val="24"/>
              </w:rPr>
            </w:pPr>
            <w:r>
              <w:rPr>
                <w:rFonts w:eastAsia="Trebuchet MS" w:cs="Times New Roman"/>
                <w:bCs/>
                <w:szCs w:val="24"/>
              </w:rPr>
              <w:t>Standard II.A.2</w:t>
            </w:r>
          </w:p>
        </w:tc>
      </w:tr>
      <w:tr w:rsidR="00D07811" w14:paraId="09D9C5A7" w14:textId="77777777" w:rsidTr="00D07811">
        <w:tc>
          <w:tcPr>
            <w:tcW w:w="1255" w:type="dxa"/>
          </w:tcPr>
          <w:p w14:paraId="7FB04B67" w14:textId="3A99D793" w:rsidR="00D07811" w:rsidRPr="004A7793" w:rsidRDefault="0028701F" w:rsidP="00D07811">
            <w:pPr>
              <w:rPr>
                <w:rFonts w:cs="Times New Roman"/>
                <w:szCs w:val="24"/>
              </w:rPr>
            </w:pPr>
            <w:hyperlink w:anchor="IIIA2hrfacqual" w:history="1">
              <w:r w:rsidR="00D07811" w:rsidRPr="000C40D0">
                <w:rPr>
                  <w:rStyle w:val="Hyperlink"/>
                  <w:rFonts w:cs="Times New Roman"/>
                  <w:szCs w:val="24"/>
                </w:rPr>
                <w:t>IV.A.4-9</w:t>
              </w:r>
            </w:hyperlink>
          </w:p>
        </w:tc>
        <w:tc>
          <w:tcPr>
            <w:tcW w:w="8280" w:type="dxa"/>
          </w:tcPr>
          <w:p w14:paraId="2949A8B4" w14:textId="377D26ED" w:rsidR="00D07811" w:rsidRDefault="00D07811" w:rsidP="00D07811">
            <w:pPr>
              <w:rPr>
                <w:rFonts w:cs="Times New Roman"/>
                <w:szCs w:val="24"/>
              </w:rPr>
            </w:pPr>
            <w:r>
              <w:rPr>
                <w:rFonts w:eastAsia="Trebuchet MS" w:cs="Times New Roman"/>
                <w:bCs/>
                <w:szCs w:val="24"/>
              </w:rPr>
              <w:t>Standard III.A.2</w:t>
            </w:r>
          </w:p>
        </w:tc>
      </w:tr>
      <w:tr w:rsidR="00D07811" w14:paraId="091D9531" w14:textId="77777777" w:rsidTr="00D07811">
        <w:tc>
          <w:tcPr>
            <w:tcW w:w="1255" w:type="dxa"/>
          </w:tcPr>
          <w:p w14:paraId="1924131E" w14:textId="002936BB" w:rsidR="00D07811" w:rsidRPr="004A7793" w:rsidRDefault="0028701F" w:rsidP="00D07811">
            <w:pPr>
              <w:rPr>
                <w:rFonts w:cs="Times New Roman"/>
                <w:szCs w:val="24"/>
              </w:rPr>
            </w:pPr>
            <w:hyperlink w:anchor="IIIA3hradmqual" w:history="1">
              <w:r w:rsidR="00D07811" w:rsidRPr="000C40D0">
                <w:rPr>
                  <w:rStyle w:val="Hyperlink"/>
                  <w:rFonts w:cs="Times New Roman"/>
                  <w:szCs w:val="24"/>
                </w:rPr>
                <w:t>IV.A.4-10</w:t>
              </w:r>
            </w:hyperlink>
          </w:p>
        </w:tc>
        <w:tc>
          <w:tcPr>
            <w:tcW w:w="8280" w:type="dxa"/>
          </w:tcPr>
          <w:p w14:paraId="17FE12A2" w14:textId="1342883B" w:rsidR="00D07811" w:rsidRDefault="00D07811" w:rsidP="00D07811">
            <w:pPr>
              <w:rPr>
                <w:rFonts w:cs="Times New Roman"/>
                <w:szCs w:val="24"/>
              </w:rPr>
            </w:pPr>
            <w:r>
              <w:rPr>
                <w:rFonts w:eastAsia="Trebuchet MS" w:cs="Times New Roman"/>
                <w:bCs/>
                <w:szCs w:val="24"/>
              </w:rPr>
              <w:t>Standard III.A.3</w:t>
            </w:r>
          </w:p>
        </w:tc>
      </w:tr>
    </w:tbl>
    <w:p w14:paraId="01D19715" w14:textId="77777777" w:rsidR="005E3F6A" w:rsidRPr="005D5CA7" w:rsidRDefault="005E3F6A" w:rsidP="00A95FFC">
      <w:pPr>
        <w:spacing w:after="0" w:line="240" w:lineRule="auto"/>
        <w:rPr>
          <w:rFonts w:eastAsia="Trebuchet MS" w:cs="Times New Roman"/>
          <w:szCs w:val="24"/>
        </w:rPr>
      </w:pPr>
    </w:p>
    <w:p w14:paraId="6091793B" w14:textId="0A997317"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bookmarkStart w:id="199" w:name="IVA5GovPoliciesplanning"/>
      <w:r w:rsidRPr="005D5CA7">
        <w:rPr>
          <w:rFonts w:ascii="Times New Roman" w:hAnsi="Times New Roman" w:cs="Times New Roman"/>
          <w:spacing w:val="-1"/>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ensures</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consideration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relevant perspectives;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decision-making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aligned</w:t>
      </w:r>
      <w:r w:rsidRPr="005D5CA7">
        <w:rPr>
          <w:rFonts w:ascii="Times New Roman" w:hAnsi="Times New Roman" w:cs="Times New Roman"/>
          <w:spacing w:val="46"/>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009B1CFA">
        <w:rPr>
          <w:rFonts w:ascii="Times New Roman" w:hAnsi="Times New Roman" w:cs="Times New Roman"/>
          <w:spacing w:val="79"/>
          <w:szCs w:val="24"/>
        </w:rPr>
        <w:t xml:space="preserve"> </w:t>
      </w:r>
      <w:r w:rsidRPr="005D5CA7">
        <w:rPr>
          <w:rFonts w:ascii="Times New Roman" w:hAnsi="Times New Roman" w:cs="Times New Roman"/>
          <w:spacing w:val="-1"/>
          <w:szCs w:val="24"/>
        </w:rPr>
        <w:t>curricular change,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key </w:t>
      </w:r>
      <w:r w:rsidRPr="005D5CA7">
        <w:rPr>
          <w:rFonts w:ascii="Times New Roman" w:hAnsi="Times New Roman" w:cs="Times New Roman"/>
          <w:spacing w:val="-2"/>
          <w:szCs w:val="24"/>
        </w:rPr>
        <w:t>considerations.</w:t>
      </w:r>
    </w:p>
    <w:bookmarkEnd w:id="199"/>
    <w:p w14:paraId="47E4A479" w14:textId="77777777" w:rsidR="00F14B3B" w:rsidRPr="005D5CA7" w:rsidRDefault="00F14B3B" w:rsidP="00A95FFC">
      <w:pPr>
        <w:spacing w:after="0" w:line="240" w:lineRule="auto"/>
        <w:rPr>
          <w:rFonts w:cs="Times New Roman"/>
          <w:b/>
          <w:szCs w:val="24"/>
        </w:rPr>
      </w:pPr>
    </w:p>
    <w:p w14:paraId="51F16839" w14:textId="5034B462" w:rsidR="00D07811" w:rsidRDefault="00F14B3B" w:rsidP="00A95FFC">
      <w:pPr>
        <w:spacing w:after="0" w:line="240" w:lineRule="auto"/>
        <w:rPr>
          <w:rFonts w:cs="Times New Roman"/>
          <w:b/>
          <w:i/>
          <w:iCs/>
          <w:szCs w:val="24"/>
        </w:rPr>
      </w:pPr>
      <w:r w:rsidRPr="005D5CA7">
        <w:rPr>
          <w:rFonts w:cs="Times New Roman"/>
          <w:b/>
          <w:szCs w:val="24"/>
        </w:rPr>
        <w:t>Evidence of Meeting the Standard</w:t>
      </w:r>
    </w:p>
    <w:p w14:paraId="56AF220E" w14:textId="37D4FDB7" w:rsidR="00A53462" w:rsidRDefault="00A53462" w:rsidP="00A95FFC">
      <w:pPr>
        <w:spacing w:after="0" w:line="240" w:lineRule="auto"/>
        <w:rPr>
          <w:rFonts w:cs="Times New Roman"/>
          <w:bCs/>
          <w:szCs w:val="24"/>
        </w:rPr>
      </w:pPr>
      <w:r>
        <w:rPr>
          <w:rFonts w:cs="Times New Roman"/>
          <w:bCs/>
          <w:szCs w:val="24"/>
        </w:rPr>
        <w:t xml:space="preserve">The voice and expertise of </w:t>
      </w:r>
      <w:r w:rsidR="0052623C">
        <w:rPr>
          <w:rFonts w:cs="Times New Roman"/>
          <w:bCs/>
          <w:szCs w:val="24"/>
        </w:rPr>
        <w:t>C</w:t>
      </w:r>
      <w:r>
        <w:rPr>
          <w:rFonts w:cs="Times New Roman"/>
          <w:bCs/>
          <w:szCs w:val="24"/>
        </w:rPr>
        <w:t xml:space="preserve">ollege constituencies are critical and foundational in decision making, action-taking, and other campus activities. </w:t>
      </w:r>
      <w:r w:rsidR="001908BD">
        <w:rPr>
          <w:rFonts w:cs="Times New Roman"/>
          <w:bCs/>
          <w:szCs w:val="24"/>
        </w:rPr>
        <w:t xml:space="preserve">  </w:t>
      </w:r>
      <w:r w:rsidR="00005882">
        <w:rPr>
          <w:rFonts w:cs="Times New Roman"/>
          <w:bCs/>
          <w:szCs w:val="24"/>
        </w:rPr>
        <w:t xml:space="preserve">Standards IV.A.1 through IV.A.3 describe the structure, policies, roles, and different components of participatory governance </w:t>
      </w:r>
      <w:r w:rsidR="007453F2">
        <w:rPr>
          <w:rFonts w:cs="Times New Roman"/>
          <w:bCs/>
          <w:szCs w:val="24"/>
        </w:rPr>
        <w:t>that starts at the board level and is instituted at the college.</w:t>
      </w:r>
      <w:r w:rsidR="00B3135E">
        <w:rPr>
          <w:rFonts w:cs="Times New Roman"/>
          <w:bCs/>
          <w:szCs w:val="24"/>
        </w:rPr>
        <w:t xml:space="preserve">  </w:t>
      </w:r>
    </w:p>
    <w:p w14:paraId="52468137" w14:textId="75D7F245" w:rsidR="005B41CB" w:rsidRDefault="005B41CB" w:rsidP="00A95FFC">
      <w:pPr>
        <w:spacing w:after="0" w:line="240" w:lineRule="auto"/>
        <w:rPr>
          <w:rFonts w:cs="Times New Roman"/>
          <w:bCs/>
          <w:szCs w:val="24"/>
        </w:rPr>
      </w:pPr>
    </w:p>
    <w:p w14:paraId="47490E15" w14:textId="48AF961E" w:rsidR="00667EFB" w:rsidRDefault="005B41CB" w:rsidP="00667EFB">
      <w:pPr>
        <w:spacing w:after="0" w:line="240" w:lineRule="auto"/>
        <w:rPr>
          <w:rFonts w:cs="Times New Roman"/>
          <w:bCs/>
          <w:szCs w:val="24"/>
        </w:rPr>
      </w:pPr>
      <w:r>
        <w:rPr>
          <w:rFonts w:cs="Times New Roman"/>
          <w:bCs/>
          <w:szCs w:val="24"/>
        </w:rPr>
        <w:t xml:space="preserve">In addition, various constituency groups provide guidance, perspective, and expertise </w:t>
      </w:r>
      <w:r w:rsidR="00440777">
        <w:rPr>
          <w:rFonts w:cs="Times New Roman"/>
          <w:bCs/>
          <w:szCs w:val="24"/>
        </w:rPr>
        <w:t xml:space="preserve">in the deliberation of policies and other key considerations that impact the operation of the </w:t>
      </w:r>
      <w:r w:rsidR="0052623C">
        <w:rPr>
          <w:rFonts w:cs="Times New Roman"/>
          <w:bCs/>
          <w:szCs w:val="24"/>
        </w:rPr>
        <w:t>D</w:t>
      </w:r>
      <w:r w:rsidR="00440777">
        <w:rPr>
          <w:rFonts w:cs="Times New Roman"/>
          <w:bCs/>
          <w:szCs w:val="24"/>
        </w:rPr>
        <w:t xml:space="preserve">istrict and </w:t>
      </w:r>
      <w:r w:rsidR="0052623C">
        <w:rPr>
          <w:rFonts w:cs="Times New Roman"/>
          <w:bCs/>
          <w:szCs w:val="24"/>
        </w:rPr>
        <w:t>C</w:t>
      </w:r>
      <w:r w:rsidR="00440777">
        <w:rPr>
          <w:rFonts w:cs="Times New Roman"/>
          <w:bCs/>
          <w:szCs w:val="24"/>
        </w:rPr>
        <w:t xml:space="preserve">ollege.  </w:t>
      </w:r>
      <w:r w:rsidR="00667EFB">
        <w:rPr>
          <w:rFonts w:cs="Times New Roman"/>
          <w:bCs/>
          <w:szCs w:val="24"/>
        </w:rPr>
        <w:t>Here are the three major representative bodies:</w:t>
      </w:r>
    </w:p>
    <w:p w14:paraId="4ED18907" w14:textId="65FE8006" w:rsidR="00667EFB" w:rsidRDefault="00667EFB" w:rsidP="00667EFB">
      <w:pPr>
        <w:pStyle w:val="ListParagraph"/>
        <w:spacing w:after="0" w:line="240" w:lineRule="auto"/>
        <w:ind w:left="548"/>
        <w:rPr>
          <w:rFonts w:cs="Times New Roman"/>
          <w:bCs/>
          <w:szCs w:val="24"/>
        </w:rPr>
      </w:pPr>
    </w:p>
    <w:p w14:paraId="6F824D5A" w14:textId="131EDE4F" w:rsidR="00667EFB" w:rsidRDefault="00667EFB" w:rsidP="00D1036F">
      <w:pPr>
        <w:pStyle w:val="ListParagraph"/>
        <w:numPr>
          <w:ilvl w:val="0"/>
          <w:numId w:val="87"/>
        </w:numPr>
        <w:spacing w:after="0" w:line="240" w:lineRule="auto"/>
        <w:rPr>
          <w:rFonts w:cs="Times New Roman"/>
          <w:bCs/>
          <w:szCs w:val="24"/>
        </w:rPr>
      </w:pPr>
      <w:r>
        <w:rPr>
          <w:rFonts w:cs="Times New Roman"/>
          <w:bCs/>
          <w:szCs w:val="24"/>
        </w:rPr>
        <w:t xml:space="preserve">Academic Senate – Established by Title 5 of the California Code of Regulations, Contra Costa Convenes an </w:t>
      </w:r>
      <w:hyperlink r:id="rId1249" w:history="1">
        <w:r w:rsidRPr="00C14FD5">
          <w:rPr>
            <w:rStyle w:val="Hyperlink"/>
            <w:rFonts w:cs="Times New Roman"/>
            <w:bCs/>
            <w:szCs w:val="24"/>
          </w:rPr>
          <w:t>Academic Senate</w:t>
        </w:r>
      </w:hyperlink>
      <w:r>
        <w:rPr>
          <w:rFonts w:cs="Times New Roman"/>
          <w:bCs/>
          <w:szCs w:val="24"/>
        </w:rPr>
        <w:t xml:space="preserve"> to function as the representative body of the faculty.  </w:t>
      </w:r>
      <w:r w:rsidR="00C14FD5">
        <w:rPr>
          <w:rFonts w:cs="Times New Roman"/>
          <w:bCs/>
          <w:szCs w:val="24"/>
        </w:rPr>
        <w:t xml:space="preserve">The campus Academic Senate reviews and helps develop policies and procedures under the purview of the faculty and makes recommendations to administrators on campus and at the district level.  Campus academic senate presidents lead the </w:t>
      </w:r>
      <w:hyperlink r:id="rId1250" w:history="1">
        <w:r w:rsidR="00C14FD5" w:rsidRPr="00C14FD5">
          <w:rPr>
            <w:rStyle w:val="Hyperlink"/>
            <w:rFonts w:cs="Times New Roman"/>
            <w:bCs/>
            <w:szCs w:val="24"/>
          </w:rPr>
          <w:t>Faculty Senates Coordinating Council</w:t>
        </w:r>
      </w:hyperlink>
      <w:r w:rsidR="002427CB">
        <w:rPr>
          <w:rFonts w:cs="Times New Roman"/>
          <w:bCs/>
          <w:szCs w:val="24"/>
        </w:rPr>
        <w:t xml:space="preserve"> at the </w:t>
      </w:r>
      <w:r w:rsidR="0052623C">
        <w:rPr>
          <w:rFonts w:cs="Times New Roman"/>
          <w:bCs/>
          <w:szCs w:val="24"/>
        </w:rPr>
        <w:t>D</w:t>
      </w:r>
      <w:r w:rsidR="002427CB">
        <w:rPr>
          <w:rFonts w:cs="Times New Roman"/>
          <w:bCs/>
          <w:szCs w:val="24"/>
        </w:rPr>
        <w:t>istrict</w:t>
      </w:r>
      <w:r w:rsidR="00C14FD5">
        <w:rPr>
          <w:rFonts w:cs="Times New Roman"/>
          <w:bCs/>
          <w:szCs w:val="24"/>
        </w:rPr>
        <w:t xml:space="preserve">, which furthers the curriculum and other professional work of the faculty. </w:t>
      </w:r>
    </w:p>
    <w:p w14:paraId="37B64AD4" w14:textId="5C83030A" w:rsidR="002427CB" w:rsidRDefault="002427CB" w:rsidP="00D1036F">
      <w:pPr>
        <w:pStyle w:val="ListParagraph"/>
        <w:numPr>
          <w:ilvl w:val="0"/>
          <w:numId w:val="87"/>
        </w:numPr>
        <w:spacing w:after="0" w:line="240" w:lineRule="auto"/>
        <w:rPr>
          <w:rFonts w:cs="Times New Roman"/>
          <w:bCs/>
          <w:szCs w:val="24"/>
        </w:rPr>
      </w:pPr>
      <w:r>
        <w:rPr>
          <w:rFonts w:cs="Times New Roman"/>
          <w:bCs/>
          <w:szCs w:val="24"/>
        </w:rPr>
        <w:t xml:space="preserve">Classified Senate </w:t>
      </w:r>
      <w:r w:rsidR="00076729">
        <w:rPr>
          <w:rFonts w:cs="Times New Roman"/>
          <w:bCs/>
          <w:szCs w:val="24"/>
        </w:rPr>
        <w:t>–</w:t>
      </w:r>
      <w:r>
        <w:rPr>
          <w:rFonts w:cs="Times New Roman"/>
          <w:bCs/>
          <w:szCs w:val="24"/>
        </w:rPr>
        <w:t xml:space="preserve"> </w:t>
      </w:r>
      <w:r w:rsidR="00076729">
        <w:rPr>
          <w:rFonts w:cs="Times New Roman"/>
          <w:bCs/>
          <w:szCs w:val="24"/>
        </w:rPr>
        <w:t xml:space="preserve">Classified staff, through the </w:t>
      </w:r>
      <w:hyperlink r:id="rId1251" w:history="1">
        <w:r w:rsidR="00076729" w:rsidRPr="009F2DE9">
          <w:rPr>
            <w:rStyle w:val="Hyperlink"/>
            <w:rFonts w:cs="Times New Roman"/>
            <w:bCs/>
            <w:szCs w:val="24"/>
          </w:rPr>
          <w:t>Classified Senate</w:t>
        </w:r>
      </w:hyperlink>
      <w:r w:rsidR="00076729">
        <w:rPr>
          <w:rFonts w:cs="Times New Roman"/>
          <w:bCs/>
          <w:szCs w:val="24"/>
        </w:rPr>
        <w:t xml:space="preserve">, are guaranteed the opportunity to be a part of the participatory processes and that their non-bargaining interests are represented to ensure that the </w:t>
      </w:r>
      <w:r w:rsidR="0052623C">
        <w:rPr>
          <w:rFonts w:cs="Times New Roman"/>
          <w:bCs/>
          <w:szCs w:val="24"/>
        </w:rPr>
        <w:t>C</w:t>
      </w:r>
      <w:r w:rsidR="00076729">
        <w:rPr>
          <w:rFonts w:cs="Times New Roman"/>
          <w:bCs/>
          <w:szCs w:val="24"/>
        </w:rPr>
        <w:t xml:space="preserve">ollege is meeting its goals and missions.  Likewise, the </w:t>
      </w:r>
      <w:r w:rsidR="0052623C">
        <w:rPr>
          <w:rFonts w:cs="Times New Roman"/>
          <w:bCs/>
          <w:szCs w:val="24"/>
        </w:rPr>
        <w:t>C</w:t>
      </w:r>
      <w:r w:rsidR="00076729">
        <w:rPr>
          <w:rFonts w:cs="Times New Roman"/>
          <w:bCs/>
          <w:szCs w:val="24"/>
        </w:rPr>
        <w:t xml:space="preserve">ollege Classified Senate works collaboratively with the District Office Classified Senate to provide representation of the needs, concerns, and perspectives of classified staff, </w:t>
      </w:r>
      <w:r w:rsidR="0052623C">
        <w:rPr>
          <w:rFonts w:cs="Times New Roman"/>
          <w:bCs/>
          <w:szCs w:val="24"/>
        </w:rPr>
        <w:t xml:space="preserve">a </w:t>
      </w:r>
      <w:r w:rsidR="00076729">
        <w:rPr>
          <w:rFonts w:cs="Times New Roman"/>
          <w:bCs/>
          <w:szCs w:val="24"/>
        </w:rPr>
        <w:t>means of communication and information sharing, and opportunities to develop leadership and advocacy skills among the classified staff.</w:t>
      </w:r>
    </w:p>
    <w:p w14:paraId="192C616D" w14:textId="2E8AAAFC" w:rsidR="004C743E" w:rsidRDefault="0028701F" w:rsidP="00D1036F">
      <w:pPr>
        <w:pStyle w:val="ListParagraph"/>
        <w:numPr>
          <w:ilvl w:val="0"/>
          <w:numId w:val="87"/>
        </w:numPr>
        <w:spacing w:after="0" w:line="240" w:lineRule="auto"/>
        <w:rPr>
          <w:rFonts w:cs="Times New Roman"/>
          <w:bCs/>
          <w:szCs w:val="24"/>
        </w:rPr>
      </w:pPr>
      <w:hyperlink r:id="rId1252" w:history="1">
        <w:r w:rsidR="002379AD" w:rsidRPr="00DC73A0">
          <w:rPr>
            <w:rStyle w:val="Hyperlink"/>
            <w:rFonts w:cs="Times New Roman"/>
            <w:bCs/>
            <w:szCs w:val="24"/>
          </w:rPr>
          <w:t>Associated Student Union</w:t>
        </w:r>
      </w:hyperlink>
      <w:r w:rsidR="00DC73A0">
        <w:rPr>
          <w:rFonts w:cs="Times New Roman"/>
          <w:bCs/>
          <w:szCs w:val="24"/>
        </w:rPr>
        <w:t xml:space="preserve">, Student Trustee and </w:t>
      </w:r>
      <w:hyperlink r:id="rId1253" w:history="1">
        <w:r w:rsidR="00DC73A0" w:rsidRPr="00DC73A0">
          <w:rPr>
            <w:rStyle w:val="Hyperlink"/>
            <w:rFonts w:cs="Times New Roman"/>
            <w:bCs/>
            <w:szCs w:val="24"/>
          </w:rPr>
          <w:t>Advisory Council</w:t>
        </w:r>
      </w:hyperlink>
      <w:r w:rsidR="00DC73A0">
        <w:rPr>
          <w:rFonts w:cs="Times New Roman"/>
          <w:bCs/>
          <w:szCs w:val="24"/>
        </w:rPr>
        <w:t xml:space="preserve"> – Students have campus</w:t>
      </w:r>
      <w:r w:rsidR="0052623C">
        <w:rPr>
          <w:rFonts w:cs="Times New Roman"/>
          <w:bCs/>
          <w:szCs w:val="24"/>
        </w:rPr>
        <w:t>-</w:t>
      </w:r>
      <w:r w:rsidR="00DC73A0">
        <w:rPr>
          <w:rFonts w:cs="Times New Roman"/>
          <w:bCs/>
          <w:szCs w:val="24"/>
        </w:rPr>
        <w:t xml:space="preserve"> and district</w:t>
      </w:r>
      <w:r w:rsidR="0052623C">
        <w:rPr>
          <w:rFonts w:cs="Times New Roman"/>
          <w:bCs/>
          <w:szCs w:val="24"/>
        </w:rPr>
        <w:t>-</w:t>
      </w:r>
      <w:r w:rsidR="00DC73A0">
        <w:rPr>
          <w:rFonts w:cs="Times New Roman"/>
          <w:bCs/>
          <w:szCs w:val="24"/>
        </w:rPr>
        <w:t xml:space="preserve">level advocates, including a student trustee who sits </w:t>
      </w:r>
      <w:r w:rsidR="0052623C">
        <w:rPr>
          <w:rFonts w:cs="Times New Roman"/>
          <w:bCs/>
          <w:szCs w:val="24"/>
        </w:rPr>
        <w:t>o</w:t>
      </w:r>
      <w:r w:rsidR="00DC73A0">
        <w:rPr>
          <w:rFonts w:cs="Times New Roman"/>
          <w:bCs/>
          <w:szCs w:val="24"/>
        </w:rPr>
        <w:t>n the board to advocate for student needs and represent students’ voice.</w:t>
      </w:r>
      <w:r w:rsidR="002419FE">
        <w:rPr>
          <w:rFonts w:cs="Times New Roman"/>
          <w:bCs/>
          <w:szCs w:val="24"/>
        </w:rPr>
        <w:t xml:space="preserve">  One of the critical tasks of the Student Trustee Advisory Council </w:t>
      </w:r>
      <w:r w:rsidR="0052623C">
        <w:rPr>
          <w:rFonts w:cs="Times New Roman"/>
          <w:bCs/>
          <w:szCs w:val="24"/>
        </w:rPr>
        <w:t xml:space="preserve">is </w:t>
      </w:r>
      <w:r w:rsidR="002419FE">
        <w:rPr>
          <w:rFonts w:cs="Times New Roman"/>
          <w:bCs/>
          <w:szCs w:val="24"/>
        </w:rPr>
        <w:t>to improve communication and disseminate deliberations and decisions made by the board to the campuses.</w:t>
      </w:r>
    </w:p>
    <w:p w14:paraId="5993D00C" w14:textId="0D145ABA" w:rsidR="004C743E" w:rsidRDefault="004C743E" w:rsidP="004C743E">
      <w:pPr>
        <w:spacing w:after="0" w:line="240" w:lineRule="auto"/>
        <w:rPr>
          <w:rFonts w:cs="Times New Roman"/>
          <w:bCs/>
          <w:szCs w:val="24"/>
        </w:rPr>
      </w:pPr>
    </w:p>
    <w:p w14:paraId="60E954A1" w14:textId="7D594C1A" w:rsidR="004C743E" w:rsidRDefault="004C743E" w:rsidP="004C743E">
      <w:pPr>
        <w:spacing w:after="0" w:line="240" w:lineRule="auto"/>
        <w:rPr>
          <w:rFonts w:cs="Times New Roman"/>
          <w:bCs/>
          <w:szCs w:val="24"/>
        </w:rPr>
      </w:pPr>
      <w:r>
        <w:rPr>
          <w:rFonts w:cs="Times New Roman"/>
          <w:bCs/>
          <w:szCs w:val="24"/>
        </w:rPr>
        <w:t>The work of</w:t>
      </w:r>
      <w:r w:rsidR="0052623C">
        <w:rPr>
          <w:rFonts w:cs="Times New Roman"/>
          <w:bCs/>
          <w:szCs w:val="24"/>
        </w:rPr>
        <w:t xml:space="preserve"> the</w:t>
      </w:r>
      <w:r>
        <w:rPr>
          <w:rFonts w:cs="Times New Roman"/>
          <w:bCs/>
          <w:szCs w:val="24"/>
        </w:rPr>
        <w:t xml:space="preserve"> </w:t>
      </w:r>
      <w:hyperlink r:id="rId1254" w:history="1">
        <w:r w:rsidR="00804B14" w:rsidRPr="00682F51">
          <w:rPr>
            <w:rStyle w:val="Hyperlink"/>
            <w:rFonts w:cs="Times New Roman"/>
            <w:bCs/>
            <w:szCs w:val="24"/>
          </w:rPr>
          <w:t>College Council</w:t>
        </w:r>
      </w:hyperlink>
      <w:r w:rsidR="00682F51">
        <w:rPr>
          <w:rFonts w:cs="Times New Roman"/>
          <w:bCs/>
          <w:szCs w:val="24"/>
        </w:rPr>
        <w:t xml:space="preserve"> </w:t>
      </w:r>
      <w:r w:rsidR="00804B14">
        <w:rPr>
          <w:rFonts w:cs="Times New Roman"/>
          <w:bCs/>
          <w:szCs w:val="24"/>
        </w:rPr>
        <w:t xml:space="preserve">and </w:t>
      </w:r>
      <w:hyperlink r:id="rId1255" w:history="1">
        <w:r w:rsidRPr="00682F51">
          <w:rPr>
            <w:rStyle w:val="Hyperlink"/>
            <w:rFonts w:cs="Times New Roman"/>
            <w:bCs/>
            <w:szCs w:val="24"/>
          </w:rPr>
          <w:t>District Governance Council</w:t>
        </w:r>
      </w:hyperlink>
      <w:r>
        <w:rPr>
          <w:rFonts w:cs="Times New Roman"/>
          <w:bCs/>
          <w:szCs w:val="24"/>
        </w:rPr>
        <w:t xml:space="preserve"> is central to facilitating the participation of representative groups </w:t>
      </w:r>
      <w:r w:rsidR="00A241B6">
        <w:rPr>
          <w:rFonts w:cs="Times New Roman"/>
          <w:bCs/>
          <w:szCs w:val="24"/>
        </w:rPr>
        <w:t xml:space="preserve">to collaborate, discuss, and debate issues that impact the </w:t>
      </w:r>
      <w:r w:rsidR="0052623C">
        <w:rPr>
          <w:rFonts w:cs="Times New Roman"/>
          <w:bCs/>
          <w:szCs w:val="24"/>
        </w:rPr>
        <w:t>D</w:t>
      </w:r>
      <w:r w:rsidR="00496848">
        <w:rPr>
          <w:rFonts w:cs="Times New Roman"/>
          <w:bCs/>
          <w:szCs w:val="24"/>
        </w:rPr>
        <w:t xml:space="preserve">istrict and colleges. </w:t>
      </w:r>
      <w:r w:rsidR="00682F51">
        <w:rPr>
          <w:rFonts w:cs="Times New Roman"/>
          <w:bCs/>
          <w:szCs w:val="24"/>
        </w:rPr>
        <w:t xml:space="preserve"> </w:t>
      </w:r>
      <w:r w:rsidR="0052623C">
        <w:rPr>
          <w:rFonts w:cs="Times New Roman"/>
          <w:bCs/>
          <w:szCs w:val="24"/>
        </w:rPr>
        <w:t xml:space="preserve">The </w:t>
      </w:r>
      <w:r w:rsidR="00682F51">
        <w:rPr>
          <w:rFonts w:cs="Times New Roman"/>
          <w:bCs/>
          <w:szCs w:val="24"/>
        </w:rPr>
        <w:t>Contra Costa College College Council is the highest participatory governance body at Contra Costa College.  Subcommittees such as Budget, Operations, Planning, and Student Success also report to College Council.</w:t>
      </w:r>
      <w:r w:rsidR="00496848">
        <w:rPr>
          <w:rFonts w:cs="Times New Roman"/>
          <w:bCs/>
          <w:szCs w:val="24"/>
        </w:rPr>
        <w:t xml:space="preserve"> D</w:t>
      </w:r>
      <w:r w:rsidR="005B5F5A">
        <w:rPr>
          <w:rFonts w:cs="Times New Roman"/>
          <w:bCs/>
          <w:szCs w:val="24"/>
        </w:rPr>
        <w:t xml:space="preserve">istrict </w:t>
      </w:r>
      <w:r w:rsidR="00496848">
        <w:rPr>
          <w:rFonts w:cs="Times New Roman"/>
          <w:bCs/>
          <w:szCs w:val="24"/>
        </w:rPr>
        <w:t>G</w:t>
      </w:r>
      <w:r w:rsidR="005B5F5A">
        <w:rPr>
          <w:rFonts w:cs="Times New Roman"/>
          <w:bCs/>
          <w:szCs w:val="24"/>
        </w:rPr>
        <w:t xml:space="preserve">overnance </w:t>
      </w:r>
      <w:r w:rsidR="00496848">
        <w:rPr>
          <w:rFonts w:cs="Times New Roman"/>
          <w:bCs/>
          <w:szCs w:val="24"/>
        </w:rPr>
        <w:t>C</w:t>
      </w:r>
      <w:r w:rsidR="005B5F5A">
        <w:rPr>
          <w:rFonts w:cs="Times New Roman"/>
          <w:bCs/>
          <w:szCs w:val="24"/>
        </w:rPr>
        <w:t>ouncil</w:t>
      </w:r>
      <w:r w:rsidR="00496848">
        <w:rPr>
          <w:rFonts w:cs="Times New Roman"/>
          <w:bCs/>
          <w:szCs w:val="24"/>
        </w:rPr>
        <w:t xml:space="preserve"> looks upon the expertise of each constituent and utilize</w:t>
      </w:r>
      <w:r w:rsidR="0052623C">
        <w:rPr>
          <w:rFonts w:cs="Times New Roman"/>
          <w:bCs/>
          <w:szCs w:val="24"/>
        </w:rPr>
        <w:t>s</w:t>
      </w:r>
      <w:r w:rsidR="00496848">
        <w:rPr>
          <w:rFonts w:cs="Times New Roman"/>
          <w:bCs/>
          <w:szCs w:val="24"/>
        </w:rPr>
        <w:t xml:space="preserve"> the strength of the group </w:t>
      </w:r>
      <w:r w:rsidR="00F234D6">
        <w:rPr>
          <w:rFonts w:cs="Times New Roman"/>
          <w:bCs/>
          <w:szCs w:val="24"/>
        </w:rPr>
        <w:t xml:space="preserve">as evident in the </w:t>
      </w:r>
      <w:hyperlink r:id="rId1256" w:history="1">
        <w:r w:rsidR="00F234D6" w:rsidRPr="00F234D6">
          <w:rPr>
            <w:rStyle w:val="Hyperlink"/>
            <w:rFonts w:cs="Times New Roman"/>
            <w:bCs/>
            <w:szCs w:val="24"/>
          </w:rPr>
          <w:t>membership roster</w:t>
        </w:r>
      </w:hyperlink>
      <w:r w:rsidR="00F234D6">
        <w:rPr>
          <w:rFonts w:cs="Times New Roman"/>
          <w:bCs/>
          <w:szCs w:val="24"/>
        </w:rPr>
        <w:t xml:space="preserve"> </w:t>
      </w:r>
      <w:r w:rsidR="00496848">
        <w:rPr>
          <w:rFonts w:cs="Times New Roman"/>
          <w:bCs/>
          <w:szCs w:val="24"/>
        </w:rPr>
        <w:t xml:space="preserve">to make well-informed decisions to forward to the </w:t>
      </w:r>
      <w:r w:rsidR="0052623C">
        <w:rPr>
          <w:rFonts w:cs="Times New Roman"/>
          <w:bCs/>
          <w:szCs w:val="24"/>
        </w:rPr>
        <w:t>B</w:t>
      </w:r>
      <w:r w:rsidR="00496848">
        <w:rPr>
          <w:rFonts w:cs="Times New Roman"/>
          <w:bCs/>
          <w:szCs w:val="24"/>
        </w:rPr>
        <w:t xml:space="preserve">oard and the Chancellor.  DGC also helps to ensure integrity and effectiveness, consistency in processes and policies, and clear communication.  </w:t>
      </w:r>
      <w:hyperlink r:id="rId1257" w:history="1">
        <w:r w:rsidR="00C30B13" w:rsidRPr="00826704">
          <w:rPr>
            <w:rStyle w:val="Hyperlink"/>
            <w:rFonts w:cs="Times New Roman"/>
            <w:bCs/>
            <w:szCs w:val="24"/>
          </w:rPr>
          <w:t>Agendas and minutes</w:t>
        </w:r>
      </w:hyperlink>
      <w:r w:rsidR="00C30B13">
        <w:rPr>
          <w:rFonts w:cs="Times New Roman"/>
          <w:bCs/>
          <w:szCs w:val="24"/>
        </w:rPr>
        <w:t xml:space="preserve"> for DGC show the important </w:t>
      </w:r>
      <w:r w:rsidR="00826704">
        <w:rPr>
          <w:rFonts w:cs="Times New Roman"/>
          <w:bCs/>
          <w:szCs w:val="24"/>
        </w:rPr>
        <w:t>discussions and work undertaken by the DGC on behalf of the district and campuses.</w:t>
      </w:r>
    </w:p>
    <w:p w14:paraId="519C86DB" w14:textId="7CEE61B6" w:rsidR="009B1CFA" w:rsidRDefault="009B1CFA" w:rsidP="004C743E">
      <w:pPr>
        <w:spacing w:after="0" w:line="240" w:lineRule="auto"/>
        <w:rPr>
          <w:rFonts w:cs="Times New Roman"/>
          <w:bCs/>
          <w:szCs w:val="24"/>
        </w:rPr>
      </w:pPr>
    </w:p>
    <w:p w14:paraId="6027815F" w14:textId="5F7654F2" w:rsidR="009B1CFA" w:rsidRPr="00D21F9A" w:rsidRDefault="008B6D6C" w:rsidP="004C743E">
      <w:pPr>
        <w:spacing w:after="0" w:line="240" w:lineRule="auto"/>
        <w:rPr>
          <w:rFonts w:cs="Times New Roman"/>
          <w:bCs/>
          <w:szCs w:val="24"/>
        </w:rPr>
      </w:pPr>
      <w:r w:rsidRPr="00D21F9A">
        <w:rPr>
          <w:rFonts w:cs="Times New Roman"/>
          <w:bCs/>
          <w:szCs w:val="24"/>
        </w:rPr>
        <w:t>On campus, all initiatives move th</w:t>
      </w:r>
      <w:r w:rsidR="009C41FA" w:rsidRPr="00D21F9A">
        <w:rPr>
          <w:rFonts w:cs="Times New Roman"/>
          <w:bCs/>
          <w:szCs w:val="24"/>
        </w:rPr>
        <w:t>r</w:t>
      </w:r>
      <w:r w:rsidRPr="00D21F9A">
        <w:rPr>
          <w:rFonts w:cs="Times New Roman"/>
          <w:bCs/>
          <w:szCs w:val="24"/>
        </w:rPr>
        <w:t>ough</w:t>
      </w:r>
      <w:r w:rsidR="009C41FA" w:rsidRPr="00D21F9A">
        <w:rPr>
          <w:rFonts w:cs="Times New Roman"/>
          <w:bCs/>
          <w:szCs w:val="24"/>
        </w:rPr>
        <w:t xml:space="preserve"> College Council and </w:t>
      </w:r>
      <w:r w:rsidRPr="00D21F9A">
        <w:rPr>
          <w:rFonts w:cs="Times New Roman"/>
          <w:bCs/>
          <w:szCs w:val="24"/>
        </w:rPr>
        <w:t xml:space="preserve"> the “Big Four Committees</w:t>
      </w:r>
      <w:r w:rsidR="009C41FA" w:rsidRPr="00D21F9A">
        <w:rPr>
          <w:rFonts w:cs="Times New Roman"/>
          <w:bCs/>
          <w:szCs w:val="24"/>
        </w:rPr>
        <w:t>,</w:t>
      </w:r>
      <w:r w:rsidRPr="00D21F9A">
        <w:rPr>
          <w:rFonts w:cs="Times New Roman"/>
          <w:bCs/>
          <w:szCs w:val="24"/>
        </w:rPr>
        <w:t xml:space="preserve">” which are Operations </w:t>
      </w:r>
      <w:commentRangeStart w:id="200"/>
      <w:r w:rsidRPr="00D21F9A">
        <w:rPr>
          <w:rFonts w:cs="Times New Roman"/>
          <w:bCs/>
          <w:szCs w:val="24"/>
        </w:rPr>
        <w:t>Council</w:t>
      </w:r>
      <w:commentRangeEnd w:id="200"/>
      <w:r w:rsidR="001261AD" w:rsidRPr="00D21F9A">
        <w:rPr>
          <w:rStyle w:val="CommentReference"/>
          <w:rFonts w:asciiTheme="minorHAnsi" w:hAnsiTheme="minorHAnsi"/>
          <w:bCs/>
        </w:rPr>
        <w:commentReference w:id="200"/>
      </w:r>
      <w:r w:rsidRPr="00D21F9A">
        <w:rPr>
          <w:rFonts w:cs="Times New Roman"/>
          <w:bCs/>
          <w:szCs w:val="24"/>
        </w:rPr>
        <w:t xml:space="preserve">, Budget Committee, </w:t>
      </w:r>
      <w:r w:rsidR="009C41FA" w:rsidRPr="00D21F9A">
        <w:rPr>
          <w:rFonts w:cs="Times New Roman"/>
          <w:bCs/>
          <w:szCs w:val="24"/>
        </w:rPr>
        <w:t>Planning Committee</w:t>
      </w:r>
      <w:r w:rsidRPr="00D21F9A">
        <w:rPr>
          <w:rFonts w:cs="Times New Roman"/>
          <w:bCs/>
          <w:szCs w:val="24"/>
        </w:rPr>
        <w:t xml:space="preserve">, and Student Success Committee.  </w:t>
      </w:r>
      <w:r w:rsidR="009C41FA" w:rsidRPr="00D21F9A">
        <w:rPr>
          <w:rFonts w:cs="Times New Roman"/>
          <w:bCs/>
          <w:szCs w:val="24"/>
        </w:rPr>
        <w:t xml:space="preserve">Initiatives also </w:t>
      </w:r>
      <w:r w:rsidR="004C7515" w:rsidRPr="00D21F9A">
        <w:rPr>
          <w:rFonts w:cs="Times New Roman"/>
          <w:bCs/>
          <w:szCs w:val="24"/>
        </w:rPr>
        <w:t>vetted by</w:t>
      </w:r>
      <w:r w:rsidR="009C41FA" w:rsidRPr="00D21F9A">
        <w:rPr>
          <w:rFonts w:cs="Times New Roman"/>
          <w:bCs/>
          <w:szCs w:val="24"/>
        </w:rPr>
        <w:t xml:space="preserve"> relevant c</w:t>
      </w:r>
      <w:r w:rsidRPr="00D21F9A">
        <w:rPr>
          <w:rFonts w:cs="Times New Roman"/>
          <w:bCs/>
          <w:szCs w:val="24"/>
        </w:rPr>
        <w:t>onstituency groups.  An example of an important update that went through this process is the streamlining of the program review</w:t>
      </w:r>
      <w:r w:rsidR="00113FA6" w:rsidRPr="00D21F9A">
        <w:rPr>
          <w:rFonts w:cs="Times New Roman"/>
          <w:bCs/>
          <w:szCs w:val="24"/>
        </w:rPr>
        <w:t xml:space="preserve"> to include </w:t>
      </w:r>
      <w:r w:rsidRPr="00D21F9A">
        <w:rPr>
          <w:rFonts w:cs="Times New Roman"/>
          <w:bCs/>
          <w:szCs w:val="24"/>
        </w:rPr>
        <w:t xml:space="preserve">resource allocation, program review, and faculty/staff prioritization. The proposed changes to the program review process began in the Planning Committee under the direction of President’s Cabinet. Evidence of the work done by the Planning Committee can be found in the Planning Committee </w:t>
      </w:r>
      <w:hyperlink r:id="rId1258" w:history="1">
        <w:r w:rsidR="00653494" w:rsidRPr="00D21F9A">
          <w:rPr>
            <w:rStyle w:val="Hyperlink"/>
            <w:rFonts w:cs="Times New Roman"/>
            <w:bCs/>
            <w:szCs w:val="24"/>
          </w:rPr>
          <w:t>Agenda</w:t>
        </w:r>
      </w:hyperlink>
      <w:r w:rsidRPr="00D21F9A">
        <w:rPr>
          <w:rFonts w:cs="Times New Roman"/>
          <w:bCs/>
          <w:szCs w:val="24"/>
        </w:rPr>
        <w:t xml:space="preserve"> from October of 2017</w:t>
      </w:r>
      <w:r w:rsidR="00113FA6" w:rsidRPr="00D21F9A">
        <w:rPr>
          <w:rFonts w:cs="Times New Roman"/>
          <w:bCs/>
          <w:szCs w:val="24"/>
        </w:rPr>
        <w:t xml:space="preserve">. </w:t>
      </w:r>
      <w:r w:rsidRPr="00D21F9A">
        <w:rPr>
          <w:rFonts w:cs="Times New Roman"/>
          <w:bCs/>
          <w:szCs w:val="24"/>
        </w:rPr>
        <w:t xml:space="preserve">This plan was vetted by the Academic Senate, who provided input into the plan during a </w:t>
      </w:r>
      <w:hyperlink r:id="rId1259" w:history="1">
        <w:r w:rsidRPr="00D21F9A">
          <w:rPr>
            <w:rStyle w:val="Hyperlink"/>
            <w:rFonts w:cs="Times New Roman"/>
            <w:bCs/>
            <w:szCs w:val="24"/>
          </w:rPr>
          <w:t>first read</w:t>
        </w:r>
      </w:hyperlink>
      <w:r w:rsidRPr="00D21F9A">
        <w:rPr>
          <w:rFonts w:cs="Times New Roman"/>
          <w:bCs/>
          <w:szCs w:val="24"/>
        </w:rPr>
        <w:t xml:space="preserve"> in September 2016 and </w:t>
      </w:r>
      <w:hyperlink r:id="rId1260" w:history="1">
        <w:r w:rsidRPr="00D21F9A">
          <w:rPr>
            <w:rStyle w:val="Hyperlink"/>
            <w:rFonts w:cs="Times New Roman"/>
            <w:bCs/>
            <w:szCs w:val="24"/>
          </w:rPr>
          <w:t>approved</w:t>
        </w:r>
      </w:hyperlink>
      <w:r w:rsidRPr="00D21F9A">
        <w:rPr>
          <w:rFonts w:cs="Times New Roman"/>
          <w:bCs/>
          <w:szCs w:val="24"/>
        </w:rPr>
        <w:t xml:space="preserve"> the plan in October 2016 </w:t>
      </w:r>
      <w:r w:rsidR="00113FA6" w:rsidRPr="00D21F9A">
        <w:rPr>
          <w:rFonts w:cs="Times New Roman"/>
          <w:bCs/>
          <w:szCs w:val="24"/>
        </w:rPr>
        <w:t xml:space="preserve">. </w:t>
      </w:r>
      <w:r w:rsidRPr="00D21F9A">
        <w:rPr>
          <w:rFonts w:cs="Times New Roman"/>
          <w:bCs/>
          <w:szCs w:val="24"/>
        </w:rPr>
        <w:t xml:space="preserve">The proposed changes were accepted by College Council at their October 2016 </w:t>
      </w:r>
      <w:hyperlink r:id="rId1261" w:history="1">
        <w:r w:rsidRPr="00D21F9A">
          <w:rPr>
            <w:rStyle w:val="Hyperlink"/>
            <w:rFonts w:cs="Times New Roman"/>
            <w:bCs/>
            <w:szCs w:val="24"/>
          </w:rPr>
          <w:t>meeting</w:t>
        </w:r>
      </w:hyperlink>
      <w:r w:rsidR="00113FA6" w:rsidRPr="00D21F9A">
        <w:rPr>
          <w:rFonts w:cs="Times New Roman"/>
          <w:bCs/>
          <w:szCs w:val="24"/>
        </w:rPr>
        <w:t>.</w:t>
      </w:r>
    </w:p>
    <w:p w14:paraId="4AAC7F04" w14:textId="7813D644" w:rsidR="00D07811" w:rsidRDefault="00D07811" w:rsidP="00A95FFC">
      <w:pPr>
        <w:spacing w:after="0" w:line="240" w:lineRule="auto"/>
        <w:rPr>
          <w:rFonts w:cs="Times New Roman"/>
          <w:szCs w:val="24"/>
          <w:highlight w:val="yellow"/>
        </w:rPr>
      </w:pPr>
    </w:p>
    <w:p w14:paraId="5623060E"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18AC2161" w14:textId="7AF617B6" w:rsidR="0029712A" w:rsidRPr="00BE284A" w:rsidRDefault="00F234D6" w:rsidP="00A95FFC">
      <w:pPr>
        <w:spacing w:after="0" w:line="240" w:lineRule="auto"/>
        <w:rPr>
          <w:rFonts w:cs="Times New Roman"/>
          <w:b/>
          <w:bCs/>
          <w:szCs w:val="24"/>
        </w:rPr>
      </w:pPr>
      <w:r>
        <w:rPr>
          <w:rFonts w:cs="Times New Roman"/>
          <w:szCs w:val="24"/>
        </w:rPr>
        <w:t xml:space="preserve">Contra Costa College and the </w:t>
      </w:r>
      <w:r w:rsidR="0052623C">
        <w:rPr>
          <w:rFonts w:cs="Times New Roman"/>
          <w:szCs w:val="24"/>
        </w:rPr>
        <w:t>D</w:t>
      </w:r>
      <w:r>
        <w:rPr>
          <w:rFonts w:cs="Times New Roman"/>
          <w:szCs w:val="24"/>
        </w:rPr>
        <w:t xml:space="preserve">istrict value the tenets </w:t>
      </w:r>
      <w:r w:rsidR="0052623C">
        <w:rPr>
          <w:rFonts w:cs="Times New Roman"/>
          <w:szCs w:val="24"/>
        </w:rPr>
        <w:t xml:space="preserve">of </w:t>
      </w:r>
      <w:r>
        <w:rPr>
          <w:rFonts w:cs="Times New Roman"/>
          <w:szCs w:val="24"/>
        </w:rPr>
        <w:t>participatory governance.  Constituency groups are expected to play important roles in decision-making and information sharing.</w:t>
      </w:r>
      <w:r w:rsidR="00CA65EC">
        <w:rPr>
          <w:rFonts w:cs="Times New Roman"/>
          <w:szCs w:val="24"/>
        </w:rPr>
        <w:t xml:space="preserve">  Constituency committees are present at the college and district level.</w:t>
      </w:r>
      <w:r w:rsidR="006E4F8F">
        <w:rPr>
          <w:rFonts w:cs="Times New Roman"/>
          <w:szCs w:val="24"/>
        </w:rPr>
        <w:t xml:space="preserve">  District Governance Council facilitates the activity of these participatory groups in making recommendations.</w:t>
      </w:r>
      <w:r w:rsidR="0061134B">
        <w:rPr>
          <w:rFonts w:cs="Times New Roman"/>
          <w:szCs w:val="24"/>
        </w:rPr>
        <w:t xml:space="preserve">  </w:t>
      </w:r>
      <w:r w:rsidR="0061134B" w:rsidRPr="00D21F9A">
        <w:rPr>
          <w:rFonts w:cs="Times New Roman"/>
          <w:szCs w:val="24"/>
        </w:rPr>
        <w:t xml:space="preserve">Though some plans </w:t>
      </w:r>
      <w:r w:rsidR="006A78A9" w:rsidRPr="00D21F9A">
        <w:rPr>
          <w:rFonts w:cs="Times New Roman"/>
          <w:szCs w:val="24"/>
        </w:rPr>
        <w:t xml:space="preserve">like Student Equity and Achievement Program </w:t>
      </w:r>
      <w:r w:rsidR="00183B05" w:rsidRPr="00D21F9A">
        <w:rPr>
          <w:rFonts w:cs="Times New Roman"/>
          <w:szCs w:val="24"/>
        </w:rPr>
        <w:t>go</w:t>
      </w:r>
      <w:r w:rsidR="0061134B" w:rsidRPr="00D21F9A">
        <w:rPr>
          <w:rFonts w:cs="Times New Roman"/>
          <w:szCs w:val="24"/>
        </w:rPr>
        <w:t xml:space="preserve"> through </w:t>
      </w:r>
      <w:r w:rsidR="00183B05" w:rsidRPr="00D21F9A">
        <w:rPr>
          <w:rFonts w:cs="Times New Roman"/>
          <w:szCs w:val="24"/>
        </w:rPr>
        <w:t xml:space="preserve">the participatory </w:t>
      </w:r>
      <w:r w:rsidR="0061134B" w:rsidRPr="00D21F9A">
        <w:rPr>
          <w:rFonts w:cs="Times New Roman"/>
          <w:szCs w:val="24"/>
        </w:rPr>
        <w:t>vetting proce</w:t>
      </w:r>
      <w:r w:rsidR="00183B05" w:rsidRPr="00D21F9A">
        <w:rPr>
          <w:rFonts w:cs="Times New Roman"/>
          <w:szCs w:val="24"/>
        </w:rPr>
        <w:t xml:space="preserve">ss, the college </w:t>
      </w:r>
      <w:commentRangeStart w:id="201"/>
      <w:commentRangeEnd w:id="201"/>
      <w:r w:rsidR="001261AD" w:rsidRPr="00D21F9A">
        <w:rPr>
          <w:rStyle w:val="CommentReference"/>
          <w:rFonts w:asciiTheme="minorHAnsi" w:hAnsiTheme="minorHAnsi"/>
        </w:rPr>
        <w:commentReference w:id="201"/>
      </w:r>
      <w:r w:rsidR="00183B05" w:rsidRPr="00D21F9A">
        <w:rPr>
          <w:rFonts w:cs="Times New Roman"/>
          <w:szCs w:val="24"/>
        </w:rPr>
        <w:t xml:space="preserve">can </w:t>
      </w:r>
      <w:r w:rsidR="004C7515" w:rsidRPr="00D21F9A">
        <w:rPr>
          <w:rFonts w:cs="Times New Roman"/>
          <w:szCs w:val="24"/>
        </w:rPr>
        <w:t>be more intentional in utilizing participatory governance in implementing</w:t>
      </w:r>
      <w:r w:rsidR="0061134B" w:rsidRPr="00D21F9A">
        <w:rPr>
          <w:rFonts w:cs="Times New Roman"/>
          <w:szCs w:val="24"/>
        </w:rPr>
        <w:t xml:space="preserve"> initiatives like Guided Pathways, Perkins, Promise Program, First Year Experience, and IEPI Grant</w:t>
      </w:r>
      <w:r w:rsidR="00183B05" w:rsidRPr="00D21F9A">
        <w:rPr>
          <w:rFonts w:cs="Times New Roman"/>
          <w:szCs w:val="24"/>
        </w:rPr>
        <w:t>s into planning</w:t>
      </w:r>
      <w:r w:rsidR="0061134B" w:rsidRPr="00D21F9A">
        <w:rPr>
          <w:rFonts w:cs="Times New Roman"/>
          <w:szCs w:val="24"/>
        </w:rPr>
        <w:t>.</w:t>
      </w:r>
      <w:r w:rsidR="0061134B">
        <w:rPr>
          <w:rFonts w:cs="Times New Roman"/>
          <w:b/>
          <w:bCs/>
          <w:szCs w:val="24"/>
        </w:rPr>
        <w:t xml:space="preserve">  </w:t>
      </w:r>
    </w:p>
    <w:p w14:paraId="60A3C48A" w14:textId="77777777" w:rsidR="005E3F6A" w:rsidRDefault="005E3F6A" w:rsidP="00A95FFC">
      <w:pPr>
        <w:spacing w:after="0" w:line="240" w:lineRule="auto"/>
        <w:rPr>
          <w:rFonts w:cs="Times New Roman"/>
          <w:szCs w:val="24"/>
        </w:rPr>
      </w:pPr>
    </w:p>
    <w:p w14:paraId="66D6E179" w14:textId="77777777" w:rsidR="005E3F6A" w:rsidRDefault="005E3F6A" w:rsidP="005E3F6A">
      <w:pPr>
        <w:spacing w:after="0"/>
        <w:rPr>
          <w:rFonts w:eastAsia="Times New Roman" w:cs="Times New Roman"/>
          <w:b/>
          <w:bCs/>
        </w:rPr>
      </w:pPr>
      <w:r>
        <w:rPr>
          <w:rFonts w:eastAsia="Times New Roman" w:cs="Times New Roman"/>
          <w:b/>
          <w:bCs/>
        </w:rPr>
        <w:t>Evidence</w:t>
      </w:r>
    </w:p>
    <w:tbl>
      <w:tblPr>
        <w:tblStyle w:val="TableGrid"/>
        <w:tblW w:w="9535" w:type="dxa"/>
        <w:tblLook w:val="04A0" w:firstRow="1" w:lastRow="0" w:firstColumn="1" w:lastColumn="0" w:noHBand="0" w:noVBand="1"/>
      </w:tblPr>
      <w:tblGrid>
        <w:gridCol w:w="1255"/>
        <w:gridCol w:w="8280"/>
      </w:tblGrid>
      <w:tr w:rsidR="005E3F6A" w14:paraId="464D2C07" w14:textId="77777777" w:rsidTr="005B5F5A">
        <w:tc>
          <w:tcPr>
            <w:tcW w:w="1255" w:type="dxa"/>
          </w:tcPr>
          <w:p w14:paraId="5C94CF6C" w14:textId="0074C5BE" w:rsidR="005E3F6A" w:rsidRDefault="0028701F" w:rsidP="005E3F6A">
            <w:pPr>
              <w:rPr>
                <w:rFonts w:cs="Times New Roman"/>
                <w:szCs w:val="24"/>
              </w:rPr>
            </w:pPr>
            <w:hyperlink w:anchor="IVA1GovDecision" w:history="1">
              <w:r w:rsidR="005E3F6A" w:rsidRPr="008A4687">
                <w:rPr>
                  <w:rStyle w:val="Hyperlink"/>
                  <w:rFonts w:cs="Times New Roman"/>
                  <w:szCs w:val="24"/>
                </w:rPr>
                <w:t>IV.A.5-</w:t>
              </w:r>
              <w:r w:rsidR="009F2DE9" w:rsidRPr="008A4687">
                <w:rPr>
                  <w:rStyle w:val="Hyperlink"/>
                  <w:rFonts w:cs="Times New Roman"/>
                  <w:szCs w:val="24"/>
                </w:rPr>
                <w:t>1</w:t>
              </w:r>
            </w:hyperlink>
          </w:p>
        </w:tc>
        <w:tc>
          <w:tcPr>
            <w:tcW w:w="8280" w:type="dxa"/>
          </w:tcPr>
          <w:p w14:paraId="53E654B9" w14:textId="7AA7F537" w:rsidR="005E3F6A" w:rsidRDefault="009F2DE9" w:rsidP="005E3F6A">
            <w:pPr>
              <w:rPr>
                <w:rFonts w:cs="Times New Roman"/>
                <w:szCs w:val="24"/>
              </w:rPr>
            </w:pPr>
            <w:r>
              <w:rPr>
                <w:rFonts w:cs="Times New Roman"/>
                <w:szCs w:val="24"/>
              </w:rPr>
              <w:t>Standard IV.A.1 to IV.A.3</w:t>
            </w:r>
          </w:p>
        </w:tc>
      </w:tr>
      <w:tr w:rsidR="005E3F6A" w14:paraId="1A0BC79D" w14:textId="77777777" w:rsidTr="005B5F5A">
        <w:tc>
          <w:tcPr>
            <w:tcW w:w="1255" w:type="dxa"/>
          </w:tcPr>
          <w:p w14:paraId="199ED4D3" w14:textId="75847664" w:rsidR="005E3F6A" w:rsidRPr="004A7793" w:rsidRDefault="0028701F" w:rsidP="005E3F6A">
            <w:pPr>
              <w:rPr>
                <w:rFonts w:cs="Times New Roman"/>
                <w:szCs w:val="24"/>
              </w:rPr>
            </w:pPr>
            <w:hyperlink r:id="rId1262" w:history="1">
              <w:r w:rsidR="005E3F6A" w:rsidRPr="009F2DE9">
                <w:rPr>
                  <w:rStyle w:val="Hyperlink"/>
                  <w:rFonts w:cs="Times New Roman"/>
                  <w:szCs w:val="24"/>
                </w:rPr>
                <w:t>IV.A.5-</w:t>
              </w:r>
              <w:r w:rsidR="009F2DE9" w:rsidRPr="009F2DE9">
                <w:rPr>
                  <w:rStyle w:val="Hyperlink"/>
                  <w:rFonts w:cs="Times New Roman"/>
                  <w:szCs w:val="24"/>
                </w:rPr>
                <w:t>2</w:t>
              </w:r>
            </w:hyperlink>
          </w:p>
        </w:tc>
        <w:tc>
          <w:tcPr>
            <w:tcW w:w="8280" w:type="dxa"/>
          </w:tcPr>
          <w:p w14:paraId="7D5752AE" w14:textId="202370B2" w:rsidR="005E3F6A" w:rsidRDefault="009F2DE9" w:rsidP="005E3F6A">
            <w:pPr>
              <w:rPr>
                <w:rFonts w:cs="Times New Roman"/>
                <w:szCs w:val="24"/>
              </w:rPr>
            </w:pPr>
            <w:r>
              <w:rPr>
                <w:rFonts w:cs="Times New Roman"/>
                <w:szCs w:val="24"/>
              </w:rPr>
              <w:t>Contra Costa College Academic Senate</w:t>
            </w:r>
          </w:p>
        </w:tc>
      </w:tr>
      <w:tr w:rsidR="001F6BC0" w14:paraId="7FD04890" w14:textId="77777777" w:rsidTr="005B5F5A">
        <w:tc>
          <w:tcPr>
            <w:tcW w:w="1255" w:type="dxa"/>
          </w:tcPr>
          <w:p w14:paraId="3A0B5619" w14:textId="5705B77F" w:rsidR="001F6BC0" w:rsidRDefault="0028701F" w:rsidP="00EC3753">
            <w:pPr>
              <w:rPr>
                <w:rFonts w:cs="Times New Roman"/>
                <w:szCs w:val="24"/>
              </w:rPr>
            </w:pPr>
            <w:hyperlink r:id="rId1263" w:history="1">
              <w:r w:rsidR="001F6BC0" w:rsidRPr="009F2DE9">
                <w:rPr>
                  <w:rStyle w:val="Hyperlink"/>
                  <w:rFonts w:cs="Times New Roman"/>
                  <w:szCs w:val="24"/>
                </w:rPr>
                <w:t>IV.A.5-</w:t>
              </w:r>
              <w:r w:rsidR="009F2DE9" w:rsidRPr="009F2DE9">
                <w:rPr>
                  <w:rStyle w:val="Hyperlink"/>
                  <w:rFonts w:cs="Times New Roman"/>
                  <w:szCs w:val="24"/>
                </w:rPr>
                <w:t>3</w:t>
              </w:r>
            </w:hyperlink>
          </w:p>
        </w:tc>
        <w:tc>
          <w:tcPr>
            <w:tcW w:w="8280" w:type="dxa"/>
          </w:tcPr>
          <w:p w14:paraId="5FF2C72F" w14:textId="3F08B4EC" w:rsidR="001F6BC0" w:rsidRDefault="009F2DE9" w:rsidP="00EC3753">
            <w:pPr>
              <w:rPr>
                <w:rFonts w:cs="Times New Roman"/>
                <w:szCs w:val="24"/>
              </w:rPr>
            </w:pPr>
            <w:r>
              <w:rPr>
                <w:rFonts w:cs="Times New Roman"/>
                <w:szCs w:val="24"/>
              </w:rPr>
              <w:t>Faculty Senates Coordinating Council</w:t>
            </w:r>
          </w:p>
        </w:tc>
      </w:tr>
      <w:tr w:rsidR="001F6BC0" w14:paraId="2DA0EDD4" w14:textId="77777777" w:rsidTr="005B5F5A">
        <w:tc>
          <w:tcPr>
            <w:tcW w:w="1255" w:type="dxa"/>
          </w:tcPr>
          <w:p w14:paraId="747CAB21" w14:textId="0EE04B0F" w:rsidR="001F6BC0" w:rsidRPr="004A7793" w:rsidRDefault="0028701F" w:rsidP="00EC3753">
            <w:pPr>
              <w:rPr>
                <w:rFonts w:cs="Times New Roman"/>
                <w:szCs w:val="24"/>
              </w:rPr>
            </w:pPr>
            <w:hyperlink r:id="rId1264" w:history="1">
              <w:r w:rsidR="001F6BC0" w:rsidRPr="009F2DE9">
                <w:rPr>
                  <w:rStyle w:val="Hyperlink"/>
                  <w:rFonts w:cs="Times New Roman"/>
                  <w:szCs w:val="24"/>
                </w:rPr>
                <w:t>IV.A.5-</w:t>
              </w:r>
              <w:r w:rsidR="009F2DE9" w:rsidRPr="009F2DE9">
                <w:rPr>
                  <w:rStyle w:val="Hyperlink"/>
                  <w:rFonts w:cs="Times New Roman"/>
                  <w:szCs w:val="24"/>
                </w:rPr>
                <w:t>4</w:t>
              </w:r>
            </w:hyperlink>
          </w:p>
        </w:tc>
        <w:tc>
          <w:tcPr>
            <w:tcW w:w="8280" w:type="dxa"/>
          </w:tcPr>
          <w:p w14:paraId="6DBE03B3" w14:textId="4F847183" w:rsidR="001F6BC0" w:rsidRDefault="009F2DE9" w:rsidP="00EC3753">
            <w:pPr>
              <w:rPr>
                <w:rFonts w:cs="Times New Roman"/>
                <w:szCs w:val="24"/>
              </w:rPr>
            </w:pPr>
            <w:r>
              <w:rPr>
                <w:rFonts w:cs="Times New Roman"/>
                <w:szCs w:val="24"/>
              </w:rPr>
              <w:t>Contra Costa Classified Senate</w:t>
            </w:r>
          </w:p>
        </w:tc>
      </w:tr>
      <w:tr w:rsidR="001F6BC0" w14:paraId="50865A60" w14:textId="77777777" w:rsidTr="005B5F5A">
        <w:tc>
          <w:tcPr>
            <w:tcW w:w="1255" w:type="dxa"/>
          </w:tcPr>
          <w:p w14:paraId="11D0A4FA" w14:textId="792C6C3C" w:rsidR="001F6BC0" w:rsidRDefault="0028701F" w:rsidP="00EC3753">
            <w:pPr>
              <w:rPr>
                <w:rFonts w:cs="Times New Roman"/>
                <w:szCs w:val="24"/>
              </w:rPr>
            </w:pPr>
            <w:hyperlink r:id="rId1265" w:history="1">
              <w:r w:rsidR="001F6BC0" w:rsidRPr="005A1012">
                <w:rPr>
                  <w:rStyle w:val="Hyperlink"/>
                  <w:rFonts w:cs="Times New Roman"/>
                  <w:szCs w:val="24"/>
                </w:rPr>
                <w:t>IV.A.5-</w:t>
              </w:r>
              <w:r w:rsidR="009F2DE9" w:rsidRPr="005A1012">
                <w:rPr>
                  <w:rStyle w:val="Hyperlink"/>
                  <w:rFonts w:cs="Times New Roman"/>
                  <w:szCs w:val="24"/>
                </w:rPr>
                <w:t>5</w:t>
              </w:r>
            </w:hyperlink>
          </w:p>
        </w:tc>
        <w:tc>
          <w:tcPr>
            <w:tcW w:w="8280" w:type="dxa"/>
          </w:tcPr>
          <w:p w14:paraId="0C55BED3" w14:textId="7FBD18F5" w:rsidR="001F6BC0" w:rsidRDefault="005A1012" w:rsidP="00EC3753">
            <w:pPr>
              <w:rPr>
                <w:rFonts w:cs="Times New Roman"/>
                <w:szCs w:val="24"/>
              </w:rPr>
            </w:pPr>
            <w:r>
              <w:rPr>
                <w:rFonts w:cs="Times New Roman"/>
                <w:szCs w:val="24"/>
              </w:rPr>
              <w:t>Associated Student Union</w:t>
            </w:r>
          </w:p>
        </w:tc>
      </w:tr>
      <w:tr w:rsidR="001F6BC0" w14:paraId="6FCB2253" w14:textId="77777777" w:rsidTr="005B5F5A">
        <w:tc>
          <w:tcPr>
            <w:tcW w:w="1255" w:type="dxa"/>
          </w:tcPr>
          <w:p w14:paraId="4D45F7C8" w14:textId="33FE5322" w:rsidR="001F6BC0" w:rsidRPr="004A7793" w:rsidRDefault="0028701F" w:rsidP="00EC3753">
            <w:pPr>
              <w:rPr>
                <w:rFonts w:cs="Times New Roman"/>
                <w:szCs w:val="24"/>
              </w:rPr>
            </w:pPr>
            <w:hyperlink r:id="rId1266" w:history="1">
              <w:r w:rsidR="001F6BC0" w:rsidRPr="005B5F5A">
                <w:rPr>
                  <w:rStyle w:val="Hyperlink"/>
                  <w:rFonts w:cs="Times New Roman"/>
                  <w:szCs w:val="24"/>
                </w:rPr>
                <w:t>IV.A.5-</w:t>
              </w:r>
              <w:r w:rsidR="005B5F5A" w:rsidRPr="005B5F5A">
                <w:rPr>
                  <w:rStyle w:val="Hyperlink"/>
                  <w:rFonts w:cs="Times New Roman"/>
                  <w:szCs w:val="24"/>
                </w:rPr>
                <w:t>6</w:t>
              </w:r>
            </w:hyperlink>
          </w:p>
        </w:tc>
        <w:tc>
          <w:tcPr>
            <w:tcW w:w="8280" w:type="dxa"/>
          </w:tcPr>
          <w:p w14:paraId="103F8482" w14:textId="401A7A01" w:rsidR="001F6BC0" w:rsidRDefault="005B5F5A" w:rsidP="00EC3753">
            <w:pPr>
              <w:rPr>
                <w:rFonts w:cs="Times New Roman"/>
                <w:szCs w:val="24"/>
              </w:rPr>
            </w:pPr>
            <w:r>
              <w:rPr>
                <w:rFonts w:cs="Times New Roman"/>
                <w:szCs w:val="24"/>
              </w:rPr>
              <w:t>Student Trustee Advisory Council</w:t>
            </w:r>
          </w:p>
        </w:tc>
      </w:tr>
      <w:tr w:rsidR="005B5F5A" w14:paraId="11DAC880" w14:textId="77777777" w:rsidTr="005B5F5A">
        <w:tc>
          <w:tcPr>
            <w:tcW w:w="1255" w:type="dxa"/>
          </w:tcPr>
          <w:p w14:paraId="27C732E5" w14:textId="112F0648" w:rsidR="005B5F5A" w:rsidRPr="004A7793" w:rsidRDefault="0028701F" w:rsidP="008654EE">
            <w:pPr>
              <w:rPr>
                <w:rFonts w:cs="Times New Roman"/>
                <w:szCs w:val="24"/>
              </w:rPr>
            </w:pPr>
            <w:hyperlink r:id="rId1267" w:history="1">
              <w:r w:rsidR="005B5F5A" w:rsidRPr="005B5F5A">
                <w:rPr>
                  <w:rStyle w:val="Hyperlink"/>
                  <w:rFonts w:cs="Times New Roman"/>
                  <w:szCs w:val="24"/>
                </w:rPr>
                <w:t>IV.A.5-7</w:t>
              </w:r>
            </w:hyperlink>
          </w:p>
        </w:tc>
        <w:tc>
          <w:tcPr>
            <w:tcW w:w="8280" w:type="dxa"/>
          </w:tcPr>
          <w:p w14:paraId="1FF840CD" w14:textId="7B9B3084" w:rsidR="005B5F5A" w:rsidRDefault="005B5F5A" w:rsidP="008654EE">
            <w:pPr>
              <w:rPr>
                <w:rFonts w:cs="Times New Roman"/>
                <w:szCs w:val="24"/>
              </w:rPr>
            </w:pPr>
            <w:r>
              <w:rPr>
                <w:rFonts w:cs="Times New Roman"/>
                <w:szCs w:val="24"/>
              </w:rPr>
              <w:t>College Council</w:t>
            </w:r>
          </w:p>
        </w:tc>
      </w:tr>
      <w:tr w:rsidR="005B5F5A" w14:paraId="0BA4CC9B" w14:textId="77777777" w:rsidTr="005B5F5A">
        <w:tc>
          <w:tcPr>
            <w:tcW w:w="1255" w:type="dxa"/>
          </w:tcPr>
          <w:p w14:paraId="114A89AE" w14:textId="7DA46A1B" w:rsidR="005B5F5A" w:rsidRPr="004A7793" w:rsidRDefault="0028701F" w:rsidP="008654EE">
            <w:pPr>
              <w:rPr>
                <w:rFonts w:cs="Times New Roman"/>
                <w:szCs w:val="24"/>
              </w:rPr>
            </w:pPr>
            <w:hyperlink r:id="rId1268" w:history="1">
              <w:r w:rsidR="005B5F5A" w:rsidRPr="005B5F5A">
                <w:rPr>
                  <w:rStyle w:val="Hyperlink"/>
                  <w:rFonts w:cs="Times New Roman"/>
                  <w:szCs w:val="24"/>
                </w:rPr>
                <w:t>IV.A.5-8</w:t>
              </w:r>
            </w:hyperlink>
          </w:p>
        </w:tc>
        <w:tc>
          <w:tcPr>
            <w:tcW w:w="8280" w:type="dxa"/>
          </w:tcPr>
          <w:p w14:paraId="73908E02" w14:textId="50F1A4AD" w:rsidR="005B5F5A" w:rsidRDefault="005B5F5A" w:rsidP="008654EE">
            <w:pPr>
              <w:rPr>
                <w:rFonts w:cs="Times New Roman"/>
                <w:szCs w:val="24"/>
              </w:rPr>
            </w:pPr>
            <w:r>
              <w:rPr>
                <w:rFonts w:cs="Times New Roman"/>
                <w:szCs w:val="24"/>
              </w:rPr>
              <w:t>District Governance Council</w:t>
            </w:r>
          </w:p>
        </w:tc>
      </w:tr>
      <w:tr w:rsidR="008A4687" w14:paraId="1BCA4800" w14:textId="77777777" w:rsidTr="005B5F5A">
        <w:tc>
          <w:tcPr>
            <w:tcW w:w="1255" w:type="dxa"/>
          </w:tcPr>
          <w:p w14:paraId="065900B7" w14:textId="40D65E4A" w:rsidR="008A4687" w:rsidRDefault="0028701F" w:rsidP="008A4687">
            <w:pPr>
              <w:rPr>
                <w:rFonts w:cs="Times New Roman"/>
                <w:szCs w:val="24"/>
              </w:rPr>
            </w:pPr>
            <w:hyperlink r:id="rId1269" w:history="1">
              <w:r w:rsidR="008A4687" w:rsidRPr="008A4687">
                <w:rPr>
                  <w:rStyle w:val="Hyperlink"/>
                  <w:rFonts w:cs="Times New Roman"/>
                  <w:szCs w:val="24"/>
                </w:rPr>
                <w:t>IV.A.5-9</w:t>
              </w:r>
            </w:hyperlink>
          </w:p>
        </w:tc>
        <w:tc>
          <w:tcPr>
            <w:tcW w:w="8280" w:type="dxa"/>
          </w:tcPr>
          <w:p w14:paraId="1F7D0F8D" w14:textId="4D5BC053" w:rsidR="008A4687" w:rsidRDefault="008A4687" w:rsidP="008A4687">
            <w:pPr>
              <w:rPr>
                <w:rFonts w:cs="Times New Roman"/>
                <w:szCs w:val="24"/>
              </w:rPr>
            </w:pPr>
            <w:r>
              <w:rPr>
                <w:rFonts w:cs="Times New Roman"/>
                <w:szCs w:val="24"/>
              </w:rPr>
              <w:t>District Governance Council Roster</w:t>
            </w:r>
          </w:p>
        </w:tc>
      </w:tr>
      <w:tr w:rsidR="008A4687" w14:paraId="748AD56B" w14:textId="77777777" w:rsidTr="005B5F5A">
        <w:tc>
          <w:tcPr>
            <w:tcW w:w="1255" w:type="dxa"/>
          </w:tcPr>
          <w:p w14:paraId="72DEBAE8" w14:textId="0737DEFD" w:rsidR="008A4687" w:rsidRDefault="0028701F" w:rsidP="008A4687">
            <w:pPr>
              <w:rPr>
                <w:rFonts w:cs="Times New Roman"/>
                <w:szCs w:val="24"/>
              </w:rPr>
            </w:pPr>
            <w:hyperlink r:id="rId1270" w:history="1">
              <w:r w:rsidR="008A4687" w:rsidRPr="008A4687">
                <w:rPr>
                  <w:rStyle w:val="Hyperlink"/>
                  <w:rFonts w:cs="Times New Roman"/>
                  <w:szCs w:val="24"/>
                </w:rPr>
                <w:t>IV.A.5-10</w:t>
              </w:r>
            </w:hyperlink>
          </w:p>
        </w:tc>
        <w:tc>
          <w:tcPr>
            <w:tcW w:w="8280" w:type="dxa"/>
          </w:tcPr>
          <w:p w14:paraId="65B53A4F" w14:textId="0A50641C" w:rsidR="008A4687" w:rsidRDefault="008A4687" w:rsidP="008A4687">
            <w:pPr>
              <w:rPr>
                <w:rFonts w:cs="Times New Roman"/>
                <w:szCs w:val="24"/>
              </w:rPr>
            </w:pPr>
            <w:r>
              <w:rPr>
                <w:rFonts w:cs="Times New Roman"/>
                <w:szCs w:val="24"/>
              </w:rPr>
              <w:t>District Governance Agenda and Minutes</w:t>
            </w:r>
          </w:p>
        </w:tc>
      </w:tr>
      <w:tr w:rsidR="00113FA6" w14:paraId="371344F0" w14:textId="77777777" w:rsidTr="005B5F5A">
        <w:tc>
          <w:tcPr>
            <w:tcW w:w="1255" w:type="dxa"/>
          </w:tcPr>
          <w:p w14:paraId="0AB9FF81" w14:textId="5893E2F2" w:rsidR="00113FA6" w:rsidRDefault="0028701F" w:rsidP="008A4687">
            <w:hyperlink r:id="rId1271" w:history="1">
              <w:r w:rsidR="0061134B" w:rsidRPr="00653494">
                <w:rPr>
                  <w:rStyle w:val="Hyperlink"/>
                </w:rPr>
                <w:t>IV.A.5-11</w:t>
              </w:r>
            </w:hyperlink>
          </w:p>
        </w:tc>
        <w:tc>
          <w:tcPr>
            <w:tcW w:w="8280" w:type="dxa"/>
          </w:tcPr>
          <w:p w14:paraId="1C8BB7B4" w14:textId="4D72313C" w:rsidR="00113FA6" w:rsidRDefault="00113FA6" w:rsidP="008A4687">
            <w:pPr>
              <w:rPr>
                <w:rFonts w:cs="Times New Roman"/>
                <w:szCs w:val="24"/>
              </w:rPr>
            </w:pPr>
            <w:r>
              <w:rPr>
                <w:rFonts w:cs="Times New Roman"/>
                <w:szCs w:val="24"/>
              </w:rPr>
              <w:t xml:space="preserve">Planning Committee </w:t>
            </w:r>
            <w:r w:rsidR="0064311E">
              <w:rPr>
                <w:rFonts w:cs="Times New Roman"/>
                <w:szCs w:val="24"/>
              </w:rPr>
              <w:t>Agenda</w:t>
            </w:r>
            <w:r>
              <w:rPr>
                <w:rFonts w:cs="Times New Roman"/>
                <w:szCs w:val="24"/>
              </w:rPr>
              <w:t>10-</w:t>
            </w:r>
            <w:r w:rsidR="00653494">
              <w:rPr>
                <w:rFonts w:cs="Times New Roman"/>
                <w:szCs w:val="24"/>
              </w:rPr>
              <w:t>06-</w:t>
            </w:r>
            <w:r>
              <w:rPr>
                <w:rFonts w:cs="Times New Roman"/>
                <w:szCs w:val="24"/>
              </w:rPr>
              <w:t>2017</w:t>
            </w:r>
          </w:p>
        </w:tc>
      </w:tr>
      <w:tr w:rsidR="00113FA6" w14:paraId="0B8996FE" w14:textId="77777777" w:rsidTr="005B5F5A">
        <w:tc>
          <w:tcPr>
            <w:tcW w:w="1255" w:type="dxa"/>
          </w:tcPr>
          <w:p w14:paraId="245601B0" w14:textId="506D10C6" w:rsidR="00113FA6" w:rsidRDefault="0028701F" w:rsidP="008A4687">
            <w:hyperlink r:id="rId1272" w:history="1">
              <w:r w:rsidR="0061134B" w:rsidRPr="004F43B5">
                <w:rPr>
                  <w:rStyle w:val="Hyperlink"/>
                </w:rPr>
                <w:t>IV.A.5-12</w:t>
              </w:r>
            </w:hyperlink>
          </w:p>
        </w:tc>
        <w:tc>
          <w:tcPr>
            <w:tcW w:w="8280" w:type="dxa"/>
          </w:tcPr>
          <w:p w14:paraId="128B780F" w14:textId="2E2E3F5B" w:rsidR="00113FA6" w:rsidRDefault="00113FA6" w:rsidP="00113FA6">
            <w:pPr>
              <w:rPr>
                <w:rFonts w:cs="Times New Roman"/>
                <w:szCs w:val="24"/>
              </w:rPr>
            </w:pPr>
            <w:r>
              <w:rPr>
                <w:rFonts w:cs="Times New Roman"/>
                <w:szCs w:val="24"/>
              </w:rPr>
              <w:t xml:space="preserve">Academic Senate Council Minutes </w:t>
            </w:r>
            <w:r w:rsidR="004F43B5">
              <w:rPr>
                <w:rFonts w:cs="Times New Roman"/>
                <w:szCs w:val="24"/>
              </w:rPr>
              <w:t>09</w:t>
            </w:r>
            <w:r>
              <w:rPr>
                <w:rFonts w:cs="Times New Roman"/>
                <w:szCs w:val="24"/>
              </w:rPr>
              <w:t>-</w:t>
            </w:r>
            <w:r w:rsidR="004F43B5">
              <w:rPr>
                <w:rFonts w:cs="Times New Roman"/>
                <w:szCs w:val="24"/>
              </w:rPr>
              <w:t>19</w:t>
            </w:r>
            <w:r>
              <w:rPr>
                <w:rFonts w:cs="Times New Roman"/>
                <w:szCs w:val="24"/>
              </w:rPr>
              <w:t>-2016</w:t>
            </w:r>
          </w:p>
        </w:tc>
      </w:tr>
      <w:tr w:rsidR="00653494" w14:paraId="0FC43EF9" w14:textId="77777777" w:rsidTr="005B5F5A">
        <w:tc>
          <w:tcPr>
            <w:tcW w:w="1255" w:type="dxa"/>
          </w:tcPr>
          <w:p w14:paraId="64686B83" w14:textId="0214882F" w:rsidR="00653494" w:rsidRDefault="0028701F" w:rsidP="00653494">
            <w:hyperlink r:id="rId1273" w:history="1">
              <w:r w:rsidR="00653494" w:rsidRPr="004F43B5">
                <w:rPr>
                  <w:rStyle w:val="Hyperlink"/>
                </w:rPr>
                <w:t>IV.A.5-13</w:t>
              </w:r>
            </w:hyperlink>
          </w:p>
        </w:tc>
        <w:tc>
          <w:tcPr>
            <w:tcW w:w="8280" w:type="dxa"/>
          </w:tcPr>
          <w:p w14:paraId="14F17FE5" w14:textId="66728666" w:rsidR="00653494" w:rsidRDefault="00653494" w:rsidP="00653494">
            <w:pPr>
              <w:rPr>
                <w:rFonts w:cs="Times New Roman"/>
                <w:szCs w:val="24"/>
              </w:rPr>
            </w:pPr>
            <w:r>
              <w:rPr>
                <w:rFonts w:cs="Times New Roman"/>
                <w:szCs w:val="24"/>
              </w:rPr>
              <w:t>Academic Senate Council Minutes 10-03-2016</w:t>
            </w:r>
          </w:p>
        </w:tc>
      </w:tr>
      <w:tr w:rsidR="00653494" w14:paraId="301DB25A" w14:textId="77777777" w:rsidTr="005B5F5A">
        <w:tc>
          <w:tcPr>
            <w:tcW w:w="1255" w:type="dxa"/>
          </w:tcPr>
          <w:p w14:paraId="34BB8AE0" w14:textId="38E2AF1A" w:rsidR="00653494" w:rsidRDefault="0028701F" w:rsidP="00653494">
            <w:hyperlink r:id="rId1274" w:history="1">
              <w:r w:rsidR="00653494" w:rsidRPr="004F43B5">
                <w:rPr>
                  <w:rStyle w:val="Hyperlink"/>
                </w:rPr>
                <w:t>IV.A.5-14</w:t>
              </w:r>
            </w:hyperlink>
          </w:p>
        </w:tc>
        <w:tc>
          <w:tcPr>
            <w:tcW w:w="8280" w:type="dxa"/>
          </w:tcPr>
          <w:p w14:paraId="19CB8799" w14:textId="5674D0DB" w:rsidR="00653494" w:rsidRDefault="00653494" w:rsidP="00653494">
            <w:pPr>
              <w:rPr>
                <w:rFonts w:cs="Times New Roman"/>
                <w:szCs w:val="24"/>
              </w:rPr>
            </w:pPr>
            <w:r>
              <w:rPr>
                <w:rFonts w:cs="Times New Roman"/>
                <w:szCs w:val="24"/>
              </w:rPr>
              <w:t>College Council Minutes 10-13-2016</w:t>
            </w:r>
          </w:p>
        </w:tc>
      </w:tr>
      <w:tr w:rsidR="00653494" w14:paraId="3FB6CA4B" w14:textId="77777777" w:rsidTr="005B5F5A">
        <w:tc>
          <w:tcPr>
            <w:tcW w:w="1255" w:type="dxa"/>
          </w:tcPr>
          <w:p w14:paraId="48B311C6" w14:textId="77777777" w:rsidR="00653494" w:rsidRDefault="00653494" w:rsidP="00653494"/>
        </w:tc>
        <w:tc>
          <w:tcPr>
            <w:tcW w:w="8280" w:type="dxa"/>
          </w:tcPr>
          <w:p w14:paraId="18BDAD87" w14:textId="77777777" w:rsidR="00653494" w:rsidRDefault="00653494" w:rsidP="00653494">
            <w:pPr>
              <w:rPr>
                <w:rFonts w:cs="Times New Roman"/>
                <w:szCs w:val="24"/>
              </w:rPr>
            </w:pPr>
          </w:p>
        </w:tc>
      </w:tr>
    </w:tbl>
    <w:p w14:paraId="10C2DB4E" w14:textId="77777777" w:rsidR="00F14B3B" w:rsidRPr="005D5CA7" w:rsidRDefault="00F14B3B" w:rsidP="00A95FFC">
      <w:pPr>
        <w:spacing w:after="0" w:line="240" w:lineRule="auto"/>
        <w:rPr>
          <w:rFonts w:eastAsia="Trebuchet MS" w:cs="Times New Roman"/>
          <w:szCs w:val="24"/>
        </w:rPr>
      </w:pPr>
    </w:p>
    <w:p w14:paraId="1E63E973" w14:textId="24F4969B"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bookmarkStart w:id="202" w:name="IVA6Govcommunic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for </w:t>
      </w:r>
      <w:r w:rsidRPr="005D5CA7">
        <w:rPr>
          <w:rFonts w:ascii="Times New Roman" w:hAnsi="Times New Roman" w:cs="Times New Roman"/>
          <w:spacing w:val="-2"/>
          <w:szCs w:val="24"/>
        </w:rPr>
        <w:t>decision-making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documented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62"/>
          <w:szCs w:val="24"/>
        </w:rPr>
        <w:t xml:space="preserve"> </w:t>
      </w:r>
      <w:r w:rsidRPr="005D5CA7">
        <w:rPr>
          <w:rFonts w:ascii="Times New Roman" w:hAnsi="Times New Roman" w:cs="Times New Roman"/>
          <w:spacing w:val="-2"/>
          <w:szCs w:val="24"/>
        </w:rPr>
        <w:t>widely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across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p>
    <w:bookmarkEnd w:id="202"/>
    <w:p w14:paraId="65A5D443" w14:textId="4A5E43A8" w:rsidR="0029712A" w:rsidRDefault="0029712A" w:rsidP="00A95FFC">
      <w:pPr>
        <w:spacing w:after="0" w:line="240" w:lineRule="auto"/>
        <w:rPr>
          <w:rFonts w:cs="Times New Roman"/>
          <w:b/>
          <w:szCs w:val="24"/>
        </w:rPr>
      </w:pPr>
    </w:p>
    <w:p w14:paraId="25BBD6B2" w14:textId="5551C41F" w:rsidR="000B501B" w:rsidRDefault="000409CD" w:rsidP="00A95FFC">
      <w:pPr>
        <w:spacing w:after="0" w:line="240" w:lineRule="auto"/>
        <w:rPr>
          <w:rFonts w:cs="Times New Roman"/>
          <w:bCs/>
          <w:szCs w:val="24"/>
        </w:rPr>
      </w:pPr>
      <w:r>
        <w:rPr>
          <w:rFonts w:cs="Times New Roman"/>
          <w:bCs/>
          <w:szCs w:val="24"/>
        </w:rPr>
        <w:t>The p</w:t>
      </w:r>
      <w:r w:rsidR="00FA59F5">
        <w:rPr>
          <w:rFonts w:cs="Times New Roman"/>
          <w:bCs/>
          <w:szCs w:val="24"/>
        </w:rPr>
        <w:t>rocess</w:t>
      </w:r>
      <w:r w:rsidR="00EE5BC5">
        <w:rPr>
          <w:rFonts w:cs="Times New Roman"/>
          <w:bCs/>
          <w:szCs w:val="24"/>
        </w:rPr>
        <w:t xml:space="preserve"> and structure</w:t>
      </w:r>
      <w:r w:rsidR="00FA59F5">
        <w:rPr>
          <w:rFonts w:cs="Times New Roman"/>
          <w:bCs/>
          <w:szCs w:val="24"/>
        </w:rPr>
        <w:t xml:space="preserve"> for decision making </w:t>
      </w:r>
      <w:r w:rsidR="00EE5BC5">
        <w:rPr>
          <w:rFonts w:cs="Times New Roman"/>
          <w:bCs/>
          <w:szCs w:val="24"/>
        </w:rPr>
        <w:t>are</w:t>
      </w:r>
      <w:r w:rsidR="00FA59F5">
        <w:rPr>
          <w:rFonts w:cs="Times New Roman"/>
          <w:bCs/>
          <w:szCs w:val="24"/>
        </w:rPr>
        <w:t xml:space="preserve"> detailed in </w:t>
      </w:r>
      <w:hyperlink w:anchor="IVA1GovDecision" w:history="1">
        <w:r w:rsidR="00FA59F5" w:rsidRPr="00B57457">
          <w:rPr>
            <w:rStyle w:val="Hyperlink"/>
            <w:rFonts w:cs="Times New Roman"/>
            <w:bCs/>
            <w:szCs w:val="24"/>
          </w:rPr>
          <w:t>Standard</w:t>
        </w:r>
        <w:r>
          <w:rPr>
            <w:rStyle w:val="Hyperlink"/>
            <w:rFonts w:cs="Times New Roman"/>
            <w:bCs/>
            <w:szCs w:val="24"/>
          </w:rPr>
          <w:t>s</w:t>
        </w:r>
        <w:r w:rsidR="00FA59F5" w:rsidRPr="00B57457">
          <w:rPr>
            <w:rStyle w:val="Hyperlink"/>
            <w:rFonts w:cs="Times New Roman"/>
            <w:bCs/>
            <w:szCs w:val="24"/>
          </w:rPr>
          <w:t xml:space="preserve"> IV.A.1 </w:t>
        </w:r>
        <w:r w:rsidR="00B57457" w:rsidRPr="00B57457">
          <w:rPr>
            <w:rStyle w:val="Hyperlink"/>
            <w:rFonts w:cs="Times New Roman"/>
            <w:bCs/>
            <w:szCs w:val="24"/>
          </w:rPr>
          <w:t>to</w:t>
        </w:r>
        <w:r w:rsidR="00FA59F5" w:rsidRPr="00B57457">
          <w:rPr>
            <w:rStyle w:val="Hyperlink"/>
            <w:rFonts w:cs="Times New Roman"/>
            <w:bCs/>
            <w:szCs w:val="24"/>
          </w:rPr>
          <w:t xml:space="preserve"> IV.A</w:t>
        </w:r>
        <w:r w:rsidR="00B57457" w:rsidRPr="00B57457">
          <w:rPr>
            <w:rStyle w:val="Hyperlink"/>
            <w:rFonts w:cs="Times New Roman"/>
            <w:bCs/>
            <w:szCs w:val="24"/>
          </w:rPr>
          <w:t>.3</w:t>
        </w:r>
      </w:hyperlink>
      <w:r w:rsidR="00FA59F5">
        <w:rPr>
          <w:rFonts w:cs="Times New Roman"/>
          <w:bCs/>
          <w:szCs w:val="24"/>
        </w:rPr>
        <w:t xml:space="preserve">, including the flow of decision making and the participatory governance committees </w:t>
      </w:r>
      <w:r w:rsidR="00EE5BC5">
        <w:rPr>
          <w:rFonts w:cs="Times New Roman"/>
          <w:bCs/>
          <w:szCs w:val="24"/>
        </w:rPr>
        <w:t xml:space="preserve">that </w:t>
      </w:r>
      <w:r w:rsidR="00FA59F5">
        <w:rPr>
          <w:rFonts w:cs="Times New Roman"/>
          <w:bCs/>
          <w:szCs w:val="24"/>
        </w:rPr>
        <w:t xml:space="preserve">are part of the review and recommendation process.  </w:t>
      </w:r>
      <w:r w:rsidR="00D83043">
        <w:rPr>
          <w:rFonts w:cs="Times New Roman"/>
          <w:bCs/>
          <w:szCs w:val="24"/>
        </w:rPr>
        <w:t xml:space="preserve">Communications </w:t>
      </w:r>
      <w:r w:rsidR="00D13CA9">
        <w:rPr>
          <w:rFonts w:cs="Times New Roman"/>
          <w:bCs/>
          <w:szCs w:val="24"/>
        </w:rPr>
        <w:t xml:space="preserve">of decisions on campus are generally shared </w:t>
      </w:r>
      <w:r w:rsidR="002A0296">
        <w:rPr>
          <w:rFonts w:cs="Times New Roman"/>
          <w:bCs/>
          <w:szCs w:val="24"/>
        </w:rPr>
        <w:t>by</w:t>
      </w:r>
      <w:r w:rsidR="00D13CA9">
        <w:rPr>
          <w:rFonts w:cs="Times New Roman"/>
          <w:bCs/>
          <w:szCs w:val="24"/>
        </w:rPr>
        <w:t xml:space="preserve"> the committees and management.  </w:t>
      </w:r>
      <w:r w:rsidR="006E4F8F">
        <w:rPr>
          <w:rFonts w:cs="Times New Roman"/>
          <w:bCs/>
          <w:szCs w:val="24"/>
        </w:rPr>
        <w:t>Since participatory governance works district</w:t>
      </w:r>
      <w:r>
        <w:rPr>
          <w:rFonts w:cs="Times New Roman"/>
          <w:bCs/>
          <w:szCs w:val="24"/>
        </w:rPr>
        <w:t>-</w:t>
      </w:r>
      <w:r w:rsidR="006E4F8F">
        <w:rPr>
          <w:rFonts w:cs="Times New Roman"/>
          <w:bCs/>
          <w:szCs w:val="24"/>
        </w:rPr>
        <w:t xml:space="preserve"> and campus-wide and ha</w:t>
      </w:r>
      <w:r>
        <w:rPr>
          <w:rFonts w:cs="Times New Roman"/>
          <w:bCs/>
          <w:szCs w:val="24"/>
        </w:rPr>
        <w:t>s</w:t>
      </w:r>
      <w:r w:rsidR="006E4F8F">
        <w:rPr>
          <w:rFonts w:cs="Times New Roman"/>
          <w:bCs/>
          <w:szCs w:val="24"/>
        </w:rPr>
        <w:t xml:space="preserve"> analogous structure</w:t>
      </w:r>
      <w:r>
        <w:rPr>
          <w:rFonts w:cs="Times New Roman"/>
          <w:bCs/>
          <w:szCs w:val="24"/>
        </w:rPr>
        <w:t>s</w:t>
      </w:r>
      <w:r w:rsidR="006E4F8F">
        <w:rPr>
          <w:rFonts w:cs="Times New Roman"/>
          <w:bCs/>
          <w:szCs w:val="24"/>
        </w:rPr>
        <w:t xml:space="preserve"> and processes, many of the committees responsible for making recommendations maintain a repository of their agendas and minutes.</w:t>
      </w:r>
      <w:r w:rsidR="00FD5977">
        <w:rPr>
          <w:rFonts w:cs="Times New Roman"/>
          <w:bCs/>
          <w:szCs w:val="24"/>
        </w:rPr>
        <w:t xml:space="preserve"> </w:t>
      </w:r>
      <w:r w:rsidR="00804B14">
        <w:rPr>
          <w:rFonts w:cs="Times New Roman"/>
          <w:bCs/>
          <w:szCs w:val="24"/>
        </w:rPr>
        <w:t xml:space="preserve"> </w:t>
      </w:r>
    </w:p>
    <w:p w14:paraId="4CD0666F" w14:textId="77777777" w:rsidR="000B501B" w:rsidRDefault="000B501B" w:rsidP="00A95FFC">
      <w:pPr>
        <w:spacing w:after="0" w:line="240" w:lineRule="auto"/>
        <w:rPr>
          <w:rFonts w:cs="Times New Roman"/>
          <w:bCs/>
          <w:szCs w:val="24"/>
        </w:rPr>
      </w:pPr>
    </w:p>
    <w:p w14:paraId="1D5659FA" w14:textId="77EEA293" w:rsidR="006E4F8F" w:rsidRDefault="000B501B" w:rsidP="00A95FFC">
      <w:pPr>
        <w:spacing w:after="0" w:line="240" w:lineRule="auto"/>
        <w:rPr>
          <w:rFonts w:cs="Times New Roman"/>
          <w:bCs/>
          <w:szCs w:val="24"/>
        </w:rPr>
      </w:pPr>
      <w:r>
        <w:rPr>
          <w:rFonts w:cs="Times New Roman"/>
          <w:bCs/>
          <w:szCs w:val="24"/>
        </w:rPr>
        <w:t>Samples of leadership communication:</w:t>
      </w:r>
    </w:p>
    <w:p w14:paraId="18DFE43B" w14:textId="7E872199" w:rsidR="00804B14" w:rsidRDefault="0028701F" w:rsidP="00D1036F">
      <w:pPr>
        <w:pStyle w:val="ListParagraph"/>
        <w:numPr>
          <w:ilvl w:val="0"/>
          <w:numId w:val="89"/>
        </w:numPr>
        <w:spacing w:after="0" w:line="240" w:lineRule="auto"/>
        <w:rPr>
          <w:rFonts w:cs="Times New Roman"/>
          <w:bCs/>
          <w:szCs w:val="24"/>
        </w:rPr>
      </w:pPr>
      <w:hyperlink r:id="rId1275" w:history="1">
        <w:r w:rsidR="00804B14" w:rsidRPr="00797609">
          <w:rPr>
            <w:rStyle w:val="Hyperlink"/>
            <w:rFonts w:cs="Times New Roman"/>
            <w:bCs/>
            <w:szCs w:val="24"/>
          </w:rPr>
          <w:t>Email</w:t>
        </w:r>
      </w:hyperlink>
      <w:r w:rsidR="00804B14" w:rsidRPr="00804B14">
        <w:rPr>
          <w:rFonts w:cs="Times New Roman"/>
          <w:bCs/>
          <w:szCs w:val="24"/>
        </w:rPr>
        <w:t xml:space="preserve"> about Faculty Prioritization</w:t>
      </w:r>
    </w:p>
    <w:p w14:paraId="3189545B" w14:textId="04EFA7E5" w:rsidR="00EE5BC5" w:rsidRDefault="0028701F" w:rsidP="00D1036F">
      <w:pPr>
        <w:pStyle w:val="ListParagraph"/>
        <w:numPr>
          <w:ilvl w:val="0"/>
          <w:numId w:val="89"/>
        </w:numPr>
        <w:spacing w:after="0" w:line="240" w:lineRule="auto"/>
        <w:rPr>
          <w:rFonts w:cs="Times New Roman"/>
          <w:bCs/>
          <w:szCs w:val="24"/>
        </w:rPr>
      </w:pPr>
      <w:hyperlink r:id="rId1276" w:history="1">
        <w:r w:rsidR="00797609" w:rsidRPr="00797609">
          <w:rPr>
            <w:rStyle w:val="Hyperlink"/>
            <w:rFonts w:cs="Times New Roman"/>
            <w:bCs/>
            <w:szCs w:val="24"/>
          </w:rPr>
          <w:t>Presentation</w:t>
        </w:r>
      </w:hyperlink>
      <w:r w:rsidR="00804B14" w:rsidRPr="00804B14">
        <w:rPr>
          <w:rFonts w:cs="Times New Roman"/>
          <w:bCs/>
          <w:szCs w:val="24"/>
        </w:rPr>
        <w:t xml:space="preserve"> about Budget </w:t>
      </w:r>
      <w:r w:rsidR="00EE5BC5">
        <w:rPr>
          <w:rFonts w:cs="Times New Roman"/>
          <w:bCs/>
          <w:szCs w:val="24"/>
        </w:rPr>
        <w:t>Allocation</w:t>
      </w:r>
    </w:p>
    <w:p w14:paraId="595CB156" w14:textId="74CFB087" w:rsidR="00EE5BC5" w:rsidRPr="00EE5BC5" w:rsidRDefault="0028701F" w:rsidP="00D1036F">
      <w:pPr>
        <w:pStyle w:val="ListParagraph"/>
        <w:numPr>
          <w:ilvl w:val="0"/>
          <w:numId w:val="89"/>
        </w:numPr>
        <w:spacing w:after="0" w:line="240" w:lineRule="auto"/>
        <w:rPr>
          <w:rFonts w:cs="Times New Roman"/>
          <w:bCs/>
          <w:szCs w:val="24"/>
        </w:rPr>
      </w:pPr>
      <w:hyperlink r:id="rId1277" w:history="1">
        <w:r w:rsidR="00370475" w:rsidRPr="00370475">
          <w:rPr>
            <w:rStyle w:val="Hyperlink"/>
            <w:rFonts w:cs="Times New Roman"/>
            <w:bCs/>
            <w:szCs w:val="24"/>
          </w:rPr>
          <w:t>Forum</w:t>
        </w:r>
      </w:hyperlink>
      <w:r w:rsidR="00EE5BC5">
        <w:rPr>
          <w:rFonts w:cs="Times New Roman"/>
          <w:bCs/>
          <w:szCs w:val="24"/>
        </w:rPr>
        <w:t xml:space="preserve"> about Strategic Planning</w:t>
      </w:r>
    </w:p>
    <w:p w14:paraId="5EA4FBB7" w14:textId="7A5974F1" w:rsidR="000B501B" w:rsidRDefault="000B501B" w:rsidP="00A95FFC">
      <w:pPr>
        <w:spacing w:after="0" w:line="240" w:lineRule="auto"/>
        <w:rPr>
          <w:rFonts w:cs="Times New Roman"/>
          <w:bCs/>
          <w:szCs w:val="24"/>
        </w:rPr>
      </w:pPr>
    </w:p>
    <w:p w14:paraId="3A334C5B" w14:textId="4DDDBBAD" w:rsidR="000B501B" w:rsidRDefault="000B501B" w:rsidP="00A95FFC">
      <w:pPr>
        <w:spacing w:after="0" w:line="240" w:lineRule="auto"/>
        <w:rPr>
          <w:rFonts w:cs="Times New Roman"/>
          <w:bCs/>
          <w:szCs w:val="24"/>
        </w:rPr>
      </w:pPr>
      <w:r>
        <w:rPr>
          <w:rFonts w:cs="Times New Roman"/>
          <w:bCs/>
          <w:szCs w:val="24"/>
        </w:rPr>
        <w:t>Agendas and minutes of participatory committees and groups:</w:t>
      </w:r>
    </w:p>
    <w:p w14:paraId="57A37D32" w14:textId="6B3380FA" w:rsidR="00804B14" w:rsidRDefault="0028701F" w:rsidP="00D1036F">
      <w:pPr>
        <w:pStyle w:val="ListParagraph"/>
        <w:numPr>
          <w:ilvl w:val="0"/>
          <w:numId w:val="88"/>
        </w:numPr>
        <w:spacing w:after="0" w:line="240" w:lineRule="auto"/>
        <w:rPr>
          <w:rFonts w:cs="Times New Roman"/>
          <w:bCs/>
          <w:szCs w:val="24"/>
        </w:rPr>
      </w:pPr>
      <w:hyperlink r:id="rId1278" w:history="1">
        <w:r w:rsidR="00E527E1" w:rsidRPr="001F6BC0">
          <w:rPr>
            <w:rStyle w:val="Hyperlink"/>
            <w:rFonts w:cs="Times New Roman"/>
            <w:bCs/>
            <w:szCs w:val="24"/>
          </w:rPr>
          <w:t>College Council</w:t>
        </w:r>
      </w:hyperlink>
    </w:p>
    <w:p w14:paraId="33216D1F" w14:textId="03C985AC" w:rsidR="0019179C" w:rsidRDefault="0028701F" w:rsidP="00D1036F">
      <w:pPr>
        <w:pStyle w:val="ListParagraph"/>
        <w:numPr>
          <w:ilvl w:val="0"/>
          <w:numId w:val="88"/>
        </w:numPr>
        <w:spacing w:after="0" w:line="240" w:lineRule="auto"/>
        <w:rPr>
          <w:rFonts w:cs="Times New Roman"/>
          <w:bCs/>
          <w:szCs w:val="24"/>
        </w:rPr>
      </w:pPr>
      <w:hyperlink r:id="rId1279" w:history="1">
        <w:r w:rsidR="0019179C" w:rsidRPr="001F6BC0">
          <w:rPr>
            <w:rStyle w:val="Hyperlink"/>
            <w:rFonts w:cs="Times New Roman"/>
            <w:bCs/>
            <w:szCs w:val="24"/>
          </w:rPr>
          <w:t>Budget Committee</w:t>
        </w:r>
      </w:hyperlink>
    </w:p>
    <w:p w14:paraId="1E968215" w14:textId="542BB311" w:rsidR="0019179C" w:rsidRDefault="0028701F" w:rsidP="00D1036F">
      <w:pPr>
        <w:pStyle w:val="ListParagraph"/>
        <w:numPr>
          <w:ilvl w:val="0"/>
          <w:numId w:val="88"/>
        </w:numPr>
        <w:spacing w:after="0" w:line="240" w:lineRule="auto"/>
        <w:rPr>
          <w:rFonts w:cs="Times New Roman"/>
          <w:bCs/>
          <w:szCs w:val="24"/>
        </w:rPr>
      </w:pPr>
      <w:hyperlink r:id="rId1280" w:history="1">
        <w:r w:rsidR="0019179C" w:rsidRPr="00FA59F5">
          <w:rPr>
            <w:rStyle w:val="Hyperlink"/>
            <w:rFonts w:cs="Times New Roman"/>
            <w:bCs/>
            <w:szCs w:val="24"/>
          </w:rPr>
          <w:t>Operations Committee</w:t>
        </w:r>
      </w:hyperlink>
    </w:p>
    <w:p w14:paraId="7AD77E28" w14:textId="1764D8C5" w:rsidR="001F6BC0" w:rsidRDefault="0028701F" w:rsidP="00D1036F">
      <w:pPr>
        <w:pStyle w:val="ListParagraph"/>
        <w:numPr>
          <w:ilvl w:val="0"/>
          <w:numId w:val="88"/>
        </w:numPr>
        <w:spacing w:after="0" w:line="240" w:lineRule="auto"/>
        <w:rPr>
          <w:rFonts w:cs="Times New Roman"/>
          <w:bCs/>
          <w:szCs w:val="24"/>
        </w:rPr>
      </w:pPr>
      <w:hyperlink r:id="rId1281" w:history="1">
        <w:r w:rsidR="001F6BC0" w:rsidRPr="00FA59F5">
          <w:rPr>
            <w:rStyle w:val="Hyperlink"/>
            <w:rFonts w:cs="Times New Roman"/>
            <w:bCs/>
            <w:szCs w:val="24"/>
          </w:rPr>
          <w:t>Planning Committee</w:t>
        </w:r>
      </w:hyperlink>
    </w:p>
    <w:p w14:paraId="64E26A89" w14:textId="2CAFE377" w:rsidR="001F6BC0" w:rsidRPr="00804B14" w:rsidRDefault="0028701F" w:rsidP="00D1036F">
      <w:pPr>
        <w:pStyle w:val="ListParagraph"/>
        <w:numPr>
          <w:ilvl w:val="0"/>
          <w:numId w:val="88"/>
        </w:numPr>
        <w:spacing w:after="0" w:line="240" w:lineRule="auto"/>
        <w:rPr>
          <w:rFonts w:cs="Times New Roman"/>
          <w:bCs/>
          <w:szCs w:val="24"/>
        </w:rPr>
      </w:pPr>
      <w:hyperlink r:id="rId1282" w:history="1">
        <w:r w:rsidR="001F6BC0" w:rsidRPr="00FA59F5">
          <w:rPr>
            <w:rStyle w:val="Hyperlink"/>
            <w:rFonts w:cs="Times New Roman"/>
            <w:bCs/>
            <w:szCs w:val="24"/>
          </w:rPr>
          <w:t>Student Success Committee</w:t>
        </w:r>
      </w:hyperlink>
    </w:p>
    <w:p w14:paraId="69E552FE" w14:textId="58D7996D" w:rsidR="006E4F8F" w:rsidRDefault="006E4F8F" w:rsidP="00A95FFC">
      <w:pPr>
        <w:spacing w:after="0" w:line="240" w:lineRule="auto"/>
        <w:rPr>
          <w:rFonts w:cs="Times New Roman"/>
          <w:bCs/>
          <w:szCs w:val="24"/>
        </w:rPr>
      </w:pPr>
    </w:p>
    <w:p w14:paraId="6225D811" w14:textId="1B01A58C" w:rsidR="001261AD" w:rsidRPr="00D21F9A" w:rsidRDefault="001261AD" w:rsidP="00A95FFC">
      <w:pPr>
        <w:spacing w:after="0" w:line="240" w:lineRule="auto"/>
        <w:rPr>
          <w:rFonts w:cs="Times New Roman"/>
          <w:bCs/>
          <w:szCs w:val="24"/>
        </w:rPr>
      </w:pPr>
      <w:r w:rsidRPr="00D21F9A">
        <w:rPr>
          <w:rFonts w:cs="Times New Roman"/>
          <w:bCs/>
          <w:szCs w:val="24"/>
        </w:rPr>
        <w:t xml:space="preserve">The processes for decision-making are documented in CCC College Handbook, available </w:t>
      </w:r>
      <w:commentRangeStart w:id="203"/>
      <w:r w:rsidRPr="00D21F9A">
        <w:rPr>
          <w:rFonts w:cs="Times New Roman"/>
          <w:bCs/>
          <w:szCs w:val="24"/>
        </w:rPr>
        <w:t>on</w:t>
      </w:r>
      <w:commentRangeEnd w:id="203"/>
      <w:r w:rsidRPr="00D21F9A">
        <w:rPr>
          <w:rStyle w:val="CommentReference"/>
          <w:rFonts w:asciiTheme="minorHAnsi" w:hAnsiTheme="minorHAnsi"/>
          <w:bCs/>
        </w:rPr>
        <w:commentReference w:id="203"/>
      </w:r>
      <w:r w:rsidRPr="00D21F9A">
        <w:rPr>
          <w:rFonts w:cs="Times New Roman"/>
          <w:bCs/>
          <w:szCs w:val="24"/>
        </w:rPr>
        <w:t xml:space="preserve"> the college website. For instance, the handbook details a decision flowchart that shows how some decisions are made at the department or unit level, while decisions that affect the broader campus flow through operations council and sometimes the president</w:t>
      </w:r>
      <w:r w:rsidR="006050AE" w:rsidRPr="00D21F9A">
        <w:rPr>
          <w:rFonts w:cs="Times New Roman"/>
          <w:bCs/>
          <w:szCs w:val="24"/>
        </w:rPr>
        <w:t>'</w:t>
      </w:r>
      <w:r w:rsidRPr="00D21F9A">
        <w:rPr>
          <w:rFonts w:cs="Times New Roman"/>
          <w:bCs/>
          <w:szCs w:val="24"/>
        </w:rPr>
        <w:t xml:space="preserve">s cabinet and college council, depending on the topic. For example, a change in the program review process occurred in </w:t>
      </w:r>
      <w:r w:rsidR="004F43B5" w:rsidRPr="00D21F9A">
        <w:rPr>
          <w:rFonts w:cs="Times New Roman"/>
          <w:bCs/>
          <w:szCs w:val="24"/>
        </w:rPr>
        <w:t xml:space="preserve">October </w:t>
      </w:r>
      <w:r w:rsidRPr="00D21F9A">
        <w:rPr>
          <w:rFonts w:cs="Times New Roman"/>
          <w:bCs/>
          <w:szCs w:val="24"/>
        </w:rPr>
        <w:t>2016, with a number of discussions documented in A</w:t>
      </w:r>
      <w:r w:rsidR="00EF1409" w:rsidRPr="00D21F9A">
        <w:rPr>
          <w:rFonts w:cs="Times New Roman"/>
          <w:bCs/>
          <w:szCs w:val="24"/>
        </w:rPr>
        <w:t xml:space="preserve">cademic </w:t>
      </w:r>
      <w:r w:rsidRPr="00D21F9A">
        <w:rPr>
          <w:rFonts w:cs="Times New Roman"/>
          <w:bCs/>
          <w:szCs w:val="24"/>
        </w:rPr>
        <w:t>S</w:t>
      </w:r>
      <w:r w:rsidR="00EF1409" w:rsidRPr="00D21F9A">
        <w:rPr>
          <w:rFonts w:cs="Times New Roman"/>
          <w:bCs/>
          <w:szCs w:val="24"/>
        </w:rPr>
        <w:t xml:space="preserve">enate </w:t>
      </w:r>
      <w:r w:rsidRPr="00D21F9A">
        <w:rPr>
          <w:rFonts w:cs="Times New Roman"/>
          <w:bCs/>
          <w:szCs w:val="24"/>
        </w:rPr>
        <w:t>C</w:t>
      </w:r>
      <w:r w:rsidR="00EF1409" w:rsidRPr="00D21F9A">
        <w:rPr>
          <w:rFonts w:cs="Times New Roman"/>
          <w:bCs/>
          <w:szCs w:val="24"/>
        </w:rPr>
        <w:t>ouncil</w:t>
      </w:r>
      <w:r w:rsidRPr="00D21F9A">
        <w:rPr>
          <w:rFonts w:cs="Times New Roman"/>
          <w:bCs/>
          <w:szCs w:val="24"/>
        </w:rPr>
        <w:t xml:space="preserve"> </w:t>
      </w:r>
      <w:hyperlink r:id="rId1283" w:history="1">
        <w:r w:rsidRPr="00D21F9A">
          <w:rPr>
            <w:rStyle w:val="Hyperlink"/>
            <w:bCs/>
          </w:rPr>
          <w:t>minutes</w:t>
        </w:r>
      </w:hyperlink>
      <w:r w:rsidRPr="00D21F9A">
        <w:rPr>
          <w:rFonts w:cs="Times New Roman"/>
          <w:bCs/>
          <w:szCs w:val="24"/>
        </w:rPr>
        <w:t xml:space="preserve"> and in the Planning Committee, with final approval of this system at a College Council meeting. Other examples include a decision about a system for sharing minutes of Brown Act committees via the “Q” drive which makes files immediately public on the college website. This decision was made at </w:t>
      </w:r>
      <w:r w:rsidR="00C7539E" w:rsidRPr="00D21F9A">
        <w:rPr>
          <w:rFonts w:cs="Times New Roman"/>
          <w:bCs/>
          <w:szCs w:val="24"/>
        </w:rPr>
        <w:t>C</w:t>
      </w:r>
      <w:r w:rsidRPr="00D21F9A">
        <w:rPr>
          <w:rFonts w:cs="Times New Roman"/>
          <w:bCs/>
          <w:szCs w:val="24"/>
        </w:rPr>
        <w:t xml:space="preserve">ollege </w:t>
      </w:r>
      <w:r w:rsidR="00C7539E" w:rsidRPr="00D21F9A">
        <w:rPr>
          <w:rFonts w:cs="Times New Roman"/>
          <w:bCs/>
          <w:szCs w:val="24"/>
        </w:rPr>
        <w:t>C</w:t>
      </w:r>
      <w:r w:rsidRPr="00D21F9A">
        <w:rPr>
          <w:rFonts w:cs="Times New Roman"/>
          <w:bCs/>
          <w:szCs w:val="24"/>
        </w:rPr>
        <w:t xml:space="preserve">ouncil in </w:t>
      </w:r>
      <w:hyperlink r:id="rId1284" w:history="1">
        <w:r w:rsidR="00C7539E" w:rsidRPr="00D21F9A">
          <w:rPr>
            <w:rStyle w:val="Hyperlink"/>
            <w:rFonts w:cs="Times New Roman"/>
            <w:bCs/>
            <w:szCs w:val="24"/>
          </w:rPr>
          <w:t xml:space="preserve">May </w:t>
        </w:r>
        <w:r w:rsidRPr="00D21F9A">
          <w:rPr>
            <w:rStyle w:val="Hyperlink"/>
            <w:bCs/>
          </w:rPr>
          <w:t>2016</w:t>
        </w:r>
      </w:hyperlink>
      <w:r w:rsidRPr="00D21F9A">
        <w:rPr>
          <w:rFonts w:cs="Times New Roman"/>
          <w:bCs/>
          <w:szCs w:val="24"/>
        </w:rPr>
        <w:t>, and then utilized by many committees in the following years. One final example is the decision by the planning committee in 2015 to assign stewards to each of the strategies detailed in the strategic plan. Progress on the plan was reviewed yearly, and a final documentation of progress on this plan was completed by the planning committee in spring 2019.</w:t>
      </w:r>
    </w:p>
    <w:p w14:paraId="5522F59A" w14:textId="77777777" w:rsidR="001261AD" w:rsidRPr="00D21F9A" w:rsidRDefault="001261AD" w:rsidP="00A95FFC">
      <w:pPr>
        <w:spacing w:after="0" w:line="240" w:lineRule="auto"/>
        <w:rPr>
          <w:rFonts w:cs="Times New Roman"/>
          <w:bCs/>
          <w:szCs w:val="24"/>
        </w:rPr>
      </w:pPr>
    </w:p>
    <w:p w14:paraId="2145D288" w14:textId="3C6C5FB7" w:rsidR="001261AD" w:rsidRPr="00D21F9A" w:rsidRDefault="004D5F29" w:rsidP="00A95FFC">
      <w:pPr>
        <w:spacing w:after="0" w:line="240" w:lineRule="auto"/>
        <w:rPr>
          <w:rFonts w:cs="Times New Roman"/>
          <w:bCs/>
          <w:szCs w:val="24"/>
        </w:rPr>
      </w:pPr>
      <w:r w:rsidRPr="00D21F9A">
        <w:rPr>
          <w:rFonts w:cs="Times New Roman"/>
          <w:bCs/>
          <w:szCs w:val="24"/>
        </w:rPr>
        <w:t>While th</w:t>
      </w:r>
      <w:r w:rsidR="001261AD" w:rsidRPr="00D21F9A">
        <w:rPr>
          <w:rFonts w:cs="Times New Roman"/>
          <w:bCs/>
          <w:szCs w:val="24"/>
        </w:rPr>
        <w:t xml:space="preserve">e </w:t>
      </w:r>
      <w:r w:rsidR="005807DB" w:rsidRPr="00D21F9A">
        <w:rPr>
          <w:rFonts w:cs="Times New Roman"/>
          <w:bCs/>
          <w:szCs w:val="24"/>
        </w:rPr>
        <w:t>college</w:t>
      </w:r>
      <w:r w:rsidR="001261AD" w:rsidRPr="00D21F9A">
        <w:rPr>
          <w:rFonts w:cs="Times New Roman"/>
          <w:bCs/>
          <w:szCs w:val="24"/>
        </w:rPr>
        <w:t xml:space="preserve"> </w:t>
      </w:r>
      <w:r w:rsidR="004A22D8" w:rsidRPr="00D21F9A">
        <w:rPr>
          <w:rFonts w:cs="Times New Roman"/>
          <w:bCs/>
          <w:szCs w:val="24"/>
        </w:rPr>
        <w:t xml:space="preserve">organizational chart </w:t>
      </w:r>
      <w:r w:rsidRPr="00D21F9A">
        <w:rPr>
          <w:rFonts w:cs="Times New Roman"/>
          <w:bCs/>
          <w:szCs w:val="24"/>
        </w:rPr>
        <w:t xml:space="preserve">exists and </w:t>
      </w:r>
      <w:r w:rsidR="001261AD" w:rsidRPr="00D21F9A">
        <w:rPr>
          <w:rFonts w:cs="Times New Roman"/>
          <w:bCs/>
          <w:szCs w:val="24"/>
        </w:rPr>
        <w:t>is regularly shared via campus email</w:t>
      </w:r>
      <w:r w:rsidR="004A22D8" w:rsidRPr="00D21F9A">
        <w:rPr>
          <w:rFonts w:cs="Times New Roman"/>
          <w:bCs/>
          <w:szCs w:val="24"/>
        </w:rPr>
        <w:t xml:space="preserve"> when leadership transitions have </w:t>
      </w:r>
      <w:r w:rsidR="005807DB" w:rsidRPr="00D21F9A">
        <w:rPr>
          <w:rFonts w:cs="Times New Roman"/>
          <w:bCs/>
          <w:szCs w:val="24"/>
        </w:rPr>
        <w:t>occurred</w:t>
      </w:r>
      <w:r w:rsidRPr="00D21F9A">
        <w:rPr>
          <w:rFonts w:cs="Times New Roman"/>
          <w:bCs/>
          <w:szCs w:val="24"/>
        </w:rPr>
        <w:t>,</w:t>
      </w:r>
      <w:r w:rsidR="001261AD" w:rsidRPr="00D21F9A">
        <w:rPr>
          <w:rFonts w:cs="Times New Roman"/>
          <w:bCs/>
          <w:szCs w:val="24"/>
        </w:rPr>
        <w:t xml:space="preserve"> it is not always clear which types of decisions </w:t>
      </w:r>
      <w:r w:rsidRPr="00D21F9A">
        <w:rPr>
          <w:rFonts w:cs="Times New Roman"/>
          <w:bCs/>
          <w:szCs w:val="24"/>
        </w:rPr>
        <w:t>fall under different campus roles and entities.  At times, t</w:t>
      </w:r>
      <w:r w:rsidR="001261AD" w:rsidRPr="00D21F9A">
        <w:rPr>
          <w:rFonts w:cs="Times New Roman"/>
          <w:bCs/>
          <w:szCs w:val="24"/>
        </w:rPr>
        <w:t>here is a less-than-ideal sense of transparency</w:t>
      </w:r>
      <w:r w:rsidRPr="00D21F9A">
        <w:rPr>
          <w:rFonts w:cs="Times New Roman"/>
          <w:bCs/>
          <w:szCs w:val="24"/>
        </w:rPr>
        <w:t xml:space="preserve"> </w:t>
      </w:r>
      <w:r w:rsidR="001261AD" w:rsidRPr="00D21F9A">
        <w:rPr>
          <w:rFonts w:cs="Times New Roman"/>
          <w:bCs/>
          <w:szCs w:val="24"/>
        </w:rPr>
        <w:t xml:space="preserve">around decision-making at Contra Costa College. </w:t>
      </w:r>
      <w:r w:rsidRPr="00D21F9A">
        <w:rPr>
          <w:rFonts w:cs="Times New Roman"/>
          <w:bCs/>
          <w:szCs w:val="24"/>
        </w:rPr>
        <w:t xml:space="preserve">In spite of this, </w:t>
      </w:r>
      <w:r w:rsidR="001261AD" w:rsidRPr="00D21F9A">
        <w:rPr>
          <w:rFonts w:cs="Times New Roman"/>
          <w:bCs/>
          <w:szCs w:val="24"/>
        </w:rPr>
        <w:t xml:space="preserve">a number of steps have been taken to clarify </w:t>
      </w:r>
      <w:r w:rsidRPr="00D21F9A">
        <w:rPr>
          <w:rFonts w:cs="Times New Roman"/>
          <w:bCs/>
          <w:szCs w:val="24"/>
        </w:rPr>
        <w:t>roles and</w:t>
      </w:r>
      <w:r w:rsidR="001261AD" w:rsidRPr="00D21F9A">
        <w:rPr>
          <w:rFonts w:cs="Times New Roman"/>
          <w:bCs/>
          <w:szCs w:val="24"/>
        </w:rPr>
        <w:t xml:space="preserve"> procedures. For instance, the College Council adopted a Class Cancellation Guidance document in </w:t>
      </w:r>
      <w:hyperlink r:id="rId1285" w:history="1">
        <w:r w:rsidR="001261AD" w:rsidRPr="00D21F9A">
          <w:rPr>
            <w:rStyle w:val="Hyperlink"/>
            <w:bCs/>
          </w:rPr>
          <w:t>November</w:t>
        </w:r>
        <w:r w:rsidR="001261AD" w:rsidRPr="00D21F9A">
          <w:rPr>
            <w:rStyle w:val="Hyperlink"/>
            <w:rFonts w:cs="Times New Roman"/>
            <w:bCs/>
            <w:szCs w:val="24"/>
          </w:rPr>
          <w:t xml:space="preserve"> </w:t>
        </w:r>
        <w:r w:rsidR="001261AD" w:rsidRPr="00D21F9A">
          <w:rPr>
            <w:rStyle w:val="Hyperlink"/>
            <w:bCs/>
          </w:rPr>
          <w:t>2019</w:t>
        </w:r>
      </w:hyperlink>
      <w:r w:rsidR="001261AD" w:rsidRPr="00D21F9A">
        <w:rPr>
          <w:rFonts w:cs="Times New Roman"/>
          <w:bCs/>
          <w:szCs w:val="24"/>
        </w:rPr>
        <w:t>, which had been developed collaboratively during the course of a year between faculty department chairs</w:t>
      </w:r>
      <w:r w:rsidRPr="00D21F9A">
        <w:rPr>
          <w:rFonts w:cs="Times New Roman"/>
          <w:bCs/>
          <w:szCs w:val="24"/>
        </w:rPr>
        <w:t>.  This process went through</w:t>
      </w:r>
      <w:r w:rsidR="001261AD" w:rsidRPr="00D21F9A">
        <w:rPr>
          <w:rFonts w:cs="Times New Roman"/>
          <w:bCs/>
          <w:szCs w:val="24"/>
        </w:rPr>
        <w:t xml:space="preserve"> a committee formed to tackle issues of scheduling and management. An attempt to improve decision-making was also documented in 2016 when the budget and planning committees worked together to make resource allocation recommendations. In </w:t>
      </w:r>
      <w:hyperlink r:id="rId1286" w:history="1">
        <w:r w:rsidR="00C7539E" w:rsidRPr="00D21F9A">
          <w:rPr>
            <w:rStyle w:val="Hyperlink"/>
            <w:rFonts w:cs="Times New Roman"/>
            <w:bCs/>
            <w:szCs w:val="24"/>
          </w:rPr>
          <w:t>December 2019</w:t>
        </w:r>
      </w:hyperlink>
      <w:r w:rsidR="001261AD" w:rsidRPr="00D21F9A">
        <w:rPr>
          <w:rFonts w:cs="Times New Roman"/>
          <w:bCs/>
          <w:szCs w:val="24"/>
        </w:rPr>
        <w:t xml:space="preserve">, </w:t>
      </w:r>
      <w:r w:rsidR="00C7539E" w:rsidRPr="00D21F9A">
        <w:rPr>
          <w:rFonts w:cs="Times New Roman"/>
          <w:bCs/>
          <w:szCs w:val="24"/>
        </w:rPr>
        <w:t>C</w:t>
      </w:r>
      <w:r w:rsidR="001261AD" w:rsidRPr="00D21F9A">
        <w:rPr>
          <w:rFonts w:cs="Times New Roman"/>
          <w:bCs/>
          <w:szCs w:val="24"/>
        </w:rPr>
        <w:t xml:space="preserve">ollege </w:t>
      </w:r>
      <w:r w:rsidR="00C7539E" w:rsidRPr="00D21F9A">
        <w:rPr>
          <w:rFonts w:cs="Times New Roman"/>
          <w:bCs/>
          <w:szCs w:val="24"/>
        </w:rPr>
        <w:t>P</w:t>
      </w:r>
      <w:r w:rsidR="001261AD" w:rsidRPr="00D21F9A">
        <w:rPr>
          <w:rFonts w:cs="Times New Roman"/>
          <w:bCs/>
          <w:szCs w:val="24"/>
        </w:rPr>
        <w:t xml:space="preserve">olicy C2011.0 was engaged and the </w:t>
      </w:r>
      <w:hyperlink r:id="rId1287" w:history="1">
        <w:r w:rsidR="00C7539E" w:rsidRPr="00D21F9A">
          <w:rPr>
            <w:rStyle w:val="Hyperlink"/>
            <w:rFonts w:cs="Times New Roman"/>
            <w:bCs/>
            <w:szCs w:val="24"/>
          </w:rPr>
          <w:t>O</w:t>
        </w:r>
        <w:r w:rsidR="001261AD" w:rsidRPr="00D21F9A">
          <w:rPr>
            <w:rStyle w:val="Hyperlink"/>
            <w:rFonts w:cs="Times New Roman"/>
            <w:bCs/>
            <w:szCs w:val="24"/>
          </w:rPr>
          <w:t xml:space="preserve">perations </w:t>
        </w:r>
        <w:r w:rsidR="00C7539E" w:rsidRPr="00D21F9A">
          <w:rPr>
            <w:rStyle w:val="Hyperlink"/>
            <w:rFonts w:cs="Times New Roman"/>
            <w:bCs/>
            <w:szCs w:val="24"/>
          </w:rPr>
          <w:t>C</w:t>
        </w:r>
        <w:r w:rsidR="001261AD" w:rsidRPr="00D21F9A">
          <w:rPr>
            <w:rStyle w:val="Hyperlink"/>
            <w:rFonts w:cs="Times New Roman"/>
            <w:bCs/>
            <w:szCs w:val="24"/>
          </w:rPr>
          <w:t>ommittee</w:t>
        </w:r>
      </w:hyperlink>
      <w:r w:rsidR="001261AD" w:rsidRPr="00D21F9A">
        <w:rPr>
          <w:rFonts w:cs="Times New Roman"/>
          <w:bCs/>
          <w:szCs w:val="24"/>
        </w:rPr>
        <w:t xml:space="preserve"> was tasked with updating the college handbook to clarify these issues, with a revised edition anticipated to be completed </w:t>
      </w:r>
      <w:commentRangeStart w:id="204"/>
      <w:r w:rsidR="001261AD" w:rsidRPr="00D21F9A">
        <w:rPr>
          <w:rFonts w:cs="Times New Roman"/>
          <w:bCs/>
          <w:szCs w:val="24"/>
        </w:rPr>
        <w:t>by</w:t>
      </w:r>
      <w:commentRangeEnd w:id="204"/>
      <w:r w:rsidR="001261AD" w:rsidRPr="00D21F9A">
        <w:rPr>
          <w:rStyle w:val="CommentReference"/>
          <w:rFonts w:asciiTheme="minorHAnsi" w:hAnsiTheme="minorHAnsi"/>
          <w:bCs/>
        </w:rPr>
        <w:commentReference w:id="204"/>
      </w:r>
      <w:r w:rsidR="001261AD" w:rsidRPr="00D21F9A">
        <w:rPr>
          <w:rFonts w:cs="Times New Roman"/>
          <w:bCs/>
          <w:szCs w:val="24"/>
        </w:rPr>
        <w:t xml:space="preserve"> </w:t>
      </w:r>
      <w:r w:rsidR="004A22D8" w:rsidRPr="00D21F9A">
        <w:rPr>
          <w:rFonts w:cs="Times New Roman"/>
          <w:bCs/>
          <w:szCs w:val="24"/>
        </w:rPr>
        <w:t>Fall 2020</w:t>
      </w:r>
      <w:r w:rsidR="001261AD" w:rsidRPr="00D21F9A">
        <w:rPr>
          <w:rFonts w:cs="Times New Roman"/>
          <w:bCs/>
          <w:szCs w:val="24"/>
        </w:rPr>
        <w:t>. This edition includes an improved diagram of the decision-making tree for the college.</w:t>
      </w:r>
    </w:p>
    <w:p w14:paraId="247C0772" w14:textId="77777777" w:rsidR="004D5F29" w:rsidRPr="00BE284A" w:rsidRDefault="004D5F29" w:rsidP="00A95FFC">
      <w:pPr>
        <w:spacing w:after="0" w:line="240" w:lineRule="auto"/>
        <w:rPr>
          <w:rFonts w:cs="Times New Roman"/>
          <w:b/>
          <w:szCs w:val="24"/>
        </w:rPr>
      </w:pPr>
    </w:p>
    <w:p w14:paraId="25CCEB41"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14B9C483" w14:textId="4B2BD28F" w:rsidR="00F14B3B" w:rsidRDefault="00EE5BC5" w:rsidP="00A95FFC">
      <w:pPr>
        <w:spacing w:after="0" w:line="240" w:lineRule="auto"/>
        <w:rPr>
          <w:rFonts w:cs="Times New Roman"/>
          <w:szCs w:val="24"/>
        </w:rPr>
      </w:pPr>
      <w:r>
        <w:rPr>
          <w:rFonts w:cs="Times New Roman"/>
          <w:szCs w:val="24"/>
        </w:rPr>
        <w:t>The structure for decision making that incorporates the perspective of all campus constituencies in the spirit of participatory governance is well established at Contra Costa College.  Information can also be accessed through the various committees</w:t>
      </w:r>
      <w:r w:rsidR="000409CD">
        <w:rPr>
          <w:rFonts w:cs="Times New Roman"/>
          <w:szCs w:val="24"/>
        </w:rPr>
        <w:t>’</w:t>
      </w:r>
      <w:r>
        <w:rPr>
          <w:rFonts w:cs="Times New Roman"/>
          <w:szCs w:val="24"/>
        </w:rPr>
        <w:t xml:space="preserve"> agenda</w:t>
      </w:r>
      <w:r w:rsidR="000409CD">
        <w:rPr>
          <w:rFonts w:cs="Times New Roman"/>
          <w:szCs w:val="24"/>
        </w:rPr>
        <w:t>s</w:t>
      </w:r>
      <w:r>
        <w:rPr>
          <w:rFonts w:cs="Times New Roman"/>
          <w:szCs w:val="24"/>
        </w:rPr>
        <w:t xml:space="preserve"> and </w:t>
      </w:r>
      <w:r w:rsidR="00B507E6">
        <w:rPr>
          <w:rFonts w:cs="Times New Roman"/>
          <w:szCs w:val="24"/>
        </w:rPr>
        <w:t xml:space="preserve">meeting minutes which are available </w:t>
      </w:r>
      <w:commentRangeStart w:id="205"/>
      <w:r w:rsidR="00B507E6">
        <w:rPr>
          <w:rFonts w:cs="Times New Roman"/>
          <w:szCs w:val="24"/>
        </w:rPr>
        <w:t>online</w:t>
      </w:r>
      <w:commentRangeEnd w:id="205"/>
      <w:r w:rsidR="00DF0F62">
        <w:rPr>
          <w:rStyle w:val="CommentReference"/>
          <w:rFonts w:asciiTheme="minorHAnsi" w:hAnsiTheme="minorHAnsi"/>
        </w:rPr>
        <w:commentReference w:id="205"/>
      </w:r>
      <w:r w:rsidR="00B507E6">
        <w:rPr>
          <w:rFonts w:cs="Times New Roman"/>
          <w:szCs w:val="24"/>
        </w:rPr>
        <w:t>.</w:t>
      </w:r>
      <w:r w:rsidR="00CB0F20">
        <w:rPr>
          <w:rFonts w:cs="Times New Roman"/>
          <w:szCs w:val="24"/>
        </w:rPr>
        <w:t xml:space="preserve">  As stated in previous standards, Contra Costa College has enlisted the assistance of IEPI for Fall 2020 to address issues on integrated planning, participatory governance, clarity in decision making and roles, and improved communications. </w:t>
      </w:r>
    </w:p>
    <w:p w14:paraId="724D4A65" w14:textId="77777777" w:rsidR="005E3F6A" w:rsidRDefault="005E3F6A" w:rsidP="00A95FFC">
      <w:pPr>
        <w:spacing w:after="0" w:line="240" w:lineRule="auto"/>
        <w:rPr>
          <w:rFonts w:cs="Times New Roman"/>
          <w:szCs w:val="24"/>
        </w:rPr>
      </w:pPr>
    </w:p>
    <w:p w14:paraId="19826215" w14:textId="77777777" w:rsidR="005E3F6A" w:rsidRDefault="005E3F6A" w:rsidP="005E3F6A">
      <w:pPr>
        <w:spacing w:after="0"/>
        <w:rPr>
          <w:rFonts w:eastAsia="Times New Roman" w:cs="Times New Roman"/>
          <w:b/>
          <w:bCs/>
        </w:rPr>
      </w:pPr>
      <w:r>
        <w:rPr>
          <w:rFonts w:eastAsia="Times New Roman" w:cs="Times New Roman"/>
          <w:b/>
          <w:bCs/>
        </w:rPr>
        <w:t>Evidence</w:t>
      </w:r>
    </w:p>
    <w:tbl>
      <w:tblPr>
        <w:tblStyle w:val="TableGrid"/>
        <w:tblW w:w="9625" w:type="dxa"/>
        <w:tblLook w:val="04A0" w:firstRow="1" w:lastRow="0" w:firstColumn="1" w:lastColumn="0" w:noHBand="0" w:noVBand="1"/>
      </w:tblPr>
      <w:tblGrid>
        <w:gridCol w:w="1345"/>
        <w:gridCol w:w="8280"/>
      </w:tblGrid>
      <w:tr w:rsidR="005E3F6A" w14:paraId="509AE8CA" w14:textId="77777777" w:rsidTr="004813C3">
        <w:tc>
          <w:tcPr>
            <w:tcW w:w="1345" w:type="dxa"/>
          </w:tcPr>
          <w:p w14:paraId="39F98CA8" w14:textId="68FDB82D" w:rsidR="005E3F6A" w:rsidRDefault="0028701F" w:rsidP="005E3F6A">
            <w:pPr>
              <w:rPr>
                <w:rFonts w:cs="Times New Roman"/>
                <w:szCs w:val="24"/>
              </w:rPr>
            </w:pPr>
            <w:hyperlink w:anchor="IVA1GovDecision" w:history="1">
              <w:r w:rsidR="005E3F6A" w:rsidRPr="007A002A">
                <w:rPr>
                  <w:rStyle w:val="Hyperlink"/>
                  <w:rFonts w:cs="Times New Roman"/>
                  <w:szCs w:val="24"/>
                </w:rPr>
                <w:t>IV.A.</w:t>
              </w:r>
              <w:r w:rsidR="00BA3C2C" w:rsidRPr="007A002A">
                <w:rPr>
                  <w:rStyle w:val="Hyperlink"/>
                  <w:rFonts w:cs="Times New Roman"/>
                  <w:szCs w:val="24"/>
                </w:rPr>
                <w:t>6</w:t>
              </w:r>
              <w:r w:rsidR="005E3F6A" w:rsidRPr="007A002A">
                <w:rPr>
                  <w:rStyle w:val="Hyperlink"/>
                  <w:rFonts w:cs="Times New Roman"/>
                  <w:szCs w:val="24"/>
                </w:rPr>
                <w:t>-</w:t>
              </w:r>
              <w:r w:rsidR="007A002A" w:rsidRPr="007A002A">
                <w:rPr>
                  <w:rStyle w:val="Hyperlink"/>
                  <w:rFonts w:cs="Times New Roman"/>
                  <w:szCs w:val="24"/>
                </w:rPr>
                <w:t>1</w:t>
              </w:r>
            </w:hyperlink>
          </w:p>
        </w:tc>
        <w:tc>
          <w:tcPr>
            <w:tcW w:w="8280" w:type="dxa"/>
          </w:tcPr>
          <w:p w14:paraId="3595D862" w14:textId="17834147" w:rsidR="005E3F6A" w:rsidRPr="007A002A" w:rsidRDefault="007A002A" w:rsidP="005E3F6A">
            <w:pPr>
              <w:rPr>
                <w:rFonts w:cs="Times New Roman"/>
                <w:i/>
                <w:iCs/>
                <w:szCs w:val="24"/>
              </w:rPr>
            </w:pPr>
            <w:r>
              <w:rPr>
                <w:rFonts w:cs="Times New Roman"/>
                <w:szCs w:val="24"/>
              </w:rPr>
              <w:t>Standard IV.A.1 to IV.A.3</w:t>
            </w:r>
          </w:p>
        </w:tc>
      </w:tr>
      <w:tr w:rsidR="005E3F6A" w14:paraId="41647819" w14:textId="77777777" w:rsidTr="004813C3">
        <w:tc>
          <w:tcPr>
            <w:tcW w:w="1345" w:type="dxa"/>
          </w:tcPr>
          <w:p w14:paraId="61E16845" w14:textId="63E5EBF9" w:rsidR="005E3F6A" w:rsidRPr="004A7793" w:rsidRDefault="0028701F" w:rsidP="005E3F6A">
            <w:pPr>
              <w:rPr>
                <w:rFonts w:cs="Times New Roman"/>
                <w:szCs w:val="24"/>
              </w:rPr>
            </w:pPr>
            <w:hyperlink r:id="rId1288" w:history="1">
              <w:r w:rsidR="005E3F6A" w:rsidRPr="00797609">
                <w:rPr>
                  <w:rStyle w:val="Hyperlink"/>
                  <w:rFonts w:cs="Times New Roman"/>
                  <w:szCs w:val="24"/>
                </w:rPr>
                <w:t>IV.A.</w:t>
              </w:r>
              <w:r w:rsidR="00BA3C2C" w:rsidRPr="00797609">
                <w:rPr>
                  <w:rStyle w:val="Hyperlink"/>
                  <w:rFonts w:cs="Times New Roman"/>
                  <w:szCs w:val="24"/>
                </w:rPr>
                <w:t>6</w:t>
              </w:r>
              <w:r w:rsidR="005E3F6A" w:rsidRPr="00797609">
                <w:rPr>
                  <w:rStyle w:val="Hyperlink"/>
                  <w:rFonts w:cs="Times New Roman"/>
                  <w:szCs w:val="24"/>
                </w:rPr>
                <w:t>-</w:t>
              </w:r>
              <w:r w:rsidR="004813C3" w:rsidRPr="00797609">
                <w:rPr>
                  <w:rStyle w:val="Hyperlink"/>
                  <w:rFonts w:cs="Times New Roman"/>
                  <w:szCs w:val="24"/>
                </w:rPr>
                <w:t>2</w:t>
              </w:r>
            </w:hyperlink>
          </w:p>
        </w:tc>
        <w:tc>
          <w:tcPr>
            <w:tcW w:w="8280" w:type="dxa"/>
          </w:tcPr>
          <w:p w14:paraId="1F6A0592" w14:textId="5D75314D" w:rsidR="005E3F6A" w:rsidRDefault="007A002A" w:rsidP="005E3F6A">
            <w:pPr>
              <w:rPr>
                <w:rFonts w:cs="Times New Roman"/>
                <w:szCs w:val="24"/>
              </w:rPr>
            </w:pPr>
            <w:r>
              <w:rPr>
                <w:rFonts w:cs="Times New Roman"/>
                <w:szCs w:val="24"/>
              </w:rPr>
              <w:t>Email about Faculty Prioritization</w:t>
            </w:r>
          </w:p>
        </w:tc>
      </w:tr>
      <w:tr w:rsidR="007A002A" w14:paraId="7B398B7A" w14:textId="77777777" w:rsidTr="004813C3">
        <w:tc>
          <w:tcPr>
            <w:tcW w:w="1345" w:type="dxa"/>
          </w:tcPr>
          <w:p w14:paraId="68070E0D" w14:textId="48A59175" w:rsidR="007A002A" w:rsidRPr="004A7793" w:rsidRDefault="0028701F" w:rsidP="007A002A">
            <w:pPr>
              <w:rPr>
                <w:rFonts w:cs="Times New Roman"/>
                <w:szCs w:val="24"/>
              </w:rPr>
            </w:pPr>
            <w:hyperlink r:id="rId1289" w:history="1">
              <w:r w:rsidR="007A002A" w:rsidRPr="00797609">
                <w:rPr>
                  <w:rStyle w:val="Hyperlink"/>
                  <w:rFonts w:cs="Times New Roman"/>
                  <w:szCs w:val="24"/>
                </w:rPr>
                <w:t>IV.A.6-</w:t>
              </w:r>
              <w:r w:rsidR="004D5F29">
                <w:rPr>
                  <w:rStyle w:val="Hyperlink"/>
                  <w:rFonts w:cs="Times New Roman"/>
                  <w:szCs w:val="24"/>
                </w:rPr>
                <w:t>3</w:t>
              </w:r>
            </w:hyperlink>
          </w:p>
        </w:tc>
        <w:tc>
          <w:tcPr>
            <w:tcW w:w="8280" w:type="dxa"/>
          </w:tcPr>
          <w:p w14:paraId="71B300FB" w14:textId="6809FFAA" w:rsidR="007A002A" w:rsidRDefault="00797609" w:rsidP="007A002A">
            <w:pPr>
              <w:rPr>
                <w:rFonts w:cs="Times New Roman"/>
                <w:szCs w:val="24"/>
              </w:rPr>
            </w:pPr>
            <w:r>
              <w:rPr>
                <w:rFonts w:cs="Times New Roman"/>
                <w:bCs/>
                <w:szCs w:val="24"/>
              </w:rPr>
              <w:t>Presentation</w:t>
            </w:r>
            <w:r w:rsidR="007A002A" w:rsidRPr="006058F9">
              <w:rPr>
                <w:rFonts w:cs="Times New Roman"/>
                <w:bCs/>
                <w:szCs w:val="24"/>
              </w:rPr>
              <w:t xml:space="preserve"> about Budget Allocation</w:t>
            </w:r>
          </w:p>
        </w:tc>
      </w:tr>
      <w:tr w:rsidR="007A002A" w14:paraId="099FA5F2" w14:textId="77777777" w:rsidTr="004813C3">
        <w:tc>
          <w:tcPr>
            <w:tcW w:w="1345" w:type="dxa"/>
          </w:tcPr>
          <w:p w14:paraId="69A8AF8B" w14:textId="6FC391B8" w:rsidR="007A002A" w:rsidRDefault="0028701F" w:rsidP="007A002A">
            <w:pPr>
              <w:rPr>
                <w:rFonts w:cs="Times New Roman"/>
                <w:szCs w:val="24"/>
              </w:rPr>
            </w:pPr>
            <w:hyperlink r:id="rId1290" w:history="1">
              <w:r w:rsidR="007A002A" w:rsidRPr="00370475">
                <w:rPr>
                  <w:rStyle w:val="Hyperlink"/>
                  <w:rFonts w:cs="Times New Roman"/>
                  <w:szCs w:val="24"/>
                </w:rPr>
                <w:t>IV.A.6-</w:t>
              </w:r>
              <w:r w:rsidR="004D5F29">
                <w:rPr>
                  <w:rStyle w:val="Hyperlink"/>
                  <w:rFonts w:cs="Times New Roman"/>
                  <w:szCs w:val="24"/>
                </w:rPr>
                <w:t>4</w:t>
              </w:r>
            </w:hyperlink>
          </w:p>
        </w:tc>
        <w:tc>
          <w:tcPr>
            <w:tcW w:w="8280" w:type="dxa"/>
          </w:tcPr>
          <w:p w14:paraId="07635AD1" w14:textId="22EE04E7" w:rsidR="007A002A" w:rsidRDefault="00370475" w:rsidP="007A002A">
            <w:pPr>
              <w:rPr>
                <w:rFonts w:cs="Times New Roman"/>
                <w:szCs w:val="24"/>
              </w:rPr>
            </w:pPr>
            <w:r>
              <w:rPr>
                <w:rFonts w:cs="Times New Roman"/>
                <w:bCs/>
                <w:szCs w:val="24"/>
              </w:rPr>
              <w:t>Forum</w:t>
            </w:r>
            <w:r w:rsidR="007A002A" w:rsidRPr="006058F9">
              <w:rPr>
                <w:rFonts w:cs="Times New Roman"/>
                <w:bCs/>
                <w:szCs w:val="24"/>
              </w:rPr>
              <w:t xml:space="preserve"> about Strategic Planning</w:t>
            </w:r>
          </w:p>
        </w:tc>
      </w:tr>
      <w:tr w:rsidR="004813C3" w14:paraId="4B04495E" w14:textId="77777777" w:rsidTr="004813C3">
        <w:tc>
          <w:tcPr>
            <w:tcW w:w="1345" w:type="dxa"/>
          </w:tcPr>
          <w:p w14:paraId="4CADFA39" w14:textId="5020DF24" w:rsidR="004813C3" w:rsidRPr="004A7793" w:rsidRDefault="0028701F" w:rsidP="004813C3">
            <w:pPr>
              <w:rPr>
                <w:rFonts w:cs="Times New Roman"/>
                <w:szCs w:val="24"/>
              </w:rPr>
            </w:pPr>
            <w:hyperlink r:id="rId1291" w:history="1">
              <w:r w:rsidR="004813C3" w:rsidRPr="004813C3">
                <w:rPr>
                  <w:rStyle w:val="Hyperlink"/>
                  <w:rFonts w:cs="Times New Roman"/>
                  <w:szCs w:val="24"/>
                </w:rPr>
                <w:t>IV.A.6</w:t>
              </w:r>
              <w:r w:rsidR="004813C3">
                <w:rPr>
                  <w:rStyle w:val="Hyperlink"/>
                  <w:rFonts w:cs="Times New Roman"/>
                  <w:szCs w:val="24"/>
                </w:rPr>
                <w:t>-</w:t>
              </w:r>
              <w:r w:rsidR="004D5F29">
                <w:rPr>
                  <w:rStyle w:val="Hyperlink"/>
                  <w:rFonts w:cs="Times New Roman"/>
                  <w:szCs w:val="24"/>
                </w:rPr>
                <w:t>5</w:t>
              </w:r>
            </w:hyperlink>
          </w:p>
        </w:tc>
        <w:tc>
          <w:tcPr>
            <w:tcW w:w="8280" w:type="dxa"/>
          </w:tcPr>
          <w:p w14:paraId="49653738" w14:textId="269F8CB0" w:rsidR="004813C3" w:rsidRDefault="004813C3" w:rsidP="004813C3">
            <w:pPr>
              <w:rPr>
                <w:rFonts w:cs="Times New Roman"/>
                <w:szCs w:val="24"/>
              </w:rPr>
            </w:pPr>
            <w:r w:rsidRPr="004813C3">
              <w:rPr>
                <w:rFonts w:cs="Times New Roman"/>
                <w:bCs/>
                <w:szCs w:val="24"/>
              </w:rPr>
              <w:t>College Council</w:t>
            </w:r>
            <w:r>
              <w:rPr>
                <w:rFonts w:cs="Times New Roman"/>
                <w:bCs/>
                <w:szCs w:val="24"/>
              </w:rPr>
              <w:t xml:space="preserve"> Agenda and Minutes</w:t>
            </w:r>
          </w:p>
        </w:tc>
      </w:tr>
      <w:tr w:rsidR="004813C3" w14:paraId="6A8DC4E8" w14:textId="77777777" w:rsidTr="004813C3">
        <w:tc>
          <w:tcPr>
            <w:tcW w:w="1345" w:type="dxa"/>
          </w:tcPr>
          <w:p w14:paraId="5FC869CB" w14:textId="35A1C41B" w:rsidR="004813C3" w:rsidRDefault="0028701F" w:rsidP="004813C3">
            <w:pPr>
              <w:rPr>
                <w:rFonts w:cs="Times New Roman"/>
                <w:szCs w:val="24"/>
              </w:rPr>
            </w:pPr>
            <w:hyperlink r:id="rId1292" w:history="1">
              <w:r w:rsidR="004813C3" w:rsidRPr="004813C3">
                <w:rPr>
                  <w:rStyle w:val="Hyperlink"/>
                  <w:rFonts w:cs="Times New Roman"/>
                  <w:szCs w:val="24"/>
                </w:rPr>
                <w:t>IV.A.6</w:t>
              </w:r>
              <w:r w:rsidR="004813C3">
                <w:rPr>
                  <w:rStyle w:val="Hyperlink"/>
                  <w:rFonts w:cs="Times New Roman"/>
                  <w:szCs w:val="24"/>
                </w:rPr>
                <w:t>-</w:t>
              </w:r>
              <w:r w:rsidR="004D5F29">
                <w:rPr>
                  <w:rStyle w:val="Hyperlink"/>
                  <w:rFonts w:cs="Times New Roman"/>
                  <w:szCs w:val="24"/>
                </w:rPr>
                <w:t>6</w:t>
              </w:r>
            </w:hyperlink>
          </w:p>
        </w:tc>
        <w:tc>
          <w:tcPr>
            <w:tcW w:w="8280" w:type="dxa"/>
          </w:tcPr>
          <w:p w14:paraId="268F827D" w14:textId="10B31B50" w:rsidR="004813C3" w:rsidRDefault="004813C3" w:rsidP="004813C3">
            <w:pPr>
              <w:rPr>
                <w:rFonts w:cs="Times New Roman"/>
                <w:szCs w:val="24"/>
              </w:rPr>
            </w:pPr>
            <w:r w:rsidRPr="004813C3">
              <w:rPr>
                <w:rFonts w:cs="Times New Roman"/>
                <w:bCs/>
                <w:szCs w:val="24"/>
              </w:rPr>
              <w:t>Budget Committee</w:t>
            </w:r>
            <w:r>
              <w:rPr>
                <w:rFonts w:cs="Times New Roman"/>
                <w:bCs/>
                <w:szCs w:val="24"/>
              </w:rPr>
              <w:t xml:space="preserve"> Agenda and Minutes</w:t>
            </w:r>
          </w:p>
        </w:tc>
      </w:tr>
      <w:tr w:rsidR="004813C3" w14:paraId="3F790BDE" w14:textId="77777777" w:rsidTr="004813C3">
        <w:tc>
          <w:tcPr>
            <w:tcW w:w="1345" w:type="dxa"/>
          </w:tcPr>
          <w:p w14:paraId="5BC7EDC4" w14:textId="3468D03C" w:rsidR="004813C3" w:rsidRPr="004A7793" w:rsidRDefault="0028701F" w:rsidP="004813C3">
            <w:pPr>
              <w:rPr>
                <w:rFonts w:cs="Times New Roman"/>
                <w:szCs w:val="24"/>
              </w:rPr>
            </w:pPr>
            <w:hyperlink r:id="rId1293" w:history="1">
              <w:r w:rsidR="004813C3" w:rsidRPr="004813C3">
                <w:rPr>
                  <w:rStyle w:val="Hyperlink"/>
                  <w:rFonts w:cs="Times New Roman"/>
                  <w:szCs w:val="24"/>
                </w:rPr>
                <w:t>IV.A.6</w:t>
              </w:r>
              <w:r w:rsidR="004813C3">
                <w:rPr>
                  <w:rStyle w:val="Hyperlink"/>
                  <w:rFonts w:cs="Times New Roman"/>
                  <w:szCs w:val="24"/>
                </w:rPr>
                <w:t>-</w:t>
              </w:r>
              <w:r w:rsidR="004D5F29">
                <w:rPr>
                  <w:rStyle w:val="Hyperlink"/>
                  <w:rFonts w:cs="Times New Roman"/>
                  <w:szCs w:val="24"/>
                </w:rPr>
                <w:t>7</w:t>
              </w:r>
            </w:hyperlink>
          </w:p>
        </w:tc>
        <w:tc>
          <w:tcPr>
            <w:tcW w:w="8280" w:type="dxa"/>
          </w:tcPr>
          <w:p w14:paraId="1FF97137" w14:textId="4409CECC" w:rsidR="004813C3" w:rsidRDefault="004813C3" w:rsidP="004813C3">
            <w:pPr>
              <w:rPr>
                <w:rFonts w:cs="Times New Roman"/>
                <w:szCs w:val="24"/>
              </w:rPr>
            </w:pPr>
            <w:r w:rsidRPr="004813C3">
              <w:rPr>
                <w:rFonts w:cs="Times New Roman"/>
                <w:bCs/>
                <w:szCs w:val="24"/>
              </w:rPr>
              <w:t>Operations Committee</w:t>
            </w:r>
            <w:r>
              <w:rPr>
                <w:rFonts w:cs="Times New Roman"/>
                <w:bCs/>
                <w:szCs w:val="24"/>
              </w:rPr>
              <w:t xml:space="preserve"> Agenda and Minutes</w:t>
            </w:r>
          </w:p>
        </w:tc>
      </w:tr>
      <w:tr w:rsidR="004813C3" w14:paraId="1F20B02F" w14:textId="77777777" w:rsidTr="004813C3">
        <w:tc>
          <w:tcPr>
            <w:tcW w:w="1345" w:type="dxa"/>
          </w:tcPr>
          <w:p w14:paraId="21C92907" w14:textId="63927B28" w:rsidR="004813C3" w:rsidRDefault="0028701F" w:rsidP="004813C3">
            <w:pPr>
              <w:rPr>
                <w:rFonts w:cs="Times New Roman"/>
                <w:szCs w:val="24"/>
              </w:rPr>
            </w:pPr>
            <w:hyperlink r:id="rId1294" w:history="1">
              <w:r w:rsidR="004813C3" w:rsidRPr="004813C3">
                <w:rPr>
                  <w:rStyle w:val="Hyperlink"/>
                  <w:rFonts w:cs="Times New Roman"/>
                  <w:szCs w:val="24"/>
                </w:rPr>
                <w:t>IV.A.6</w:t>
              </w:r>
              <w:r w:rsidR="004813C3">
                <w:rPr>
                  <w:rStyle w:val="Hyperlink"/>
                  <w:rFonts w:cs="Times New Roman"/>
                  <w:szCs w:val="24"/>
                </w:rPr>
                <w:t>-</w:t>
              </w:r>
              <w:r w:rsidR="004D5F29">
                <w:rPr>
                  <w:rStyle w:val="Hyperlink"/>
                  <w:rFonts w:cs="Times New Roman"/>
                  <w:szCs w:val="24"/>
                </w:rPr>
                <w:t>8</w:t>
              </w:r>
            </w:hyperlink>
          </w:p>
        </w:tc>
        <w:tc>
          <w:tcPr>
            <w:tcW w:w="8280" w:type="dxa"/>
          </w:tcPr>
          <w:p w14:paraId="3D37C22B" w14:textId="15B0568A" w:rsidR="004813C3" w:rsidRDefault="004813C3" w:rsidP="004813C3">
            <w:pPr>
              <w:rPr>
                <w:rFonts w:cs="Times New Roman"/>
                <w:szCs w:val="24"/>
              </w:rPr>
            </w:pPr>
            <w:r w:rsidRPr="004813C3">
              <w:rPr>
                <w:rFonts w:cs="Times New Roman"/>
                <w:bCs/>
                <w:szCs w:val="24"/>
              </w:rPr>
              <w:t>Planning Committee</w:t>
            </w:r>
            <w:r>
              <w:rPr>
                <w:rFonts w:cs="Times New Roman"/>
                <w:bCs/>
                <w:szCs w:val="24"/>
              </w:rPr>
              <w:t xml:space="preserve"> Agenda and Minutes</w:t>
            </w:r>
          </w:p>
        </w:tc>
      </w:tr>
      <w:tr w:rsidR="004813C3" w14:paraId="2BAE4D52" w14:textId="77777777" w:rsidTr="004813C3">
        <w:tc>
          <w:tcPr>
            <w:tcW w:w="1345" w:type="dxa"/>
          </w:tcPr>
          <w:p w14:paraId="4413B645" w14:textId="764E0E14" w:rsidR="004813C3" w:rsidRPr="004A7793" w:rsidRDefault="0028701F" w:rsidP="004813C3">
            <w:pPr>
              <w:rPr>
                <w:rFonts w:cs="Times New Roman"/>
                <w:szCs w:val="24"/>
              </w:rPr>
            </w:pPr>
            <w:hyperlink r:id="rId1295" w:history="1">
              <w:r w:rsidR="004813C3" w:rsidRPr="004813C3">
                <w:rPr>
                  <w:rStyle w:val="Hyperlink"/>
                  <w:rFonts w:cs="Times New Roman"/>
                  <w:szCs w:val="24"/>
                </w:rPr>
                <w:t>IV.A.6</w:t>
              </w:r>
              <w:r w:rsidR="004813C3">
                <w:rPr>
                  <w:rStyle w:val="Hyperlink"/>
                  <w:rFonts w:cs="Times New Roman"/>
                  <w:szCs w:val="24"/>
                </w:rPr>
                <w:t>-</w:t>
              </w:r>
              <w:r w:rsidR="004813C3">
                <w:rPr>
                  <w:rStyle w:val="Hyperlink"/>
                </w:rPr>
                <w:t>10</w:t>
              </w:r>
            </w:hyperlink>
          </w:p>
        </w:tc>
        <w:tc>
          <w:tcPr>
            <w:tcW w:w="8280" w:type="dxa"/>
          </w:tcPr>
          <w:p w14:paraId="43443B93" w14:textId="4A95861D" w:rsidR="004813C3" w:rsidRDefault="004813C3" w:rsidP="004813C3">
            <w:pPr>
              <w:rPr>
                <w:rFonts w:cs="Times New Roman"/>
                <w:szCs w:val="24"/>
              </w:rPr>
            </w:pPr>
            <w:r w:rsidRPr="004813C3">
              <w:rPr>
                <w:rFonts w:cs="Times New Roman"/>
                <w:bCs/>
                <w:szCs w:val="24"/>
              </w:rPr>
              <w:t>Student Success Committee</w:t>
            </w:r>
            <w:r>
              <w:rPr>
                <w:rFonts w:cs="Times New Roman"/>
                <w:bCs/>
                <w:szCs w:val="24"/>
              </w:rPr>
              <w:t xml:space="preserve"> Agenda and Minutes</w:t>
            </w:r>
          </w:p>
        </w:tc>
      </w:tr>
      <w:tr w:rsidR="001261AD" w14:paraId="09D241EC" w14:textId="77777777" w:rsidTr="004813C3">
        <w:tc>
          <w:tcPr>
            <w:tcW w:w="1345" w:type="dxa"/>
          </w:tcPr>
          <w:p w14:paraId="4A5131EE" w14:textId="06F34110" w:rsidR="001261AD" w:rsidRDefault="0028701F" w:rsidP="004813C3">
            <w:hyperlink r:id="rId1296" w:history="1">
              <w:r w:rsidR="001261AD" w:rsidRPr="004F43B5">
                <w:rPr>
                  <w:rStyle w:val="Hyperlink"/>
                </w:rPr>
                <w:t>IV.A.6-11</w:t>
              </w:r>
            </w:hyperlink>
          </w:p>
        </w:tc>
        <w:tc>
          <w:tcPr>
            <w:tcW w:w="8280" w:type="dxa"/>
          </w:tcPr>
          <w:p w14:paraId="27F55533" w14:textId="5175EF80" w:rsidR="001261AD" w:rsidRPr="004813C3" w:rsidRDefault="00EF1409" w:rsidP="004813C3">
            <w:pPr>
              <w:rPr>
                <w:rFonts w:cs="Times New Roman"/>
                <w:bCs/>
                <w:szCs w:val="24"/>
              </w:rPr>
            </w:pPr>
            <w:r>
              <w:rPr>
                <w:rFonts w:cs="Times New Roman"/>
                <w:bCs/>
                <w:szCs w:val="24"/>
              </w:rPr>
              <w:t>Academic Senate Council Minutes 10-</w:t>
            </w:r>
            <w:r w:rsidR="004F43B5">
              <w:rPr>
                <w:rFonts w:cs="Times New Roman"/>
                <w:bCs/>
                <w:szCs w:val="24"/>
              </w:rPr>
              <w:t>0</w:t>
            </w:r>
            <w:r>
              <w:rPr>
                <w:rFonts w:cs="Times New Roman"/>
                <w:bCs/>
                <w:szCs w:val="24"/>
              </w:rPr>
              <w:t xml:space="preserve">3-2016 </w:t>
            </w:r>
          </w:p>
        </w:tc>
      </w:tr>
      <w:tr w:rsidR="001261AD" w14:paraId="7E0E90CB" w14:textId="77777777" w:rsidTr="004813C3">
        <w:tc>
          <w:tcPr>
            <w:tcW w:w="1345" w:type="dxa"/>
          </w:tcPr>
          <w:p w14:paraId="541D68BF" w14:textId="605EC88A" w:rsidR="001261AD" w:rsidRDefault="0028701F" w:rsidP="004813C3">
            <w:hyperlink r:id="rId1297" w:history="1">
              <w:r w:rsidR="00EF1409" w:rsidRPr="00C32661">
                <w:rPr>
                  <w:rStyle w:val="Hyperlink"/>
                </w:rPr>
                <w:t>IV.A.6-12</w:t>
              </w:r>
            </w:hyperlink>
          </w:p>
        </w:tc>
        <w:tc>
          <w:tcPr>
            <w:tcW w:w="8280" w:type="dxa"/>
          </w:tcPr>
          <w:p w14:paraId="07485C6E" w14:textId="2C3EB473" w:rsidR="001261AD" w:rsidRPr="004813C3" w:rsidRDefault="00C32661" w:rsidP="004813C3">
            <w:pPr>
              <w:rPr>
                <w:rFonts w:cs="Times New Roman"/>
                <w:bCs/>
                <w:szCs w:val="24"/>
              </w:rPr>
            </w:pPr>
            <w:r>
              <w:rPr>
                <w:rFonts w:cs="Times New Roman"/>
                <w:bCs/>
                <w:szCs w:val="24"/>
              </w:rPr>
              <w:t>College</w:t>
            </w:r>
            <w:r w:rsidR="00EF1409">
              <w:rPr>
                <w:rFonts w:cs="Times New Roman"/>
                <w:bCs/>
                <w:szCs w:val="24"/>
              </w:rPr>
              <w:t xml:space="preserve"> Council Minutes 05-12-2016 (Q)</w:t>
            </w:r>
          </w:p>
        </w:tc>
      </w:tr>
      <w:tr w:rsidR="001261AD" w14:paraId="386EFEFA" w14:textId="77777777" w:rsidTr="004813C3">
        <w:tc>
          <w:tcPr>
            <w:tcW w:w="1345" w:type="dxa"/>
          </w:tcPr>
          <w:p w14:paraId="3EE147FF" w14:textId="04465628" w:rsidR="001261AD" w:rsidRDefault="0028701F" w:rsidP="004813C3">
            <w:hyperlink r:id="rId1298" w:history="1">
              <w:r w:rsidR="00EF1409" w:rsidRPr="00C7539E">
                <w:rPr>
                  <w:rStyle w:val="Hyperlink"/>
                </w:rPr>
                <w:t>IV.A.6.13</w:t>
              </w:r>
            </w:hyperlink>
          </w:p>
        </w:tc>
        <w:tc>
          <w:tcPr>
            <w:tcW w:w="8280" w:type="dxa"/>
          </w:tcPr>
          <w:p w14:paraId="6393CEBC" w14:textId="4136E562" w:rsidR="001261AD" w:rsidRPr="004813C3" w:rsidRDefault="00EF1409" w:rsidP="004813C3">
            <w:pPr>
              <w:rPr>
                <w:rFonts w:cs="Times New Roman"/>
                <w:bCs/>
                <w:szCs w:val="24"/>
              </w:rPr>
            </w:pPr>
            <w:r>
              <w:rPr>
                <w:rFonts w:cs="Times New Roman"/>
                <w:bCs/>
                <w:szCs w:val="24"/>
              </w:rPr>
              <w:t>Planning Committee Minutes 09-</w:t>
            </w:r>
            <w:r w:rsidR="00C7539E">
              <w:rPr>
                <w:rFonts w:cs="Times New Roman"/>
                <w:bCs/>
                <w:szCs w:val="24"/>
              </w:rPr>
              <w:t>04-</w:t>
            </w:r>
            <w:r>
              <w:rPr>
                <w:rFonts w:cs="Times New Roman"/>
                <w:bCs/>
                <w:szCs w:val="24"/>
              </w:rPr>
              <w:t>2015 (SP)</w:t>
            </w:r>
          </w:p>
        </w:tc>
      </w:tr>
      <w:tr w:rsidR="001261AD" w14:paraId="0A30FCE8" w14:textId="77777777" w:rsidTr="004813C3">
        <w:tc>
          <w:tcPr>
            <w:tcW w:w="1345" w:type="dxa"/>
          </w:tcPr>
          <w:p w14:paraId="1EC98E93" w14:textId="65AB85C7" w:rsidR="001261AD" w:rsidRDefault="0028701F" w:rsidP="004813C3">
            <w:hyperlink r:id="rId1299" w:history="1">
              <w:r w:rsidR="00EF1409" w:rsidRPr="00C32661">
                <w:rPr>
                  <w:rStyle w:val="Hyperlink"/>
                </w:rPr>
                <w:t>IV.A.6-14</w:t>
              </w:r>
            </w:hyperlink>
          </w:p>
        </w:tc>
        <w:tc>
          <w:tcPr>
            <w:tcW w:w="8280" w:type="dxa"/>
          </w:tcPr>
          <w:p w14:paraId="356F4EDB" w14:textId="1FAB63F0" w:rsidR="001261AD" w:rsidRPr="004813C3" w:rsidRDefault="00EF1409" w:rsidP="004813C3">
            <w:pPr>
              <w:rPr>
                <w:rFonts w:cs="Times New Roman"/>
                <w:bCs/>
                <w:szCs w:val="24"/>
              </w:rPr>
            </w:pPr>
            <w:r>
              <w:rPr>
                <w:rFonts w:cs="Times New Roman"/>
                <w:bCs/>
                <w:szCs w:val="24"/>
              </w:rPr>
              <w:t xml:space="preserve">College Council Minutes 11-2019 </w:t>
            </w:r>
          </w:p>
        </w:tc>
      </w:tr>
      <w:tr w:rsidR="00EF1409" w14:paraId="05C77BC6" w14:textId="77777777" w:rsidTr="004813C3">
        <w:tc>
          <w:tcPr>
            <w:tcW w:w="1345" w:type="dxa"/>
          </w:tcPr>
          <w:p w14:paraId="34888B82" w14:textId="12B3571A" w:rsidR="00EF1409" w:rsidRDefault="0028701F" w:rsidP="004813C3">
            <w:hyperlink r:id="rId1300" w:history="1">
              <w:r w:rsidR="00EF1409" w:rsidRPr="00C7539E">
                <w:rPr>
                  <w:rStyle w:val="Hyperlink"/>
                </w:rPr>
                <w:t>IV.A.6-16</w:t>
              </w:r>
            </w:hyperlink>
          </w:p>
        </w:tc>
        <w:tc>
          <w:tcPr>
            <w:tcW w:w="8280" w:type="dxa"/>
          </w:tcPr>
          <w:p w14:paraId="755CD796" w14:textId="3EA89539" w:rsidR="00EF1409" w:rsidRDefault="00EF1409" w:rsidP="004813C3">
            <w:pPr>
              <w:rPr>
                <w:rFonts w:cs="Times New Roman"/>
                <w:bCs/>
                <w:szCs w:val="24"/>
              </w:rPr>
            </w:pPr>
            <w:r>
              <w:rPr>
                <w:rFonts w:cs="Times New Roman"/>
                <w:bCs/>
                <w:szCs w:val="24"/>
              </w:rPr>
              <w:t xml:space="preserve">Operations Committee Minutes </w:t>
            </w:r>
            <w:r w:rsidR="00C7539E">
              <w:rPr>
                <w:rFonts w:cs="Times New Roman"/>
                <w:bCs/>
                <w:szCs w:val="24"/>
              </w:rPr>
              <w:t>12-09-2019</w:t>
            </w:r>
          </w:p>
        </w:tc>
      </w:tr>
    </w:tbl>
    <w:p w14:paraId="35B48CD0" w14:textId="77777777" w:rsidR="0011634E" w:rsidRPr="005D5CA7" w:rsidRDefault="0011634E" w:rsidP="00A95FFC">
      <w:pPr>
        <w:spacing w:after="0" w:line="240" w:lineRule="auto"/>
        <w:rPr>
          <w:rFonts w:eastAsia="Trebuchet MS" w:cs="Times New Roman"/>
          <w:szCs w:val="24"/>
        </w:rPr>
      </w:pPr>
    </w:p>
    <w:p w14:paraId="6A8ADC61" w14:textId="77777777" w:rsidR="0011634E" w:rsidRPr="005D5CA7" w:rsidRDefault="0011634E" w:rsidP="00DF4F8F">
      <w:pPr>
        <w:pStyle w:val="BodyText"/>
        <w:numPr>
          <w:ilvl w:val="1"/>
          <w:numId w:val="2"/>
        </w:numPr>
        <w:tabs>
          <w:tab w:val="left" w:pos="1181"/>
        </w:tabs>
        <w:ind w:left="633" w:right="562"/>
        <w:rPr>
          <w:rFonts w:ascii="Times New Roman" w:hAnsi="Times New Roman" w:cs="Times New Roman"/>
          <w:szCs w:val="24"/>
        </w:rPr>
      </w:pPr>
      <w:bookmarkStart w:id="206" w:name="IVA7Govcomeval"/>
      <w:r w:rsidRPr="005D5CA7">
        <w:rPr>
          <w:rFonts w:ascii="Times New Roman" w:hAnsi="Times New Roman" w:cs="Times New Roman"/>
          <w:spacing w:val="-1"/>
          <w:szCs w:val="24"/>
        </w:rPr>
        <w:t>Leadership</w:t>
      </w:r>
      <w:r w:rsidRPr="005D5CA7">
        <w:rPr>
          <w:rFonts w:ascii="Times New Roman" w:hAnsi="Times New Roman" w:cs="Times New Roman"/>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decision-making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procedures, 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widely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pacing w:val="35"/>
          <w:szCs w:val="24"/>
        </w:rPr>
        <w:t xml:space="preserve"> </w:t>
      </w:r>
      <w:r w:rsidRPr="005D5CA7">
        <w:rPr>
          <w:rFonts w:ascii="Times New Roman" w:hAnsi="Times New Roman" w:cs="Times New Roman"/>
          <w:spacing w:val="-2"/>
          <w:szCs w:val="24"/>
        </w:rPr>
        <w:t>evaluations</w:t>
      </w:r>
      <w:r w:rsidRPr="005D5CA7">
        <w:rPr>
          <w:rFonts w:ascii="Times New Roman" w:hAnsi="Times New Roman" w:cs="Times New Roman"/>
          <w:spacing w:val="-1"/>
          <w:szCs w:val="24"/>
        </w:rPr>
        <w:t xml:space="preserve">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improvement.</w:t>
      </w:r>
    </w:p>
    <w:bookmarkEnd w:id="206"/>
    <w:p w14:paraId="6C3566C1" w14:textId="77777777" w:rsidR="00F14B3B" w:rsidRPr="005D5CA7" w:rsidRDefault="00F14B3B" w:rsidP="00A95FFC">
      <w:pPr>
        <w:spacing w:after="0" w:line="240" w:lineRule="auto"/>
        <w:rPr>
          <w:rFonts w:cs="Times New Roman"/>
          <w:b/>
          <w:szCs w:val="24"/>
        </w:rPr>
      </w:pPr>
    </w:p>
    <w:p w14:paraId="57B3DB12" w14:textId="55704062" w:rsidR="00F14B3B" w:rsidRDefault="00F14B3B" w:rsidP="00A95FFC">
      <w:pPr>
        <w:spacing w:after="0" w:line="240" w:lineRule="auto"/>
        <w:rPr>
          <w:rFonts w:cs="Times New Roman"/>
          <w:b/>
          <w:szCs w:val="24"/>
        </w:rPr>
      </w:pPr>
      <w:r w:rsidRPr="005D5CA7">
        <w:rPr>
          <w:rFonts w:cs="Times New Roman"/>
          <w:b/>
          <w:szCs w:val="24"/>
        </w:rPr>
        <w:t>Evidence of Meeting the Standard</w:t>
      </w:r>
    </w:p>
    <w:p w14:paraId="4E62E490" w14:textId="0D25C136" w:rsidR="00C527BF" w:rsidRDefault="002B563D" w:rsidP="00A95FFC">
      <w:pPr>
        <w:spacing w:after="0" w:line="240" w:lineRule="auto"/>
        <w:rPr>
          <w:rFonts w:cs="Times New Roman"/>
          <w:bCs/>
          <w:szCs w:val="24"/>
        </w:rPr>
      </w:pPr>
      <w:r>
        <w:rPr>
          <w:rFonts w:cs="Times New Roman"/>
          <w:bCs/>
          <w:szCs w:val="24"/>
        </w:rPr>
        <w:t xml:space="preserve">Evaluation of policies, procedures, and governance </w:t>
      </w:r>
      <w:r w:rsidR="00F20731">
        <w:rPr>
          <w:rFonts w:cs="Times New Roman"/>
          <w:bCs/>
          <w:szCs w:val="24"/>
        </w:rPr>
        <w:t>are required by various policies and charge</w:t>
      </w:r>
      <w:r w:rsidR="003724BF">
        <w:rPr>
          <w:rFonts w:cs="Times New Roman"/>
          <w:bCs/>
          <w:szCs w:val="24"/>
        </w:rPr>
        <w:t>d to different committees on campus and district</w:t>
      </w:r>
      <w:r w:rsidR="000409CD">
        <w:rPr>
          <w:rFonts w:cs="Times New Roman"/>
          <w:bCs/>
          <w:szCs w:val="24"/>
        </w:rPr>
        <w:t>-wide</w:t>
      </w:r>
      <w:r w:rsidR="003724BF">
        <w:rPr>
          <w:rFonts w:cs="Times New Roman"/>
          <w:bCs/>
          <w:szCs w:val="24"/>
        </w:rPr>
        <w:t>.</w:t>
      </w:r>
      <w:r w:rsidR="002915FC">
        <w:rPr>
          <w:rFonts w:cs="Times New Roman"/>
          <w:bCs/>
          <w:szCs w:val="24"/>
        </w:rPr>
        <w:t xml:space="preserve"> The ultimate participatory governance committee charged with policy review </w:t>
      </w:r>
      <w:r w:rsidR="004263FF">
        <w:rPr>
          <w:rFonts w:cs="Times New Roman"/>
          <w:bCs/>
          <w:szCs w:val="24"/>
        </w:rPr>
        <w:t xml:space="preserve">is the </w:t>
      </w:r>
      <w:hyperlink r:id="rId1301" w:history="1">
        <w:r w:rsidR="004263FF" w:rsidRPr="00183F86">
          <w:rPr>
            <w:rStyle w:val="Hyperlink"/>
            <w:rFonts w:cs="Times New Roman"/>
            <w:bCs/>
            <w:szCs w:val="24"/>
          </w:rPr>
          <w:t>District Governance Council</w:t>
        </w:r>
      </w:hyperlink>
      <w:r w:rsidR="004263FF">
        <w:rPr>
          <w:rFonts w:cs="Times New Roman"/>
          <w:bCs/>
          <w:szCs w:val="24"/>
        </w:rPr>
        <w:t>.</w:t>
      </w:r>
      <w:r w:rsidR="004574BB">
        <w:rPr>
          <w:rFonts w:cs="Times New Roman"/>
          <w:bCs/>
          <w:szCs w:val="24"/>
        </w:rPr>
        <w:t xml:space="preserve">  </w:t>
      </w:r>
      <w:r w:rsidR="00183F86">
        <w:rPr>
          <w:rFonts w:cs="Times New Roman"/>
          <w:bCs/>
          <w:szCs w:val="24"/>
        </w:rPr>
        <w:t>The District Governance Council serves:</w:t>
      </w:r>
    </w:p>
    <w:p w14:paraId="5F0B6E3C" w14:textId="5490CD09" w:rsidR="00183F86" w:rsidRDefault="00183F86" w:rsidP="00A95FFC">
      <w:pPr>
        <w:spacing w:after="0" w:line="240" w:lineRule="auto"/>
        <w:rPr>
          <w:rFonts w:cs="Times New Roman"/>
          <w:bCs/>
          <w:szCs w:val="24"/>
        </w:rPr>
      </w:pPr>
    </w:p>
    <w:p w14:paraId="76389225" w14:textId="3A5D2152" w:rsidR="00183F86" w:rsidRPr="00183F86" w:rsidRDefault="00183F86" w:rsidP="00D1036F">
      <w:pPr>
        <w:numPr>
          <w:ilvl w:val="0"/>
          <w:numId w:val="91"/>
        </w:numPr>
        <w:spacing w:after="0" w:line="240" w:lineRule="auto"/>
        <w:rPr>
          <w:rFonts w:cs="Times New Roman"/>
          <w:bCs/>
          <w:szCs w:val="24"/>
        </w:rPr>
      </w:pPr>
      <w:r w:rsidRPr="00183F86">
        <w:rPr>
          <w:rFonts w:cs="Times New Roman"/>
          <w:bCs/>
          <w:szCs w:val="24"/>
        </w:rPr>
        <w:t xml:space="preserve">To provide a forum for strengthening the participation of representative groups to meet, discuss and debate issues of </w:t>
      </w:r>
      <w:r w:rsidR="000409CD">
        <w:rPr>
          <w:rFonts w:cs="Times New Roman"/>
          <w:bCs/>
          <w:szCs w:val="24"/>
        </w:rPr>
        <w:t>d</w:t>
      </w:r>
      <w:r w:rsidRPr="00183F86">
        <w:rPr>
          <w:rFonts w:cs="Times New Roman"/>
          <w:bCs/>
          <w:szCs w:val="24"/>
        </w:rPr>
        <w:t xml:space="preserve">istrictwide concern while acknowledging the autonomy of the individual </w:t>
      </w:r>
      <w:r w:rsidR="000409CD">
        <w:rPr>
          <w:rFonts w:cs="Times New Roman"/>
          <w:bCs/>
          <w:szCs w:val="24"/>
        </w:rPr>
        <w:t>c</w:t>
      </w:r>
      <w:r w:rsidRPr="00183F86">
        <w:rPr>
          <w:rFonts w:cs="Times New Roman"/>
          <w:bCs/>
          <w:szCs w:val="24"/>
        </w:rPr>
        <w:t>olleges and respecting the role that training, education, and experience play in individual influence and participation.</w:t>
      </w:r>
    </w:p>
    <w:p w14:paraId="734B8EE6" w14:textId="21D41970" w:rsidR="00183F86" w:rsidRPr="00183F86" w:rsidRDefault="00183F86" w:rsidP="00D1036F">
      <w:pPr>
        <w:numPr>
          <w:ilvl w:val="0"/>
          <w:numId w:val="91"/>
        </w:numPr>
        <w:spacing w:after="0" w:line="240" w:lineRule="auto"/>
        <w:rPr>
          <w:rFonts w:cs="Times New Roman"/>
          <w:bCs/>
          <w:szCs w:val="24"/>
        </w:rPr>
      </w:pPr>
      <w:r w:rsidRPr="00183F86">
        <w:rPr>
          <w:rFonts w:cs="Times New Roman"/>
          <w:bCs/>
          <w:szCs w:val="24"/>
        </w:rPr>
        <w:t xml:space="preserve">To influence </w:t>
      </w:r>
      <w:r w:rsidR="000409CD">
        <w:rPr>
          <w:rFonts w:cs="Times New Roman"/>
          <w:bCs/>
          <w:szCs w:val="24"/>
        </w:rPr>
        <w:t>d</w:t>
      </w:r>
      <w:r w:rsidRPr="00183F86">
        <w:rPr>
          <w:rFonts w:cs="Times New Roman"/>
          <w:bCs/>
          <w:szCs w:val="24"/>
        </w:rPr>
        <w:t>istrictwide policies and procedures by making well-informed decisions and forwarding them as recommendations to the Chancellor and/or Governing Board in accordance with operational procedures.</w:t>
      </w:r>
    </w:p>
    <w:p w14:paraId="0156725B" w14:textId="528F668A" w:rsidR="005A59A0" w:rsidRDefault="00183F86" w:rsidP="00D1036F">
      <w:pPr>
        <w:numPr>
          <w:ilvl w:val="0"/>
          <w:numId w:val="91"/>
        </w:numPr>
        <w:spacing w:after="0" w:line="240" w:lineRule="auto"/>
        <w:rPr>
          <w:rFonts w:cs="Times New Roman"/>
          <w:bCs/>
          <w:szCs w:val="24"/>
        </w:rPr>
      </w:pPr>
      <w:r w:rsidRPr="00183F86">
        <w:rPr>
          <w:rFonts w:cs="Times New Roman"/>
          <w:bCs/>
          <w:szCs w:val="24"/>
        </w:rPr>
        <w:t>To regularly evaluate the District’s governance and decision-making structures and processes in order to assure their integrity and effectiveness, communicating the results of the evaluation and using it as a basis for improvement.</w:t>
      </w:r>
    </w:p>
    <w:p w14:paraId="625D9DEA" w14:textId="3C7FF56C" w:rsidR="005A59A0" w:rsidRDefault="005A59A0" w:rsidP="005A59A0">
      <w:pPr>
        <w:spacing w:after="0" w:line="240" w:lineRule="auto"/>
        <w:rPr>
          <w:rFonts w:cs="Times New Roman"/>
          <w:bCs/>
          <w:szCs w:val="24"/>
        </w:rPr>
      </w:pPr>
    </w:p>
    <w:p w14:paraId="13F6FACB" w14:textId="243052C8" w:rsidR="005A59A0" w:rsidRDefault="00A26BE1" w:rsidP="005A59A0">
      <w:pPr>
        <w:spacing w:after="0" w:line="240" w:lineRule="auto"/>
        <w:rPr>
          <w:rFonts w:cs="Times New Roman"/>
          <w:bCs/>
          <w:szCs w:val="24"/>
        </w:rPr>
      </w:pPr>
      <w:r>
        <w:rPr>
          <w:rFonts w:cs="Times New Roman"/>
          <w:bCs/>
          <w:szCs w:val="24"/>
        </w:rPr>
        <w:t>District Governance Council’s work</w:t>
      </w:r>
      <w:r w:rsidR="005A59A0">
        <w:rPr>
          <w:rFonts w:cs="Times New Roman"/>
          <w:bCs/>
          <w:szCs w:val="24"/>
        </w:rPr>
        <w:t xml:space="preserve"> specifically </w:t>
      </w:r>
      <w:r>
        <w:rPr>
          <w:rFonts w:cs="Times New Roman"/>
          <w:bCs/>
          <w:szCs w:val="24"/>
        </w:rPr>
        <w:t>encompass</w:t>
      </w:r>
      <w:r w:rsidR="000409CD">
        <w:rPr>
          <w:rFonts w:cs="Times New Roman"/>
          <w:bCs/>
          <w:szCs w:val="24"/>
        </w:rPr>
        <w:t>es</w:t>
      </w:r>
      <w:r>
        <w:rPr>
          <w:rFonts w:cs="Times New Roman"/>
          <w:bCs/>
          <w:szCs w:val="24"/>
        </w:rPr>
        <w:t xml:space="preserve"> evaluation of decision</w:t>
      </w:r>
      <w:r w:rsidR="004D3323">
        <w:rPr>
          <w:rFonts w:cs="Times New Roman"/>
          <w:bCs/>
          <w:szCs w:val="24"/>
        </w:rPr>
        <w:t>-</w:t>
      </w:r>
      <w:r>
        <w:rPr>
          <w:rFonts w:cs="Times New Roman"/>
          <w:bCs/>
          <w:szCs w:val="24"/>
        </w:rPr>
        <w:t>making processes, policies and procedures, and address</w:t>
      </w:r>
      <w:r w:rsidR="000409CD">
        <w:rPr>
          <w:rFonts w:cs="Times New Roman"/>
          <w:bCs/>
          <w:szCs w:val="24"/>
        </w:rPr>
        <w:t>es</w:t>
      </w:r>
      <w:r>
        <w:rPr>
          <w:rFonts w:cs="Times New Roman"/>
          <w:bCs/>
          <w:szCs w:val="24"/>
        </w:rPr>
        <w:t xml:space="preserve"> issues of consistenc</w:t>
      </w:r>
      <w:r w:rsidR="000409CD">
        <w:rPr>
          <w:rFonts w:cs="Times New Roman"/>
          <w:bCs/>
          <w:szCs w:val="24"/>
        </w:rPr>
        <w:t>y</w:t>
      </w:r>
      <w:r>
        <w:rPr>
          <w:rFonts w:cs="Times New Roman"/>
          <w:bCs/>
          <w:szCs w:val="24"/>
        </w:rPr>
        <w:t xml:space="preserve"> among the three campuses.   Their scope of work includes:</w:t>
      </w:r>
    </w:p>
    <w:p w14:paraId="6FF2DFED" w14:textId="2030BD5F" w:rsidR="005A59A0" w:rsidRPr="005A59A0" w:rsidRDefault="005A59A0" w:rsidP="005A59A0">
      <w:pPr>
        <w:spacing w:after="0" w:line="240" w:lineRule="auto"/>
        <w:rPr>
          <w:rFonts w:cs="Times New Roman"/>
          <w:bCs/>
          <w:szCs w:val="24"/>
        </w:rPr>
      </w:pPr>
    </w:p>
    <w:p w14:paraId="53856DAC" w14:textId="0AB78B20" w:rsidR="005A59A0" w:rsidRPr="005A59A0" w:rsidRDefault="005A59A0" w:rsidP="00D1036F">
      <w:pPr>
        <w:numPr>
          <w:ilvl w:val="0"/>
          <w:numId w:val="90"/>
        </w:numPr>
        <w:spacing w:after="0" w:line="240" w:lineRule="auto"/>
        <w:rPr>
          <w:rFonts w:cs="Times New Roman"/>
          <w:bCs/>
          <w:szCs w:val="24"/>
        </w:rPr>
      </w:pPr>
      <w:r w:rsidRPr="005A59A0">
        <w:rPr>
          <w:rFonts w:cs="Times New Roman"/>
          <w:bCs/>
          <w:szCs w:val="24"/>
        </w:rPr>
        <w:t>Recommend</w:t>
      </w:r>
      <w:r w:rsidR="000409CD">
        <w:rPr>
          <w:rFonts w:cs="Times New Roman"/>
          <w:bCs/>
          <w:szCs w:val="24"/>
        </w:rPr>
        <w:t>ing</w:t>
      </w:r>
      <w:r w:rsidRPr="005A59A0">
        <w:rPr>
          <w:rFonts w:cs="Times New Roman"/>
          <w:bCs/>
          <w:szCs w:val="24"/>
        </w:rPr>
        <w:t xml:space="preserve"> a process for determining fiscal and personnel allocations and procedures.</w:t>
      </w:r>
    </w:p>
    <w:p w14:paraId="40CD52F3" w14:textId="17F2F5B8" w:rsidR="005A59A0" w:rsidRPr="005A59A0" w:rsidRDefault="005A59A0" w:rsidP="00D1036F">
      <w:pPr>
        <w:numPr>
          <w:ilvl w:val="0"/>
          <w:numId w:val="90"/>
        </w:numPr>
        <w:spacing w:after="0" w:line="240" w:lineRule="auto"/>
        <w:rPr>
          <w:rFonts w:cs="Times New Roman"/>
          <w:bCs/>
          <w:szCs w:val="24"/>
        </w:rPr>
      </w:pPr>
      <w:r w:rsidRPr="005A59A0">
        <w:rPr>
          <w:rFonts w:cs="Times New Roman"/>
          <w:bCs/>
          <w:szCs w:val="24"/>
        </w:rPr>
        <w:t>Participat</w:t>
      </w:r>
      <w:r w:rsidR="000409CD">
        <w:rPr>
          <w:rFonts w:cs="Times New Roman"/>
          <w:bCs/>
          <w:szCs w:val="24"/>
        </w:rPr>
        <w:t>ing</w:t>
      </w:r>
      <w:r w:rsidRPr="005A59A0">
        <w:rPr>
          <w:rFonts w:cs="Times New Roman"/>
          <w:bCs/>
          <w:szCs w:val="24"/>
        </w:rPr>
        <w:t xml:space="preserve"> in developing and promoting </w:t>
      </w:r>
      <w:r w:rsidR="000409CD">
        <w:rPr>
          <w:rFonts w:cs="Times New Roman"/>
          <w:bCs/>
          <w:szCs w:val="24"/>
        </w:rPr>
        <w:t>d</w:t>
      </w:r>
      <w:r w:rsidRPr="005A59A0">
        <w:rPr>
          <w:rFonts w:cs="Times New Roman"/>
          <w:bCs/>
          <w:szCs w:val="24"/>
        </w:rPr>
        <w:t>istrictwide goals, priorities, and long-term planning.</w:t>
      </w:r>
    </w:p>
    <w:p w14:paraId="1FF40A99" w14:textId="6BECD902" w:rsidR="005A59A0" w:rsidRPr="005A59A0" w:rsidRDefault="005A59A0" w:rsidP="00D1036F">
      <w:pPr>
        <w:numPr>
          <w:ilvl w:val="0"/>
          <w:numId w:val="90"/>
        </w:numPr>
        <w:spacing w:after="0" w:line="240" w:lineRule="auto"/>
        <w:rPr>
          <w:rFonts w:cs="Times New Roman"/>
          <w:bCs/>
          <w:szCs w:val="24"/>
        </w:rPr>
      </w:pPr>
      <w:r w:rsidRPr="005A59A0">
        <w:rPr>
          <w:rFonts w:cs="Times New Roman"/>
          <w:bCs/>
          <w:szCs w:val="24"/>
        </w:rPr>
        <w:t>Participat</w:t>
      </w:r>
      <w:r w:rsidR="000409CD">
        <w:rPr>
          <w:rFonts w:cs="Times New Roman"/>
          <w:bCs/>
          <w:szCs w:val="24"/>
        </w:rPr>
        <w:t>ing</w:t>
      </w:r>
      <w:r w:rsidRPr="005A59A0">
        <w:rPr>
          <w:rFonts w:cs="Times New Roman"/>
          <w:bCs/>
          <w:szCs w:val="24"/>
        </w:rPr>
        <w:t xml:space="preserve"> in making recommendations regarding proposed program development for which there are </w:t>
      </w:r>
      <w:r w:rsidR="000409CD">
        <w:rPr>
          <w:rFonts w:cs="Times New Roman"/>
          <w:bCs/>
          <w:szCs w:val="24"/>
        </w:rPr>
        <w:t>d</w:t>
      </w:r>
      <w:r w:rsidRPr="005A59A0">
        <w:rPr>
          <w:rFonts w:cs="Times New Roman"/>
          <w:bCs/>
          <w:szCs w:val="24"/>
        </w:rPr>
        <w:t>istrictwide fiscal implications.</w:t>
      </w:r>
    </w:p>
    <w:p w14:paraId="70474CA5" w14:textId="676A455D" w:rsidR="005A59A0" w:rsidRPr="005A59A0" w:rsidRDefault="005A59A0" w:rsidP="00D1036F">
      <w:pPr>
        <w:numPr>
          <w:ilvl w:val="0"/>
          <w:numId w:val="90"/>
        </w:numPr>
        <w:spacing w:after="0" w:line="240" w:lineRule="auto"/>
        <w:rPr>
          <w:rFonts w:cs="Times New Roman"/>
          <w:bCs/>
          <w:szCs w:val="24"/>
        </w:rPr>
      </w:pPr>
      <w:r w:rsidRPr="005A59A0">
        <w:rPr>
          <w:rFonts w:cs="Times New Roman"/>
          <w:bCs/>
          <w:szCs w:val="24"/>
        </w:rPr>
        <w:t>Review</w:t>
      </w:r>
      <w:r w:rsidR="000409CD">
        <w:rPr>
          <w:rFonts w:cs="Times New Roman"/>
          <w:bCs/>
          <w:szCs w:val="24"/>
        </w:rPr>
        <w:t>ing</w:t>
      </w:r>
      <w:r w:rsidRPr="005A59A0">
        <w:rPr>
          <w:rFonts w:cs="Times New Roman"/>
          <w:bCs/>
          <w:szCs w:val="24"/>
        </w:rPr>
        <w:t xml:space="preserve"> and mak</w:t>
      </w:r>
      <w:r w:rsidR="000409CD">
        <w:rPr>
          <w:rFonts w:cs="Times New Roman"/>
          <w:bCs/>
          <w:szCs w:val="24"/>
        </w:rPr>
        <w:t>ing</w:t>
      </w:r>
      <w:r w:rsidRPr="005A59A0">
        <w:rPr>
          <w:rFonts w:cs="Times New Roman"/>
          <w:bCs/>
          <w:szCs w:val="24"/>
        </w:rPr>
        <w:t xml:space="preserve"> recommendations regarding Board Policies, Administrative Procedures, and all other formal </w:t>
      </w:r>
      <w:r w:rsidR="000409CD">
        <w:rPr>
          <w:rFonts w:cs="Times New Roman"/>
          <w:bCs/>
          <w:szCs w:val="24"/>
        </w:rPr>
        <w:t>d</w:t>
      </w:r>
      <w:r w:rsidRPr="005A59A0">
        <w:rPr>
          <w:rFonts w:cs="Times New Roman"/>
          <w:bCs/>
          <w:szCs w:val="24"/>
        </w:rPr>
        <w:t>istrictwide procedures.</w:t>
      </w:r>
    </w:p>
    <w:p w14:paraId="7A545790" w14:textId="5077984C" w:rsidR="005A59A0" w:rsidRPr="005A59A0" w:rsidRDefault="005A59A0" w:rsidP="00D1036F">
      <w:pPr>
        <w:numPr>
          <w:ilvl w:val="0"/>
          <w:numId w:val="90"/>
        </w:numPr>
        <w:spacing w:after="0" w:line="240" w:lineRule="auto"/>
        <w:rPr>
          <w:rFonts w:cs="Times New Roman"/>
          <w:bCs/>
          <w:szCs w:val="24"/>
        </w:rPr>
      </w:pPr>
      <w:r w:rsidRPr="005A59A0">
        <w:rPr>
          <w:rFonts w:cs="Times New Roman"/>
          <w:bCs/>
          <w:szCs w:val="24"/>
        </w:rPr>
        <w:t>Discuss</w:t>
      </w:r>
      <w:r w:rsidR="000409CD">
        <w:rPr>
          <w:rFonts w:cs="Times New Roman"/>
          <w:bCs/>
          <w:szCs w:val="24"/>
        </w:rPr>
        <w:t>ing</w:t>
      </w:r>
      <w:r w:rsidRPr="005A59A0">
        <w:rPr>
          <w:rFonts w:cs="Times New Roman"/>
          <w:bCs/>
          <w:szCs w:val="24"/>
        </w:rPr>
        <w:t xml:space="preserve"> any topic in which equity or uniformity among the locations/Colleges is an issue.</w:t>
      </w:r>
    </w:p>
    <w:p w14:paraId="10B038CF" w14:textId="72F3E4F6" w:rsidR="005A59A0" w:rsidRDefault="005A59A0" w:rsidP="00D1036F">
      <w:pPr>
        <w:numPr>
          <w:ilvl w:val="0"/>
          <w:numId w:val="90"/>
        </w:numPr>
        <w:spacing w:after="0" w:line="240" w:lineRule="auto"/>
        <w:rPr>
          <w:rFonts w:cs="Times New Roman"/>
          <w:bCs/>
          <w:szCs w:val="24"/>
        </w:rPr>
      </w:pPr>
      <w:r w:rsidRPr="005A59A0">
        <w:rPr>
          <w:rFonts w:cs="Times New Roman"/>
          <w:bCs/>
          <w:szCs w:val="24"/>
        </w:rPr>
        <w:t>Discuss</w:t>
      </w:r>
      <w:r w:rsidR="000409CD">
        <w:rPr>
          <w:rFonts w:cs="Times New Roman"/>
          <w:bCs/>
          <w:szCs w:val="24"/>
        </w:rPr>
        <w:t>ing</w:t>
      </w:r>
      <w:r w:rsidRPr="005A59A0">
        <w:rPr>
          <w:rFonts w:cs="Times New Roman"/>
          <w:bCs/>
          <w:szCs w:val="24"/>
        </w:rPr>
        <w:t xml:space="preserve"> any other </w:t>
      </w:r>
      <w:r w:rsidR="000409CD">
        <w:rPr>
          <w:rFonts w:cs="Times New Roman"/>
          <w:bCs/>
          <w:szCs w:val="24"/>
        </w:rPr>
        <w:t>d</w:t>
      </w:r>
      <w:r w:rsidRPr="005A59A0">
        <w:rPr>
          <w:rFonts w:cs="Times New Roman"/>
          <w:bCs/>
          <w:szCs w:val="24"/>
        </w:rPr>
        <w:t>istrictwide matters as deemed appropriate by the group except as excluded by defined scope.</w:t>
      </w:r>
    </w:p>
    <w:p w14:paraId="508B2EA4" w14:textId="0689284B" w:rsidR="00A179BD" w:rsidRDefault="00A179BD" w:rsidP="00A179BD">
      <w:pPr>
        <w:spacing w:after="0" w:line="240" w:lineRule="auto"/>
        <w:rPr>
          <w:rFonts w:cs="Times New Roman"/>
          <w:bCs/>
          <w:szCs w:val="24"/>
        </w:rPr>
      </w:pPr>
    </w:p>
    <w:p w14:paraId="56DB6923" w14:textId="1D8AEC39" w:rsidR="00A179BD" w:rsidRDefault="000409CD" w:rsidP="00A179BD">
      <w:pPr>
        <w:spacing w:after="0" w:line="240" w:lineRule="auto"/>
        <w:rPr>
          <w:rFonts w:cs="Times New Roman"/>
          <w:bCs/>
          <w:szCs w:val="24"/>
        </w:rPr>
      </w:pPr>
      <w:r>
        <w:rPr>
          <w:rFonts w:cs="Times New Roman"/>
          <w:bCs/>
          <w:szCs w:val="24"/>
        </w:rPr>
        <w:t>Similarly, o</w:t>
      </w:r>
      <w:r w:rsidR="00A179BD">
        <w:rPr>
          <w:rFonts w:cs="Times New Roman"/>
          <w:bCs/>
          <w:szCs w:val="24"/>
        </w:rPr>
        <w:t>n campus</w:t>
      </w:r>
      <w:r w:rsidR="00C556A1">
        <w:rPr>
          <w:rFonts w:cs="Times New Roman"/>
          <w:bCs/>
          <w:szCs w:val="24"/>
        </w:rPr>
        <w:t xml:space="preserve"> the </w:t>
      </w:r>
      <w:hyperlink r:id="rId1302" w:history="1">
        <w:r w:rsidR="00C556A1" w:rsidRPr="00C022D1">
          <w:rPr>
            <w:rStyle w:val="Hyperlink"/>
            <w:rFonts w:cs="Times New Roman"/>
            <w:bCs/>
            <w:szCs w:val="24"/>
          </w:rPr>
          <w:t xml:space="preserve">College Council </w:t>
        </w:r>
      </w:hyperlink>
      <w:r w:rsidR="00C556A1">
        <w:rPr>
          <w:rFonts w:cs="Times New Roman"/>
          <w:bCs/>
          <w:szCs w:val="24"/>
        </w:rPr>
        <w:t>is charged with:</w:t>
      </w:r>
    </w:p>
    <w:p w14:paraId="6836CDB1" w14:textId="6EDBB3EB" w:rsidR="00C556A1" w:rsidRPr="00C556A1" w:rsidRDefault="000409CD" w:rsidP="00D1036F">
      <w:pPr>
        <w:numPr>
          <w:ilvl w:val="0"/>
          <w:numId w:val="92"/>
        </w:numPr>
        <w:spacing w:after="0" w:line="240" w:lineRule="auto"/>
        <w:rPr>
          <w:rFonts w:cs="Times New Roman"/>
          <w:bCs/>
          <w:szCs w:val="24"/>
        </w:rPr>
      </w:pPr>
      <w:r>
        <w:rPr>
          <w:rFonts w:cs="Times New Roman"/>
          <w:bCs/>
          <w:szCs w:val="24"/>
        </w:rPr>
        <w:t>D</w:t>
      </w:r>
      <w:r w:rsidR="00C556A1" w:rsidRPr="00C556A1">
        <w:rPr>
          <w:rFonts w:cs="Times New Roman"/>
          <w:bCs/>
          <w:szCs w:val="24"/>
        </w:rPr>
        <w:t>ecid</w:t>
      </w:r>
      <w:r>
        <w:rPr>
          <w:rFonts w:cs="Times New Roman"/>
          <w:bCs/>
          <w:szCs w:val="24"/>
        </w:rPr>
        <w:t>ing</w:t>
      </w:r>
      <w:r w:rsidR="00C556A1" w:rsidRPr="00C556A1">
        <w:rPr>
          <w:rFonts w:cs="Times New Roman"/>
          <w:bCs/>
          <w:szCs w:val="24"/>
        </w:rPr>
        <w:t xml:space="preserve"> the process for resource allocation.</w:t>
      </w:r>
    </w:p>
    <w:p w14:paraId="197DF252" w14:textId="6A610E39" w:rsidR="00C556A1" w:rsidRPr="00C556A1" w:rsidRDefault="000409CD" w:rsidP="00D1036F">
      <w:pPr>
        <w:numPr>
          <w:ilvl w:val="0"/>
          <w:numId w:val="92"/>
        </w:numPr>
        <w:spacing w:after="0" w:line="240" w:lineRule="auto"/>
        <w:rPr>
          <w:rFonts w:cs="Times New Roman"/>
          <w:bCs/>
          <w:szCs w:val="24"/>
        </w:rPr>
      </w:pPr>
      <w:r>
        <w:rPr>
          <w:rFonts w:cs="Times New Roman"/>
          <w:bCs/>
          <w:szCs w:val="24"/>
        </w:rPr>
        <w:t>D</w:t>
      </w:r>
      <w:r w:rsidR="00C556A1" w:rsidRPr="00C556A1">
        <w:rPr>
          <w:rFonts w:cs="Times New Roman"/>
          <w:bCs/>
          <w:szCs w:val="24"/>
        </w:rPr>
        <w:t>ecid</w:t>
      </w:r>
      <w:r>
        <w:rPr>
          <w:rFonts w:cs="Times New Roman"/>
          <w:bCs/>
          <w:szCs w:val="24"/>
        </w:rPr>
        <w:t>ing</w:t>
      </w:r>
      <w:r w:rsidR="00C556A1" w:rsidRPr="00C556A1">
        <w:rPr>
          <w:rFonts w:cs="Times New Roman"/>
          <w:bCs/>
          <w:szCs w:val="24"/>
        </w:rPr>
        <w:t xml:space="preserve"> policies and procedures that impact all constituent groups.</w:t>
      </w:r>
    </w:p>
    <w:p w14:paraId="0FC5E04D" w14:textId="3FDB8C6D" w:rsidR="00C556A1" w:rsidRPr="00C556A1" w:rsidRDefault="000409CD" w:rsidP="00D1036F">
      <w:pPr>
        <w:numPr>
          <w:ilvl w:val="0"/>
          <w:numId w:val="92"/>
        </w:numPr>
        <w:spacing w:after="0" w:line="240" w:lineRule="auto"/>
        <w:rPr>
          <w:rFonts w:cs="Times New Roman"/>
          <w:bCs/>
          <w:szCs w:val="24"/>
        </w:rPr>
      </w:pPr>
      <w:r>
        <w:rPr>
          <w:rFonts w:cs="Times New Roman"/>
          <w:bCs/>
          <w:szCs w:val="24"/>
        </w:rPr>
        <w:t>E</w:t>
      </w:r>
      <w:r w:rsidR="00C556A1" w:rsidRPr="00C556A1">
        <w:rPr>
          <w:rFonts w:cs="Times New Roman"/>
          <w:bCs/>
          <w:szCs w:val="24"/>
        </w:rPr>
        <w:t>nsur</w:t>
      </w:r>
      <w:r>
        <w:rPr>
          <w:rFonts w:cs="Times New Roman"/>
          <w:bCs/>
          <w:szCs w:val="24"/>
        </w:rPr>
        <w:t>ing</w:t>
      </w:r>
      <w:r w:rsidR="00C556A1" w:rsidRPr="00C556A1">
        <w:rPr>
          <w:rFonts w:cs="Times New Roman"/>
          <w:bCs/>
          <w:szCs w:val="24"/>
        </w:rPr>
        <w:t xml:space="preserve"> that accreditation standards and recommendations are addressed.</w:t>
      </w:r>
    </w:p>
    <w:p w14:paraId="353A9967" w14:textId="64A7097D" w:rsidR="00C556A1" w:rsidRPr="00C556A1" w:rsidRDefault="000409CD" w:rsidP="00D1036F">
      <w:pPr>
        <w:numPr>
          <w:ilvl w:val="0"/>
          <w:numId w:val="92"/>
        </w:numPr>
        <w:spacing w:after="0" w:line="240" w:lineRule="auto"/>
        <w:rPr>
          <w:rFonts w:cs="Times New Roman"/>
          <w:bCs/>
          <w:szCs w:val="24"/>
        </w:rPr>
      </w:pPr>
      <w:r>
        <w:rPr>
          <w:rFonts w:cs="Times New Roman"/>
          <w:bCs/>
          <w:szCs w:val="24"/>
        </w:rPr>
        <w:t>F</w:t>
      </w:r>
      <w:r w:rsidR="00C556A1" w:rsidRPr="00C556A1">
        <w:rPr>
          <w:rFonts w:cs="Times New Roman"/>
          <w:bCs/>
          <w:szCs w:val="24"/>
        </w:rPr>
        <w:t>oster</w:t>
      </w:r>
      <w:r>
        <w:rPr>
          <w:rFonts w:cs="Times New Roman"/>
          <w:bCs/>
          <w:szCs w:val="24"/>
        </w:rPr>
        <w:t>ing</w:t>
      </w:r>
      <w:r w:rsidR="00C556A1" w:rsidRPr="00C556A1">
        <w:rPr>
          <w:rFonts w:cs="Times New Roman"/>
          <w:bCs/>
          <w:szCs w:val="24"/>
        </w:rPr>
        <w:t xml:space="preserve"> improved communication among constituent groups.</w:t>
      </w:r>
    </w:p>
    <w:p w14:paraId="241BDD6F" w14:textId="35D776A8" w:rsidR="00C556A1" w:rsidRPr="00C556A1" w:rsidRDefault="000409CD" w:rsidP="00D1036F">
      <w:pPr>
        <w:numPr>
          <w:ilvl w:val="0"/>
          <w:numId w:val="92"/>
        </w:numPr>
        <w:spacing w:after="0" w:line="240" w:lineRule="auto"/>
        <w:rPr>
          <w:rFonts w:cs="Times New Roman"/>
          <w:bCs/>
          <w:szCs w:val="24"/>
        </w:rPr>
      </w:pPr>
      <w:r>
        <w:rPr>
          <w:rFonts w:cs="Times New Roman"/>
          <w:bCs/>
          <w:szCs w:val="24"/>
        </w:rPr>
        <w:t>R</w:t>
      </w:r>
      <w:r w:rsidR="00C556A1" w:rsidRPr="00C556A1">
        <w:rPr>
          <w:rFonts w:cs="Times New Roman"/>
          <w:bCs/>
          <w:szCs w:val="24"/>
        </w:rPr>
        <w:t>eview</w:t>
      </w:r>
      <w:r>
        <w:rPr>
          <w:rFonts w:cs="Times New Roman"/>
          <w:bCs/>
          <w:szCs w:val="24"/>
        </w:rPr>
        <w:t>ing</w:t>
      </w:r>
      <w:r w:rsidR="00C556A1" w:rsidRPr="00C556A1">
        <w:rPr>
          <w:rFonts w:cs="Times New Roman"/>
          <w:bCs/>
          <w:szCs w:val="24"/>
        </w:rPr>
        <w:t xml:space="preserve"> the </w:t>
      </w:r>
      <w:r>
        <w:rPr>
          <w:rFonts w:cs="Times New Roman"/>
          <w:bCs/>
          <w:szCs w:val="24"/>
        </w:rPr>
        <w:t>C</w:t>
      </w:r>
      <w:r w:rsidR="00C556A1" w:rsidRPr="00C556A1">
        <w:rPr>
          <w:rFonts w:cs="Times New Roman"/>
          <w:bCs/>
          <w:szCs w:val="24"/>
        </w:rPr>
        <w:t>ollege’s evaluation measures.</w:t>
      </w:r>
    </w:p>
    <w:p w14:paraId="130D9484" w14:textId="5E4F5754" w:rsidR="00C556A1" w:rsidRDefault="00C556A1" w:rsidP="00A95FFC">
      <w:pPr>
        <w:spacing w:after="0" w:line="240" w:lineRule="auto"/>
        <w:rPr>
          <w:rFonts w:cs="Times New Roman"/>
          <w:bCs/>
          <w:szCs w:val="24"/>
        </w:rPr>
      </w:pPr>
    </w:p>
    <w:p w14:paraId="4253640F" w14:textId="68D3FB77" w:rsidR="00494310" w:rsidRPr="00D21F9A" w:rsidRDefault="00494310" w:rsidP="00494310">
      <w:pPr>
        <w:spacing w:after="0" w:line="240" w:lineRule="auto"/>
        <w:rPr>
          <w:rFonts w:cs="Times New Roman"/>
          <w:szCs w:val="24"/>
        </w:rPr>
      </w:pPr>
      <w:r w:rsidRPr="00D21F9A">
        <w:rPr>
          <w:rFonts w:cs="Times New Roman"/>
          <w:szCs w:val="24"/>
        </w:rPr>
        <w:t>Pursuant to College Procedure A1008,  a survey every 5 years in the spring must be completed to assess and gather data regarding the governance process in the college.  This fall, the Planning Committee, which is charged with gathering data to inform decisions, will conduct a survey of the campus regarding participatory governance.  The results are shared in the “Governance Effectiveness Reports and Surveys</w:t>
      </w:r>
      <w:r w:rsidR="00B110B2" w:rsidRPr="00D21F9A">
        <w:rPr>
          <w:rFonts w:cs="Times New Roman"/>
          <w:szCs w:val="24"/>
        </w:rPr>
        <w:t>,” and C</w:t>
      </w:r>
      <w:r w:rsidRPr="00D21F9A">
        <w:rPr>
          <w:rFonts w:cs="Times New Roman"/>
          <w:szCs w:val="24"/>
        </w:rPr>
        <w:t xml:space="preserve">ollege </w:t>
      </w:r>
      <w:r w:rsidR="00B110B2" w:rsidRPr="00D21F9A">
        <w:rPr>
          <w:rFonts w:cs="Times New Roman"/>
          <w:szCs w:val="24"/>
        </w:rPr>
        <w:t>Co</w:t>
      </w:r>
      <w:r w:rsidRPr="00D21F9A">
        <w:rPr>
          <w:rFonts w:cs="Times New Roman"/>
          <w:szCs w:val="24"/>
        </w:rPr>
        <w:t xml:space="preserve">uncil is </w:t>
      </w:r>
      <w:commentRangeStart w:id="207"/>
      <w:r w:rsidRPr="00D21F9A">
        <w:rPr>
          <w:rFonts w:cs="Times New Roman"/>
          <w:szCs w:val="24"/>
        </w:rPr>
        <w:t>tasked</w:t>
      </w:r>
      <w:commentRangeEnd w:id="207"/>
      <w:r w:rsidR="00B110B2" w:rsidRPr="00D21F9A">
        <w:rPr>
          <w:rStyle w:val="CommentReference"/>
          <w:rFonts w:asciiTheme="minorHAnsi" w:hAnsiTheme="minorHAnsi"/>
        </w:rPr>
        <w:commentReference w:id="207"/>
      </w:r>
      <w:r w:rsidRPr="00D21F9A">
        <w:rPr>
          <w:rFonts w:cs="Times New Roman"/>
          <w:szCs w:val="24"/>
        </w:rPr>
        <w:t xml:space="preserve"> with making decisions based on this survey</w:t>
      </w:r>
    </w:p>
    <w:p w14:paraId="24D60A3C" w14:textId="77777777" w:rsidR="00494310" w:rsidRDefault="00494310" w:rsidP="00A95FFC">
      <w:pPr>
        <w:spacing w:after="0" w:line="240" w:lineRule="auto"/>
        <w:rPr>
          <w:rFonts w:cs="Times New Roman"/>
          <w:bCs/>
          <w:szCs w:val="24"/>
        </w:rPr>
      </w:pPr>
    </w:p>
    <w:p w14:paraId="2C6097A4" w14:textId="3737D4D6" w:rsidR="006063E0" w:rsidRDefault="00627DB9" w:rsidP="00A95FFC">
      <w:pPr>
        <w:spacing w:after="0" w:line="240" w:lineRule="auto"/>
        <w:rPr>
          <w:rFonts w:cs="Times New Roman"/>
          <w:bCs/>
          <w:szCs w:val="24"/>
        </w:rPr>
      </w:pPr>
      <w:r>
        <w:rPr>
          <w:rFonts w:cs="Times New Roman"/>
          <w:bCs/>
          <w:szCs w:val="24"/>
        </w:rPr>
        <w:t xml:space="preserve">In </w:t>
      </w:r>
      <w:hyperlink r:id="rId1303" w:history="1">
        <w:r w:rsidRPr="00627DB9">
          <w:rPr>
            <w:rStyle w:val="Hyperlink"/>
            <w:rFonts w:cs="Times New Roman"/>
            <w:bCs/>
            <w:szCs w:val="24"/>
          </w:rPr>
          <w:t>December 2019</w:t>
        </w:r>
      </w:hyperlink>
      <w:r w:rsidR="006063E0">
        <w:rPr>
          <w:rFonts w:cs="Times New Roman"/>
          <w:bCs/>
          <w:szCs w:val="24"/>
        </w:rPr>
        <w:t xml:space="preserve">, the </w:t>
      </w:r>
      <w:r>
        <w:rPr>
          <w:rFonts w:cs="Times New Roman"/>
          <w:bCs/>
          <w:szCs w:val="24"/>
        </w:rPr>
        <w:t>Operations Committee</w:t>
      </w:r>
      <w:r w:rsidR="006063E0">
        <w:rPr>
          <w:rFonts w:cs="Times New Roman"/>
          <w:bCs/>
          <w:szCs w:val="24"/>
        </w:rPr>
        <w:t xml:space="preserve"> reviewed and updated the College Procedures Handbook to clarify committee charges and ensure that evaluation of policies and procedures are activities that the </w:t>
      </w:r>
      <w:r w:rsidR="000409CD">
        <w:rPr>
          <w:rFonts w:cs="Times New Roman"/>
          <w:bCs/>
          <w:szCs w:val="24"/>
        </w:rPr>
        <w:t>C</w:t>
      </w:r>
      <w:r w:rsidR="006063E0">
        <w:rPr>
          <w:rFonts w:cs="Times New Roman"/>
          <w:bCs/>
          <w:szCs w:val="24"/>
        </w:rPr>
        <w:t xml:space="preserve">ollege undertook more deliberately. </w:t>
      </w:r>
      <w:r w:rsidR="00E81B81">
        <w:rPr>
          <w:rFonts w:cs="Times New Roman"/>
          <w:bCs/>
          <w:szCs w:val="24"/>
        </w:rPr>
        <w:t>Example of the committees</w:t>
      </w:r>
      <w:r w:rsidR="00C556A1">
        <w:rPr>
          <w:rFonts w:cs="Times New Roman"/>
          <w:bCs/>
          <w:szCs w:val="24"/>
        </w:rPr>
        <w:t>’</w:t>
      </w:r>
      <w:r w:rsidR="00E81B81">
        <w:rPr>
          <w:rFonts w:cs="Times New Roman"/>
          <w:bCs/>
          <w:szCs w:val="24"/>
        </w:rPr>
        <w:t xml:space="preserve"> </w:t>
      </w:r>
      <w:r w:rsidR="00C556A1">
        <w:rPr>
          <w:rFonts w:cs="Times New Roman"/>
          <w:bCs/>
          <w:szCs w:val="24"/>
        </w:rPr>
        <w:t>evaluation work</w:t>
      </w:r>
      <w:r w:rsidR="00E81B81">
        <w:rPr>
          <w:rFonts w:cs="Times New Roman"/>
          <w:bCs/>
          <w:szCs w:val="24"/>
        </w:rPr>
        <w:t xml:space="preserve"> is documented on their agenda and minutes</w:t>
      </w:r>
      <w:r w:rsidR="00C556A1">
        <w:rPr>
          <w:rFonts w:cs="Times New Roman"/>
          <w:bCs/>
          <w:szCs w:val="24"/>
        </w:rPr>
        <w:t xml:space="preserve"> and available on their sites</w:t>
      </w:r>
      <w:r w:rsidR="00E81B81">
        <w:rPr>
          <w:rFonts w:cs="Times New Roman"/>
          <w:bCs/>
          <w:szCs w:val="24"/>
        </w:rPr>
        <w:t>.  Here</w:t>
      </w:r>
      <w:r w:rsidR="000409CD">
        <w:rPr>
          <w:rFonts w:cs="Times New Roman"/>
          <w:bCs/>
          <w:szCs w:val="24"/>
        </w:rPr>
        <w:t xml:space="preserve"> i</w:t>
      </w:r>
      <w:r w:rsidR="00E81B81">
        <w:rPr>
          <w:rFonts w:cs="Times New Roman"/>
          <w:bCs/>
          <w:szCs w:val="24"/>
        </w:rPr>
        <w:t xml:space="preserve">s </w:t>
      </w:r>
      <w:r w:rsidR="00AA2D03">
        <w:rPr>
          <w:rFonts w:cs="Times New Roman"/>
          <w:bCs/>
          <w:szCs w:val="24"/>
        </w:rPr>
        <w:t>a</w:t>
      </w:r>
      <w:r w:rsidR="00C556A1">
        <w:rPr>
          <w:rFonts w:cs="Times New Roman"/>
          <w:bCs/>
          <w:szCs w:val="24"/>
        </w:rPr>
        <w:t xml:space="preserve"> District Governance Council</w:t>
      </w:r>
      <w:r w:rsidR="00E81B81">
        <w:rPr>
          <w:rFonts w:cs="Times New Roman"/>
          <w:bCs/>
          <w:szCs w:val="24"/>
        </w:rPr>
        <w:t xml:space="preserve"> </w:t>
      </w:r>
      <w:hyperlink r:id="rId1304" w:history="1">
        <w:r w:rsidR="00E81B81" w:rsidRPr="00AA2D03">
          <w:rPr>
            <w:rStyle w:val="Hyperlink"/>
            <w:rFonts w:cs="Times New Roman"/>
            <w:bCs/>
            <w:szCs w:val="24"/>
          </w:rPr>
          <w:t>example</w:t>
        </w:r>
      </w:hyperlink>
      <w:r w:rsidR="00E81B81">
        <w:rPr>
          <w:rFonts w:cs="Times New Roman"/>
          <w:bCs/>
          <w:szCs w:val="24"/>
        </w:rPr>
        <w:t xml:space="preserve"> that shows their review of policies, discussions about </w:t>
      </w:r>
      <w:r w:rsidR="000409CD">
        <w:rPr>
          <w:rFonts w:cs="Times New Roman"/>
          <w:bCs/>
          <w:szCs w:val="24"/>
        </w:rPr>
        <w:t xml:space="preserve">an </w:t>
      </w:r>
      <w:r w:rsidR="00E81B81">
        <w:rPr>
          <w:rFonts w:cs="Times New Roman"/>
          <w:bCs/>
          <w:szCs w:val="24"/>
        </w:rPr>
        <w:t>employee survey, and budget</w:t>
      </w:r>
      <w:r w:rsidR="00AA2D03">
        <w:rPr>
          <w:rFonts w:cs="Times New Roman"/>
          <w:bCs/>
          <w:szCs w:val="24"/>
        </w:rPr>
        <w:t>.</w:t>
      </w:r>
      <w:r w:rsidR="002716B6">
        <w:rPr>
          <w:rFonts w:cs="Times New Roman"/>
          <w:bCs/>
          <w:szCs w:val="24"/>
        </w:rPr>
        <w:t xml:space="preserve">  Here</w:t>
      </w:r>
      <w:r w:rsidR="000409CD">
        <w:rPr>
          <w:rFonts w:cs="Times New Roman"/>
          <w:bCs/>
          <w:szCs w:val="24"/>
        </w:rPr>
        <w:t xml:space="preserve"> i</w:t>
      </w:r>
      <w:r w:rsidR="002716B6">
        <w:rPr>
          <w:rFonts w:cs="Times New Roman"/>
          <w:bCs/>
          <w:szCs w:val="24"/>
        </w:rPr>
        <w:t xml:space="preserve">s a College Council </w:t>
      </w:r>
      <w:hyperlink r:id="rId1305" w:history="1">
        <w:r w:rsidR="006063E0" w:rsidRPr="006063E0">
          <w:rPr>
            <w:rStyle w:val="Hyperlink"/>
            <w:rFonts w:cs="Times New Roman"/>
            <w:bCs/>
            <w:szCs w:val="24"/>
          </w:rPr>
          <w:t>minutes</w:t>
        </w:r>
      </w:hyperlink>
      <w:r w:rsidR="006063E0">
        <w:rPr>
          <w:rFonts w:cs="Times New Roman"/>
          <w:bCs/>
          <w:szCs w:val="24"/>
        </w:rPr>
        <w:t xml:space="preserve"> that show</w:t>
      </w:r>
      <w:r w:rsidR="000409CD">
        <w:rPr>
          <w:rFonts w:cs="Times New Roman"/>
          <w:bCs/>
          <w:szCs w:val="24"/>
        </w:rPr>
        <w:t>s</w:t>
      </w:r>
      <w:r w:rsidR="006063E0">
        <w:rPr>
          <w:rFonts w:cs="Times New Roman"/>
          <w:bCs/>
          <w:szCs w:val="24"/>
        </w:rPr>
        <w:t xml:space="preserve"> discussions and actions on updating committees, review of administrator</w:t>
      </w:r>
      <w:r w:rsidR="000409CD">
        <w:rPr>
          <w:rFonts w:cs="Times New Roman"/>
          <w:bCs/>
          <w:szCs w:val="24"/>
        </w:rPr>
        <w:t>-</w:t>
      </w:r>
      <w:r w:rsidR="006063E0">
        <w:rPr>
          <w:rFonts w:cs="Times New Roman"/>
          <w:bCs/>
          <w:szCs w:val="24"/>
        </w:rPr>
        <w:t>in</w:t>
      </w:r>
      <w:r w:rsidR="000409CD">
        <w:rPr>
          <w:rFonts w:cs="Times New Roman"/>
          <w:bCs/>
          <w:szCs w:val="24"/>
        </w:rPr>
        <w:t>-</w:t>
      </w:r>
      <w:r w:rsidR="006063E0">
        <w:rPr>
          <w:rFonts w:cs="Times New Roman"/>
          <w:bCs/>
          <w:szCs w:val="24"/>
        </w:rPr>
        <w:t xml:space="preserve">charge policy, project requests, strategic planning activities, and </w:t>
      </w:r>
      <w:r w:rsidR="000409CD">
        <w:rPr>
          <w:rFonts w:cs="Times New Roman"/>
          <w:bCs/>
          <w:szCs w:val="24"/>
        </w:rPr>
        <w:t xml:space="preserve">an </w:t>
      </w:r>
      <w:r w:rsidR="006063E0">
        <w:rPr>
          <w:rFonts w:cs="Times New Roman"/>
          <w:bCs/>
          <w:szCs w:val="24"/>
        </w:rPr>
        <w:t>accreditation update.</w:t>
      </w:r>
    </w:p>
    <w:p w14:paraId="7183B4E3" w14:textId="77777777" w:rsidR="00C022D1" w:rsidRDefault="00C022D1" w:rsidP="00A95FFC">
      <w:pPr>
        <w:spacing w:after="0" w:line="240" w:lineRule="auto"/>
        <w:rPr>
          <w:rFonts w:cs="Times New Roman"/>
          <w:bCs/>
          <w:szCs w:val="24"/>
        </w:rPr>
      </w:pPr>
    </w:p>
    <w:p w14:paraId="6934115C" w14:textId="285A544B" w:rsidR="00F14B3B" w:rsidRPr="006063E0" w:rsidRDefault="00F14B3B" w:rsidP="00A95FFC">
      <w:pPr>
        <w:spacing w:after="0" w:line="240" w:lineRule="auto"/>
        <w:rPr>
          <w:rFonts w:cs="Times New Roman"/>
          <w:bCs/>
          <w:szCs w:val="24"/>
        </w:rPr>
      </w:pPr>
      <w:r w:rsidRPr="005D5CA7">
        <w:rPr>
          <w:rFonts w:cs="Times New Roman"/>
          <w:b/>
          <w:szCs w:val="24"/>
        </w:rPr>
        <w:t>Analysis and Evaluation</w:t>
      </w:r>
    </w:p>
    <w:p w14:paraId="0D2A2E4A" w14:textId="12B32C62" w:rsidR="006063E0" w:rsidRDefault="006063E0" w:rsidP="006063E0">
      <w:pPr>
        <w:spacing w:after="0" w:line="240" w:lineRule="auto"/>
        <w:rPr>
          <w:rFonts w:cs="Times New Roman"/>
          <w:szCs w:val="24"/>
        </w:rPr>
      </w:pPr>
      <w:r>
        <w:rPr>
          <w:rFonts w:cs="Times New Roman"/>
          <w:szCs w:val="24"/>
        </w:rPr>
        <w:t xml:space="preserve">The </w:t>
      </w:r>
      <w:r w:rsidR="000409CD">
        <w:rPr>
          <w:rFonts w:cs="Times New Roman"/>
          <w:szCs w:val="24"/>
        </w:rPr>
        <w:t>C</w:t>
      </w:r>
      <w:r>
        <w:rPr>
          <w:rFonts w:cs="Times New Roman"/>
          <w:szCs w:val="24"/>
        </w:rPr>
        <w:t xml:space="preserve">ollege is committed to continuous improvement process and applies </w:t>
      </w:r>
      <w:r w:rsidR="000409CD">
        <w:rPr>
          <w:rFonts w:cs="Times New Roman"/>
          <w:szCs w:val="24"/>
        </w:rPr>
        <w:t>this concept</w:t>
      </w:r>
      <w:r>
        <w:rPr>
          <w:rFonts w:cs="Times New Roman"/>
          <w:szCs w:val="24"/>
        </w:rPr>
        <w:t xml:space="preserve"> to</w:t>
      </w:r>
    </w:p>
    <w:p w14:paraId="744F9A4E" w14:textId="51485822" w:rsidR="004C7515" w:rsidRPr="00035E97" w:rsidRDefault="006063E0" w:rsidP="004C7515">
      <w:pPr>
        <w:spacing w:after="0" w:line="240" w:lineRule="auto"/>
        <w:rPr>
          <w:rFonts w:cs="Times New Roman"/>
          <w:szCs w:val="24"/>
        </w:rPr>
      </w:pPr>
      <w:r>
        <w:rPr>
          <w:rFonts w:cs="Times New Roman"/>
          <w:szCs w:val="24"/>
        </w:rPr>
        <w:t xml:space="preserve">assessing policies, procedures, participatory governance, and other important components of </w:t>
      </w:r>
      <w:r w:rsidR="000409CD">
        <w:rPr>
          <w:rFonts w:cs="Times New Roman"/>
          <w:szCs w:val="24"/>
        </w:rPr>
        <w:t>C</w:t>
      </w:r>
      <w:r>
        <w:rPr>
          <w:rFonts w:cs="Times New Roman"/>
          <w:szCs w:val="24"/>
        </w:rPr>
        <w:t>ollege operation to ensure effectiveness and transparency. There are established policies and structures that support this standard requirement.  Contra Costa College</w:t>
      </w:r>
      <w:r w:rsidR="00494310">
        <w:rPr>
          <w:rFonts w:cs="Times New Roman"/>
          <w:szCs w:val="24"/>
        </w:rPr>
        <w:t>, through College Council and Shared Governance Committees,</w:t>
      </w:r>
      <w:r>
        <w:rPr>
          <w:rFonts w:cs="Times New Roman"/>
          <w:szCs w:val="24"/>
        </w:rPr>
        <w:t xml:space="preserve"> has also initiated a lot of work to ensure that participatory governance committees and </w:t>
      </w:r>
      <w:r w:rsidR="000409CD">
        <w:rPr>
          <w:rFonts w:cs="Times New Roman"/>
          <w:szCs w:val="24"/>
        </w:rPr>
        <w:t xml:space="preserve">the </w:t>
      </w:r>
      <w:r>
        <w:rPr>
          <w:rFonts w:cs="Times New Roman"/>
          <w:szCs w:val="24"/>
        </w:rPr>
        <w:t>handbook on procedures are also updated and that web repositories for agenda</w:t>
      </w:r>
      <w:r w:rsidR="000409CD">
        <w:rPr>
          <w:rFonts w:cs="Times New Roman"/>
          <w:szCs w:val="24"/>
        </w:rPr>
        <w:t>s</w:t>
      </w:r>
      <w:r>
        <w:rPr>
          <w:rFonts w:cs="Times New Roman"/>
          <w:szCs w:val="24"/>
        </w:rPr>
        <w:t xml:space="preserve"> and minutes are easily accessible. </w:t>
      </w:r>
      <w:r w:rsidR="00B110B2">
        <w:rPr>
          <w:rFonts w:cs="Times New Roman"/>
          <w:szCs w:val="24"/>
        </w:rPr>
        <w:t xml:space="preserve"> </w:t>
      </w:r>
      <w:r w:rsidR="004C7515" w:rsidRPr="00035E97">
        <w:rPr>
          <w:rFonts w:cs="Times New Roman"/>
          <w:szCs w:val="24"/>
        </w:rPr>
        <w:t>While the survey is deployed and responses are gathered, emphasis must be placed to ensure improvement plans are informed by responses from the survey.</w:t>
      </w:r>
    </w:p>
    <w:p w14:paraId="425C924D" w14:textId="2CDF91E8" w:rsidR="00BA3C2C" w:rsidRPr="00035E97" w:rsidRDefault="00BA3C2C" w:rsidP="00A95FFC">
      <w:pPr>
        <w:spacing w:after="0" w:line="240" w:lineRule="auto"/>
        <w:rPr>
          <w:rFonts w:cs="Times New Roman"/>
          <w:szCs w:val="24"/>
        </w:rPr>
      </w:pPr>
    </w:p>
    <w:p w14:paraId="727960D6"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9445" w:type="dxa"/>
        <w:tblLook w:val="04A0" w:firstRow="1" w:lastRow="0" w:firstColumn="1" w:lastColumn="0" w:noHBand="0" w:noVBand="1"/>
      </w:tblPr>
      <w:tblGrid>
        <w:gridCol w:w="1165"/>
        <w:gridCol w:w="8280"/>
      </w:tblGrid>
      <w:tr w:rsidR="00BA3C2C" w14:paraId="319A5CE1" w14:textId="77777777" w:rsidTr="00C022D1">
        <w:tc>
          <w:tcPr>
            <w:tcW w:w="1165" w:type="dxa"/>
          </w:tcPr>
          <w:p w14:paraId="3584F28B" w14:textId="6D1E54B7" w:rsidR="00BA3C2C" w:rsidRDefault="0028701F" w:rsidP="00182A05">
            <w:pPr>
              <w:rPr>
                <w:rFonts w:cs="Times New Roman"/>
                <w:szCs w:val="24"/>
              </w:rPr>
            </w:pPr>
            <w:hyperlink r:id="rId1306" w:history="1">
              <w:r w:rsidR="00BA3C2C" w:rsidRPr="00C022D1">
                <w:rPr>
                  <w:rStyle w:val="Hyperlink"/>
                  <w:rFonts w:cs="Times New Roman"/>
                  <w:szCs w:val="24"/>
                </w:rPr>
                <w:t>IV.A.7-</w:t>
              </w:r>
              <w:r w:rsidR="00C022D1" w:rsidRPr="00C022D1">
                <w:rPr>
                  <w:rStyle w:val="Hyperlink"/>
                  <w:rFonts w:cs="Times New Roman"/>
                  <w:szCs w:val="24"/>
                </w:rPr>
                <w:t>1</w:t>
              </w:r>
            </w:hyperlink>
          </w:p>
        </w:tc>
        <w:tc>
          <w:tcPr>
            <w:tcW w:w="8280" w:type="dxa"/>
          </w:tcPr>
          <w:p w14:paraId="4859A1A0" w14:textId="148A3E9B" w:rsidR="00BA3C2C" w:rsidRDefault="004813C3" w:rsidP="00182A05">
            <w:pPr>
              <w:rPr>
                <w:rFonts w:cs="Times New Roman"/>
                <w:szCs w:val="24"/>
              </w:rPr>
            </w:pPr>
            <w:r>
              <w:rPr>
                <w:rFonts w:cs="Times New Roman"/>
                <w:szCs w:val="24"/>
              </w:rPr>
              <w:t>District Governance Council</w:t>
            </w:r>
          </w:p>
        </w:tc>
      </w:tr>
      <w:tr w:rsidR="00627DB9" w14:paraId="33E7B391" w14:textId="77777777" w:rsidTr="00C022D1">
        <w:tc>
          <w:tcPr>
            <w:tcW w:w="1165" w:type="dxa"/>
          </w:tcPr>
          <w:p w14:paraId="09CF77E9" w14:textId="49EB6673" w:rsidR="00627DB9" w:rsidRDefault="0028701F" w:rsidP="00182A05">
            <w:hyperlink r:id="rId1307" w:history="1">
              <w:r w:rsidR="00627DB9" w:rsidRPr="00627DB9">
                <w:rPr>
                  <w:rStyle w:val="Hyperlink"/>
                </w:rPr>
                <w:t>IV.A.7-2</w:t>
              </w:r>
            </w:hyperlink>
          </w:p>
        </w:tc>
        <w:tc>
          <w:tcPr>
            <w:tcW w:w="8280" w:type="dxa"/>
          </w:tcPr>
          <w:p w14:paraId="7737D4B2" w14:textId="58C54A14" w:rsidR="00627DB9" w:rsidRDefault="00627DB9" w:rsidP="00182A05">
            <w:pPr>
              <w:rPr>
                <w:rFonts w:cs="Times New Roman"/>
                <w:szCs w:val="24"/>
              </w:rPr>
            </w:pPr>
            <w:r>
              <w:rPr>
                <w:rFonts w:cs="Times New Roman"/>
                <w:szCs w:val="24"/>
              </w:rPr>
              <w:t>Operations Council Minutes 12-09-2019</w:t>
            </w:r>
          </w:p>
        </w:tc>
      </w:tr>
      <w:tr w:rsidR="00C527BF" w14:paraId="60901D08" w14:textId="77777777" w:rsidTr="00C022D1">
        <w:tc>
          <w:tcPr>
            <w:tcW w:w="1165" w:type="dxa"/>
          </w:tcPr>
          <w:p w14:paraId="6E8CBA02" w14:textId="5B18E667" w:rsidR="00C527BF" w:rsidRPr="004A7793" w:rsidRDefault="0028701F" w:rsidP="00EC3753">
            <w:pPr>
              <w:rPr>
                <w:rFonts w:cs="Times New Roman"/>
                <w:szCs w:val="24"/>
              </w:rPr>
            </w:pPr>
            <w:hyperlink r:id="rId1308" w:history="1">
              <w:r w:rsidR="00C527BF" w:rsidRPr="00C527BF">
                <w:rPr>
                  <w:rStyle w:val="Hyperlink"/>
                  <w:rFonts w:cs="Times New Roman"/>
                  <w:szCs w:val="24"/>
                </w:rPr>
                <w:t>IV.A.7</w:t>
              </w:r>
              <w:r w:rsidR="00C022D1">
                <w:rPr>
                  <w:rStyle w:val="Hyperlink"/>
                  <w:rFonts w:cs="Times New Roman"/>
                  <w:szCs w:val="24"/>
                </w:rPr>
                <w:t>-</w:t>
              </w:r>
              <w:r w:rsidR="00627DB9">
                <w:rPr>
                  <w:rStyle w:val="Hyperlink"/>
                  <w:rFonts w:cs="Times New Roman"/>
                  <w:szCs w:val="24"/>
                </w:rPr>
                <w:t>3</w:t>
              </w:r>
            </w:hyperlink>
          </w:p>
        </w:tc>
        <w:tc>
          <w:tcPr>
            <w:tcW w:w="8280" w:type="dxa"/>
          </w:tcPr>
          <w:p w14:paraId="27C8E1EE" w14:textId="530050D0" w:rsidR="00C527BF" w:rsidRDefault="00C527BF" w:rsidP="00EC3753">
            <w:pPr>
              <w:rPr>
                <w:rFonts w:cs="Times New Roman"/>
                <w:szCs w:val="24"/>
              </w:rPr>
            </w:pPr>
            <w:r>
              <w:rPr>
                <w:rFonts w:cs="Times New Roman"/>
                <w:szCs w:val="24"/>
              </w:rPr>
              <w:t>District Governance Council Agenda and Minutes 01</w:t>
            </w:r>
            <w:r w:rsidR="00C022D1">
              <w:rPr>
                <w:rFonts w:cs="Times New Roman"/>
                <w:szCs w:val="24"/>
              </w:rPr>
              <w:t>-</w:t>
            </w:r>
            <w:r>
              <w:rPr>
                <w:rFonts w:cs="Times New Roman"/>
                <w:szCs w:val="24"/>
              </w:rPr>
              <w:t>15</w:t>
            </w:r>
            <w:r w:rsidR="00C022D1">
              <w:rPr>
                <w:rFonts w:cs="Times New Roman"/>
                <w:szCs w:val="24"/>
              </w:rPr>
              <w:t>-</w:t>
            </w:r>
            <w:r>
              <w:rPr>
                <w:rFonts w:cs="Times New Roman"/>
                <w:szCs w:val="24"/>
              </w:rPr>
              <w:t>2019</w:t>
            </w:r>
          </w:p>
        </w:tc>
      </w:tr>
      <w:tr w:rsidR="00C527BF" w14:paraId="1E3207F8" w14:textId="77777777" w:rsidTr="00C022D1">
        <w:tc>
          <w:tcPr>
            <w:tcW w:w="1165" w:type="dxa"/>
          </w:tcPr>
          <w:p w14:paraId="13B6B73E" w14:textId="2934B4A9" w:rsidR="00C527BF" w:rsidRDefault="0028701F" w:rsidP="00EC3753">
            <w:pPr>
              <w:rPr>
                <w:rFonts w:cs="Times New Roman"/>
                <w:szCs w:val="24"/>
              </w:rPr>
            </w:pPr>
            <w:hyperlink r:id="rId1309" w:history="1">
              <w:r w:rsidR="00C527BF" w:rsidRPr="00C022D1">
                <w:rPr>
                  <w:rStyle w:val="Hyperlink"/>
                  <w:rFonts w:cs="Times New Roman"/>
                  <w:szCs w:val="24"/>
                </w:rPr>
                <w:t>IV.A.7</w:t>
              </w:r>
              <w:r w:rsidR="00C022D1">
                <w:rPr>
                  <w:rStyle w:val="Hyperlink"/>
                  <w:rFonts w:cs="Times New Roman"/>
                  <w:szCs w:val="24"/>
                </w:rPr>
                <w:t>-</w:t>
              </w:r>
              <w:r w:rsidR="00627DB9">
                <w:rPr>
                  <w:rStyle w:val="Hyperlink"/>
                  <w:rFonts w:cs="Times New Roman"/>
                  <w:szCs w:val="24"/>
                </w:rPr>
                <w:t>4</w:t>
              </w:r>
            </w:hyperlink>
          </w:p>
        </w:tc>
        <w:tc>
          <w:tcPr>
            <w:tcW w:w="8280" w:type="dxa"/>
          </w:tcPr>
          <w:p w14:paraId="63A0783F" w14:textId="12BE74E4" w:rsidR="00C527BF" w:rsidRDefault="00C022D1" w:rsidP="00EC3753">
            <w:pPr>
              <w:rPr>
                <w:rFonts w:cs="Times New Roman"/>
                <w:szCs w:val="24"/>
              </w:rPr>
            </w:pPr>
            <w:r>
              <w:rPr>
                <w:rFonts w:cs="Times New Roman"/>
                <w:szCs w:val="24"/>
              </w:rPr>
              <w:t>College Council Minutes 12-12-2019</w:t>
            </w:r>
          </w:p>
        </w:tc>
      </w:tr>
    </w:tbl>
    <w:p w14:paraId="2D659185" w14:textId="77777777" w:rsidR="00CE41AE" w:rsidRPr="005D5CA7" w:rsidRDefault="00CE41AE" w:rsidP="00A95FFC">
      <w:pPr>
        <w:spacing w:after="0" w:line="240" w:lineRule="auto"/>
        <w:rPr>
          <w:rFonts w:cs="Times New Roman"/>
          <w:b/>
          <w:szCs w:val="24"/>
        </w:rPr>
      </w:pPr>
    </w:p>
    <w:p w14:paraId="2C8C5F94" w14:textId="77777777" w:rsidR="00CE41AE" w:rsidRPr="005D5CA7" w:rsidRDefault="00CE41AE" w:rsidP="00A95FFC">
      <w:pPr>
        <w:pBdr>
          <w:top w:val="single" w:sz="4" w:space="1" w:color="auto"/>
        </w:pBdr>
        <w:spacing w:after="0" w:line="240" w:lineRule="auto"/>
        <w:rPr>
          <w:rFonts w:cs="Times New Roman"/>
          <w:b/>
          <w:szCs w:val="24"/>
        </w:rPr>
      </w:pPr>
    </w:p>
    <w:p w14:paraId="4BB5404A" w14:textId="77777777" w:rsidR="00CE41AE" w:rsidRPr="005D5CA7" w:rsidRDefault="00CE41AE" w:rsidP="00A95FFC">
      <w:pPr>
        <w:spacing w:after="0" w:line="240" w:lineRule="auto"/>
        <w:rPr>
          <w:rFonts w:cs="Times New Roman"/>
          <w:b/>
          <w:szCs w:val="24"/>
        </w:rPr>
      </w:pPr>
      <w:r w:rsidRPr="005D5CA7">
        <w:rPr>
          <w:rFonts w:cs="Times New Roman"/>
          <w:b/>
          <w:szCs w:val="24"/>
        </w:rPr>
        <w:t xml:space="preserve">Evidence List </w:t>
      </w:r>
    </w:p>
    <w:p w14:paraId="03702E7A" w14:textId="77777777" w:rsidR="00CE41AE" w:rsidRPr="005D5CA7" w:rsidRDefault="00CE41AE" w:rsidP="00A95FFC">
      <w:pPr>
        <w:spacing w:after="0" w:line="240" w:lineRule="auto"/>
        <w:rPr>
          <w:rFonts w:cs="Times New Roman"/>
          <w:b/>
          <w:szCs w:val="24"/>
        </w:rPr>
      </w:pPr>
    </w:p>
    <w:p w14:paraId="01B3BEC3" w14:textId="77777777" w:rsidR="00CE41AE" w:rsidRPr="005D5CA7" w:rsidRDefault="00CE41AE" w:rsidP="00A95FFC">
      <w:pPr>
        <w:spacing w:after="0" w:line="240" w:lineRule="auto"/>
        <w:rPr>
          <w:rFonts w:cs="Times New Roman"/>
          <w:szCs w:val="24"/>
        </w:rPr>
      </w:pPr>
      <w:r w:rsidRPr="005D5CA7">
        <w:rPr>
          <w:rFonts w:cs="Times New Roman"/>
          <w:szCs w:val="24"/>
        </w:rPr>
        <w:t>[insert list]</w:t>
      </w:r>
    </w:p>
    <w:p w14:paraId="67A9FA68" w14:textId="77777777" w:rsidR="00CE41AE" w:rsidRPr="005D5CA7" w:rsidRDefault="00CE41AE" w:rsidP="00A95FFC">
      <w:pPr>
        <w:pBdr>
          <w:bottom w:val="single" w:sz="4" w:space="1" w:color="auto"/>
        </w:pBdr>
        <w:spacing w:after="0" w:line="240" w:lineRule="auto"/>
        <w:ind w:left="119"/>
        <w:rPr>
          <w:rFonts w:cs="Times New Roman"/>
          <w:szCs w:val="24"/>
        </w:rPr>
      </w:pPr>
    </w:p>
    <w:p w14:paraId="7EF85121" w14:textId="77777777" w:rsidR="00CE41AE" w:rsidRPr="005D5CA7" w:rsidRDefault="00CE41AE" w:rsidP="00A95FFC">
      <w:pPr>
        <w:spacing w:after="0" w:line="240" w:lineRule="auto"/>
        <w:rPr>
          <w:rFonts w:cs="Times New Roman"/>
          <w:b/>
          <w:szCs w:val="24"/>
        </w:rPr>
      </w:pPr>
    </w:p>
    <w:p w14:paraId="174D5EAB" w14:textId="25ECCD02" w:rsidR="0011634E" w:rsidRPr="008F5962" w:rsidRDefault="0011634E" w:rsidP="00DF4F8F">
      <w:pPr>
        <w:pStyle w:val="Heading3"/>
        <w:numPr>
          <w:ilvl w:val="0"/>
          <w:numId w:val="2"/>
        </w:numPr>
        <w:rPr>
          <w:rFonts w:ascii="Times New Roman" w:hAnsi="Times New Roman" w:cs="Times New Roman"/>
        </w:rPr>
      </w:pPr>
      <w:bookmarkStart w:id="208" w:name="_Toc34028420"/>
      <w:r w:rsidRPr="008F5962">
        <w:rPr>
          <w:rFonts w:ascii="Times New Roman" w:hAnsi="Times New Roman" w:cs="Times New Roman"/>
        </w:rPr>
        <w:t>Chief Executive Officer</w:t>
      </w:r>
      <w:bookmarkEnd w:id="208"/>
    </w:p>
    <w:p w14:paraId="0E358D62" w14:textId="77777777" w:rsidR="0011634E" w:rsidRPr="008F5962" w:rsidRDefault="0011634E" w:rsidP="00A95FFC">
      <w:pPr>
        <w:spacing w:after="0" w:line="240" w:lineRule="auto"/>
        <w:rPr>
          <w:rFonts w:eastAsia="Trebuchet MS" w:cs="Times New Roman"/>
          <w:b/>
          <w:bCs/>
          <w:szCs w:val="24"/>
        </w:rPr>
      </w:pPr>
    </w:p>
    <w:p w14:paraId="377D921D" w14:textId="77777777" w:rsidR="0011634E" w:rsidRPr="008F5962" w:rsidRDefault="0011634E" w:rsidP="00DF4F8F">
      <w:pPr>
        <w:pStyle w:val="BodyText"/>
        <w:numPr>
          <w:ilvl w:val="1"/>
          <w:numId w:val="2"/>
        </w:numPr>
        <w:tabs>
          <w:tab w:val="left" w:pos="1181"/>
        </w:tabs>
        <w:ind w:left="633" w:right="487"/>
        <w:rPr>
          <w:rFonts w:ascii="Times New Roman" w:hAnsi="Times New Roman" w:cs="Times New Roman"/>
          <w:szCs w:val="24"/>
        </w:rPr>
      </w:pPr>
      <w:bookmarkStart w:id="209" w:name="IVB1CEO"/>
      <w:r w:rsidRPr="008F5962">
        <w:rPr>
          <w:rFonts w:ascii="Times New Roman" w:hAnsi="Times New Roman" w:cs="Times New Roman"/>
          <w:spacing w:val="-1"/>
          <w:szCs w:val="24"/>
        </w:rPr>
        <w:t>The</w:t>
      </w:r>
      <w:r w:rsidRPr="008F5962">
        <w:rPr>
          <w:rFonts w:ascii="Times New Roman" w:hAnsi="Times New Roman" w:cs="Times New Roman"/>
          <w:szCs w:val="24"/>
        </w:rPr>
        <w:t xml:space="preserve"> </w:t>
      </w:r>
      <w:r w:rsidRPr="008F5962">
        <w:rPr>
          <w:rFonts w:ascii="Times New Roman" w:hAnsi="Times New Roman" w:cs="Times New Roman"/>
          <w:spacing w:val="-2"/>
          <w:szCs w:val="24"/>
        </w:rPr>
        <w:t>institutional</w:t>
      </w:r>
      <w:r w:rsidRPr="008F5962">
        <w:rPr>
          <w:rFonts w:ascii="Times New Roman" w:hAnsi="Times New Roman" w:cs="Times New Roman"/>
          <w:spacing w:val="1"/>
          <w:szCs w:val="24"/>
        </w:rPr>
        <w:t xml:space="preserve"> </w:t>
      </w:r>
      <w:r w:rsidRPr="008F5962">
        <w:rPr>
          <w:rFonts w:ascii="Times New Roman" w:hAnsi="Times New Roman" w:cs="Times New Roman"/>
          <w:spacing w:val="-1"/>
          <w:szCs w:val="24"/>
        </w:rPr>
        <w:t>chief</w:t>
      </w:r>
      <w:r w:rsidRPr="008F5962">
        <w:rPr>
          <w:rFonts w:ascii="Times New Roman" w:hAnsi="Times New Roman" w:cs="Times New Roman"/>
          <w:szCs w:val="24"/>
        </w:rPr>
        <w:t xml:space="preserve"> </w:t>
      </w:r>
      <w:r w:rsidRPr="008F5962">
        <w:rPr>
          <w:rFonts w:ascii="Times New Roman" w:hAnsi="Times New Roman" w:cs="Times New Roman"/>
          <w:spacing w:val="-1"/>
          <w:szCs w:val="24"/>
        </w:rPr>
        <w:t>executive</w:t>
      </w:r>
      <w:r w:rsidRPr="008F5962">
        <w:rPr>
          <w:rFonts w:ascii="Times New Roman" w:hAnsi="Times New Roman" w:cs="Times New Roman"/>
          <w:szCs w:val="24"/>
        </w:rPr>
        <w:t xml:space="preserve"> </w:t>
      </w:r>
      <w:r w:rsidRPr="008F5962">
        <w:rPr>
          <w:rFonts w:ascii="Times New Roman" w:hAnsi="Times New Roman" w:cs="Times New Roman"/>
          <w:spacing w:val="-1"/>
          <w:szCs w:val="24"/>
        </w:rPr>
        <w:t xml:space="preserve">officer </w:t>
      </w:r>
      <w:r w:rsidRPr="008F5962">
        <w:rPr>
          <w:rFonts w:ascii="Times New Roman" w:hAnsi="Times New Roman" w:cs="Times New Roman"/>
          <w:spacing w:val="-2"/>
          <w:szCs w:val="24"/>
        </w:rPr>
        <w:t>(CEO)</w:t>
      </w:r>
      <w:r w:rsidRPr="008F5962">
        <w:rPr>
          <w:rFonts w:ascii="Times New Roman" w:hAnsi="Times New Roman" w:cs="Times New Roman"/>
          <w:spacing w:val="1"/>
          <w:szCs w:val="24"/>
        </w:rPr>
        <w:t xml:space="preserve"> </w:t>
      </w:r>
      <w:r w:rsidRPr="008F5962">
        <w:rPr>
          <w:rFonts w:ascii="Times New Roman" w:hAnsi="Times New Roman" w:cs="Times New Roman"/>
          <w:spacing w:val="-2"/>
          <w:szCs w:val="24"/>
        </w:rPr>
        <w:t>has</w:t>
      </w:r>
      <w:r w:rsidRPr="008F5962">
        <w:rPr>
          <w:rFonts w:ascii="Times New Roman" w:hAnsi="Times New Roman" w:cs="Times New Roman"/>
          <w:szCs w:val="24"/>
        </w:rPr>
        <w:t xml:space="preserve"> </w:t>
      </w:r>
      <w:r w:rsidRPr="008F5962">
        <w:rPr>
          <w:rFonts w:ascii="Times New Roman" w:hAnsi="Times New Roman" w:cs="Times New Roman"/>
          <w:spacing w:val="-1"/>
          <w:szCs w:val="24"/>
        </w:rPr>
        <w:t>primary</w:t>
      </w:r>
      <w:r w:rsidRPr="008F5962">
        <w:rPr>
          <w:rFonts w:ascii="Times New Roman" w:hAnsi="Times New Roman" w:cs="Times New Roman"/>
          <w:szCs w:val="24"/>
        </w:rPr>
        <w:t xml:space="preserve"> </w:t>
      </w:r>
      <w:r w:rsidRPr="008F5962">
        <w:rPr>
          <w:rFonts w:ascii="Times New Roman" w:hAnsi="Times New Roman" w:cs="Times New Roman"/>
          <w:spacing w:val="-1"/>
          <w:szCs w:val="24"/>
        </w:rPr>
        <w:t>responsibility</w:t>
      </w:r>
      <w:r w:rsidRPr="008F5962">
        <w:rPr>
          <w:rFonts w:ascii="Times New Roman" w:hAnsi="Times New Roman" w:cs="Times New Roman"/>
          <w:spacing w:val="3"/>
          <w:szCs w:val="24"/>
        </w:rPr>
        <w:t xml:space="preserve"> </w:t>
      </w:r>
      <w:r w:rsidRPr="008F5962">
        <w:rPr>
          <w:rFonts w:ascii="Times New Roman" w:hAnsi="Times New Roman" w:cs="Times New Roman"/>
          <w:spacing w:val="-1"/>
          <w:szCs w:val="24"/>
        </w:rPr>
        <w:t>for</w:t>
      </w:r>
      <w:r w:rsidRPr="008F5962">
        <w:rPr>
          <w:rFonts w:ascii="Times New Roman" w:hAnsi="Times New Roman" w:cs="Times New Roman"/>
          <w:spacing w:val="1"/>
          <w:szCs w:val="24"/>
        </w:rPr>
        <w:t xml:space="preserve"> </w:t>
      </w:r>
      <w:r w:rsidRPr="008F5962">
        <w:rPr>
          <w:rFonts w:ascii="Times New Roman" w:hAnsi="Times New Roman" w:cs="Times New Roman"/>
          <w:spacing w:val="-2"/>
          <w:szCs w:val="24"/>
        </w:rPr>
        <w:t>the</w:t>
      </w:r>
      <w:r w:rsidRPr="008F5962">
        <w:rPr>
          <w:rFonts w:ascii="Times New Roman" w:hAnsi="Times New Roman" w:cs="Times New Roman"/>
          <w:spacing w:val="56"/>
          <w:szCs w:val="24"/>
        </w:rPr>
        <w:t xml:space="preserve"> </w:t>
      </w:r>
      <w:r w:rsidRPr="008F5962">
        <w:rPr>
          <w:rFonts w:ascii="Times New Roman" w:hAnsi="Times New Roman" w:cs="Times New Roman"/>
          <w:spacing w:val="-1"/>
          <w:szCs w:val="24"/>
        </w:rPr>
        <w:t>quality</w:t>
      </w:r>
      <w:r w:rsidRPr="008F5962">
        <w:rPr>
          <w:rFonts w:ascii="Times New Roman" w:hAnsi="Times New Roman" w:cs="Times New Roman"/>
          <w:szCs w:val="24"/>
        </w:rPr>
        <w:t xml:space="preserve"> </w:t>
      </w:r>
      <w:r w:rsidRPr="008F5962">
        <w:rPr>
          <w:rFonts w:ascii="Times New Roman" w:hAnsi="Times New Roman" w:cs="Times New Roman"/>
          <w:spacing w:val="-1"/>
          <w:szCs w:val="24"/>
        </w:rPr>
        <w:t>of</w:t>
      </w:r>
      <w:r w:rsidRPr="008F5962">
        <w:rPr>
          <w:rFonts w:ascii="Times New Roman" w:hAnsi="Times New Roman" w:cs="Times New Roman"/>
          <w:szCs w:val="24"/>
        </w:rPr>
        <w:t xml:space="preserve"> </w:t>
      </w:r>
      <w:r w:rsidRPr="008F5962">
        <w:rPr>
          <w:rFonts w:ascii="Times New Roman" w:hAnsi="Times New Roman" w:cs="Times New Roman"/>
          <w:spacing w:val="-1"/>
          <w:szCs w:val="24"/>
        </w:rPr>
        <w:t>the</w:t>
      </w:r>
      <w:r w:rsidRPr="008F5962">
        <w:rPr>
          <w:rFonts w:ascii="Times New Roman" w:hAnsi="Times New Roman" w:cs="Times New Roman"/>
          <w:szCs w:val="24"/>
        </w:rPr>
        <w:t xml:space="preserve"> </w:t>
      </w:r>
      <w:r w:rsidRPr="008F5962">
        <w:rPr>
          <w:rFonts w:ascii="Times New Roman" w:hAnsi="Times New Roman" w:cs="Times New Roman"/>
          <w:spacing w:val="-1"/>
          <w:szCs w:val="24"/>
        </w:rPr>
        <w:t>institution.</w:t>
      </w:r>
      <w:r w:rsidRPr="008F5962">
        <w:rPr>
          <w:rFonts w:ascii="Times New Roman" w:hAnsi="Times New Roman" w:cs="Times New Roman"/>
          <w:szCs w:val="24"/>
        </w:rPr>
        <w:t xml:space="preserve"> </w:t>
      </w:r>
      <w:r w:rsidRPr="008F5962">
        <w:rPr>
          <w:rFonts w:ascii="Times New Roman" w:hAnsi="Times New Roman" w:cs="Times New Roman"/>
          <w:spacing w:val="3"/>
          <w:szCs w:val="24"/>
        </w:rPr>
        <w:t xml:space="preserve"> </w:t>
      </w:r>
      <w:r w:rsidRPr="008F5962">
        <w:rPr>
          <w:rFonts w:ascii="Times New Roman" w:hAnsi="Times New Roman" w:cs="Times New Roman"/>
          <w:spacing w:val="-1"/>
          <w:szCs w:val="24"/>
        </w:rPr>
        <w:t>The</w:t>
      </w:r>
      <w:r w:rsidRPr="008F5962">
        <w:rPr>
          <w:rFonts w:ascii="Times New Roman" w:hAnsi="Times New Roman" w:cs="Times New Roman"/>
          <w:szCs w:val="24"/>
        </w:rPr>
        <w:t xml:space="preserve"> </w:t>
      </w:r>
      <w:r w:rsidRPr="008F5962">
        <w:rPr>
          <w:rFonts w:ascii="Times New Roman" w:hAnsi="Times New Roman" w:cs="Times New Roman"/>
          <w:spacing w:val="-1"/>
          <w:szCs w:val="24"/>
        </w:rPr>
        <w:t>CEO</w:t>
      </w:r>
      <w:r w:rsidRPr="008F5962">
        <w:rPr>
          <w:rFonts w:ascii="Times New Roman" w:hAnsi="Times New Roman" w:cs="Times New Roman"/>
          <w:spacing w:val="-2"/>
          <w:szCs w:val="24"/>
        </w:rPr>
        <w:t xml:space="preserve"> </w:t>
      </w:r>
      <w:r w:rsidRPr="008F5962">
        <w:rPr>
          <w:rFonts w:ascii="Times New Roman" w:hAnsi="Times New Roman" w:cs="Times New Roman"/>
          <w:spacing w:val="-1"/>
          <w:szCs w:val="24"/>
        </w:rPr>
        <w:t>provides</w:t>
      </w:r>
      <w:r w:rsidRPr="008F5962">
        <w:rPr>
          <w:rFonts w:ascii="Times New Roman" w:hAnsi="Times New Roman" w:cs="Times New Roman"/>
          <w:szCs w:val="24"/>
        </w:rPr>
        <w:t xml:space="preserve"> </w:t>
      </w:r>
      <w:r w:rsidRPr="008F5962">
        <w:rPr>
          <w:rFonts w:ascii="Times New Roman" w:hAnsi="Times New Roman" w:cs="Times New Roman"/>
          <w:spacing w:val="-2"/>
          <w:szCs w:val="24"/>
        </w:rPr>
        <w:t>effective</w:t>
      </w:r>
      <w:r w:rsidRPr="008F5962">
        <w:rPr>
          <w:rFonts w:ascii="Times New Roman" w:hAnsi="Times New Roman" w:cs="Times New Roman"/>
          <w:szCs w:val="24"/>
        </w:rPr>
        <w:t xml:space="preserve"> </w:t>
      </w:r>
      <w:r w:rsidRPr="008F5962">
        <w:rPr>
          <w:rFonts w:ascii="Times New Roman" w:hAnsi="Times New Roman" w:cs="Times New Roman"/>
          <w:spacing w:val="-1"/>
          <w:szCs w:val="24"/>
        </w:rPr>
        <w:t>leadership in</w:t>
      </w:r>
      <w:r w:rsidRPr="008F5962">
        <w:rPr>
          <w:rFonts w:ascii="Times New Roman" w:hAnsi="Times New Roman" w:cs="Times New Roman"/>
          <w:szCs w:val="24"/>
        </w:rPr>
        <w:t xml:space="preserve"> </w:t>
      </w:r>
      <w:r w:rsidRPr="008F5962">
        <w:rPr>
          <w:rFonts w:ascii="Times New Roman" w:hAnsi="Times New Roman" w:cs="Times New Roman"/>
          <w:spacing w:val="-1"/>
          <w:szCs w:val="24"/>
        </w:rPr>
        <w:t>planning,</w:t>
      </w:r>
      <w:r w:rsidRPr="008F5962">
        <w:rPr>
          <w:rFonts w:ascii="Times New Roman" w:hAnsi="Times New Roman" w:cs="Times New Roman"/>
          <w:spacing w:val="37"/>
          <w:szCs w:val="24"/>
        </w:rPr>
        <w:t xml:space="preserve"> </w:t>
      </w:r>
      <w:r w:rsidRPr="008F5962">
        <w:rPr>
          <w:rFonts w:ascii="Times New Roman" w:hAnsi="Times New Roman" w:cs="Times New Roman"/>
          <w:spacing w:val="-1"/>
          <w:szCs w:val="24"/>
        </w:rPr>
        <w:t>organizing,</w:t>
      </w:r>
      <w:r w:rsidRPr="008F5962">
        <w:rPr>
          <w:rFonts w:ascii="Times New Roman" w:hAnsi="Times New Roman" w:cs="Times New Roman"/>
          <w:szCs w:val="24"/>
        </w:rPr>
        <w:t xml:space="preserve"> </w:t>
      </w:r>
      <w:r w:rsidRPr="008F5962">
        <w:rPr>
          <w:rFonts w:ascii="Times New Roman" w:hAnsi="Times New Roman" w:cs="Times New Roman"/>
          <w:spacing w:val="-2"/>
          <w:szCs w:val="24"/>
        </w:rPr>
        <w:t>budgeting,</w:t>
      </w:r>
      <w:r w:rsidRPr="008F5962">
        <w:rPr>
          <w:rFonts w:ascii="Times New Roman" w:hAnsi="Times New Roman" w:cs="Times New Roman"/>
          <w:spacing w:val="1"/>
          <w:szCs w:val="24"/>
        </w:rPr>
        <w:t xml:space="preserve"> </w:t>
      </w:r>
      <w:r w:rsidRPr="008F5962">
        <w:rPr>
          <w:rFonts w:ascii="Times New Roman" w:hAnsi="Times New Roman" w:cs="Times New Roman"/>
          <w:spacing w:val="-1"/>
          <w:szCs w:val="24"/>
        </w:rPr>
        <w:t>selecting</w:t>
      </w:r>
      <w:r w:rsidRPr="008F5962">
        <w:rPr>
          <w:rFonts w:ascii="Times New Roman" w:hAnsi="Times New Roman" w:cs="Times New Roman"/>
          <w:szCs w:val="24"/>
        </w:rPr>
        <w:t xml:space="preserve"> </w:t>
      </w:r>
      <w:r w:rsidRPr="008F5962">
        <w:rPr>
          <w:rFonts w:ascii="Times New Roman" w:hAnsi="Times New Roman" w:cs="Times New Roman"/>
          <w:spacing w:val="-1"/>
          <w:szCs w:val="24"/>
        </w:rPr>
        <w:t>and</w:t>
      </w:r>
      <w:r w:rsidRPr="008F5962">
        <w:rPr>
          <w:rFonts w:ascii="Times New Roman" w:hAnsi="Times New Roman" w:cs="Times New Roman"/>
          <w:szCs w:val="24"/>
        </w:rPr>
        <w:t xml:space="preserve"> </w:t>
      </w:r>
      <w:r w:rsidRPr="008F5962">
        <w:rPr>
          <w:rFonts w:ascii="Times New Roman" w:hAnsi="Times New Roman" w:cs="Times New Roman"/>
          <w:spacing w:val="-1"/>
          <w:szCs w:val="24"/>
        </w:rPr>
        <w:t>developing</w:t>
      </w:r>
      <w:r w:rsidRPr="008F5962">
        <w:rPr>
          <w:rFonts w:ascii="Times New Roman" w:hAnsi="Times New Roman" w:cs="Times New Roman"/>
          <w:szCs w:val="24"/>
        </w:rPr>
        <w:t xml:space="preserve"> </w:t>
      </w:r>
      <w:r w:rsidRPr="008F5962">
        <w:rPr>
          <w:rFonts w:ascii="Times New Roman" w:hAnsi="Times New Roman" w:cs="Times New Roman"/>
          <w:spacing w:val="-1"/>
          <w:szCs w:val="24"/>
        </w:rPr>
        <w:t>personnel,</w:t>
      </w:r>
      <w:r w:rsidRPr="008F5962">
        <w:rPr>
          <w:rFonts w:ascii="Times New Roman" w:hAnsi="Times New Roman" w:cs="Times New Roman"/>
          <w:spacing w:val="1"/>
          <w:szCs w:val="24"/>
        </w:rPr>
        <w:t xml:space="preserve"> </w:t>
      </w:r>
      <w:r w:rsidRPr="008F5962">
        <w:rPr>
          <w:rFonts w:ascii="Times New Roman" w:hAnsi="Times New Roman" w:cs="Times New Roman"/>
          <w:spacing w:val="-1"/>
          <w:szCs w:val="24"/>
        </w:rPr>
        <w:t>and</w:t>
      </w:r>
      <w:r w:rsidRPr="008F5962">
        <w:rPr>
          <w:rFonts w:ascii="Times New Roman" w:hAnsi="Times New Roman" w:cs="Times New Roman"/>
          <w:szCs w:val="24"/>
        </w:rPr>
        <w:t xml:space="preserve"> </w:t>
      </w:r>
      <w:r w:rsidRPr="008F5962">
        <w:rPr>
          <w:rFonts w:ascii="Times New Roman" w:hAnsi="Times New Roman" w:cs="Times New Roman"/>
          <w:spacing w:val="-1"/>
          <w:szCs w:val="24"/>
        </w:rPr>
        <w:t>assessing</w:t>
      </w:r>
      <w:r w:rsidRPr="008F5962">
        <w:rPr>
          <w:rFonts w:ascii="Times New Roman" w:hAnsi="Times New Roman" w:cs="Times New Roman"/>
          <w:spacing w:val="38"/>
          <w:szCs w:val="24"/>
        </w:rPr>
        <w:t xml:space="preserve"> </w:t>
      </w:r>
      <w:r w:rsidRPr="008F5962">
        <w:rPr>
          <w:rFonts w:ascii="Times New Roman" w:hAnsi="Times New Roman" w:cs="Times New Roman"/>
          <w:spacing w:val="-2"/>
          <w:szCs w:val="24"/>
        </w:rPr>
        <w:t>institutional</w:t>
      </w:r>
      <w:r w:rsidRPr="008F5962">
        <w:rPr>
          <w:rFonts w:ascii="Times New Roman" w:hAnsi="Times New Roman" w:cs="Times New Roman"/>
          <w:spacing w:val="1"/>
          <w:szCs w:val="24"/>
        </w:rPr>
        <w:t xml:space="preserve"> </w:t>
      </w:r>
      <w:r w:rsidRPr="008F5962">
        <w:rPr>
          <w:rFonts w:ascii="Times New Roman" w:hAnsi="Times New Roman" w:cs="Times New Roman"/>
          <w:spacing w:val="-1"/>
          <w:szCs w:val="24"/>
        </w:rPr>
        <w:t>effectiveness.</w:t>
      </w:r>
    </w:p>
    <w:bookmarkEnd w:id="209"/>
    <w:p w14:paraId="675B2E23" w14:textId="77777777" w:rsidR="008B2DC2" w:rsidRPr="005D5CA7" w:rsidRDefault="008B2DC2" w:rsidP="00A95FFC">
      <w:pPr>
        <w:spacing w:after="0" w:line="240" w:lineRule="auto"/>
        <w:rPr>
          <w:rFonts w:cs="Times New Roman"/>
          <w:b/>
          <w:szCs w:val="24"/>
        </w:rPr>
      </w:pPr>
    </w:p>
    <w:p w14:paraId="3005D91F" w14:textId="0CA2ED33" w:rsidR="008B2DC2" w:rsidRDefault="008B2DC2" w:rsidP="00A95FFC">
      <w:pPr>
        <w:spacing w:after="0" w:line="240" w:lineRule="auto"/>
        <w:rPr>
          <w:rFonts w:cs="Times New Roman"/>
          <w:b/>
          <w:szCs w:val="24"/>
        </w:rPr>
      </w:pPr>
      <w:r w:rsidRPr="005D5CA7">
        <w:rPr>
          <w:rFonts w:cs="Times New Roman"/>
          <w:b/>
          <w:szCs w:val="24"/>
        </w:rPr>
        <w:t>Evidence of Meeting the Standard</w:t>
      </w:r>
    </w:p>
    <w:p w14:paraId="7019B23E" w14:textId="7CAEF274" w:rsidR="008F5962" w:rsidRDefault="0028701F" w:rsidP="00A95FFC">
      <w:pPr>
        <w:spacing w:after="0" w:line="240" w:lineRule="auto"/>
        <w:rPr>
          <w:rFonts w:cs="Times New Roman"/>
          <w:bCs/>
          <w:szCs w:val="24"/>
        </w:rPr>
      </w:pPr>
      <w:hyperlink r:id="rId1310" w:history="1">
        <w:r w:rsidR="004D6B9B" w:rsidRPr="004D6B9B">
          <w:rPr>
            <w:rStyle w:val="Hyperlink"/>
            <w:rFonts w:cs="Times New Roman"/>
            <w:bCs/>
            <w:szCs w:val="24"/>
          </w:rPr>
          <w:t>Board Policy 1009</w:t>
        </w:r>
      </w:hyperlink>
      <w:r w:rsidR="004D6B9B">
        <w:rPr>
          <w:rFonts w:cs="Times New Roman"/>
          <w:bCs/>
          <w:szCs w:val="24"/>
        </w:rPr>
        <w:t xml:space="preserve"> establishes the power of the Board, Chancellor and the college Presidents in providing leadership and direction to meet the mission of the </w:t>
      </w:r>
      <w:r w:rsidR="00A10725">
        <w:rPr>
          <w:rFonts w:cs="Times New Roman"/>
          <w:bCs/>
          <w:szCs w:val="24"/>
        </w:rPr>
        <w:t>D</w:t>
      </w:r>
      <w:r w:rsidR="004D6B9B">
        <w:rPr>
          <w:rFonts w:cs="Times New Roman"/>
          <w:bCs/>
          <w:szCs w:val="24"/>
        </w:rPr>
        <w:t xml:space="preserve">istrict and college.  </w:t>
      </w:r>
      <w:r w:rsidR="008F5962">
        <w:rPr>
          <w:rFonts w:cs="Times New Roman"/>
          <w:bCs/>
          <w:szCs w:val="24"/>
        </w:rPr>
        <w:t xml:space="preserve">The </w:t>
      </w:r>
      <w:hyperlink r:id="rId1311" w:history="1">
        <w:r w:rsidR="000053CE" w:rsidRPr="003F5593">
          <w:rPr>
            <w:rStyle w:val="Hyperlink"/>
            <w:rFonts w:cs="Times New Roman"/>
            <w:bCs/>
            <w:szCs w:val="24"/>
          </w:rPr>
          <w:t>c</w:t>
        </w:r>
        <w:r w:rsidR="008F5962" w:rsidRPr="003F5593">
          <w:rPr>
            <w:rStyle w:val="Hyperlink"/>
            <w:rFonts w:cs="Times New Roman"/>
            <w:bCs/>
            <w:szCs w:val="24"/>
          </w:rPr>
          <w:t xml:space="preserve">lassification </w:t>
        </w:r>
        <w:r w:rsidR="000053CE" w:rsidRPr="003F5593">
          <w:rPr>
            <w:rStyle w:val="Hyperlink"/>
            <w:rFonts w:cs="Times New Roman"/>
            <w:bCs/>
            <w:szCs w:val="24"/>
          </w:rPr>
          <w:t>s</w:t>
        </w:r>
        <w:r w:rsidR="008F5962" w:rsidRPr="003F5593">
          <w:rPr>
            <w:rStyle w:val="Hyperlink"/>
            <w:rFonts w:cs="Times New Roman"/>
            <w:bCs/>
            <w:szCs w:val="24"/>
          </w:rPr>
          <w:t>pecification</w:t>
        </w:r>
      </w:hyperlink>
      <w:r w:rsidR="008F5962" w:rsidRPr="003F5593">
        <w:rPr>
          <w:rFonts w:cs="Times New Roman"/>
          <w:bCs/>
          <w:szCs w:val="24"/>
        </w:rPr>
        <w:t xml:space="preserve"> of the </w:t>
      </w:r>
      <w:r w:rsidR="000053CE" w:rsidRPr="003F5593">
        <w:rPr>
          <w:rFonts w:cs="Times New Roman"/>
          <w:bCs/>
          <w:szCs w:val="24"/>
        </w:rPr>
        <w:t>p</w:t>
      </w:r>
      <w:r w:rsidR="008F5962" w:rsidRPr="003F5593">
        <w:rPr>
          <w:rFonts w:cs="Times New Roman"/>
          <w:bCs/>
          <w:szCs w:val="24"/>
        </w:rPr>
        <w:t>resident</w:t>
      </w:r>
      <w:r w:rsidR="008F5962">
        <w:rPr>
          <w:rFonts w:cs="Times New Roman"/>
          <w:bCs/>
          <w:szCs w:val="24"/>
        </w:rPr>
        <w:t xml:space="preserve"> </w:t>
      </w:r>
      <w:r w:rsidR="000053CE">
        <w:rPr>
          <w:rFonts w:cs="Times New Roman"/>
          <w:bCs/>
          <w:szCs w:val="24"/>
        </w:rPr>
        <w:t xml:space="preserve">position </w:t>
      </w:r>
      <w:r w:rsidR="008F5962">
        <w:rPr>
          <w:rFonts w:cs="Times New Roman"/>
          <w:bCs/>
          <w:szCs w:val="24"/>
        </w:rPr>
        <w:t xml:space="preserve">at Contra Costa specifically holds the chief executive of the </w:t>
      </w:r>
      <w:r w:rsidR="00A10725">
        <w:rPr>
          <w:rFonts w:cs="Times New Roman"/>
          <w:bCs/>
          <w:szCs w:val="24"/>
        </w:rPr>
        <w:t>C</w:t>
      </w:r>
      <w:r w:rsidR="008F5962">
        <w:rPr>
          <w:rFonts w:cs="Times New Roman"/>
          <w:bCs/>
          <w:szCs w:val="24"/>
        </w:rPr>
        <w:t>ollege responsible for the following major areas:</w:t>
      </w:r>
    </w:p>
    <w:p w14:paraId="7A91CFD4" w14:textId="46DEEDE1" w:rsidR="008F5962" w:rsidRDefault="008F5962" w:rsidP="00A95FFC">
      <w:pPr>
        <w:spacing w:after="0" w:line="240" w:lineRule="auto"/>
        <w:rPr>
          <w:rFonts w:cs="Times New Roman"/>
          <w:bCs/>
          <w:szCs w:val="24"/>
        </w:rPr>
      </w:pPr>
    </w:p>
    <w:p w14:paraId="14674474" w14:textId="5E984440"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Develops and maintains channels of communication with staff members regarding all aspects of </w:t>
      </w:r>
      <w:r w:rsidR="00A10725">
        <w:rPr>
          <w:rFonts w:cs="Times New Roman"/>
          <w:bCs/>
          <w:szCs w:val="24"/>
        </w:rPr>
        <w:t>C</w:t>
      </w:r>
      <w:r w:rsidRPr="008F5962">
        <w:rPr>
          <w:rFonts w:cs="Times New Roman"/>
          <w:bCs/>
          <w:szCs w:val="24"/>
        </w:rPr>
        <w:t xml:space="preserve">ollege operations including curriculum; instruction; business administration; finance; planning; construction and maintenance of physical facilities; personnel; student services; and educational planning. </w:t>
      </w:r>
    </w:p>
    <w:p w14:paraId="58B9E364" w14:textId="33BBA9A6"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Maintains the </w:t>
      </w:r>
      <w:r w:rsidR="00A10725">
        <w:rPr>
          <w:rFonts w:cs="Times New Roman"/>
          <w:bCs/>
          <w:szCs w:val="24"/>
        </w:rPr>
        <w:t>C</w:t>
      </w:r>
      <w:r w:rsidRPr="008F5962">
        <w:rPr>
          <w:rFonts w:cs="Times New Roman"/>
          <w:bCs/>
          <w:szCs w:val="24"/>
        </w:rPr>
        <w:t xml:space="preserve">ollege as a community institution by serving as the chief interpreter of the needs of the students and service area of the </w:t>
      </w:r>
      <w:r w:rsidR="00A10725">
        <w:rPr>
          <w:rFonts w:cs="Times New Roman"/>
          <w:bCs/>
          <w:szCs w:val="24"/>
        </w:rPr>
        <w:t>C</w:t>
      </w:r>
      <w:r w:rsidRPr="008F5962">
        <w:rPr>
          <w:rFonts w:cs="Times New Roman"/>
          <w:bCs/>
          <w:szCs w:val="24"/>
        </w:rPr>
        <w:t xml:space="preserve">ollege and promotes the development and implementation of needed programs and services. </w:t>
      </w:r>
    </w:p>
    <w:p w14:paraId="6E555794" w14:textId="7FB7DFF1"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Provides leadership for the </w:t>
      </w:r>
      <w:r w:rsidR="00A10725">
        <w:rPr>
          <w:rFonts w:cs="Times New Roman"/>
          <w:bCs/>
          <w:szCs w:val="24"/>
        </w:rPr>
        <w:t>C</w:t>
      </w:r>
      <w:r w:rsidRPr="008F5962">
        <w:rPr>
          <w:rFonts w:cs="Times New Roman"/>
          <w:bCs/>
          <w:szCs w:val="24"/>
        </w:rPr>
        <w:t xml:space="preserve">ollege as whole, including planning, development, implementation and evaluation of educational and fiscal programs of the </w:t>
      </w:r>
      <w:r w:rsidR="00A10725">
        <w:rPr>
          <w:rFonts w:cs="Times New Roman"/>
          <w:bCs/>
          <w:szCs w:val="24"/>
        </w:rPr>
        <w:t>C</w:t>
      </w:r>
      <w:r w:rsidRPr="008F5962">
        <w:rPr>
          <w:rFonts w:cs="Times New Roman"/>
          <w:bCs/>
          <w:szCs w:val="24"/>
        </w:rPr>
        <w:t xml:space="preserve">ollege. </w:t>
      </w:r>
    </w:p>
    <w:p w14:paraId="5B0DCA51" w14:textId="4C172F10"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Assures compliance with </w:t>
      </w:r>
      <w:r w:rsidR="00A10725">
        <w:rPr>
          <w:rFonts w:cs="Times New Roman"/>
          <w:bCs/>
          <w:szCs w:val="24"/>
        </w:rPr>
        <w:t>C</w:t>
      </w:r>
      <w:r w:rsidRPr="008F5962">
        <w:rPr>
          <w:rFonts w:cs="Times New Roman"/>
          <w:bCs/>
          <w:szCs w:val="24"/>
        </w:rPr>
        <w:t xml:space="preserve">ollege and District policies, state and federal regulations and requirements of accreditation agencies. </w:t>
      </w:r>
    </w:p>
    <w:p w14:paraId="3B176183" w14:textId="22B98245"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Provides administrative direction in the development and initiation of </w:t>
      </w:r>
      <w:r w:rsidR="00A10725">
        <w:rPr>
          <w:rFonts w:cs="Times New Roman"/>
          <w:bCs/>
          <w:szCs w:val="24"/>
        </w:rPr>
        <w:t>C</w:t>
      </w:r>
      <w:r w:rsidRPr="008F5962">
        <w:rPr>
          <w:rFonts w:cs="Times New Roman"/>
          <w:bCs/>
          <w:szCs w:val="24"/>
        </w:rPr>
        <w:t xml:space="preserve">ollege policies and procedures, as well as the organizational structure, which affect curriculum, instruction, student services and activities, and other </w:t>
      </w:r>
      <w:r w:rsidR="00A10725">
        <w:rPr>
          <w:rFonts w:cs="Times New Roman"/>
          <w:bCs/>
          <w:szCs w:val="24"/>
        </w:rPr>
        <w:t>C</w:t>
      </w:r>
      <w:r w:rsidRPr="008F5962">
        <w:rPr>
          <w:rFonts w:cs="Times New Roman"/>
          <w:bCs/>
          <w:szCs w:val="24"/>
        </w:rPr>
        <w:t xml:space="preserve">ollege operations. </w:t>
      </w:r>
    </w:p>
    <w:p w14:paraId="0B04C180" w14:textId="169D0327"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Presides over the decision-making process and participates in the governance structure of the </w:t>
      </w:r>
      <w:r w:rsidR="00A10725">
        <w:rPr>
          <w:rFonts w:cs="Times New Roman"/>
          <w:bCs/>
          <w:szCs w:val="24"/>
        </w:rPr>
        <w:t>C</w:t>
      </w:r>
      <w:r w:rsidRPr="008F5962">
        <w:rPr>
          <w:rFonts w:cs="Times New Roman"/>
          <w:bCs/>
          <w:szCs w:val="24"/>
        </w:rPr>
        <w:t xml:space="preserve">ollege to ensure that final decisions and </w:t>
      </w:r>
      <w:r w:rsidR="00A10725">
        <w:rPr>
          <w:rFonts w:cs="Times New Roman"/>
          <w:bCs/>
          <w:szCs w:val="24"/>
        </w:rPr>
        <w:t>C</w:t>
      </w:r>
      <w:r w:rsidRPr="008F5962">
        <w:rPr>
          <w:rFonts w:cs="Times New Roman"/>
          <w:bCs/>
          <w:szCs w:val="24"/>
        </w:rPr>
        <w:t xml:space="preserve">ollege policies are in accord with the general Districtwide policies and decisions officially adopted by the Governing Board. </w:t>
      </w:r>
    </w:p>
    <w:p w14:paraId="507FF5FC" w14:textId="1A3EEE69"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Oversees the preparation of the annual </w:t>
      </w:r>
      <w:r w:rsidR="00A10725">
        <w:rPr>
          <w:rFonts w:cs="Times New Roman"/>
          <w:bCs/>
          <w:szCs w:val="24"/>
        </w:rPr>
        <w:t>C</w:t>
      </w:r>
      <w:r w:rsidRPr="008F5962">
        <w:rPr>
          <w:rFonts w:cs="Times New Roman"/>
          <w:bCs/>
          <w:szCs w:val="24"/>
        </w:rPr>
        <w:t xml:space="preserve">ollege budget and directs operations of the </w:t>
      </w:r>
      <w:r w:rsidR="00A10725">
        <w:rPr>
          <w:rFonts w:cs="Times New Roman"/>
          <w:bCs/>
          <w:szCs w:val="24"/>
        </w:rPr>
        <w:t>C</w:t>
      </w:r>
      <w:r w:rsidRPr="008F5962">
        <w:rPr>
          <w:rFonts w:cs="Times New Roman"/>
          <w:bCs/>
          <w:szCs w:val="24"/>
        </w:rPr>
        <w:t xml:space="preserve">ollege within the provisions of the budget once it is approved by the Governing Board. </w:t>
      </w:r>
    </w:p>
    <w:p w14:paraId="580C9E03" w14:textId="7B4CF0DB"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Supervises, coordinates, and evaluates the general activities of all </w:t>
      </w:r>
      <w:r w:rsidR="00A10725">
        <w:rPr>
          <w:rFonts w:cs="Times New Roman"/>
          <w:bCs/>
          <w:szCs w:val="24"/>
        </w:rPr>
        <w:t>C</w:t>
      </w:r>
      <w:r w:rsidRPr="008F5962">
        <w:rPr>
          <w:rFonts w:cs="Times New Roman"/>
          <w:bCs/>
          <w:szCs w:val="24"/>
        </w:rPr>
        <w:t xml:space="preserve">ollege administrators, and delegates to them such authority and responsibility as is required to perform their assigned duties. </w:t>
      </w:r>
    </w:p>
    <w:p w14:paraId="293DFA53" w14:textId="51C10309"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Participates in hiring, training and evaluation of diverse faculty and staff highly qualified to achieve </w:t>
      </w:r>
      <w:r w:rsidR="00A10725">
        <w:rPr>
          <w:rFonts w:cs="Times New Roman"/>
          <w:bCs/>
          <w:szCs w:val="24"/>
        </w:rPr>
        <w:t>C</w:t>
      </w:r>
      <w:r w:rsidRPr="008F5962">
        <w:rPr>
          <w:rFonts w:cs="Times New Roman"/>
          <w:bCs/>
          <w:szCs w:val="24"/>
        </w:rPr>
        <w:t xml:space="preserve">ollege goals. </w:t>
      </w:r>
    </w:p>
    <w:p w14:paraId="313B2928" w14:textId="749E454F" w:rsidR="008F5962" w:rsidRDefault="008F5962" w:rsidP="00D1036F">
      <w:pPr>
        <w:pStyle w:val="ListParagraph"/>
        <w:numPr>
          <w:ilvl w:val="0"/>
          <w:numId w:val="39"/>
        </w:numPr>
        <w:spacing w:after="0" w:line="240" w:lineRule="auto"/>
        <w:ind w:left="1080"/>
        <w:rPr>
          <w:rFonts w:cs="Times New Roman"/>
          <w:bCs/>
          <w:szCs w:val="24"/>
        </w:rPr>
      </w:pPr>
      <w:r w:rsidRPr="008F5962">
        <w:rPr>
          <w:rFonts w:cs="Times New Roman"/>
          <w:bCs/>
          <w:szCs w:val="24"/>
        </w:rPr>
        <w:t xml:space="preserve">Encourages professional excellence among faculty, staff and administration to achieve the </w:t>
      </w:r>
      <w:r w:rsidR="00A10725">
        <w:rPr>
          <w:rFonts w:cs="Times New Roman"/>
          <w:bCs/>
          <w:szCs w:val="24"/>
        </w:rPr>
        <w:t>C</w:t>
      </w:r>
      <w:r w:rsidRPr="008F5962">
        <w:rPr>
          <w:rFonts w:cs="Times New Roman"/>
          <w:bCs/>
          <w:szCs w:val="24"/>
        </w:rPr>
        <w:t>ollege's mission and goals.</w:t>
      </w:r>
    </w:p>
    <w:p w14:paraId="3239D28D" w14:textId="77777777" w:rsidR="008F5962" w:rsidRDefault="008F5962" w:rsidP="00D1036F">
      <w:pPr>
        <w:pStyle w:val="ListParagraph"/>
        <w:numPr>
          <w:ilvl w:val="0"/>
          <w:numId w:val="39"/>
        </w:numPr>
        <w:spacing w:after="0" w:line="240" w:lineRule="auto"/>
        <w:ind w:left="1080"/>
        <w:rPr>
          <w:rFonts w:cs="Times New Roman"/>
          <w:bCs/>
          <w:szCs w:val="24"/>
        </w:rPr>
      </w:pPr>
      <w:r w:rsidRPr="008F5962">
        <w:rPr>
          <w:rFonts w:cs="Times New Roman"/>
          <w:bCs/>
          <w:szCs w:val="24"/>
        </w:rPr>
        <w:t>Maintains a highly visible leadership role in the communities served and develops strategic partnerships between educational institutions, corporations, businesses, civic and cultural organizations.</w:t>
      </w:r>
    </w:p>
    <w:p w14:paraId="40C08658" w14:textId="081CF002" w:rsidR="008F5962" w:rsidRPr="008F5962" w:rsidRDefault="008F5962" w:rsidP="00D1036F">
      <w:pPr>
        <w:pStyle w:val="ListParagraph"/>
        <w:numPr>
          <w:ilvl w:val="0"/>
          <w:numId w:val="39"/>
        </w:numPr>
        <w:spacing w:after="0" w:line="240" w:lineRule="auto"/>
        <w:ind w:left="1080"/>
        <w:rPr>
          <w:rFonts w:cs="Times New Roman"/>
          <w:bCs/>
          <w:szCs w:val="24"/>
        </w:rPr>
      </w:pPr>
      <w:r w:rsidRPr="008F5962">
        <w:rPr>
          <w:rFonts w:cs="Times New Roman"/>
          <w:bCs/>
          <w:szCs w:val="24"/>
        </w:rPr>
        <w:t xml:space="preserve">Serves as an advocate for the </w:t>
      </w:r>
      <w:r w:rsidR="00A10725">
        <w:rPr>
          <w:rFonts w:cs="Times New Roman"/>
          <w:bCs/>
          <w:szCs w:val="24"/>
        </w:rPr>
        <w:t>C</w:t>
      </w:r>
      <w:r w:rsidRPr="008F5962">
        <w:rPr>
          <w:rFonts w:cs="Times New Roman"/>
          <w:bCs/>
          <w:szCs w:val="24"/>
        </w:rPr>
        <w:t xml:space="preserve">ollege and articulates the mission and vision of the </w:t>
      </w:r>
      <w:r w:rsidR="00A10725">
        <w:rPr>
          <w:rFonts w:cs="Times New Roman"/>
          <w:bCs/>
          <w:szCs w:val="24"/>
        </w:rPr>
        <w:t>C</w:t>
      </w:r>
      <w:r w:rsidRPr="008F5962">
        <w:rPr>
          <w:rFonts w:cs="Times New Roman"/>
          <w:bCs/>
          <w:szCs w:val="24"/>
        </w:rPr>
        <w:t>ollege and the California Community Colleges locally, statewide and nationally.</w:t>
      </w:r>
    </w:p>
    <w:p w14:paraId="6B673D05" w14:textId="1F7EF7BA" w:rsidR="00CE41AE" w:rsidRDefault="00CE41AE" w:rsidP="00A95FFC">
      <w:pPr>
        <w:spacing w:after="0" w:line="240" w:lineRule="auto"/>
        <w:rPr>
          <w:rFonts w:cs="Times New Roman"/>
          <w:szCs w:val="24"/>
        </w:rPr>
      </w:pPr>
    </w:p>
    <w:p w14:paraId="64F25CF4" w14:textId="0D6207D8" w:rsidR="003078AF" w:rsidRDefault="00B110B2" w:rsidP="00A95FFC">
      <w:pPr>
        <w:spacing w:after="0" w:line="240" w:lineRule="auto"/>
        <w:rPr>
          <w:rFonts w:cs="Times New Roman"/>
          <w:szCs w:val="24"/>
        </w:rPr>
      </w:pPr>
      <w:r w:rsidRPr="00B110B2">
        <w:rPr>
          <w:rFonts w:cs="Times New Roman"/>
          <w:szCs w:val="24"/>
        </w:rPr>
        <w:t>While transitions have occurred in the presidency, C</w:t>
      </w:r>
      <w:r>
        <w:rPr>
          <w:rFonts w:cs="Times New Roman"/>
          <w:szCs w:val="24"/>
        </w:rPr>
        <w:t xml:space="preserve">ontra </w:t>
      </w:r>
      <w:r w:rsidRPr="00B110B2">
        <w:rPr>
          <w:rFonts w:cs="Times New Roman"/>
          <w:szCs w:val="24"/>
        </w:rPr>
        <w:t>C</w:t>
      </w:r>
      <w:r>
        <w:rPr>
          <w:rFonts w:cs="Times New Roman"/>
          <w:szCs w:val="24"/>
        </w:rPr>
        <w:t xml:space="preserve">osta </w:t>
      </w:r>
      <w:r w:rsidRPr="00B110B2">
        <w:rPr>
          <w:rFonts w:cs="Times New Roman"/>
          <w:szCs w:val="24"/>
        </w:rPr>
        <w:t>C</w:t>
      </w:r>
      <w:r>
        <w:rPr>
          <w:rFonts w:cs="Times New Roman"/>
          <w:szCs w:val="24"/>
        </w:rPr>
        <w:t>ollege</w:t>
      </w:r>
      <w:r w:rsidRPr="00B110B2">
        <w:rPr>
          <w:rFonts w:cs="Times New Roman"/>
          <w:szCs w:val="24"/>
        </w:rPr>
        <w:t xml:space="preserve"> recently advertised for and hired </w:t>
      </w:r>
      <w:r>
        <w:rPr>
          <w:rFonts w:cs="Times New Roman"/>
          <w:szCs w:val="24"/>
        </w:rPr>
        <w:t>I</w:t>
      </w:r>
      <w:r w:rsidRPr="00B110B2">
        <w:rPr>
          <w:rFonts w:cs="Times New Roman"/>
          <w:szCs w:val="24"/>
        </w:rPr>
        <w:t xml:space="preserve">nterim </w:t>
      </w:r>
      <w:r>
        <w:rPr>
          <w:rFonts w:cs="Times New Roman"/>
          <w:szCs w:val="24"/>
        </w:rPr>
        <w:t>P</w:t>
      </w:r>
      <w:r w:rsidRPr="00B110B2">
        <w:rPr>
          <w:rFonts w:cs="Times New Roman"/>
          <w:szCs w:val="24"/>
        </w:rPr>
        <w:t xml:space="preserve">resident </w:t>
      </w:r>
      <w:r>
        <w:rPr>
          <w:rFonts w:cs="Times New Roman"/>
          <w:szCs w:val="24"/>
        </w:rPr>
        <w:t xml:space="preserve">Damon Bell, Ed.D. </w:t>
      </w:r>
      <w:r w:rsidRPr="00B110B2">
        <w:rPr>
          <w:rFonts w:cs="Times New Roman"/>
          <w:szCs w:val="24"/>
        </w:rPr>
        <w:t xml:space="preserve">who will serve through December 2021. This is to give </w:t>
      </w:r>
      <w:r>
        <w:rPr>
          <w:rFonts w:cs="Times New Roman"/>
          <w:szCs w:val="24"/>
        </w:rPr>
        <w:t xml:space="preserve">the </w:t>
      </w:r>
      <w:r w:rsidRPr="00B110B2">
        <w:rPr>
          <w:rFonts w:cs="Times New Roman"/>
          <w:szCs w:val="24"/>
        </w:rPr>
        <w:t>district time to hire a new chancellor who will close the loop on hiring a permanent president. Despite the transitions, CCC has had continuous presence of leadership with support from the district.</w:t>
      </w:r>
      <w:r>
        <w:rPr>
          <w:rFonts w:cs="Times New Roman"/>
          <w:szCs w:val="24"/>
        </w:rPr>
        <w:t xml:space="preserve"> </w:t>
      </w:r>
      <w:r w:rsidR="00134A4B">
        <w:rPr>
          <w:rFonts w:cs="Times New Roman"/>
          <w:szCs w:val="24"/>
        </w:rPr>
        <w:t>The president reports to the chancellor and is part of the chancellor’s cabinet.</w:t>
      </w:r>
    </w:p>
    <w:p w14:paraId="07BB611E" w14:textId="77777777" w:rsidR="00CE41AE" w:rsidRPr="005D5CA7" w:rsidRDefault="00CE41AE" w:rsidP="00A95FFC">
      <w:pPr>
        <w:spacing w:after="0" w:line="240" w:lineRule="auto"/>
        <w:rPr>
          <w:rFonts w:cs="Times New Roman"/>
          <w:b/>
          <w:szCs w:val="24"/>
        </w:rPr>
      </w:pPr>
    </w:p>
    <w:p w14:paraId="3A897179" w14:textId="77777777"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3E78B4D9" w14:textId="7FDF3489" w:rsidR="00BA3C2C" w:rsidRPr="00BE284A" w:rsidRDefault="00134A4B" w:rsidP="00A95FFC">
      <w:pPr>
        <w:spacing w:after="0" w:line="240" w:lineRule="auto"/>
        <w:rPr>
          <w:rFonts w:cs="Times New Roman"/>
          <w:b/>
          <w:bCs/>
          <w:szCs w:val="24"/>
        </w:rPr>
      </w:pPr>
      <w:r>
        <w:rPr>
          <w:rFonts w:cs="Times New Roman"/>
          <w:szCs w:val="24"/>
        </w:rPr>
        <w:t>The job classification specification of the president’s job ensure</w:t>
      </w:r>
      <w:r w:rsidR="00A10725">
        <w:rPr>
          <w:rFonts w:cs="Times New Roman"/>
          <w:szCs w:val="24"/>
        </w:rPr>
        <w:t>s</w:t>
      </w:r>
      <w:r>
        <w:rPr>
          <w:rFonts w:cs="Times New Roman"/>
          <w:szCs w:val="24"/>
        </w:rPr>
        <w:t xml:space="preserve"> that the CEO has the </w:t>
      </w:r>
      <w:r w:rsidR="00A10725">
        <w:rPr>
          <w:rFonts w:cs="Times New Roman"/>
          <w:szCs w:val="24"/>
        </w:rPr>
        <w:t xml:space="preserve">appropriate </w:t>
      </w:r>
      <w:r>
        <w:rPr>
          <w:rFonts w:cs="Times New Roman"/>
          <w:szCs w:val="24"/>
        </w:rPr>
        <w:t>experience</w:t>
      </w:r>
      <w:r w:rsidR="00A10725">
        <w:rPr>
          <w:rFonts w:cs="Times New Roman"/>
          <w:szCs w:val="24"/>
        </w:rPr>
        <w:t xml:space="preserve"> and</w:t>
      </w:r>
      <w:r>
        <w:rPr>
          <w:rFonts w:cs="Times New Roman"/>
          <w:szCs w:val="24"/>
        </w:rPr>
        <w:t xml:space="preserve"> competence and follows a comprehensive list of responsibilit</w:t>
      </w:r>
      <w:r w:rsidR="00A10725">
        <w:rPr>
          <w:rFonts w:cs="Times New Roman"/>
          <w:szCs w:val="24"/>
        </w:rPr>
        <w:t>ies</w:t>
      </w:r>
      <w:r>
        <w:rPr>
          <w:rFonts w:cs="Times New Roman"/>
          <w:szCs w:val="24"/>
        </w:rPr>
        <w:t xml:space="preserve"> to ensure the </w:t>
      </w:r>
      <w:r w:rsidR="00A10725">
        <w:rPr>
          <w:rFonts w:cs="Times New Roman"/>
          <w:szCs w:val="24"/>
        </w:rPr>
        <w:t xml:space="preserve">smooth </w:t>
      </w:r>
      <w:r>
        <w:rPr>
          <w:rFonts w:cs="Times New Roman"/>
          <w:szCs w:val="24"/>
        </w:rPr>
        <w:t xml:space="preserve">operation and mission </w:t>
      </w:r>
      <w:r w:rsidR="00A10725">
        <w:rPr>
          <w:rFonts w:cs="Times New Roman"/>
          <w:szCs w:val="24"/>
        </w:rPr>
        <w:t xml:space="preserve">fulfillment </w:t>
      </w:r>
      <w:r>
        <w:rPr>
          <w:rFonts w:cs="Times New Roman"/>
          <w:szCs w:val="24"/>
        </w:rPr>
        <w:t xml:space="preserve">of the </w:t>
      </w:r>
      <w:r w:rsidR="00A10725">
        <w:rPr>
          <w:rFonts w:cs="Times New Roman"/>
          <w:szCs w:val="24"/>
        </w:rPr>
        <w:t>C</w:t>
      </w:r>
      <w:r>
        <w:rPr>
          <w:rFonts w:cs="Times New Roman"/>
          <w:szCs w:val="24"/>
        </w:rPr>
        <w:t>ollege.</w:t>
      </w:r>
      <w:r w:rsidR="00B110B2">
        <w:rPr>
          <w:rFonts w:cs="Times New Roman"/>
          <w:szCs w:val="24"/>
        </w:rPr>
        <w:t xml:space="preserve"> </w:t>
      </w:r>
      <w:r w:rsidR="00B110B2" w:rsidRPr="00035E97">
        <w:rPr>
          <w:rFonts w:cs="Times New Roman"/>
          <w:szCs w:val="24"/>
        </w:rPr>
        <w:t xml:space="preserve"> </w:t>
      </w:r>
      <w:r w:rsidR="00DF0F62" w:rsidRPr="00035E97">
        <w:rPr>
          <w:rFonts w:cs="Times New Roman"/>
          <w:szCs w:val="24"/>
        </w:rPr>
        <w:t>T</w:t>
      </w:r>
      <w:commentRangeStart w:id="210"/>
      <w:r w:rsidR="00B110B2" w:rsidRPr="00035E97">
        <w:t xml:space="preserve">he </w:t>
      </w:r>
      <w:r w:rsidR="00B47947" w:rsidRPr="00035E97">
        <w:t xml:space="preserve">recent </w:t>
      </w:r>
      <w:r w:rsidR="00B110B2" w:rsidRPr="00035E97">
        <w:t>turnover has greatly affected morale on campus. There needs to be better collaboration between the district and the campus to select, evaluate, and support the work of the president</w:t>
      </w:r>
      <w:r w:rsidR="00B47947" w:rsidRPr="00035E97">
        <w:t xml:space="preserve">.  </w:t>
      </w:r>
      <w:r w:rsidR="00B110B2" w:rsidRPr="00035E97">
        <w:rPr>
          <w:rFonts w:cs="Times New Roman"/>
          <w:szCs w:val="24"/>
        </w:rPr>
        <w:t xml:space="preserve">There should also be consideration by the </w:t>
      </w:r>
      <w:r w:rsidR="00B47947" w:rsidRPr="00035E97">
        <w:rPr>
          <w:rFonts w:cs="Times New Roman"/>
          <w:szCs w:val="24"/>
        </w:rPr>
        <w:t>d</w:t>
      </w:r>
      <w:r w:rsidR="00B110B2" w:rsidRPr="00035E97">
        <w:rPr>
          <w:rFonts w:cs="Times New Roman"/>
          <w:szCs w:val="24"/>
        </w:rPr>
        <w:t xml:space="preserve">istrict to </w:t>
      </w:r>
      <w:r w:rsidR="00B47947" w:rsidRPr="00035E97">
        <w:rPr>
          <w:rFonts w:cs="Times New Roman"/>
          <w:szCs w:val="24"/>
        </w:rPr>
        <w:t xml:space="preserve">provide </w:t>
      </w:r>
      <w:r w:rsidR="00B110B2" w:rsidRPr="00035E97">
        <w:rPr>
          <w:rFonts w:cs="Times New Roman"/>
          <w:szCs w:val="24"/>
        </w:rPr>
        <w:t>the college with a consultant</w:t>
      </w:r>
      <w:r w:rsidR="00C303B5" w:rsidRPr="00035E97">
        <w:rPr>
          <w:rFonts w:cs="Times New Roman"/>
          <w:szCs w:val="24"/>
        </w:rPr>
        <w:t>/coach</w:t>
      </w:r>
      <w:r w:rsidR="00B110B2" w:rsidRPr="00035E97">
        <w:rPr>
          <w:rFonts w:cs="Times New Roman"/>
          <w:szCs w:val="24"/>
        </w:rPr>
        <w:t xml:space="preserve"> </w:t>
      </w:r>
      <w:r w:rsidR="00B47947" w:rsidRPr="00035E97">
        <w:rPr>
          <w:rFonts w:cs="Times New Roman"/>
          <w:szCs w:val="24"/>
        </w:rPr>
        <w:t>to</w:t>
      </w:r>
      <w:r w:rsidR="00B110B2" w:rsidRPr="00035E97">
        <w:rPr>
          <w:rFonts w:cs="Times New Roman"/>
          <w:szCs w:val="24"/>
        </w:rPr>
        <w:t xml:space="preserve"> support </w:t>
      </w:r>
      <w:r w:rsidR="00C303B5" w:rsidRPr="00035E97">
        <w:rPr>
          <w:rFonts w:cs="Times New Roman"/>
          <w:szCs w:val="24"/>
        </w:rPr>
        <w:t xml:space="preserve">the transition of a </w:t>
      </w:r>
      <w:r w:rsidR="00B110B2" w:rsidRPr="00035E97">
        <w:rPr>
          <w:rFonts w:cs="Times New Roman"/>
          <w:szCs w:val="24"/>
        </w:rPr>
        <w:t>new president</w:t>
      </w:r>
      <w:r w:rsidR="00C303B5" w:rsidRPr="00035E97">
        <w:rPr>
          <w:rFonts w:cs="Times New Roman"/>
          <w:szCs w:val="24"/>
        </w:rPr>
        <w:t xml:space="preserve">. </w:t>
      </w:r>
      <w:r w:rsidRPr="00035E97">
        <w:rPr>
          <w:rFonts w:cs="Times New Roman"/>
          <w:szCs w:val="24"/>
        </w:rPr>
        <w:t xml:space="preserve"> </w:t>
      </w:r>
      <w:commentRangeEnd w:id="210"/>
      <w:r w:rsidR="00B47947" w:rsidRPr="00035E97">
        <w:rPr>
          <w:rStyle w:val="CommentReference"/>
          <w:rFonts w:asciiTheme="minorHAnsi" w:hAnsiTheme="minorHAnsi"/>
        </w:rPr>
        <w:commentReference w:id="210"/>
      </w:r>
    </w:p>
    <w:p w14:paraId="2412265E" w14:textId="77777777" w:rsidR="00B47947" w:rsidRDefault="00B47947" w:rsidP="00A95FFC">
      <w:pPr>
        <w:spacing w:after="0" w:line="240" w:lineRule="auto"/>
        <w:rPr>
          <w:rFonts w:cs="Times New Roman"/>
          <w:szCs w:val="24"/>
        </w:rPr>
      </w:pPr>
    </w:p>
    <w:p w14:paraId="18942FE8"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BA3C2C" w14:paraId="67AB6A11" w14:textId="77777777" w:rsidTr="00182A05">
        <w:tc>
          <w:tcPr>
            <w:tcW w:w="1070" w:type="dxa"/>
          </w:tcPr>
          <w:p w14:paraId="07FE8A29" w14:textId="7FDB0B74" w:rsidR="00BA3C2C" w:rsidRDefault="0028701F" w:rsidP="00182A05">
            <w:pPr>
              <w:rPr>
                <w:rFonts w:cs="Times New Roman"/>
                <w:szCs w:val="24"/>
              </w:rPr>
            </w:pPr>
            <w:hyperlink r:id="rId1312" w:history="1">
              <w:r w:rsidR="00BA3C2C" w:rsidRPr="008C57C4">
                <w:rPr>
                  <w:rStyle w:val="Hyperlink"/>
                  <w:rFonts w:cs="Times New Roman"/>
                  <w:szCs w:val="24"/>
                </w:rPr>
                <w:t>IV.B.1</w:t>
              </w:r>
              <w:r w:rsidR="00B725DB">
                <w:rPr>
                  <w:rStyle w:val="Hyperlink"/>
                  <w:rFonts w:cs="Times New Roman"/>
                  <w:szCs w:val="24"/>
                </w:rPr>
                <w:t>-1</w:t>
              </w:r>
            </w:hyperlink>
          </w:p>
        </w:tc>
        <w:tc>
          <w:tcPr>
            <w:tcW w:w="8280" w:type="dxa"/>
          </w:tcPr>
          <w:p w14:paraId="4B07072F" w14:textId="7D6416CF" w:rsidR="00BA3C2C" w:rsidRDefault="008C57C4" w:rsidP="00182A05">
            <w:pPr>
              <w:rPr>
                <w:rFonts w:cs="Times New Roman"/>
                <w:szCs w:val="24"/>
              </w:rPr>
            </w:pPr>
            <w:r>
              <w:rPr>
                <w:rFonts w:cs="Times New Roman"/>
                <w:szCs w:val="24"/>
              </w:rPr>
              <w:t>Board Policy 1009 Institutional Leadership, Governance, and Decision-Making</w:t>
            </w:r>
          </w:p>
        </w:tc>
      </w:tr>
      <w:bookmarkStart w:id="211" w:name="_Hlk34501408"/>
      <w:tr w:rsidR="00BA3C2C" w14:paraId="0092CB5C" w14:textId="77777777" w:rsidTr="00182A05">
        <w:tc>
          <w:tcPr>
            <w:tcW w:w="1070" w:type="dxa"/>
          </w:tcPr>
          <w:p w14:paraId="3610FFC5" w14:textId="1EE96ABF" w:rsidR="00BA3C2C" w:rsidRPr="004A7793" w:rsidRDefault="003F5593" w:rsidP="00182A05">
            <w:pPr>
              <w:rPr>
                <w:rFonts w:cs="Times New Roman"/>
                <w:szCs w:val="24"/>
              </w:rPr>
            </w:pPr>
            <w:r>
              <w:rPr>
                <w:rFonts w:cs="Times New Roman"/>
                <w:szCs w:val="24"/>
              </w:rPr>
              <w:fldChar w:fldCharType="begin"/>
            </w:r>
            <w:r>
              <w:rPr>
                <w:rFonts w:cs="Times New Roman"/>
                <w:szCs w:val="24"/>
              </w:rPr>
              <w:instrText xml:space="preserve"> HYPERLINK "https://www.contracosta.edu/wp-https:/www.contracosta.edu/wp-content/uploads/2020/03/IV-B-1-President-Specification.pdfcontent/uploads/2020/03/IV-B-1-President-Specification.pdf" </w:instrText>
            </w:r>
            <w:r>
              <w:rPr>
                <w:rFonts w:cs="Times New Roman"/>
                <w:szCs w:val="24"/>
              </w:rPr>
              <w:fldChar w:fldCharType="separate"/>
            </w:r>
            <w:r w:rsidR="00BA3C2C" w:rsidRPr="003F5593">
              <w:rPr>
                <w:rStyle w:val="Hyperlink"/>
                <w:rFonts w:cs="Times New Roman"/>
                <w:szCs w:val="24"/>
              </w:rPr>
              <w:t>IV.B.1</w:t>
            </w:r>
            <w:r w:rsidR="00B725DB">
              <w:rPr>
                <w:rStyle w:val="Hyperlink"/>
                <w:rFonts w:cs="Times New Roman"/>
                <w:szCs w:val="24"/>
              </w:rPr>
              <w:t>-2</w:t>
            </w:r>
            <w:bookmarkEnd w:id="211"/>
            <w:r>
              <w:rPr>
                <w:rFonts w:cs="Times New Roman"/>
                <w:szCs w:val="24"/>
              </w:rPr>
              <w:fldChar w:fldCharType="end"/>
            </w:r>
          </w:p>
        </w:tc>
        <w:tc>
          <w:tcPr>
            <w:tcW w:w="8280" w:type="dxa"/>
          </w:tcPr>
          <w:p w14:paraId="4530EA21" w14:textId="2DEE046F" w:rsidR="00BA3C2C" w:rsidRDefault="003F5593" w:rsidP="00182A05">
            <w:pPr>
              <w:rPr>
                <w:rFonts w:cs="Times New Roman"/>
                <w:szCs w:val="24"/>
              </w:rPr>
            </w:pPr>
            <w:r>
              <w:rPr>
                <w:rFonts w:cs="Times New Roman"/>
                <w:szCs w:val="24"/>
              </w:rPr>
              <w:t>Classification Specification for President</w:t>
            </w:r>
          </w:p>
        </w:tc>
      </w:tr>
    </w:tbl>
    <w:p w14:paraId="02582E28" w14:textId="77777777" w:rsidR="0011634E" w:rsidRPr="005D5CA7" w:rsidRDefault="0011634E" w:rsidP="00A95FFC">
      <w:pPr>
        <w:spacing w:after="0" w:line="240" w:lineRule="auto"/>
        <w:rPr>
          <w:rFonts w:eastAsia="Trebuchet MS" w:cs="Times New Roman"/>
          <w:szCs w:val="24"/>
        </w:rPr>
      </w:pPr>
    </w:p>
    <w:p w14:paraId="0BEF6A68" w14:textId="6FC0EC5B" w:rsidR="0011634E" w:rsidRPr="005D5CA7" w:rsidRDefault="0011634E" w:rsidP="00DF4F8F">
      <w:pPr>
        <w:pStyle w:val="BodyText"/>
        <w:numPr>
          <w:ilvl w:val="1"/>
          <w:numId w:val="2"/>
        </w:numPr>
        <w:tabs>
          <w:tab w:val="left" w:pos="1181"/>
        </w:tabs>
        <w:ind w:left="633" w:right="277"/>
        <w:rPr>
          <w:rFonts w:ascii="Times New Roman" w:hAnsi="Times New Roman" w:cs="Times New Roman"/>
          <w:szCs w:val="24"/>
        </w:rPr>
      </w:pPr>
      <w:bookmarkStart w:id="212" w:name="IVB2CEOorgstruc"/>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oversees,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structure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organized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staffed to</w:t>
      </w:r>
      <w:r w:rsidRPr="005D5CA7">
        <w:rPr>
          <w:rFonts w:ascii="Times New Roman" w:hAnsi="Times New Roman" w:cs="Times New Roman"/>
          <w:szCs w:val="24"/>
        </w:rPr>
        <w:t xml:space="preserve"> reflect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size,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complexity.</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CEO</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delegates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others</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their</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00B110B2">
        <w:rPr>
          <w:rFonts w:ascii="Times New Roman" w:hAnsi="Times New Roman" w:cs="Times New Roman"/>
          <w:spacing w:val="-1"/>
          <w:szCs w:val="24"/>
        </w:rPr>
        <w:t xml:space="preserve"> </w:t>
      </w:r>
    </w:p>
    <w:bookmarkEnd w:id="212"/>
    <w:p w14:paraId="7AD1E242" w14:textId="77777777" w:rsidR="0011634E" w:rsidRPr="005D5CA7" w:rsidRDefault="0011634E" w:rsidP="00A95FFC">
      <w:pPr>
        <w:spacing w:after="0" w:line="240" w:lineRule="auto"/>
        <w:rPr>
          <w:rFonts w:eastAsia="Trebuchet MS" w:cs="Times New Roman"/>
          <w:szCs w:val="24"/>
        </w:rPr>
      </w:pPr>
    </w:p>
    <w:p w14:paraId="60E203F0" w14:textId="29DB3EF1" w:rsidR="008B2DC2" w:rsidRDefault="008B2DC2"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0058C5CF" w14:textId="2FA6248A" w:rsidR="003078AF" w:rsidRPr="003078AF" w:rsidRDefault="003078AF" w:rsidP="003078AF">
      <w:pPr>
        <w:spacing w:after="0" w:line="240" w:lineRule="auto"/>
        <w:rPr>
          <w:rFonts w:eastAsia="Trebuchet MS" w:cs="Times New Roman"/>
          <w:szCs w:val="24"/>
        </w:rPr>
      </w:pPr>
      <w:r>
        <w:rPr>
          <w:rFonts w:eastAsia="Trebuchet MS" w:cs="Times New Roman"/>
          <w:szCs w:val="24"/>
        </w:rPr>
        <w:t>As listed in t</w:t>
      </w:r>
      <w:r w:rsidR="000053CE">
        <w:rPr>
          <w:rFonts w:eastAsia="Trebuchet MS" w:cs="Times New Roman"/>
          <w:szCs w:val="24"/>
        </w:rPr>
        <w:t>he classification specification of the position of the president</w:t>
      </w:r>
      <w:r>
        <w:rPr>
          <w:rFonts w:eastAsia="Trebuchet MS" w:cs="Times New Roman"/>
          <w:szCs w:val="24"/>
        </w:rPr>
        <w:t>, it is the responsibility of the president to:</w:t>
      </w:r>
    </w:p>
    <w:p w14:paraId="4E760361" w14:textId="19C9C307" w:rsidR="003078AF" w:rsidRDefault="003078AF" w:rsidP="00D1036F">
      <w:pPr>
        <w:pStyle w:val="ListParagraph"/>
        <w:numPr>
          <w:ilvl w:val="0"/>
          <w:numId w:val="64"/>
        </w:numPr>
        <w:spacing w:after="0" w:line="240" w:lineRule="auto"/>
        <w:rPr>
          <w:rFonts w:eastAsia="Trebuchet MS" w:cs="Times New Roman"/>
          <w:szCs w:val="24"/>
        </w:rPr>
      </w:pPr>
      <w:r w:rsidRPr="003078AF">
        <w:rPr>
          <w:rFonts w:eastAsia="Trebuchet MS" w:cs="Times New Roman"/>
          <w:szCs w:val="24"/>
        </w:rPr>
        <w:t xml:space="preserve">Maintain the </w:t>
      </w:r>
      <w:r w:rsidR="00A10725">
        <w:rPr>
          <w:rFonts w:eastAsia="Trebuchet MS" w:cs="Times New Roman"/>
          <w:szCs w:val="24"/>
        </w:rPr>
        <w:t>C</w:t>
      </w:r>
      <w:r w:rsidRPr="003078AF">
        <w:rPr>
          <w:rFonts w:eastAsia="Trebuchet MS" w:cs="Times New Roman"/>
          <w:szCs w:val="24"/>
        </w:rPr>
        <w:t xml:space="preserve">ollege as a community institution by serving as the chief interpreter of the needs of the students and service area of the </w:t>
      </w:r>
      <w:r w:rsidR="00A10725">
        <w:rPr>
          <w:rFonts w:eastAsia="Trebuchet MS" w:cs="Times New Roman"/>
          <w:szCs w:val="24"/>
        </w:rPr>
        <w:t>C</w:t>
      </w:r>
      <w:r w:rsidRPr="003078AF">
        <w:rPr>
          <w:rFonts w:eastAsia="Trebuchet MS" w:cs="Times New Roman"/>
          <w:szCs w:val="24"/>
        </w:rPr>
        <w:t>ollege</w:t>
      </w:r>
      <w:r w:rsidR="00134A4B">
        <w:rPr>
          <w:rFonts w:eastAsia="Trebuchet MS" w:cs="Times New Roman"/>
          <w:szCs w:val="24"/>
        </w:rPr>
        <w:t xml:space="preserve"> </w:t>
      </w:r>
      <w:r w:rsidRPr="003078AF">
        <w:rPr>
          <w:rFonts w:eastAsia="Trebuchet MS" w:cs="Times New Roman"/>
          <w:szCs w:val="24"/>
        </w:rPr>
        <w:t>and promote the development and implementation of needed programs and services.</w:t>
      </w:r>
    </w:p>
    <w:p w14:paraId="7BABCEA1" w14:textId="70EB5C85" w:rsidR="003078AF" w:rsidRDefault="003078AF" w:rsidP="00D1036F">
      <w:pPr>
        <w:pStyle w:val="ListParagraph"/>
        <w:numPr>
          <w:ilvl w:val="0"/>
          <w:numId w:val="64"/>
        </w:numPr>
        <w:spacing w:after="0" w:line="240" w:lineRule="auto"/>
        <w:rPr>
          <w:rFonts w:eastAsia="Trebuchet MS" w:cs="Times New Roman"/>
          <w:szCs w:val="24"/>
        </w:rPr>
      </w:pPr>
      <w:r>
        <w:rPr>
          <w:rFonts w:eastAsia="Trebuchet MS" w:cs="Times New Roman"/>
          <w:szCs w:val="24"/>
        </w:rPr>
        <w:t>Prov</w:t>
      </w:r>
      <w:r w:rsidRPr="003078AF">
        <w:rPr>
          <w:rFonts w:eastAsia="Trebuchet MS" w:cs="Times New Roman"/>
          <w:szCs w:val="24"/>
        </w:rPr>
        <w:t xml:space="preserve">ide administrative direction in the development and initiation of </w:t>
      </w:r>
      <w:r w:rsidR="00A10725">
        <w:rPr>
          <w:rFonts w:eastAsia="Trebuchet MS" w:cs="Times New Roman"/>
          <w:szCs w:val="24"/>
        </w:rPr>
        <w:t>C</w:t>
      </w:r>
      <w:r w:rsidRPr="003078AF">
        <w:rPr>
          <w:rFonts w:eastAsia="Trebuchet MS" w:cs="Times New Roman"/>
          <w:szCs w:val="24"/>
        </w:rPr>
        <w:t xml:space="preserve">ollege policies and procedures, as well as the organizational structure, which affect curriculum, instruction, student services and activities, and other </w:t>
      </w:r>
      <w:r w:rsidR="00A10725">
        <w:rPr>
          <w:rFonts w:eastAsia="Trebuchet MS" w:cs="Times New Roman"/>
          <w:szCs w:val="24"/>
        </w:rPr>
        <w:t>C</w:t>
      </w:r>
      <w:r w:rsidRPr="003078AF">
        <w:rPr>
          <w:rFonts w:eastAsia="Trebuchet MS" w:cs="Times New Roman"/>
          <w:szCs w:val="24"/>
        </w:rPr>
        <w:t>ollege operations.</w:t>
      </w:r>
    </w:p>
    <w:p w14:paraId="379A9690" w14:textId="328EE20B" w:rsidR="003078AF" w:rsidRPr="001608DE" w:rsidRDefault="003078AF" w:rsidP="00D1036F">
      <w:pPr>
        <w:pStyle w:val="ListParagraph"/>
        <w:numPr>
          <w:ilvl w:val="0"/>
          <w:numId w:val="64"/>
        </w:numPr>
        <w:spacing w:after="0" w:line="240" w:lineRule="auto"/>
        <w:rPr>
          <w:rFonts w:eastAsia="Trebuchet MS" w:cs="Times New Roman"/>
          <w:szCs w:val="24"/>
        </w:rPr>
      </w:pPr>
      <w:r w:rsidRPr="001608DE">
        <w:rPr>
          <w:rFonts w:eastAsia="Trebuchet MS" w:cs="Times New Roman"/>
          <w:szCs w:val="24"/>
        </w:rPr>
        <w:t xml:space="preserve">Supervise, coordinate, and evaluate the general activities of all </w:t>
      </w:r>
      <w:r w:rsidR="00A10725" w:rsidRPr="001608DE">
        <w:rPr>
          <w:rFonts w:eastAsia="Trebuchet MS" w:cs="Times New Roman"/>
          <w:szCs w:val="24"/>
        </w:rPr>
        <w:t>C</w:t>
      </w:r>
      <w:r w:rsidRPr="001608DE">
        <w:rPr>
          <w:rFonts w:eastAsia="Trebuchet MS" w:cs="Times New Roman"/>
          <w:szCs w:val="24"/>
        </w:rPr>
        <w:t>ollege administrators, and delegate to them such authority and responsibility as is required to perform their assigned duties.</w:t>
      </w:r>
    </w:p>
    <w:p w14:paraId="0F5C9EC2" w14:textId="3CFFAC64" w:rsidR="00A453C1" w:rsidRDefault="00A453C1" w:rsidP="003078AF">
      <w:pPr>
        <w:spacing w:after="0" w:line="240" w:lineRule="auto"/>
        <w:rPr>
          <w:rFonts w:eastAsia="Trebuchet MS" w:cs="Times New Roman"/>
          <w:bCs/>
          <w:szCs w:val="24"/>
        </w:rPr>
      </w:pPr>
      <w:r>
        <w:rPr>
          <w:rFonts w:eastAsia="Trebuchet MS" w:cs="Times New Roman"/>
          <w:bCs/>
          <w:szCs w:val="24"/>
        </w:rPr>
        <w:t xml:space="preserve">The </w:t>
      </w:r>
      <w:r w:rsidR="00A10725">
        <w:rPr>
          <w:rFonts w:eastAsia="Trebuchet MS" w:cs="Times New Roman"/>
          <w:bCs/>
          <w:szCs w:val="24"/>
        </w:rPr>
        <w:t>C</w:t>
      </w:r>
      <w:r>
        <w:rPr>
          <w:rFonts w:eastAsia="Trebuchet MS" w:cs="Times New Roman"/>
          <w:bCs/>
          <w:szCs w:val="24"/>
        </w:rPr>
        <w:t xml:space="preserve">ollege’s updated organizational structure reflects the changing operations of the </w:t>
      </w:r>
      <w:r w:rsidR="00A10725">
        <w:rPr>
          <w:rFonts w:eastAsia="Trebuchet MS" w:cs="Times New Roman"/>
          <w:bCs/>
          <w:szCs w:val="24"/>
        </w:rPr>
        <w:t>C</w:t>
      </w:r>
      <w:r>
        <w:rPr>
          <w:rFonts w:eastAsia="Trebuchet MS" w:cs="Times New Roman"/>
          <w:bCs/>
          <w:szCs w:val="24"/>
        </w:rPr>
        <w:t>ollege.   The president’s office and the various division</w:t>
      </w:r>
      <w:r w:rsidR="00A10725">
        <w:rPr>
          <w:rFonts w:eastAsia="Trebuchet MS" w:cs="Times New Roman"/>
          <w:bCs/>
          <w:szCs w:val="24"/>
        </w:rPr>
        <w:t>s</w:t>
      </w:r>
      <w:r>
        <w:rPr>
          <w:rFonts w:eastAsia="Trebuchet MS" w:cs="Times New Roman"/>
          <w:bCs/>
          <w:szCs w:val="24"/>
        </w:rPr>
        <w:t xml:space="preserve"> updated their reporting structure due to changes in program</w:t>
      </w:r>
      <w:r w:rsidR="00A10725">
        <w:rPr>
          <w:rFonts w:eastAsia="Trebuchet MS" w:cs="Times New Roman"/>
          <w:bCs/>
          <w:szCs w:val="24"/>
        </w:rPr>
        <w:t>m</w:t>
      </w:r>
      <w:r>
        <w:rPr>
          <w:rFonts w:eastAsia="Trebuchet MS" w:cs="Times New Roman"/>
          <w:bCs/>
          <w:szCs w:val="24"/>
        </w:rPr>
        <w:t>ing, personnel, and scope of responsibilities.</w:t>
      </w:r>
    </w:p>
    <w:p w14:paraId="7D8731FE" w14:textId="77777777" w:rsidR="00A453C1" w:rsidRDefault="00A453C1" w:rsidP="003078AF">
      <w:pPr>
        <w:spacing w:after="0" w:line="240" w:lineRule="auto"/>
        <w:rPr>
          <w:rFonts w:eastAsia="Trebuchet MS" w:cs="Times New Roman"/>
          <w:bCs/>
          <w:szCs w:val="24"/>
        </w:rPr>
      </w:pPr>
    </w:p>
    <w:p w14:paraId="2EC02A11" w14:textId="0DDC8DC2" w:rsidR="003078AF" w:rsidRDefault="003078AF" w:rsidP="003078AF">
      <w:pPr>
        <w:spacing w:after="0" w:line="240" w:lineRule="auto"/>
        <w:rPr>
          <w:rFonts w:eastAsia="Trebuchet MS" w:cs="Times New Roman"/>
          <w:szCs w:val="24"/>
        </w:rPr>
      </w:pPr>
      <w:r w:rsidRPr="001608DE">
        <w:rPr>
          <w:rFonts w:eastAsia="Trebuchet MS" w:cs="Times New Roman"/>
          <w:szCs w:val="24"/>
        </w:rPr>
        <w:t xml:space="preserve">College Procedure Handbook Policy </w:t>
      </w:r>
      <w:hyperlink r:id="rId1313" w:history="1">
        <w:r w:rsidRPr="001608DE">
          <w:rPr>
            <w:rStyle w:val="Hyperlink"/>
            <w:rFonts w:eastAsia="Trebuchet MS" w:cs="Times New Roman"/>
            <w:szCs w:val="24"/>
          </w:rPr>
          <w:t>A1001.0</w:t>
        </w:r>
      </w:hyperlink>
      <w:r w:rsidRPr="001608DE">
        <w:rPr>
          <w:rFonts w:eastAsia="Trebuchet MS" w:cs="Times New Roman"/>
          <w:szCs w:val="24"/>
        </w:rPr>
        <w:t xml:space="preserve"> details the order of designation of who is in </w:t>
      </w:r>
      <w:commentRangeStart w:id="213"/>
      <w:r w:rsidRPr="001608DE">
        <w:rPr>
          <w:rFonts w:eastAsia="Trebuchet MS" w:cs="Times New Roman"/>
          <w:szCs w:val="24"/>
        </w:rPr>
        <w:t>charge</w:t>
      </w:r>
      <w:commentRangeEnd w:id="213"/>
      <w:r w:rsidR="008C55F3" w:rsidRPr="001608DE">
        <w:rPr>
          <w:rStyle w:val="CommentReference"/>
          <w:rFonts w:asciiTheme="minorHAnsi" w:hAnsiTheme="minorHAnsi"/>
        </w:rPr>
        <w:commentReference w:id="213"/>
      </w:r>
      <w:r w:rsidRPr="001608DE">
        <w:rPr>
          <w:rFonts w:eastAsia="Trebuchet MS" w:cs="Times New Roman"/>
          <w:szCs w:val="24"/>
        </w:rPr>
        <w:t xml:space="preserve"> when the president is not on campus.  First in line is the Vice President</w:t>
      </w:r>
      <w:r w:rsidR="00C303B5" w:rsidRPr="001608DE">
        <w:rPr>
          <w:rFonts w:eastAsia="Trebuchet MS" w:cs="Times New Roman"/>
          <w:szCs w:val="24"/>
        </w:rPr>
        <w:t>(s)</w:t>
      </w:r>
      <w:r w:rsidRPr="001608DE">
        <w:rPr>
          <w:rFonts w:eastAsia="Trebuchet MS" w:cs="Times New Roman"/>
          <w:szCs w:val="24"/>
        </w:rPr>
        <w:t xml:space="preserve">, then the Senior Dean of Instruction, followed by the Business Director and then the various Deans.  The policy also clarifies the scope of responsibility a designee has in ensuring the welfare and safety of the </w:t>
      </w:r>
      <w:r w:rsidR="00F55B61" w:rsidRPr="001608DE">
        <w:rPr>
          <w:rFonts w:eastAsia="Trebuchet MS" w:cs="Times New Roman"/>
          <w:szCs w:val="24"/>
        </w:rPr>
        <w:t>C</w:t>
      </w:r>
      <w:r w:rsidRPr="001608DE">
        <w:rPr>
          <w:rFonts w:eastAsia="Trebuchet MS" w:cs="Times New Roman"/>
          <w:szCs w:val="24"/>
        </w:rPr>
        <w:t>ollege.</w:t>
      </w:r>
      <w:r>
        <w:rPr>
          <w:rFonts w:eastAsia="Trebuchet MS" w:cs="Times New Roman"/>
          <w:szCs w:val="24"/>
        </w:rPr>
        <w:t xml:space="preserve">  </w:t>
      </w:r>
    </w:p>
    <w:p w14:paraId="7E517D91" w14:textId="174B163E" w:rsidR="00A453C1" w:rsidRDefault="00A453C1" w:rsidP="003078AF">
      <w:pPr>
        <w:spacing w:after="0" w:line="240" w:lineRule="auto"/>
        <w:rPr>
          <w:rFonts w:eastAsia="Trebuchet MS" w:cs="Times New Roman"/>
          <w:szCs w:val="24"/>
        </w:rPr>
      </w:pPr>
    </w:p>
    <w:p w14:paraId="5B0A7D17" w14:textId="6136FD14" w:rsidR="00BA3C2C" w:rsidRDefault="00A453C1" w:rsidP="00A95FFC">
      <w:pPr>
        <w:spacing w:after="0" w:line="240" w:lineRule="auto"/>
        <w:rPr>
          <w:rFonts w:eastAsia="Trebuchet MS" w:cs="Times New Roman"/>
          <w:szCs w:val="24"/>
        </w:rPr>
      </w:pPr>
      <w:r>
        <w:rPr>
          <w:rFonts w:eastAsia="Trebuchet MS" w:cs="Times New Roman"/>
          <w:szCs w:val="24"/>
        </w:rPr>
        <w:t xml:space="preserve">Evaluation of the president and other senior managers </w:t>
      </w:r>
      <w:r w:rsidR="00F55B61">
        <w:rPr>
          <w:rFonts w:eastAsia="Trebuchet MS" w:cs="Times New Roman"/>
          <w:szCs w:val="24"/>
        </w:rPr>
        <w:t>is</w:t>
      </w:r>
      <w:r>
        <w:rPr>
          <w:rFonts w:eastAsia="Trebuchet MS" w:cs="Times New Roman"/>
          <w:szCs w:val="24"/>
        </w:rPr>
        <w:t xml:space="preserve"> completed annually as established in </w:t>
      </w:r>
      <w:hyperlink r:id="rId1314" w:history="1">
        <w:r w:rsidRPr="00A453C1">
          <w:rPr>
            <w:rStyle w:val="Hyperlink"/>
            <w:rFonts w:eastAsia="Trebuchet MS" w:cs="Times New Roman"/>
            <w:szCs w:val="24"/>
          </w:rPr>
          <w:t>Board Policy 2026</w:t>
        </w:r>
      </w:hyperlink>
      <w:r>
        <w:rPr>
          <w:rFonts w:eastAsia="Trebuchet MS" w:cs="Times New Roman"/>
          <w:szCs w:val="24"/>
        </w:rPr>
        <w:t xml:space="preserve"> and</w:t>
      </w:r>
      <w:r w:rsidR="000015B2">
        <w:rPr>
          <w:rFonts w:eastAsia="Trebuchet MS" w:cs="Times New Roman"/>
          <w:szCs w:val="24"/>
        </w:rPr>
        <w:t xml:space="preserve"> guided by the Management, Supervisory, and Confidential Employees Personnel </w:t>
      </w:r>
      <w:hyperlink r:id="rId1315" w:history="1">
        <w:r w:rsidR="000015B2" w:rsidRPr="000015B2">
          <w:rPr>
            <w:rStyle w:val="Hyperlink"/>
            <w:rFonts w:eastAsia="Trebuchet MS" w:cs="Times New Roman"/>
            <w:szCs w:val="24"/>
          </w:rPr>
          <w:t>Manual</w:t>
        </w:r>
      </w:hyperlink>
      <w:r w:rsidR="000015B2">
        <w:rPr>
          <w:rFonts w:eastAsia="Trebuchet MS" w:cs="Times New Roman"/>
          <w:szCs w:val="24"/>
        </w:rPr>
        <w:t>.</w:t>
      </w:r>
    </w:p>
    <w:p w14:paraId="0F552837" w14:textId="77777777" w:rsidR="000015B2" w:rsidRPr="00A453C1" w:rsidRDefault="000015B2" w:rsidP="00A95FFC">
      <w:pPr>
        <w:spacing w:after="0" w:line="240" w:lineRule="auto"/>
        <w:rPr>
          <w:rFonts w:eastAsia="Trebuchet MS" w:cs="Times New Roman"/>
          <w:szCs w:val="24"/>
        </w:rPr>
      </w:pPr>
    </w:p>
    <w:p w14:paraId="05C20314" w14:textId="0FB8B6DE" w:rsidR="008B2DC2" w:rsidRDefault="008B2DC2"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3C4C1BD2" w14:textId="7417014B" w:rsidR="00BA3C2C" w:rsidRDefault="000015B2" w:rsidP="00A95FFC">
      <w:pPr>
        <w:spacing w:after="0" w:line="240" w:lineRule="auto"/>
        <w:rPr>
          <w:rFonts w:eastAsia="Trebuchet MS" w:cs="Times New Roman"/>
          <w:bCs/>
          <w:szCs w:val="24"/>
        </w:rPr>
      </w:pPr>
      <w:r>
        <w:rPr>
          <w:rFonts w:eastAsia="Trebuchet MS" w:cs="Times New Roman"/>
          <w:bCs/>
          <w:szCs w:val="24"/>
        </w:rPr>
        <w:t xml:space="preserve">The president has comprehensive responsibility for the operation of the </w:t>
      </w:r>
      <w:r w:rsidR="00F55B61">
        <w:rPr>
          <w:rFonts w:eastAsia="Trebuchet MS" w:cs="Times New Roman"/>
          <w:bCs/>
          <w:szCs w:val="24"/>
        </w:rPr>
        <w:t>C</w:t>
      </w:r>
      <w:r>
        <w:rPr>
          <w:rFonts w:eastAsia="Trebuchet MS" w:cs="Times New Roman"/>
          <w:bCs/>
          <w:szCs w:val="24"/>
        </w:rPr>
        <w:t>ollege and ensuring quality in programming and services.  There is a process in ensuring leadership continuity</w:t>
      </w:r>
      <w:r w:rsidR="00F55B61">
        <w:rPr>
          <w:rFonts w:eastAsia="Trebuchet MS" w:cs="Times New Roman"/>
          <w:bCs/>
          <w:szCs w:val="24"/>
        </w:rPr>
        <w:t>,</w:t>
      </w:r>
      <w:r>
        <w:rPr>
          <w:rFonts w:eastAsia="Trebuchet MS" w:cs="Times New Roman"/>
          <w:bCs/>
          <w:szCs w:val="24"/>
        </w:rPr>
        <w:t xml:space="preserve"> and evaluation of the president and other managers </w:t>
      </w:r>
      <w:r w:rsidR="00F55B61">
        <w:rPr>
          <w:rFonts w:eastAsia="Trebuchet MS" w:cs="Times New Roman"/>
          <w:bCs/>
          <w:szCs w:val="24"/>
        </w:rPr>
        <w:t>is</w:t>
      </w:r>
      <w:r>
        <w:rPr>
          <w:rFonts w:eastAsia="Trebuchet MS" w:cs="Times New Roman"/>
          <w:bCs/>
          <w:szCs w:val="24"/>
        </w:rPr>
        <w:t xml:space="preserve"> completed annually to assess the effectiveness of the efforts of the president</w:t>
      </w:r>
      <w:r w:rsidR="00F55B61">
        <w:rPr>
          <w:rFonts w:eastAsia="Trebuchet MS" w:cs="Times New Roman"/>
          <w:bCs/>
          <w:szCs w:val="24"/>
        </w:rPr>
        <w:t xml:space="preserve"> and managers</w:t>
      </w:r>
      <w:r>
        <w:rPr>
          <w:rFonts w:eastAsia="Trebuchet MS" w:cs="Times New Roman"/>
          <w:bCs/>
          <w:szCs w:val="24"/>
        </w:rPr>
        <w:t>.</w:t>
      </w:r>
    </w:p>
    <w:p w14:paraId="30999729" w14:textId="0F48BACB" w:rsidR="000015B2" w:rsidRDefault="000015B2" w:rsidP="00A95FFC">
      <w:pPr>
        <w:spacing w:after="0" w:line="240" w:lineRule="auto"/>
        <w:rPr>
          <w:rFonts w:eastAsia="Trebuchet MS" w:cs="Times New Roman"/>
          <w:bCs/>
          <w:szCs w:val="24"/>
        </w:rPr>
      </w:pPr>
    </w:p>
    <w:p w14:paraId="42842565"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BA3C2C" w14:paraId="7DAD394B" w14:textId="77777777" w:rsidTr="00182A05">
        <w:tc>
          <w:tcPr>
            <w:tcW w:w="1070" w:type="dxa"/>
          </w:tcPr>
          <w:p w14:paraId="629B7133" w14:textId="43E69568" w:rsidR="00BA3C2C" w:rsidRDefault="0028701F" w:rsidP="00182A05">
            <w:pPr>
              <w:rPr>
                <w:rFonts w:cs="Times New Roman"/>
                <w:szCs w:val="24"/>
              </w:rPr>
            </w:pPr>
            <w:hyperlink r:id="rId1316" w:history="1">
              <w:r w:rsidR="00BA3C2C" w:rsidRPr="00612561">
                <w:rPr>
                  <w:rStyle w:val="Hyperlink"/>
                  <w:rFonts w:cs="Times New Roman"/>
                  <w:szCs w:val="24"/>
                </w:rPr>
                <w:t>IV.B.2-</w:t>
              </w:r>
              <w:r w:rsidR="00612561" w:rsidRPr="00612561">
                <w:rPr>
                  <w:rStyle w:val="Hyperlink"/>
                  <w:rFonts w:cs="Times New Roman"/>
                  <w:szCs w:val="24"/>
                </w:rPr>
                <w:t>1</w:t>
              </w:r>
            </w:hyperlink>
          </w:p>
        </w:tc>
        <w:tc>
          <w:tcPr>
            <w:tcW w:w="8280" w:type="dxa"/>
          </w:tcPr>
          <w:p w14:paraId="0052A5BF" w14:textId="6C3DB715" w:rsidR="00BA3C2C" w:rsidRDefault="00612561" w:rsidP="00182A05">
            <w:pPr>
              <w:rPr>
                <w:rFonts w:cs="Times New Roman"/>
                <w:szCs w:val="24"/>
              </w:rPr>
            </w:pPr>
            <w:r>
              <w:rPr>
                <w:rFonts w:cs="Times New Roman"/>
                <w:szCs w:val="24"/>
              </w:rPr>
              <w:t>College Procedure Handbook Policy</w:t>
            </w:r>
          </w:p>
        </w:tc>
      </w:tr>
      <w:tr w:rsidR="00BA3C2C" w14:paraId="23DDD172" w14:textId="77777777" w:rsidTr="00182A05">
        <w:tc>
          <w:tcPr>
            <w:tcW w:w="1070" w:type="dxa"/>
          </w:tcPr>
          <w:p w14:paraId="797BF931" w14:textId="098E5894" w:rsidR="00BA3C2C" w:rsidRPr="004A7793" w:rsidRDefault="0028701F" w:rsidP="00182A05">
            <w:pPr>
              <w:rPr>
                <w:rFonts w:cs="Times New Roman"/>
                <w:szCs w:val="24"/>
              </w:rPr>
            </w:pPr>
            <w:hyperlink r:id="rId1317" w:history="1">
              <w:r w:rsidR="00BA3C2C" w:rsidRPr="00612561">
                <w:rPr>
                  <w:rStyle w:val="Hyperlink"/>
                  <w:rFonts w:cs="Times New Roman"/>
                  <w:szCs w:val="24"/>
                </w:rPr>
                <w:t>IV.B.2-</w:t>
              </w:r>
              <w:r w:rsidR="00612561" w:rsidRPr="00612561">
                <w:rPr>
                  <w:rStyle w:val="Hyperlink"/>
                  <w:rFonts w:cs="Times New Roman"/>
                  <w:szCs w:val="24"/>
                </w:rPr>
                <w:t>2</w:t>
              </w:r>
            </w:hyperlink>
          </w:p>
        </w:tc>
        <w:tc>
          <w:tcPr>
            <w:tcW w:w="8280" w:type="dxa"/>
          </w:tcPr>
          <w:p w14:paraId="2413BA46" w14:textId="740EAD5B" w:rsidR="00BA3C2C" w:rsidRDefault="00612561" w:rsidP="00182A05">
            <w:pPr>
              <w:rPr>
                <w:rFonts w:cs="Times New Roman"/>
                <w:szCs w:val="24"/>
              </w:rPr>
            </w:pPr>
            <w:r>
              <w:rPr>
                <w:rFonts w:cs="Times New Roman"/>
                <w:szCs w:val="24"/>
              </w:rPr>
              <w:t>Board Policy 2026</w:t>
            </w:r>
          </w:p>
        </w:tc>
      </w:tr>
      <w:tr w:rsidR="00612561" w14:paraId="04B08862" w14:textId="77777777" w:rsidTr="00612561">
        <w:tc>
          <w:tcPr>
            <w:tcW w:w="1070" w:type="dxa"/>
          </w:tcPr>
          <w:p w14:paraId="760ABC7C" w14:textId="3A9D0002" w:rsidR="00612561" w:rsidRPr="004A7793" w:rsidRDefault="0028701F" w:rsidP="00EC3753">
            <w:pPr>
              <w:rPr>
                <w:rFonts w:cs="Times New Roman"/>
                <w:szCs w:val="24"/>
              </w:rPr>
            </w:pPr>
            <w:hyperlink r:id="rId1318" w:history="1">
              <w:r w:rsidR="00612561" w:rsidRPr="00612561">
                <w:rPr>
                  <w:rStyle w:val="Hyperlink"/>
                  <w:rFonts w:cs="Times New Roman"/>
                  <w:szCs w:val="24"/>
                </w:rPr>
                <w:t>IV.B.2-3</w:t>
              </w:r>
            </w:hyperlink>
          </w:p>
        </w:tc>
        <w:tc>
          <w:tcPr>
            <w:tcW w:w="8280" w:type="dxa"/>
          </w:tcPr>
          <w:p w14:paraId="14EDDFD4" w14:textId="049ACF9A" w:rsidR="00612561" w:rsidRDefault="00612561" w:rsidP="00EC3753">
            <w:pPr>
              <w:rPr>
                <w:rFonts w:cs="Times New Roman"/>
                <w:szCs w:val="24"/>
              </w:rPr>
            </w:pPr>
            <w:r>
              <w:rPr>
                <w:rFonts w:cs="Times New Roman"/>
                <w:szCs w:val="24"/>
              </w:rPr>
              <w:t>Confidential Employees Personnel Manual</w:t>
            </w:r>
          </w:p>
        </w:tc>
      </w:tr>
    </w:tbl>
    <w:p w14:paraId="2140FEE5" w14:textId="77777777" w:rsidR="008B2DC2" w:rsidRPr="005D5CA7" w:rsidRDefault="008B2DC2" w:rsidP="00A95FFC">
      <w:pPr>
        <w:spacing w:after="0" w:line="240" w:lineRule="auto"/>
        <w:rPr>
          <w:rFonts w:eastAsia="Trebuchet MS" w:cs="Times New Roman"/>
          <w:szCs w:val="24"/>
        </w:rPr>
      </w:pPr>
    </w:p>
    <w:p w14:paraId="557F6A10" w14:textId="77777777" w:rsidR="0011634E" w:rsidRPr="005D5CA7" w:rsidRDefault="0011634E" w:rsidP="00DF4F8F">
      <w:pPr>
        <w:pStyle w:val="BodyText"/>
        <w:numPr>
          <w:ilvl w:val="1"/>
          <w:numId w:val="2"/>
        </w:numPr>
        <w:tabs>
          <w:tab w:val="left" w:pos="1181"/>
        </w:tabs>
        <w:ind w:left="633" w:right="1202"/>
        <w:rPr>
          <w:rFonts w:ascii="Times New Roman" w:hAnsi="Times New Roman" w:cs="Times New Roman"/>
          <w:szCs w:val="24"/>
        </w:rPr>
      </w:pPr>
      <w:bookmarkStart w:id="214" w:name="IVB3CEOteach"/>
      <w:r w:rsidRPr="005D5CA7">
        <w:rPr>
          <w:rFonts w:ascii="Times New Roman" w:hAnsi="Times New Roman" w:cs="Times New Roman"/>
          <w:spacing w:val="-1"/>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2"/>
          <w:szCs w:val="24"/>
        </w:rPr>
        <w:t>established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procedures,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guides </w:t>
      </w:r>
      <w:r w:rsidRPr="005D5CA7">
        <w:rPr>
          <w:rFonts w:ascii="Times New Roman" w:hAnsi="Times New Roman" w:cs="Times New Roman"/>
          <w:spacing w:val="-2"/>
          <w:szCs w:val="24"/>
        </w:rPr>
        <w:t>institutional</w:t>
      </w:r>
      <w:r w:rsidR="007570E7"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improvement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environment by:</w:t>
      </w:r>
    </w:p>
    <w:p w14:paraId="1414BD9C" w14:textId="515CE6FF" w:rsidR="0011634E" w:rsidRPr="005D5CA7" w:rsidRDefault="0011634E" w:rsidP="00DF4F8F">
      <w:pPr>
        <w:pStyle w:val="BodyText"/>
        <w:numPr>
          <w:ilvl w:val="2"/>
          <w:numId w:val="2"/>
        </w:numPr>
        <w:tabs>
          <w:tab w:val="left" w:pos="1574"/>
        </w:tabs>
        <w:ind w:left="1027"/>
        <w:rPr>
          <w:rFonts w:ascii="Times New Roman" w:hAnsi="Times New Roman" w:cs="Times New Roman"/>
          <w:szCs w:val="24"/>
        </w:rPr>
      </w:pPr>
      <w:r w:rsidRPr="005D5CA7">
        <w:rPr>
          <w:rFonts w:ascii="Times New Roman" w:hAnsi="Times New Roman" w:cs="Times New Roman"/>
          <w:spacing w:val="-2"/>
          <w:szCs w:val="24"/>
        </w:rPr>
        <w:t>establishing</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collegial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sets</w:t>
      </w:r>
      <w:r w:rsidRPr="005D5CA7">
        <w:rPr>
          <w:rFonts w:ascii="Times New Roman" w:hAnsi="Times New Roman" w:cs="Times New Roman"/>
          <w:szCs w:val="24"/>
        </w:rPr>
        <w:t xml:space="preserve"> </w:t>
      </w:r>
      <w:r w:rsidRPr="005D5CA7">
        <w:rPr>
          <w:rFonts w:ascii="Times New Roman" w:hAnsi="Times New Roman" w:cs="Times New Roman"/>
          <w:spacing w:val="-1"/>
          <w:szCs w:val="24"/>
        </w:rPr>
        <w:t>values, goals,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priorities</w:t>
      </w:r>
      <w:r w:rsidR="00EC3753">
        <w:rPr>
          <w:rFonts w:ascii="Times New Roman" w:hAnsi="Times New Roman" w:cs="Times New Roman"/>
          <w:spacing w:val="-1"/>
          <w:szCs w:val="24"/>
        </w:rPr>
        <w:t>.</w:t>
      </w:r>
    </w:p>
    <w:p w14:paraId="7ABABC52" w14:textId="24A97B8B" w:rsidR="0011634E" w:rsidRPr="005D5CA7" w:rsidRDefault="0011634E" w:rsidP="00DF4F8F">
      <w:pPr>
        <w:pStyle w:val="BodyText"/>
        <w:numPr>
          <w:ilvl w:val="2"/>
          <w:numId w:val="2"/>
        </w:numPr>
        <w:tabs>
          <w:tab w:val="left" w:pos="1574"/>
        </w:tabs>
        <w:ind w:left="1027" w:right="803"/>
        <w:rPr>
          <w:rFonts w:ascii="Times New Roman" w:hAnsi="Times New Roman" w:cs="Times New Roman"/>
          <w:szCs w:val="24"/>
        </w:rPr>
      </w:pPr>
      <w:r w:rsidRPr="005D5CA7">
        <w:rPr>
          <w:rFonts w:ascii="Times New Roman" w:hAnsi="Times New Roman" w:cs="Times New Roman"/>
          <w:spacing w:val="-1"/>
          <w:szCs w:val="24"/>
        </w:rPr>
        <w:t>ensuring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sets</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student</w:t>
      </w:r>
      <w:r w:rsidR="00EC3753">
        <w:rPr>
          <w:rFonts w:ascii="Times New Roman" w:hAnsi="Times New Roman" w:cs="Times New Roman"/>
          <w:spacing w:val="-1"/>
          <w:szCs w:val="24"/>
        </w:rPr>
        <w:t xml:space="preserve"> </w:t>
      </w:r>
      <w:r w:rsidRPr="005D5CA7">
        <w:rPr>
          <w:rFonts w:ascii="Times New Roman" w:hAnsi="Times New Roman" w:cs="Times New Roman"/>
          <w:spacing w:val="-1"/>
          <w:szCs w:val="24"/>
        </w:rPr>
        <w:t>achievement</w:t>
      </w:r>
      <w:r w:rsidR="00EC3753">
        <w:rPr>
          <w:rFonts w:ascii="Times New Roman" w:hAnsi="Times New Roman" w:cs="Times New Roman"/>
          <w:spacing w:val="-1"/>
          <w:szCs w:val="24"/>
        </w:rPr>
        <w:t>.</w:t>
      </w:r>
    </w:p>
    <w:p w14:paraId="68D78DE6" w14:textId="210DE051" w:rsidR="0011634E" w:rsidRPr="005D5CA7" w:rsidRDefault="0011634E" w:rsidP="00DF4F8F">
      <w:pPr>
        <w:pStyle w:val="BodyText"/>
        <w:numPr>
          <w:ilvl w:val="2"/>
          <w:numId w:val="2"/>
        </w:numPr>
        <w:tabs>
          <w:tab w:val="left" w:pos="1574"/>
        </w:tabs>
        <w:ind w:left="1027" w:right="170"/>
        <w:rPr>
          <w:rFonts w:ascii="Times New Roman" w:hAnsi="Times New Roman" w:cs="Times New Roman"/>
          <w:szCs w:val="24"/>
        </w:rPr>
      </w:pPr>
      <w:r w:rsidRPr="005D5CA7">
        <w:rPr>
          <w:rFonts w:ascii="Times New Roman" w:hAnsi="Times New Roman" w:cs="Times New Roman"/>
          <w:spacing w:val="-1"/>
          <w:szCs w:val="24"/>
        </w:rPr>
        <w:t xml:space="preserve">ensuring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rely</w:t>
      </w:r>
      <w:r w:rsidRPr="005D5CA7">
        <w:rPr>
          <w:rFonts w:ascii="Times New Roman" w:hAnsi="Times New Roman" w:cs="Times New Roman"/>
          <w:spacing w:val="-1"/>
          <w:szCs w:val="24"/>
        </w:rPr>
        <w:t xml:space="preserve"> on</w:t>
      </w:r>
      <w:r w:rsidRPr="005D5CA7">
        <w:rPr>
          <w:rFonts w:ascii="Times New Roman" w:hAnsi="Times New Roman" w:cs="Times New Roman"/>
          <w:szCs w:val="24"/>
        </w:rPr>
        <w:t xml:space="preserve"> </w:t>
      </w:r>
      <w:r w:rsidRPr="005D5CA7">
        <w:rPr>
          <w:rFonts w:ascii="Times New Roman" w:hAnsi="Times New Roman" w:cs="Times New Roman"/>
          <w:spacing w:val="-1"/>
          <w:szCs w:val="24"/>
        </w:rPr>
        <w:t>high</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research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analysis</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external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conditions</w:t>
      </w:r>
      <w:r w:rsidR="00EC3753">
        <w:rPr>
          <w:rFonts w:ascii="Times New Roman" w:hAnsi="Times New Roman" w:cs="Times New Roman"/>
          <w:spacing w:val="-2"/>
          <w:szCs w:val="24"/>
        </w:rPr>
        <w:t>.</w:t>
      </w:r>
    </w:p>
    <w:p w14:paraId="306B90FD" w14:textId="7879E857" w:rsidR="0011634E" w:rsidRPr="005D5CA7" w:rsidRDefault="0011634E" w:rsidP="00DF4F8F">
      <w:pPr>
        <w:pStyle w:val="BodyText"/>
        <w:numPr>
          <w:ilvl w:val="2"/>
          <w:numId w:val="2"/>
        </w:numPr>
        <w:tabs>
          <w:tab w:val="left" w:pos="1574"/>
        </w:tabs>
        <w:ind w:left="1027" w:right="562"/>
        <w:rPr>
          <w:rFonts w:ascii="Times New Roman" w:hAnsi="Times New Roman" w:cs="Times New Roman"/>
          <w:szCs w:val="24"/>
        </w:rPr>
      </w:pPr>
      <w:r w:rsidRPr="005D5CA7">
        <w:rPr>
          <w:rFonts w:ascii="Times New Roman" w:hAnsi="Times New Roman" w:cs="Times New Roman"/>
          <w:spacing w:val="-1"/>
          <w:szCs w:val="24"/>
        </w:rPr>
        <w:t xml:space="preserve">ensuring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integrated</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 xml:space="preserve">planning </w:t>
      </w:r>
      <w:r w:rsidRPr="005D5CA7">
        <w:rPr>
          <w:rFonts w:ascii="Times New Roman" w:hAnsi="Times New Roman" w:cs="Times New Roman"/>
          <w:spacing w:val="-1"/>
          <w:szCs w:val="24"/>
        </w:rPr>
        <w:t>and</w:t>
      </w:r>
      <w:r w:rsidRPr="005D5CA7">
        <w:rPr>
          <w:rFonts w:ascii="Times New Roman" w:hAnsi="Times New Roman" w:cs="Times New Roman"/>
          <w:spacing w:val="62"/>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achievement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00EC3753">
        <w:rPr>
          <w:rFonts w:ascii="Times New Roman" w:hAnsi="Times New Roman" w:cs="Times New Roman"/>
          <w:spacing w:val="-1"/>
          <w:szCs w:val="24"/>
        </w:rPr>
        <w:t>.</w:t>
      </w:r>
    </w:p>
    <w:p w14:paraId="29A60AFC" w14:textId="0BCC74FF" w:rsidR="0011634E" w:rsidRPr="005D5CA7" w:rsidRDefault="0011634E" w:rsidP="00DF4F8F">
      <w:pPr>
        <w:pStyle w:val="BodyText"/>
        <w:numPr>
          <w:ilvl w:val="2"/>
          <w:numId w:val="2"/>
        </w:numPr>
        <w:tabs>
          <w:tab w:val="left" w:pos="1574"/>
        </w:tabs>
        <w:ind w:left="1027" w:right="487"/>
        <w:rPr>
          <w:rFonts w:ascii="Times New Roman" w:hAnsi="Times New Roman" w:cs="Times New Roman"/>
          <w:szCs w:val="24"/>
        </w:rPr>
      </w:pPr>
      <w:r w:rsidRPr="005D5CA7">
        <w:rPr>
          <w:rFonts w:ascii="Times New Roman" w:hAnsi="Times New Roman" w:cs="Times New Roman"/>
          <w:spacing w:val="-1"/>
          <w:szCs w:val="24"/>
        </w:rPr>
        <w:t xml:space="preserve">ensuring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supports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62"/>
          <w:szCs w:val="24"/>
        </w:rPr>
        <w:t xml:space="preserve"> </w:t>
      </w:r>
      <w:r w:rsidRPr="005D5CA7">
        <w:rPr>
          <w:rFonts w:ascii="Times New Roman" w:hAnsi="Times New Roman" w:cs="Times New Roman"/>
          <w:spacing w:val="-1"/>
          <w:szCs w:val="24"/>
        </w:rPr>
        <w:t>achievement</w:t>
      </w:r>
      <w:r w:rsidR="00EC3753">
        <w:rPr>
          <w:rFonts w:ascii="Times New Roman" w:hAnsi="Times New Roman" w:cs="Times New Roman"/>
          <w:spacing w:val="-1"/>
          <w:szCs w:val="24"/>
        </w:rPr>
        <w:t>.</w:t>
      </w:r>
    </w:p>
    <w:p w14:paraId="62002D8D" w14:textId="77777777" w:rsidR="0011634E" w:rsidRPr="005D5CA7" w:rsidRDefault="0011634E" w:rsidP="00DF4F8F">
      <w:pPr>
        <w:pStyle w:val="BodyText"/>
        <w:numPr>
          <w:ilvl w:val="2"/>
          <w:numId w:val="2"/>
        </w:numPr>
        <w:tabs>
          <w:tab w:val="left" w:pos="1574"/>
        </w:tabs>
        <w:ind w:left="1027" w:right="1202"/>
        <w:rPr>
          <w:rFonts w:ascii="Times New Roman" w:hAnsi="Times New Roman" w:cs="Times New Roman"/>
          <w:szCs w:val="24"/>
        </w:rPr>
      </w:pPr>
      <w:r w:rsidRPr="005D5CA7">
        <w:rPr>
          <w:rFonts w:ascii="Times New Roman" w:hAnsi="Times New Roman" w:cs="Times New Roman"/>
          <w:spacing w:val="-2"/>
          <w:szCs w:val="24"/>
        </w:rPr>
        <w:t>establishing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overall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2"/>
          <w:szCs w:val="24"/>
        </w:rPr>
        <w:t>implementation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efforts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p>
    <w:bookmarkEnd w:id="214"/>
    <w:p w14:paraId="553893EB" w14:textId="77777777" w:rsidR="00134A4B" w:rsidRPr="005D5CA7" w:rsidRDefault="00134A4B" w:rsidP="00A95FFC">
      <w:pPr>
        <w:spacing w:after="0" w:line="240" w:lineRule="auto"/>
        <w:rPr>
          <w:rFonts w:cs="Times New Roman"/>
          <w:b/>
          <w:szCs w:val="24"/>
        </w:rPr>
      </w:pPr>
    </w:p>
    <w:p w14:paraId="2B38F6A1" w14:textId="2A6C0D55" w:rsidR="008B2DC2" w:rsidRPr="005D5CA7" w:rsidRDefault="008B2DC2" w:rsidP="00A95FFC">
      <w:pPr>
        <w:spacing w:after="0" w:line="240" w:lineRule="auto"/>
        <w:rPr>
          <w:rFonts w:cs="Times New Roman"/>
          <w:b/>
          <w:szCs w:val="24"/>
        </w:rPr>
      </w:pPr>
      <w:r w:rsidRPr="005D5CA7">
        <w:rPr>
          <w:rFonts w:cs="Times New Roman"/>
          <w:b/>
          <w:szCs w:val="24"/>
        </w:rPr>
        <w:t>Evidence of Meeting the Standard</w:t>
      </w:r>
    </w:p>
    <w:p w14:paraId="690E120D" w14:textId="47980618" w:rsidR="00721636" w:rsidRDefault="00721636" w:rsidP="00721636">
      <w:pPr>
        <w:spacing w:after="0" w:line="240" w:lineRule="auto"/>
        <w:rPr>
          <w:rFonts w:cs="Times New Roman"/>
          <w:szCs w:val="24"/>
        </w:rPr>
      </w:pPr>
      <w:r>
        <w:rPr>
          <w:rFonts w:cs="Times New Roman"/>
          <w:szCs w:val="24"/>
        </w:rPr>
        <w:t xml:space="preserve">Under the president’s leadership, Contra Costa College establishes and follows processes that support innovations in instruction and student services.  The philosophy of </w:t>
      </w:r>
      <w:r w:rsidR="00F55B61">
        <w:rPr>
          <w:rFonts w:cs="Times New Roman"/>
          <w:szCs w:val="24"/>
        </w:rPr>
        <w:t xml:space="preserve">a </w:t>
      </w:r>
      <w:r>
        <w:rPr>
          <w:rFonts w:cs="Times New Roman"/>
          <w:szCs w:val="24"/>
        </w:rPr>
        <w:t>collaborative and collegial approach on campus is clearly established in various policies:</w:t>
      </w:r>
    </w:p>
    <w:p w14:paraId="5BD778F4" w14:textId="5F921978" w:rsidR="00721636" w:rsidRDefault="0028701F" w:rsidP="00D1036F">
      <w:pPr>
        <w:pStyle w:val="ListParagraph"/>
        <w:numPr>
          <w:ilvl w:val="0"/>
          <w:numId w:val="65"/>
        </w:numPr>
        <w:spacing w:after="0" w:line="240" w:lineRule="auto"/>
        <w:rPr>
          <w:rFonts w:cs="Times New Roman"/>
          <w:szCs w:val="24"/>
        </w:rPr>
      </w:pPr>
      <w:hyperlink r:id="rId1319" w:history="1">
        <w:r w:rsidR="00721636" w:rsidRPr="00AA54AA">
          <w:rPr>
            <w:rStyle w:val="Hyperlink"/>
            <w:rFonts w:cs="Times New Roman"/>
            <w:szCs w:val="24"/>
          </w:rPr>
          <w:t>Administrative Procedure 1009.01</w:t>
        </w:r>
      </w:hyperlink>
      <w:r w:rsidR="00721636">
        <w:rPr>
          <w:rFonts w:cs="Times New Roman"/>
          <w:szCs w:val="24"/>
        </w:rPr>
        <w:t xml:space="preserve"> Participatory Governance</w:t>
      </w:r>
    </w:p>
    <w:p w14:paraId="7448089F" w14:textId="39F70146" w:rsidR="00721636" w:rsidRDefault="0028701F" w:rsidP="00D1036F">
      <w:pPr>
        <w:pStyle w:val="ListParagraph"/>
        <w:numPr>
          <w:ilvl w:val="0"/>
          <w:numId w:val="65"/>
        </w:numPr>
        <w:spacing w:after="0" w:line="240" w:lineRule="auto"/>
        <w:rPr>
          <w:rFonts w:cs="Times New Roman"/>
          <w:szCs w:val="24"/>
        </w:rPr>
      </w:pPr>
      <w:hyperlink r:id="rId1320" w:history="1">
        <w:r w:rsidR="00721636" w:rsidRPr="0016211E">
          <w:rPr>
            <w:rStyle w:val="Hyperlink"/>
            <w:rFonts w:cs="Times New Roman"/>
            <w:szCs w:val="24"/>
          </w:rPr>
          <w:t>Board Policy 1009</w:t>
        </w:r>
      </w:hyperlink>
      <w:r w:rsidR="00721636">
        <w:rPr>
          <w:rFonts w:cs="Times New Roman"/>
          <w:szCs w:val="24"/>
        </w:rPr>
        <w:t xml:space="preserve"> Institutional Leadership, Governance, and Decision-Making</w:t>
      </w:r>
    </w:p>
    <w:p w14:paraId="0A7FAFC1" w14:textId="262EF987" w:rsidR="00721636" w:rsidRDefault="0028701F" w:rsidP="00D1036F">
      <w:pPr>
        <w:pStyle w:val="ListParagraph"/>
        <w:numPr>
          <w:ilvl w:val="0"/>
          <w:numId w:val="65"/>
        </w:numPr>
        <w:spacing w:after="0" w:line="240" w:lineRule="auto"/>
        <w:rPr>
          <w:rFonts w:cs="Times New Roman"/>
          <w:szCs w:val="24"/>
        </w:rPr>
      </w:pPr>
      <w:hyperlink r:id="rId1321" w:history="1">
        <w:r w:rsidR="00721636" w:rsidRPr="0016211E">
          <w:rPr>
            <w:rStyle w:val="Hyperlink"/>
            <w:rFonts w:cs="Times New Roman"/>
            <w:szCs w:val="24"/>
          </w:rPr>
          <w:t>Board Policy 1013</w:t>
        </w:r>
      </w:hyperlink>
      <w:r w:rsidR="00721636">
        <w:rPr>
          <w:rFonts w:cs="Times New Roman"/>
          <w:szCs w:val="24"/>
        </w:rPr>
        <w:t xml:space="preserve"> Statement of Cooperation</w:t>
      </w:r>
    </w:p>
    <w:p w14:paraId="5F86397B" w14:textId="6C5F842D" w:rsidR="00721636" w:rsidRDefault="00721636" w:rsidP="00721636">
      <w:pPr>
        <w:spacing w:after="0" w:line="240" w:lineRule="auto"/>
        <w:rPr>
          <w:rFonts w:cs="Times New Roman"/>
          <w:szCs w:val="24"/>
        </w:rPr>
      </w:pPr>
      <w:r>
        <w:rPr>
          <w:rFonts w:cs="Times New Roman"/>
          <w:szCs w:val="24"/>
        </w:rPr>
        <w:t>These policies confirm</w:t>
      </w:r>
      <w:r w:rsidR="00F55B61">
        <w:rPr>
          <w:rFonts w:cs="Times New Roman"/>
          <w:szCs w:val="24"/>
        </w:rPr>
        <w:t xml:space="preserve"> the roles and responsibilities of </w:t>
      </w:r>
      <w:r>
        <w:rPr>
          <w:rFonts w:cs="Times New Roman"/>
          <w:szCs w:val="24"/>
        </w:rPr>
        <w:t>faculty, classified staff, and students</w:t>
      </w:r>
      <w:r w:rsidR="00F55B61">
        <w:rPr>
          <w:rFonts w:cs="Times New Roman"/>
          <w:szCs w:val="24"/>
        </w:rPr>
        <w:t xml:space="preserve"> in </w:t>
      </w:r>
      <w:r>
        <w:rPr>
          <w:rFonts w:cs="Times New Roman"/>
          <w:szCs w:val="24"/>
        </w:rPr>
        <w:t>working with administration.  The president work</w:t>
      </w:r>
      <w:r w:rsidR="00F55B61">
        <w:rPr>
          <w:rFonts w:cs="Times New Roman"/>
          <w:szCs w:val="24"/>
        </w:rPr>
        <w:t>s</w:t>
      </w:r>
      <w:r>
        <w:rPr>
          <w:rFonts w:cs="Times New Roman"/>
          <w:szCs w:val="24"/>
        </w:rPr>
        <w:t xml:space="preserve"> with these groups for input in operational and critical decision</w:t>
      </w:r>
      <w:r w:rsidR="00F55B61">
        <w:rPr>
          <w:rFonts w:cs="Times New Roman"/>
          <w:szCs w:val="24"/>
        </w:rPr>
        <w:t>-making</w:t>
      </w:r>
      <w:r>
        <w:rPr>
          <w:rFonts w:cs="Times New Roman"/>
          <w:szCs w:val="24"/>
        </w:rPr>
        <w:t>.</w:t>
      </w:r>
    </w:p>
    <w:p w14:paraId="3B5810A1" w14:textId="1821BA32" w:rsidR="00721636" w:rsidRDefault="00721636" w:rsidP="00721636">
      <w:pPr>
        <w:spacing w:after="0" w:line="240" w:lineRule="auto"/>
        <w:rPr>
          <w:rFonts w:cs="Times New Roman"/>
          <w:szCs w:val="24"/>
        </w:rPr>
      </w:pPr>
    </w:p>
    <w:p w14:paraId="60F0C2AA" w14:textId="33292AF8" w:rsidR="00721636" w:rsidRDefault="00721636" w:rsidP="00721636">
      <w:pPr>
        <w:spacing w:after="0" w:line="240" w:lineRule="auto"/>
        <w:rPr>
          <w:rFonts w:cs="Times New Roman"/>
          <w:szCs w:val="24"/>
        </w:rPr>
      </w:pPr>
      <w:r>
        <w:rPr>
          <w:rFonts w:cs="Times New Roman"/>
          <w:szCs w:val="24"/>
        </w:rPr>
        <w:t xml:space="preserve">The president leads the </w:t>
      </w:r>
      <w:r w:rsidR="00F55B61">
        <w:rPr>
          <w:rFonts w:cs="Times New Roman"/>
          <w:szCs w:val="24"/>
        </w:rPr>
        <w:t>C</w:t>
      </w:r>
      <w:r>
        <w:rPr>
          <w:rFonts w:cs="Times New Roman"/>
          <w:szCs w:val="24"/>
        </w:rPr>
        <w:t>ollege in district-wide discussion</w:t>
      </w:r>
      <w:r w:rsidR="00F55B61">
        <w:rPr>
          <w:rFonts w:cs="Times New Roman"/>
          <w:szCs w:val="24"/>
        </w:rPr>
        <w:t>s</w:t>
      </w:r>
      <w:r>
        <w:rPr>
          <w:rFonts w:cs="Times New Roman"/>
          <w:szCs w:val="24"/>
        </w:rPr>
        <w:t xml:space="preserve"> and alignment on goals, objectives, and performance standards, with consideration of</w:t>
      </w:r>
      <w:r w:rsidR="000B27D1">
        <w:rPr>
          <w:rFonts w:cs="Times New Roman"/>
          <w:szCs w:val="24"/>
        </w:rPr>
        <w:t xml:space="preserve"> new state mandates and the state chancellor’s office’s Vision for Success.  While the</w:t>
      </w:r>
      <w:r w:rsidR="004C7515">
        <w:rPr>
          <w:rFonts w:cs="Times New Roman"/>
          <w:szCs w:val="24"/>
        </w:rPr>
        <w:t xml:space="preserve"> </w:t>
      </w:r>
      <w:r w:rsidR="00F55B61">
        <w:rPr>
          <w:rFonts w:cs="Times New Roman"/>
          <w:szCs w:val="24"/>
        </w:rPr>
        <w:t>C</w:t>
      </w:r>
      <w:r w:rsidR="000B27D1">
        <w:rPr>
          <w:rFonts w:cs="Times New Roman"/>
          <w:szCs w:val="24"/>
        </w:rPr>
        <w:t>ollege is currently adopting a new strategic plan</w:t>
      </w:r>
      <w:r w:rsidR="00EE1B79">
        <w:rPr>
          <w:rFonts w:cs="Times New Roman"/>
          <w:szCs w:val="24"/>
        </w:rPr>
        <w:t xml:space="preserve">, the previous strategic plan aligns with the Contra Costa Community College District district-wide goals and objectives and incorporates </w:t>
      </w:r>
      <w:r w:rsidR="00F55B61">
        <w:rPr>
          <w:rFonts w:cs="Times New Roman"/>
          <w:szCs w:val="24"/>
        </w:rPr>
        <w:t>G</w:t>
      </w:r>
      <w:r w:rsidR="00EE1B79">
        <w:rPr>
          <w:rFonts w:cs="Times New Roman"/>
          <w:szCs w:val="24"/>
        </w:rPr>
        <w:t xml:space="preserve">overning </w:t>
      </w:r>
      <w:r w:rsidR="00F55B61">
        <w:rPr>
          <w:rFonts w:cs="Times New Roman"/>
          <w:szCs w:val="24"/>
        </w:rPr>
        <w:t>B</w:t>
      </w:r>
      <w:r w:rsidR="00EE1B79">
        <w:rPr>
          <w:rFonts w:cs="Times New Roman"/>
          <w:szCs w:val="24"/>
        </w:rPr>
        <w:t xml:space="preserve">oard priorities.  These goals </w:t>
      </w:r>
      <w:r w:rsidR="004B47E9">
        <w:rPr>
          <w:rFonts w:cs="Times New Roman"/>
          <w:szCs w:val="24"/>
        </w:rPr>
        <w:t>are</w:t>
      </w:r>
      <w:r w:rsidR="00EE1B79">
        <w:rPr>
          <w:rFonts w:cs="Times New Roman"/>
          <w:szCs w:val="24"/>
        </w:rPr>
        <w:t>:</w:t>
      </w:r>
    </w:p>
    <w:p w14:paraId="0E653F7B" w14:textId="2722AB2C" w:rsidR="00EE1B79" w:rsidRDefault="004B47E9" w:rsidP="00D1036F">
      <w:pPr>
        <w:pStyle w:val="ListParagraph"/>
        <w:numPr>
          <w:ilvl w:val="0"/>
          <w:numId w:val="66"/>
        </w:numPr>
        <w:spacing w:after="0" w:line="240" w:lineRule="auto"/>
        <w:rPr>
          <w:rFonts w:cs="Times New Roman"/>
          <w:szCs w:val="24"/>
        </w:rPr>
      </w:pPr>
      <w:r>
        <w:rPr>
          <w:rFonts w:cs="Times New Roman"/>
          <w:szCs w:val="24"/>
        </w:rPr>
        <w:t>Enhance student learning and success</w:t>
      </w:r>
    </w:p>
    <w:p w14:paraId="780D86A1" w14:textId="1A4FE3A1" w:rsidR="004B47E9" w:rsidRDefault="004B47E9" w:rsidP="00D1036F">
      <w:pPr>
        <w:pStyle w:val="ListParagraph"/>
        <w:numPr>
          <w:ilvl w:val="0"/>
          <w:numId w:val="66"/>
        </w:numPr>
        <w:spacing w:after="0" w:line="240" w:lineRule="auto"/>
        <w:rPr>
          <w:rFonts w:cs="Times New Roman"/>
          <w:szCs w:val="24"/>
        </w:rPr>
      </w:pPr>
      <w:r>
        <w:rPr>
          <w:rFonts w:cs="Times New Roman"/>
          <w:szCs w:val="24"/>
        </w:rPr>
        <w:t>Strengthen current and create new partnerships</w:t>
      </w:r>
    </w:p>
    <w:p w14:paraId="05DC5AED" w14:textId="1AD6A8DB" w:rsidR="004B47E9" w:rsidRDefault="004B47E9" w:rsidP="00D1036F">
      <w:pPr>
        <w:pStyle w:val="ListParagraph"/>
        <w:numPr>
          <w:ilvl w:val="0"/>
          <w:numId w:val="66"/>
        </w:numPr>
        <w:spacing w:after="0" w:line="240" w:lineRule="auto"/>
        <w:rPr>
          <w:rFonts w:cs="Times New Roman"/>
          <w:szCs w:val="24"/>
        </w:rPr>
      </w:pPr>
      <w:r>
        <w:rPr>
          <w:rFonts w:cs="Times New Roman"/>
          <w:szCs w:val="24"/>
        </w:rPr>
        <w:t>Create a culture of continuous improvement and tangible success</w:t>
      </w:r>
    </w:p>
    <w:p w14:paraId="3818AB75" w14:textId="3FB79C9E" w:rsidR="004B47E9" w:rsidRDefault="004B47E9" w:rsidP="00D1036F">
      <w:pPr>
        <w:pStyle w:val="ListParagraph"/>
        <w:numPr>
          <w:ilvl w:val="0"/>
          <w:numId w:val="66"/>
        </w:numPr>
        <w:spacing w:after="0" w:line="240" w:lineRule="auto"/>
        <w:rPr>
          <w:rFonts w:cs="Times New Roman"/>
          <w:szCs w:val="24"/>
        </w:rPr>
      </w:pPr>
      <w:r>
        <w:rPr>
          <w:rFonts w:cs="Times New Roman"/>
          <w:szCs w:val="24"/>
        </w:rPr>
        <w:t>Be good stewards of the district resources</w:t>
      </w:r>
    </w:p>
    <w:p w14:paraId="0200248E" w14:textId="4D62476E" w:rsidR="004B47E9" w:rsidRPr="004B47E9" w:rsidRDefault="004B47E9" w:rsidP="004B47E9">
      <w:pPr>
        <w:spacing w:after="0" w:line="240" w:lineRule="auto"/>
        <w:rPr>
          <w:rFonts w:cs="Times New Roman"/>
          <w:szCs w:val="24"/>
        </w:rPr>
      </w:pPr>
      <w:r>
        <w:rPr>
          <w:rFonts w:cs="Times New Roman"/>
          <w:szCs w:val="24"/>
        </w:rPr>
        <w:t xml:space="preserve">These goals also </w:t>
      </w:r>
      <w:r w:rsidR="00F55B61">
        <w:rPr>
          <w:rFonts w:cs="Times New Roman"/>
          <w:szCs w:val="24"/>
        </w:rPr>
        <w:t>inform</w:t>
      </w:r>
      <w:r>
        <w:rPr>
          <w:rFonts w:cs="Times New Roman"/>
          <w:szCs w:val="24"/>
        </w:rPr>
        <w:t xml:space="preserve"> assessment and evaluation.  Contra Costa College has policies and procedures that guide the processes of assessments and how findings direct resource allocation</w:t>
      </w:r>
      <w:r w:rsidR="00F55B61">
        <w:rPr>
          <w:rFonts w:cs="Times New Roman"/>
          <w:szCs w:val="24"/>
        </w:rPr>
        <w:t>s</w:t>
      </w:r>
      <w:r>
        <w:rPr>
          <w:rFonts w:cs="Times New Roman"/>
          <w:szCs w:val="24"/>
        </w:rPr>
        <w:t>, budget</w:t>
      </w:r>
      <w:r w:rsidR="00F55B61">
        <w:rPr>
          <w:rFonts w:cs="Times New Roman"/>
          <w:szCs w:val="24"/>
        </w:rPr>
        <w:t>s</w:t>
      </w:r>
      <w:r>
        <w:rPr>
          <w:rFonts w:cs="Times New Roman"/>
          <w:szCs w:val="24"/>
        </w:rPr>
        <w:t>, short and long</w:t>
      </w:r>
      <w:r w:rsidR="006411A6">
        <w:rPr>
          <w:rFonts w:cs="Times New Roman"/>
          <w:szCs w:val="24"/>
        </w:rPr>
        <w:t>-</w:t>
      </w:r>
      <w:r>
        <w:rPr>
          <w:rFonts w:cs="Times New Roman"/>
          <w:szCs w:val="24"/>
        </w:rPr>
        <w:t xml:space="preserve">term planning, and evaluation of the mission of the college, which are ultimately under the purview and approval of the president.  </w:t>
      </w:r>
    </w:p>
    <w:p w14:paraId="01340335" w14:textId="77777777" w:rsidR="00721636" w:rsidRDefault="00721636" w:rsidP="00721636">
      <w:pPr>
        <w:spacing w:after="0" w:line="240" w:lineRule="auto"/>
        <w:rPr>
          <w:rFonts w:cs="Times New Roman"/>
          <w:szCs w:val="24"/>
        </w:rPr>
      </w:pPr>
      <w:r>
        <w:rPr>
          <w:rFonts w:cs="Times New Roman"/>
          <w:szCs w:val="24"/>
        </w:rPr>
        <w:t xml:space="preserve"> </w:t>
      </w:r>
    </w:p>
    <w:p w14:paraId="436BC2EC" w14:textId="39AE9553" w:rsidR="00721636" w:rsidRPr="005D5CA7" w:rsidRDefault="00F55B61" w:rsidP="00721636">
      <w:pPr>
        <w:spacing w:after="0" w:line="240" w:lineRule="auto"/>
        <w:rPr>
          <w:rFonts w:cs="Times New Roman"/>
          <w:szCs w:val="24"/>
        </w:rPr>
      </w:pPr>
      <w:r>
        <w:rPr>
          <w:rFonts w:cs="Times New Roman"/>
          <w:szCs w:val="24"/>
        </w:rPr>
        <w:t xml:space="preserve">The </w:t>
      </w:r>
      <w:r w:rsidR="00721636">
        <w:rPr>
          <w:rFonts w:cs="Times New Roman"/>
          <w:szCs w:val="24"/>
        </w:rPr>
        <w:t>Contra Costa College President communicate</w:t>
      </w:r>
      <w:r>
        <w:rPr>
          <w:rFonts w:cs="Times New Roman"/>
          <w:szCs w:val="24"/>
        </w:rPr>
        <w:t>s</w:t>
      </w:r>
      <w:r w:rsidR="00721636">
        <w:rPr>
          <w:rFonts w:cs="Times New Roman"/>
          <w:szCs w:val="24"/>
        </w:rPr>
        <w:t xml:space="preserve"> to the campus community through the President</w:t>
      </w:r>
      <w:r>
        <w:rPr>
          <w:rFonts w:cs="Times New Roman"/>
          <w:szCs w:val="24"/>
        </w:rPr>
        <w:t>’s</w:t>
      </w:r>
      <w:r w:rsidR="00721636">
        <w:rPr>
          <w:rFonts w:cs="Times New Roman"/>
          <w:szCs w:val="24"/>
        </w:rPr>
        <w:t xml:space="preserve"> Weekly Campus Update via email.</w:t>
      </w:r>
      <w:r w:rsidR="004B47E9">
        <w:rPr>
          <w:rFonts w:cs="Times New Roman"/>
          <w:szCs w:val="24"/>
        </w:rPr>
        <w:t xml:space="preserve">  These communications update the campus on all aspects of campus life and operations.  For example, </w:t>
      </w:r>
      <w:r>
        <w:rPr>
          <w:rFonts w:cs="Times New Roman"/>
          <w:szCs w:val="24"/>
        </w:rPr>
        <w:t>these communications have included information</w:t>
      </w:r>
      <w:r w:rsidR="004B47E9">
        <w:rPr>
          <w:rFonts w:cs="Times New Roman"/>
          <w:szCs w:val="24"/>
        </w:rPr>
        <w:t xml:space="preserve"> on new Wi-Fi application</w:t>
      </w:r>
      <w:r>
        <w:rPr>
          <w:rFonts w:cs="Times New Roman"/>
          <w:szCs w:val="24"/>
        </w:rPr>
        <w:t>s</w:t>
      </w:r>
      <w:r w:rsidR="004B47E9">
        <w:rPr>
          <w:rFonts w:cs="Times New Roman"/>
          <w:szCs w:val="24"/>
        </w:rPr>
        <w:t xml:space="preserve"> being deployed district-wide</w:t>
      </w:r>
      <w:r>
        <w:rPr>
          <w:rFonts w:cs="Times New Roman"/>
          <w:szCs w:val="24"/>
        </w:rPr>
        <w:t>,</w:t>
      </w:r>
      <w:r w:rsidR="006411A6">
        <w:rPr>
          <w:rFonts w:cs="Times New Roman"/>
          <w:szCs w:val="24"/>
        </w:rPr>
        <w:t xml:space="preserve"> campus inciden</w:t>
      </w:r>
      <w:r>
        <w:rPr>
          <w:rFonts w:cs="Times New Roman"/>
          <w:szCs w:val="24"/>
        </w:rPr>
        <w:t>t</w:t>
      </w:r>
      <w:r w:rsidR="006411A6">
        <w:rPr>
          <w:rFonts w:cs="Times New Roman"/>
          <w:szCs w:val="24"/>
        </w:rPr>
        <w:t>s that impact the welfare of faculty, staff, and students</w:t>
      </w:r>
      <w:r>
        <w:rPr>
          <w:rFonts w:cs="Times New Roman"/>
          <w:szCs w:val="24"/>
        </w:rPr>
        <w:t>, and other important matters.</w:t>
      </w:r>
      <w:r w:rsidR="006411A6">
        <w:rPr>
          <w:rFonts w:cs="Times New Roman"/>
          <w:szCs w:val="24"/>
        </w:rPr>
        <w:t>.</w:t>
      </w:r>
      <w:r w:rsidR="004B47E9">
        <w:rPr>
          <w:rFonts w:cs="Times New Roman"/>
          <w:szCs w:val="24"/>
        </w:rPr>
        <w:t xml:space="preserve"> </w:t>
      </w:r>
    </w:p>
    <w:p w14:paraId="2F5B23ED" w14:textId="77777777" w:rsidR="00CE41AE" w:rsidRPr="005D5CA7" w:rsidRDefault="00CE41AE" w:rsidP="00A95FFC">
      <w:pPr>
        <w:spacing w:after="0" w:line="240" w:lineRule="auto"/>
        <w:rPr>
          <w:rFonts w:cs="Times New Roman"/>
          <w:b/>
          <w:szCs w:val="24"/>
        </w:rPr>
      </w:pPr>
    </w:p>
    <w:p w14:paraId="567E0427" w14:textId="77777777"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25BB85CE" w14:textId="79A36332" w:rsidR="008B2DC2" w:rsidRPr="00BE284A" w:rsidRDefault="006411A6" w:rsidP="00A95FFC">
      <w:pPr>
        <w:spacing w:after="0" w:line="240" w:lineRule="auto"/>
        <w:rPr>
          <w:rFonts w:cs="Times New Roman"/>
          <w:b/>
          <w:bCs/>
          <w:szCs w:val="24"/>
        </w:rPr>
      </w:pPr>
      <w:r>
        <w:rPr>
          <w:rFonts w:cs="Times New Roman"/>
          <w:szCs w:val="24"/>
        </w:rPr>
        <w:t xml:space="preserve">The president’s role in improving </w:t>
      </w:r>
      <w:r w:rsidR="00F55B61">
        <w:rPr>
          <w:rFonts w:cs="Times New Roman"/>
          <w:szCs w:val="24"/>
        </w:rPr>
        <w:t xml:space="preserve">the </w:t>
      </w:r>
      <w:r>
        <w:rPr>
          <w:rFonts w:cs="Times New Roman"/>
          <w:szCs w:val="24"/>
        </w:rPr>
        <w:t xml:space="preserve">academic and learning environment on campus is evident in the president’s leadership and collaborative work in planning and establishing goals, </w:t>
      </w:r>
      <w:r w:rsidR="00F55B61">
        <w:rPr>
          <w:rFonts w:cs="Times New Roman"/>
          <w:szCs w:val="24"/>
        </w:rPr>
        <w:t>promoting</w:t>
      </w:r>
      <w:r>
        <w:rPr>
          <w:rFonts w:cs="Times New Roman"/>
          <w:szCs w:val="24"/>
        </w:rPr>
        <w:t xml:space="preserve"> a culture that seeks continuous improvement, and leveraging the feedback and expertise of campus constituencies</w:t>
      </w:r>
      <w:r w:rsidRPr="00BE284A">
        <w:rPr>
          <w:rFonts w:cs="Times New Roman"/>
          <w:b/>
          <w:bCs/>
          <w:szCs w:val="24"/>
        </w:rPr>
        <w:t>.</w:t>
      </w:r>
      <w:r w:rsidR="00B47947" w:rsidRPr="00BE284A">
        <w:rPr>
          <w:rFonts w:cs="Times New Roman"/>
          <w:b/>
          <w:bCs/>
          <w:szCs w:val="24"/>
        </w:rPr>
        <w:t xml:space="preserve">  </w:t>
      </w:r>
      <w:commentRangeStart w:id="215"/>
      <w:r w:rsidR="00B47947" w:rsidRPr="00035E97">
        <w:rPr>
          <w:rFonts w:cs="Times New Roman"/>
          <w:szCs w:val="24"/>
        </w:rPr>
        <w:t xml:space="preserve">For example, </w:t>
      </w:r>
      <w:r w:rsidR="00264542" w:rsidRPr="00035E97">
        <w:rPr>
          <w:rFonts w:cs="Times New Roman"/>
          <w:szCs w:val="24"/>
        </w:rPr>
        <w:t xml:space="preserve">the current </w:t>
      </w:r>
      <w:r w:rsidR="008C55F3" w:rsidRPr="00035E97">
        <w:rPr>
          <w:rFonts w:cs="Times New Roman"/>
          <w:szCs w:val="24"/>
        </w:rPr>
        <w:t>interim</w:t>
      </w:r>
      <w:r w:rsidR="00264542" w:rsidRPr="00035E97">
        <w:rPr>
          <w:rFonts w:cs="Times New Roman"/>
          <w:szCs w:val="24"/>
        </w:rPr>
        <w:t xml:space="preserve"> president ha</w:t>
      </w:r>
      <w:r w:rsidR="008D7FE7" w:rsidRPr="00035E97">
        <w:rPr>
          <w:rFonts w:cs="Times New Roman"/>
          <w:szCs w:val="24"/>
        </w:rPr>
        <w:t>s</w:t>
      </w:r>
      <w:r w:rsidR="00264542" w:rsidRPr="00035E97">
        <w:rPr>
          <w:rFonts w:cs="Times New Roman"/>
          <w:szCs w:val="24"/>
        </w:rPr>
        <w:t xml:space="preserve"> recommended reverting to </w:t>
      </w:r>
      <w:r w:rsidR="008D7FE7" w:rsidRPr="00035E97">
        <w:rPr>
          <w:rFonts w:cs="Times New Roman"/>
          <w:szCs w:val="24"/>
        </w:rPr>
        <w:t xml:space="preserve">the </w:t>
      </w:r>
      <w:r w:rsidR="00264542" w:rsidRPr="00035E97">
        <w:rPr>
          <w:rFonts w:cs="Times New Roman"/>
          <w:szCs w:val="24"/>
        </w:rPr>
        <w:t>previous single vice-president structure and initiated the hiring process. Previous presidents have created positions such as the Dean of Equity and Institutional Effectiveness from recommendations from the campus community, Director of Marketing and Communications to enhance the media presence of the college, Development Officer for the Contra Costa College Foundation to provide leadership in advancement, and a counselor to support student athletes.</w:t>
      </w:r>
      <w:commentRangeEnd w:id="215"/>
      <w:r w:rsidR="00264542" w:rsidRPr="00035E97">
        <w:rPr>
          <w:rStyle w:val="CommentReference"/>
          <w:rFonts w:asciiTheme="minorHAnsi" w:hAnsiTheme="minorHAnsi"/>
        </w:rPr>
        <w:commentReference w:id="215"/>
      </w:r>
    </w:p>
    <w:p w14:paraId="7B3CC389" w14:textId="77777777" w:rsidR="00BA3C2C" w:rsidRDefault="00BA3C2C" w:rsidP="00A95FFC">
      <w:pPr>
        <w:spacing w:after="0" w:line="240" w:lineRule="auto"/>
        <w:rPr>
          <w:rFonts w:cs="Times New Roman"/>
          <w:szCs w:val="24"/>
        </w:rPr>
      </w:pPr>
    </w:p>
    <w:p w14:paraId="2BFA79A3"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2837B4" w14:paraId="6A043D1B" w14:textId="77777777" w:rsidTr="00182A05">
        <w:tc>
          <w:tcPr>
            <w:tcW w:w="1070" w:type="dxa"/>
          </w:tcPr>
          <w:p w14:paraId="43192EDE" w14:textId="44A29935" w:rsidR="002837B4" w:rsidRDefault="0028701F" w:rsidP="002837B4">
            <w:pPr>
              <w:rPr>
                <w:rFonts w:cs="Times New Roman"/>
                <w:szCs w:val="24"/>
              </w:rPr>
            </w:pPr>
            <w:hyperlink r:id="rId1322" w:history="1">
              <w:r w:rsidR="002837B4" w:rsidRPr="00AA54AA">
                <w:rPr>
                  <w:rStyle w:val="Hyperlink"/>
                  <w:rFonts w:cs="Times New Roman"/>
                  <w:szCs w:val="24"/>
                </w:rPr>
                <w:t>IV.B.3-</w:t>
              </w:r>
              <w:r w:rsidR="00AA54AA" w:rsidRPr="00AA54AA">
                <w:rPr>
                  <w:rStyle w:val="Hyperlink"/>
                  <w:rFonts w:cs="Times New Roman"/>
                  <w:szCs w:val="24"/>
                </w:rPr>
                <w:t>1</w:t>
              </w:r>
            </w:hyperlink>
          </w:p>
        </w:tc>
        <w:tc>
          <w:tcPr>
            <w:tcW w:w="8280" w:type="dxa"/>
          </w:tcPr>
          <w:p w14:paraId="3827CD85" w14:textId="237E6F40" w:rsidR="002837B4" w:rsidRDefault="002837B4" w:rsidP="002837B4">
            <w:pPr>
              <w:rPr>
                <w:rFonts w:cs="Times New Roman"/>
                <w:szCs w:val="24"/>
              </w:rPr>
            </w:pPr>
            <w:r w:rsidRPr="00A24B05">
              <w:rPr>
                <w:rFonts w:cs="Times New Roman"/>
                <w:szCs w:val="24"/>
              </w:rPr>
              <w:t>Administrative Procedure 1009.01 Participatory Governance</w:t>
            </w:r>
          </w:p>
        </w:tc>
      </w:tr>
      <w:tr w:rsidR="002837B4" w14:paraId="1D08D66F" w14:textId="77777777" w:rsidTr="00182A05">
        <w:tc>
          <w:tcPr>
            <w:tcW w:w="1070" w:type="dxa"/>
          </w:tcPr>
          <w:p w14:paraId="3FA93430" w14:textId="52F977AD" w:rsidR="002837B4" w:rsidRPr="004A7793" w:rsidRDefault="0028701F" w:rsidP="002837B4">
            <w:pPr>
              <w:rPr>
                <w:rFonts w:cs="Times New Roman"/>
                <w:szCs w:val="24"/>
              </w:rPr>
            </w:pPr>
            <w:hyperlink r:id="rId1323" w:history="1">
              <w:r w:rsidR="002837B4" w:rsidRPr="00612561">
                <w:rPr>
                  <w:rStyle w:val="Hyperlink"/>
                  <w:rFonts w:cs="Times New Roman"/>
                  <w:szCs w:val="24"/>
                </w:rPr>
                <w:t>IV.B.3-</w:t>
              </w:r>
              <w:r w:rsidR="00612561" w:rsidRPr="00612561">
                <w:rPr>
                  <w:rStyle w:val="Hyperlink"/>
                  <w:rFonts w:cs="Times New Roman"/>
                  <w:szCs w:val="24"/>
                </w:rPr>
                <w:t>2</w:t>
              </w:r>
            </w:hyperlink>
          </w:p>
        </w:tc>
        <w:tc>
          <w:tcPr>
            <w:tcW w:w="8280" w:type="dxa"/>
          </w:tcPr>
          <w:p w14:paraId="5943E72F" w14:textId="447EC1FE" w:rsidR="002837B4" w:rsidRDefault="002837B4" w:rsidP="002837B4">
            <w:pPr>
              <w:rPr>
                <w:rFonts w:cs="Times New Roman"/>
                <w:szCs w:val="24"/>
              </w:rPr>
            </w:pPr>
            <w:r w:rsidRPr="00A24B05">
              <w:rPr>
                <w:rFonts w:cs="Times New Roman"/>
                <w:szCs w:val="24"/>
              </w:rPr>
              <w:t>Board Policy 1009 Institutional Leadership, Governance, and Decision-Making</w:t>
            </w:r>
          </w:p>
        </w:tc>
      </w:tr>
      <w:tr w:rsidR="002837B4" w14:paraId="43621761" w14:textId="77777777" w:rsidTr="00182A05">
        <w:tc>
          <w:tcPr>
            <w:tcW w:w="1070" w:type="dxa"/>
          </w:tcPr>
          <w:p w14:paraId="36BC9B9F" w14:textId="590D7BA5" w:rsidR="002837B4" w:rsidRPr="004A7793" w:rsidRDefault="0028701F" w:rsidP="002837B4">
            <w:pPr>
              <w:rPr>
                <w:rFonts w:cs="Times New Roman"/>
                <w:szCs w:val="24"/>
              </w:rPr>
            </w:pPr>
            <w:hyperlink r:id="rId1324" w:history="1">
              <w:r w:rsidR="002837B4" w:rsidRPr="0016211E">
                <w:rPr>
                  <w:rStyle w:val="Hyperlink"/>
                  <w:rFonts w:cs="Times New Roman"/>
                  <w:szCs w:val="24"/>
                </w:rPr>
                <w:t>IV.B.3-</w:t>
              </w:r>
              <w:r w:rsidR="0016211E" w:rsidRPr="0016211E">
                <w:rPr>
                  <w:rStyle w:val="Hyperlink"/>
                  <w:rFonts w:cs="Times New Roman"/>
                  <w:szCs w:val="24"/>
                </w:rPr>
                <w:t>3</w:t>
              </w:r>
            </w:hyperlink>
          </w:p>
        </w:tc>
        <w:tc>
          <w:tcPr>
            <w:tcW w:w="8280" w:type="dxa"/>
          </w:tcPr>
          <w:p w14:paraId="7CAAE6B8" w14:textId="4DE4FBA6" w:rsidR="002837B4" w:rsidRDefault="002837B4" w:rsidP="002837B4">
            <w:pPr>
              <w:rPr>
                <w:rFonts w:cs="Times New Roman"/>
                <w:szCs w:val="24"/>
              </w:rPr>
            </w:pPr>
            <w:r w:rsidRPr="00A24B05">
              <w:rPr>
                <w:rFonts w:cs="Times New Roman"/>
                <w:szCs w:val="24"/>
              </w:rPr>
              <w:t>Board Policy 1013 Statement of Cooperation</w:t>
            </w:r>
          </w:p>
        </w:tc>
      </w:tr>
    </w:tbl>
    <w:p w14:paraId="38AEFBB1" w14:textId="77777777" w:rsidR="00BA3C2C" w:rsidRPr="005D5CA7" w:rsidRDefault="00BA3C2C" w:rsidP="00A95FFC">
      <w:pPr>
        <w:spacing w:after="0" w:line="240" w:lineRule="auto"/>
        <w:rPr>
          <w:rFonts w:cs="Times New Roman"/>
          <w:szCs w:val="24"/>
        </w:rPr>
      </w:pPr>
    </w:p>
    <w:p w14:paraId="2608F6DF" w14:textId="77777777" w:rsidR="0011634E" w:rsidRPr="005D5CA7" w:rsidRDefault="0011634E" w:rsidP="00A95FFC">
      <w:pPr>
        <w:spacing w:after="0" w:line="240" w:lineRule="auto"/>
        <w:rPr>
          <w:rFonts w:eastAsia="Trebuchet MS" w:cs="Times New Roman"/>
          <w:szCs w:val="24"/>
        </w:rPr>
      </w:pPr>
    </w:p>
    <w:p w14:paraId="40F383FB" w14:textId="0C217166"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bookmarkStart w:id="216" w:name="IVB4CEOaccredit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primary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leadership role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for </w:t>
      </w:r>
      <w:r w:rsidRPr="005D5CA7">
        <w:rPr>
          <w:rFonts w:ascii="Times New Roman" w:hAnsi="Times New Roman" w:cs="Times New Roman"/>
          <w:spacing w:val="-2"/>
          <w:szCs w:val="24"/>
        </w:rPr>
        <w:t>accreditation,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008D7FE7">
        <w:rPr>
          <w:rFonts w:ascii="Times New Roman" w:hAnsi="Times New Roman" w:cs="Times New Roman"/>
          <w:spacing w:val="-2"/>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meets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exceeds</w:t>
      </w:r>
      <w:r w:rsidRPr="005D5CA7">
        <w:rPr>
          <w:rFonts w:ascii="Times New Roman" w:hAnsi="Times New Roman" w:cs="Times New Roman"/>
          <w:szCs w:val="24"/>
        </w:rPr>
        <w:t xml:space="preserve"> </w:t>
      </w:r>
      <w:r w:rsidRPr="005D5CA7">
        <w:rPr>
          <w:rFonts w:ascii="Times New Roman" w:hAnsi="Times New Roman" w:cs="Times New Roman"/>
          <w:spacing w:val="-1"/>
          <w:szCs w:val="24"/>
        </w:rPr>
        <w:t>Eligibility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2"/>
          <w:szCs w:val="24"/>
        </w:rPr>
        <w:t xml:space="preserve"> </w:t>
      </w:r>
      <w:r w:rsidRPr="005D5CA7">
        <w:rPr>
          <w:rFonts w:ascii="Times New Roman" w:hAnsi="Times New Roman" w:cs="Times New Roman"/>
          <w:spacing w:val="-2"/>
          <w:szCs w:val="24"/>
        </w:rPr>
        <w:t>Commission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at </w:t>
      </w:r>
      <w:r w:rsidRPr="005D5CA7">
        <w:rPr>
          <w:rFonts w:ascii="Times New Roman" w:hAnsi="Times New Roman" w:cs="Times New Roman"/>
          <w:szCs w:val="24"/>
        </w:rPr>
        <w:t>all</w:t>
      </w:r>
      <w:r w:rsidR="006411A6">
        <w:rPr>
          <w:rFonts w:ascii="Times New Roman" w:hAnsi="Times New Roman" w:cs="Times New Roman"/>
          <w:szCs w:val="24"/>
        </w:rPr>
        <w:t xml:space="preserve"> </w:t>
      </w:r>
      <w:r w:rsidRPr="005D5CA7">
        <w:rPr>
          <w:rFonts w:ascii="Times New Roman" w:hAnsi="Times New Roman" w:cs="Times New Roman"/>
          <w:spacing w:val="-2"/>
          <w:szCs w:val="24"/>
        </w:rPr>
        <w:t>times.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leaders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70"/>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also</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compliance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requirements.</w:t>
      </w:r>
    </w:p>
    <w:bookmarkEnd w:id="216"/>
    <w:p w14:paraId="591B0C26" w14:textId="77777777" w:rsidR="008B2DC2" w:rsidRPr="005D5CA7" w:rsidRDefault="008B2DC2" w:rsidP="00A95FFC">
      <w:pPr>
        <w:spacing w:after="0" w:line="240" w:lineRule="auto"/>
        <w:rPr>
          <w:rFonts w:cs="Times New Roman"/>
          <w:b/>
          <w:szCs w:val="24"/>
        </w:rPr>
      </w:pPr>
    </w:p>
    <w:p w14:paraId="7DADF115" w14:textId="77777777" w:rsidR="008B2DC2" w:rsidRPr="005D5CA7" w:rsidRDefault="008B2DC2" w:rsidP="00A95FFC">
      <w:pPr>
        <w:spacing w:after="0" w:line="240" w:lineRule="auto"/>
        <w:rPr>
          <w:rFonts w:cs="Times New Roman"/>
          <w:b/>
          <w:szCs w:val="24"/>
        </w:rPr>
      </w:pPr>
      <w:r w:rsidRPr="005D5CA7">
        <w:rPr>
          <w:rFonts w:cs="Times New Roman"/>
          <w:b/>
          <w:szCs w:val="24"/>
        </w:rPr>
        <w:t>Evidence of Meeting the Standard</w:t>
      </w:r>
    </w:p>
    <w:p w14:paraId="113895EE" w14:textId="6ACF28A6" w:rsidR="006F2E3E" w:rsidRDefault="00F66293" w:rsidP="00A95FFC">
      <w:pPr>
        <w:spacing w:after="0" w:line="240" w:lineRule="auto"/>
        <w:rPr>
          <w:rFonts w:cs="Times New Roman"/>
          <w:bCs/>
          <w:szCs w:val="24"/>
        </w:rPr>
      </w:pPr>
      <w:r>
        <w:rPr>
          <w:rFonts w:cs="Times New Roman"/>
          <w:bCs/>
          <w:szCs w:val="24"/>
        </w:rPr>
        <w:t xml:space="preserve">The president is charged with the responsibility of compliance with accreditation and that the </w:t>
      </w:r>
      <w:r w:rsidR="00244612">
        <w:rPr>
          <w:rFonts w:cs="Times New Roman"/>
          <w:bCs/>
          <w:szCs w:val="24"/>
        </w:rPr>
        <w:t>C</w:t>
      </w:r>
      <w:r>
        <w:rPr>
          <w:rFonts w:cs="Times New Roman"/>
          <w:bCs/>
          <w:szCs w:val="24"/>
        </w:rPr>
        <w:t>ollege meets or exceeds accreditation standards set forth by the ACCJC Commission.</w:t>
      </w:r>
      <w:r w:rsidR="006F2E3E">
        <w:rPr>
          <w:rFonts w:cs="Times New Roman"/>
          <w:bCs/>
          <w:szCs w:val="24"/>
        </w:rPr>
        <w:t xml:space="preserve">  </w:t>
      </w:r>
      <w:r w:rsidR="00264542">
        <w:rPr>
          <w:rFonts w:cs="Times New Roman"/>
          <w:bCs/>
          <w:szCs w:val="24"/>
        </w:rPr>
        <w:t xml:space="preserve">The president identifies an Accreditation Liaison Officer (ALO) on campus and supports that role in ensuring that mid-term, annual, and institutional self-evaluation reports are completed and submitted on time.  </w:t>
      </w:r>
      <w:r w:rsidR="00264542" w:rsidRPr="00035E97">
        <w:rPr>
          <w:color w:val="000000"/>
          <w:szCs w:val="24"/>
        </w:rPr>
        <w:t xml:space="preserve">To ensure the institution meets or exceeds the Eligibility Requirements, Accreditation Standards and Commission policies, the President will regularly review all </w:t>
      </w:r>
      <w:commentRangeStart w:id="217"/>
      <w:r w:rsidR="00264542" w:rsidRPr="00035E97">
        <w:rPr>
          <w:color w:val="000000"/>
          <w:szCs w:val="24"/>
        </w:rPr>
        <w:t>relevant</w:t>
      </w:r>
      <w:commentRangeEnd w:id="217"/>
      <w:r w:rsidR="00264542" w:rsidRPr="00035E97">
        <w:rPr>
          <w:rStyle w:val="CommentReference"/>
          <w:rFonts w:asciiTheme="minorHAnsi" w:hAnsiTheme="minorHAnsi"/>
        </w:rPr>
        <w:commentReference w:id="217"/>
      </w:r>
      <w:r w:rsidR="00264542" w:rsidRPr="00035E97">
        <w:rPr>
          <w:color w:val="000000"/>
          <w:szCs w:val="24"/>
        </w:rPr>
        <w:t xml:space="preserve"> material and those will inform actions on the operations of the college. Under the President’s leadership, the Accreditation Standards are incorporated in the shared governance processes, including student services, instructions, staffing, fiscal management and all other operations of the college. Critically, the President will work to support training of several College personnel from different constituency groups to go through the ACCJC</w:t>
      </w:r>
      <w:r w:rsidR="00264542" w:rsidRPr="00BE284A">
        <w:rPr>
          <w:b/>
          <w:bCs/>
          <w:color w:val="000000"/>
          <w:szCs w:val="24"/>
        </w:rPr>
        <w:t xml:space="preserve"> </w:t>
      </w:r>
      <w:hyperlink r:id="rId1325" w:history="1">
        <w:r w:rsidR="00264542" w:rsidRPr="00733B77">
          <w:rPr>
            <w:rStyle w:val="Hyperlink"/>
            <w:szCs w:val="24"/>
          </w:rPr>
          <w:t>trainings</w:t>
        </w:r>
      </w:hyperlink>
      <w:r w:rsidR="00264542" w:rsidRPr="00733B77">
        <w:rPr>
          <w:color w:val="000000"/>
          <w:szCs w:val="24"/>
        </w:rPr>
        <w:t xml:space="preserve"> and </w:t>
      </w:r>
      <w:hyperlink r:id="rId1326" w:history="1">
        <w:r w:rsidR="00264542" w:rsidRPr="00733B77">
          <w:rPr>
            <w:rStyle w:val="Hyperlink"/>
            <w:szCs w:val="24"/>
          </w:rPr>
          <w:t>workshops</w:t>
        </w:r>
      </w:hyperlink>
      <w:r w:rsidR="00264542" w:rsidRPr="00733B77">
        <w:rPr>
          <w:color w:val="000000"/>
          <w:szCs w:val="24"/>
        </w:rPr>
        <w:t xml:space="preserve">. </w:t>
      </w:r>
      <w:r w:rsidR="00264542" w:rsidRPr="00733B77">
        <w:t>Lastly,</w:t>
      </w:r>
      <w:r w:rsidR="006F2E3E" w:rsidRPr="00733B77">
        <w:rPr>
          <w:rFonts w:cs="Times New Roman"/>
          <w:szCs w:val="24"/>
        </w:rPr>
        <w:t xml:space="preserve"> the president ensures that requests and other communication </w:t>
      </w:r>
      <w:r w:rsidR="006F2E3E">
        <w:rPr>
          <w:rFonts w:cs="Times New Roman"/>
          <w:bCs/>
          <w:szCs w:val="24"/>
        </w:rPr>
        <w:t>from the commission are addressed on time.</w:t>
      </w:r>
    </w:p>
    <w:p w14:paraId="20829974" w14:textId="4D45AB24" w:rsidR="006F2E3E" w:rsidRDefault="006F2E3E" w:rsidP="00A95FFC">
      <w:pPr>
        <w:spacing w:after="0" w:line="240" w:lineRule="auto"/>
        <w:rPr>
          <w:rFonts w:cs="Times New Roman"/>
          <w:bCs/>
          <w:szCs w:val="24"/>
        </w:rPr>
      </w:pPr>
    </w:p>
    <w:p w14:paraId="04C3602B" w14:textId="6CCC2613" w:rsidR="006F2E3E" w:rsidRDefault="006F2E3E" w:rsidP="00A95FFC">
      <w:pPr>
        <w:spacing w:after="0" w:line="240" w:lineRule="auto"/>
        <w:rPr>
          <w:rFonts w:cs="Times New Roman"/>
          <w:bCs/>
          <w:szCs w:val="24"/>
        </w:rPr>
      </w:pPr>
      <w:r>
        <w:rPr>
          <w:rFonts w:cs="Times New Roman"/>
          <w:bCs/>
          <w:szCs w:val="24"/>
        </w:rPr>
        <w:t xml:space="preserve">As described in the process of developing this report, there is a collaborative effort in the preparation and review of the self-evaluation.  The ALO identified an Accreditation Steering Committee comprised of faculty, staff, and managers from all aspects of the campus.  The ALO also collaborated with the </w:t>
      </w:r>
      <w:r w:rsidR="00244612">
        <w:rPr>
          <w:rFonts w:cs="Times New Roman"/>
          <w:bCs/>
          <w:szCs w:val="24"/>
        </w:rPr>
        <w:t>D</w:t>
      </w:r>
      <w:r>
        <w:rPr>
          <w:rFonts w:cs="Times New Roman"/>
          <w:bCs/>
          <w:szCs w:val="24"/>
        </w:rPr>
        <w:t xml:space="preserve">istrict to ensure that data requests were submitted and sub-standards that required input from the </w:t>
      </w:r>
      <w:r w:rsidR="00244612">
        <w:rPr>
          <w:rFonts w:cs="Times New Roman"/>
          <w:bCs/>
          <w:szCs w:val="24"/>
        </w:rPr>
        <w:t>D</w:t>
      </w:r>
      <w:r>
        <w:rPr>
          <w:rFonts w:cs="Times New Roman"/>
          <w:bCs/>
          <w:szCs w:val="24"/>
        </w:rPr>
        <w:t xml:space="preserve">istrict were completed.  The president is also responsible in submitting the report to the Board for its review and endorsement.  Previous submissions and communication to ACCJC are also archived on the Contra Costa Accreditation website, making evident the </w:t>
      </w:r>
      <w:r w:rsidR="00244612">
        <w:rPr>
          <w:rFonts w:cs="Times New Roman"/>
          <w:bCs/>
          <w:szCs w:val="24"/>
        </w:rPr>
        <w:t>C</w:t>
      </w:r>
      <w:r>
        <w:rPr>
          <w:rFonts w:cs="Times New Roman"/>
          <w:bCs/>
          <w:szCs w:val="24"/>
        </w:rPr>
        <w:t>ollege’s continuous compliance to eligibility</w:t>
      </w:r>
      <w:r w:rsidR="00EF0F87">
        <w:rPr>
          <w:rFonts w:cs="Times New Roman"/>
          <w:bCs/>
          <w:szCs w:val="24"/>
        </w:rPr>
        <w:t xml:space="preserve"> requirements, accreditation standards, and policies set by the Commission.</w:t>
      </w:r>
    </w:p>
    <w:p w14:paraId="3366DC53" w14:textId="77777777" w:rsidR="006F2E3E" w:rsidRPr="006411A6" w:rsidRDefault="006F2E3E" w:rsidP="00A95FFC">
      <w:pPr>
        <w:spacing w:after="0" w:line="240" w:lineRule="auto"/>
        <w:rPr>
          <w:rFonts w:cs="Times New Roman"/>
          <w:bCs/>
          <w:szCs w:val="24"/>
        </w:rPr>
      </w:pPr>
    </w:p>
    <w:p w14:paraId="35CBCFE6" w14:textId="200145C3"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26F72AB1" w14:textId="44E290B3" w:rsidR="008B2DC2" w:rsidRPr="00BE284A" w:rsidRDefault="006F2E3E" w:rsidP="00A95FFC">
      <w:pPr>
        <w:spacing w:after="0" w:line="240" w:lineRule="auto"/>
        <w:rPr>
          <w:rFonts w:cs="Times New Roman"/>
          <w:b/>
          <w:bCs/>
          <w:szCs w:val="24"/>
        </w:rPr>
      </w:pPr>
      <w:r>
        <w:rPr>
          <w:rFonts w:cs="Times New Roman"/>
          <w:szCs w:val="24"/>
        </w:rPr>
        <w:t xml:space="preserve">The president is responsible for ensuring that the </w:t>
      </w:r>
      <w:r w:rsidR="00244612">
        <w:rPr>
          <w:rFonts w:cs="Times New Roman"/>
          <w:szCs w:val="24"/>
        </w:rPr>
        <w:t>C</w:t>
      </w:r>
      <w:r w:rsidR="00EF0F87">
        <w:rPr>
          <w:rFonts w:cs="Times New Roman"/>
          <w:szCs w:val="24"/>
        </w:rPr>
        <w:t>ollege is consistently eligible and meets the accreditation requirements.  The president empowers the ALO and ad hoc committees to make sure that the timely submission of reports or responses to requests are met.</w:t>
      </w:r>
      <w:r w:rsidR="00941D42">
        <w:rPr>
          <w:rFonts w:cs="Times New Roman"/>
          <w:szCs w:val="24"/>
        </w:rPr>
        <w:t xml:space="preserve"> </w:t>
      </w:r>
      <w:r w:rsidR="002C0510">
        <w:rPr>
          <w:rFonts w:cs="Times New Roman"/>
          <w:szCs w:val="24"/>
        </w:rPr>
        <w:t xml:space="preserve"> </w:t>
      </w:r>
      <w:r w:rsidR="00941D42">
        <w:rPr>
          <w:rFonts w:cs="Times New Roman"/>
          <w:szCs w:val="24"/>
        </w:rPr>
        <w:t xml:space="preserve">The </w:t>
      </w:r>
      <w:r w:rsidR="00244612">
        <w:rPr>
          <w:rFonts w:cs="Times New Roman"/>
          <w:szCs w:val="24"/>
        </w:rPr>
        <w:t>C</w:t>
      </w:r>
      <w:r w:rsidR="00941D42">
        <w:rPr>
          <w:rFonts w:cs="Times New Roman"/>
          <w:szCs w:val="24"/>
        </w:rPr>
        <w:t>ollege has been responsive to the recommendations and communication from the Commis</w:t>
      </w:r>
      <w:r w:rsidR="00DB44E3">
        <w:rPr>
          <w:rFonts w:cs="Times New Roman"/>
          <w:szCs w:val="24"/>
        </w:rPr>
        <w:t>s</w:t>
      </w:r>
      <w:r w:rsidR="00941D42">
        <w:rPr>
          <w:rFonts w:cs="Times New Roman"/>
          <w:szCs w:val="24"/>
        </w:rPr>
        <w:t>ion.</w:t>
      </w:r>
      <w:r w:rsidR="00C739AC">
        <w:rPr>
          <w:rFonts w:cs="Times New Roman"/>
          <w:szCs w:val="24"/>
        </w:rPr>
        <w:t xml:space="preserve"> </w:t>
      </w:r>
      <w:r w:rsidR="00C739AC" w:rsidRPr="00035E97">
        <w:rPr>
          <w:rFonts w:cs="Times New Roman"/>
          <w:szCs w:val="24"/>
        </w:rPr>
        <w:t xml:space="preserve">To </w:t>
      </w:r>
      <w:r w:rsidR="00455BA5" w:rsidRPr="00035E97">
        <w:rPr>
          <w:rFonts w:cs="Times New Roman"/>
          <w:szCs w:val="24"/>
        </w:rPr>
        <w:t>report the</w:t>
      </w:r>
      <w:r w:rsidR="00571F35" w:rsidRPr="00035E97">
        <w:rPr>
          <w:rFonts w:cs="Times New Roman"/>
          <w:szCs w:val="24"/>
        </w:rPr>
        <w:t xml:space="preserve"> progressive work</w:t>
      </w:r>
      <w:r w:rsidR="00D75A67" w:rsidRPr="00035E97">
        <w:rPr>
          <w:rFonts w:cs="Times New Roman"/>
          <w:szCs w:val="24"/>
        </w:rPr>
        <w:t xml:space="preserve"> </w:t>
      </w:r>
      <w:r w:rsidR="00DB40AF" w:rsidRPr="00035E97">
        <w:rPr>
          <w:rFonts w:cs="Times New Roman"/>
          <w:szCs w:val="24"/>
        </w:rPr>
        <w:t xml:space="preserve">happening </w:t>
      </w:r>
      <w:r w:rsidR="00D75A67" w:rsidRPr="00035E97">
        <w:rPr>
          <w:rFonts w:cs="Times New Roman"/>
          <w:szCs w:val="24"/>
        </w:rPr>
        <w:t>on campus</w:t>
      </w:r>
      <w:r w:rsidR="00571F35" w:rsidRPr="00035E97">
        <w:rPr>
          <w:rFonts w:cs="Times New Roman"/>
          <w:szCs w:val="24"/>
        </w:rPr>
        <w:t xml:space="preserve"> </w:t>
      </w:r>
      <w:r w:rsidR="00C739AC" w:rsidRPr="00035E97">
        <w:rPr>
          <w:rFonts w:cs="Times New Roman"/>
          <w:szCs w:val="24"/>
        </w:rPr>
        <w:t>and reflect effective functioning systems</w:t>
      </w:r>
      <w:r w:rsidR="00DB40AF" w:rsidRPr="00035E97">
        <w:rPr>
          <w:rFonts w:cs="Times New Roman"/>
          <w:szCs w:val="24"/>
        </w:rPr>
        <w:t xml:space="preserve"> more easily for the purpose of accreditation</w:t>
      </w:r>
      <w:r w:rsidR="00C739AC" w:rsidRPr="00035E97">
        <w:rPr>
          <w:rFonts w:cs="Times New Roman"/>
          <w:szCs w:val="24"/>
        </w:rPr>
        <w:t xml:space="preserve">, the college must </w:t>
      </w:r>
      <w:r w:rsidR="00DB40AF" w:rsidRPr="00035E97">
        <w:rPr>
          <w:rFonts w:cs="Times New Roman"/>
          <w:szCs w:val="24"/>
        </w:rPr>
        <w:t>be more deliberate in building the processes and evaluation of institutional effectiveness</w:t>
      </w:r>
      <w:r w:rsidR="00C739AC" w:rsidRPr="00035E97">
        <w:rPr>
          <w:rFonts w:cs="Times New Roman"/>
          <w:szCs w:val="24"/>
        </w:rPr>
        <w:t xml:space="preserve"> into the campus </w:t>
      </w:r>
      <w:commentRangeStart w:id="218"/>
      <w:r w:rsidR="00C739AC" w:rsidRPr="00035E97">
        <w:rPr>
          <w:rFonts w:cs="Times New Roman"/>
          <w:szCs w:val="24"/>
        </w:rPr>
        <w:t>practices</w:t>
      </w:r>
      <w:commentRangeEnd w:id="218"/>
      <w:r w:rsidR="00455BA5" w:rsidRPr="00035E97">
        <w:rPr>
          <w:rStyle w:val="CommentReference"/>
          <w:rFonts w:asciiTheme="minorHAnsi" w:hAnsiTheme="minorHAnsi"/>
        </w:rPr>
        <w:commentReference w:id="218"/>
      </w:r>
      <w:r w:rsidR="00C739AC" w:rsidRPr="00035E97">
        <w:rPr>
          <w:rFonts w:cs="Times New Roman"/>
          <w:szCs w:val="24"/>
        </w:rPr>
        <w:t>.</w:t>
      </w:r>
      <w:r w:rsidR="00C739AC" w:rsidRPr="00BE284A">
        <w:rPr>
          <w:rFonts w:cs="Times New Roman"/>
          <w:b/>
          <w:bCs/>
          <w:szCs w:val="24"/>
        </w:rPr>
        <w:t xml:space="preserve">  </w:t>
      </w:r>
    </w:p>
    <w:p w14:paraId="54C066D7" w14:textId="77777777" w:rsidR="00BA3C2C" w:rsidRPr="005D5CA7" w:rsidRDefault="00BA3C2C" w:rsidP="00A95FFC">
      <w:pPr>
        <w:spacing w:after="0" w:line="240" w:lineRule="auto"/>
        <w:rPr>
          <w:rFonts w:cs="Times New Roman"/>
          <w:szCs w:val="24"/>
        </w:rPr>
      </w:pPr>
    </w:p>
    <w:p w14:paraId="020A510D"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BA3C2C" w14:paraId="385A3C21" w14:textId="77777777" w:rsidTr="00C022D1">
        <w:tc>
          <w:tcPr>
            <w:tcW w:w="1070" w:type="dxa"/>
          </w:tcPr>
          <w:p w14:paraId="60D420C2" w14:textId="6ACC3312" w:rsidR="00BA3C2C" w:rsidRDefault="0028701F" w:rsidP="00182A05">
            <w:pPr>
              <w:rPr>
                <w:rFonts w:cs="Times New Roman"/>
                <w:szCs w:val="24"/>
              </w:rPr>
            </w:pPr>
            <w:hyperlink r:id="rId1327" w:history="1">
              <w:r w:rsidR="00BA3C2C" w:rsidRPr="002C0510">
                <w:rPr>
                  <w:rStyle w:val="Hyperlink"/>
                  <w:rFonts w:cs="Times New Roman"/>
                  <w:szCs w:val="24"/>
                </w:rPr>
                <w:t>IV.B.4-</w:t>
              </w:r>
              <w:r w:rsidR="00627DB9">
                <w:rPr>
                  <w:rStyle w:val="Hyperlink"/>
                  <w:rFonts w:cs="Times New Roman"/>
                  <w:szCs w:val="24"/>
                </w:rPr>
                <w:t>1</w:t>
              </w:r>
            </w:hyperlink>
          </w:p>
        </w:tc>
        <w:tc>
          <w:tcPr>
            <w:tcW w:w="8280" w:type="dxa"/>
            <w:shd w:val="clear" w:color="auto" w:fill="auto"/>
          </w:tcPr>
          <w:p w14:paraId="44F9A5CB" w14:textId="5924244A" w:rsidR="002C0510" w:rsidRPr="00C022D1" w:rsidRDefault="002C0510" w:rsidP="00182A05">
            <w:pPr>
              <w:rPr>
                <w:rFonts w:cs="Times New Roman"/>
                <w:szCs w:val="24"/>
              </w:rPr>
            </w:pPr>
            <w:r>
              <w:rPr>
                <w:rFonts w:cs="Times New Roman"/>
                <w:szCs w:val="24"/>
              </w:rPr>
              <w:t>ACCJC ISER Training</w:t>
            </w:r>
          </w:p>
        </w:tc>
      </w:tr>
      <w:tr w:rsidR="00BA3C2C" w14:paraId="6446AB9C" w14:textId="77777777" w:rsidTr="00182A05">
        <w:tc>
          <w:tcPr>
            <w:tcW w:w="1070" w:type="dxa"/>
          </w:tcPr>
          <w:p w14:paraId="78C1A097" w14:textId="690B3065" w:rsidR="00BA3C2C" w:rsidRPr="00FF01BB" w:rsidRDefault="0028701F" w:rsidP="00182A05">
            <w:pPr>
              <w:rPr>
                <w:rFonts w:cs="Times New Roman"/>
                <w:szCs w:val="24"/>
              </w:rPr>
            </w:pPr>
            <w:hyperlink r:id="rId1328" w:history="1">
              <w:r w:rsidR="00BA3C2C" w:rsidRPr="00627DB9">
                <w:rPr>
                  <w:rStyle w:val="Hyperlink"/>
                  <w:rFonts w:cs="Times New Roman"/>
                  <w:szCs w:val="24"/>
                </w:rPr>
                <w:t>IV.B.4-</w:t>
              </w:r>
              <w:r w:rsidR="00627DB9">
                <w:rPr>
                  <w:rStyle w:val="Hyperlink"/>
                  <w:rFonts w:cs="Times New Roman"/>
                  <w:szCs w:val="24"/>
                </w:rPr>
                <w:t>2</w:t>
              </w:r>
            </w:hyperlink>
          </w:p>
        </w:tc>
        <w:tc>
          <w:tcPr>
            <w:tcW w:w="8280" w:type="dxa"/>
          </w:tcPr>
          <w:p w14:paraId="373AC28F" w14:textId="159D21C2" w:rsidR="00BA3C2C" w:rsidRPr="00FF01BB" w:rsidRDefault="00612561" w:rsidP="00182A05">
            <w:pPr>
              <w:rPr>
                <w:rFonts w:cs="Times New Roman"/>
                <w:szCs w:val="24"/>
              </w:rPr>
            </w:pPr>
            <w:r w:rsidRPr="00FF01BB">
              <w:rPr>
                <w:rFonts w:cs="Times New Roman"/>
                <w:szCs w:val="24"/>
              </w:rPr>
              <w:t>All College Agenda</w:t>
            </w:r>
          </w:p>
        </w:tc>
      </w:tr>
      <w:tr w:rsidR="00243B73" w14:paraId="635D7DEE" w14:textId="77777777" w:rsidTr="00182A05">
        <w:tc>
          <w:tcPr>
            <w:tcW w:w="1070" w:type="dxa"/>
          </w:tcPr>
          <w:p w14:paraId="646C7DC1" w14:textId="77777777" w:rsidR="00243B73" w:rsidRDefault="00243B73" w:rsidP="00243B73">
            <w:pPr>
              <w:rPr>
                <w:rFonts w:cs="Times New Roman"/>
                <w:szCs w:val="24"/>
              </w:rPr>
            </w:pPr>
          </w:p>
        </w:tc>
        <w:tc>
          <w:tcPr>
            <w:tcW w:w="8280" w:type="dxa"/>
          </w:tcPr>
          <w:p w14:paraId="31213E3D" w14:textId="19745087" w:rsidR="00243B73" w:rsidRPr="00FF01BB" w:rsidRDefault="00243B73" w:rsidP="00243B73">
            <w:pPr>
              <w:tabs>
                <w:tab w:val="left" w:pos="2592"/>
              </w:tabs>
              <w:rPr>
                <w:rFonts w:cs="Times New Roman"/>
                <w:szCs w:val="24"/>
              </w:rPr>
            </w:pPr>
            <w:r>
              <w:rPr>
                <w:rFonts w:cs="Times New Roman"/>
                <w:szCs w:val="24"/>
              </w:rPr>
              <w:t>ALO and Steering Committee Membership</w:t>
            </w:r>
          </w:p>
        </w:tc>
      </w:tr>
    </w:tbl>
    <w:p w14:paraId="2A93C571" w14:textId="77777777" w:rsidR="00BA3C2C" w:rsidRPr="005D5CA7" w:rsidRDefault="00BA3C2C" w:rsidP="00A95FFC">
      <w:pPr>
        <w:spacing w:after="0" w:line="240" w:lineRule="auto"/>
        <w:rPr>
          <w:rFonts w:eastAsia="Trebuchet MS" w:cs="Times New Roman"/>
          <w:szCs w:val="24"/>
        </w:rPr>
      </w:pPr>
    </w:p>
    <w:p w14:paraId="383F15EC" w14:textId="77777777"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bookmarkStart w:id="219" w:name="IVB5CEObudge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statutes,</w:t>
      </w:r>
      <w:r w:rsidRPr="005D5CA7">
        <w:rPr>
          <w:rFonts w:ascii="Times New Roman" w:hAnsi="Times New Roman" w:cs="Times New Roman"/>
          <w:spacing w:val="4"/>
          <w:szCs w:val="24"/>
        </w:rPr>
        <w:t xml:space="preserve"> </w:t>
      </w:r>
      <w:r w:rsidRPr="005D5CA7">
        <w:rPr>
          <w:rFonts w:ascii="Times New Roman" w:hAnsi="Times New Roman" w:cs="Times New Roman"/>
          <w:spacing w:val="-1"/>
          <w:szCs w:val="24"/>
        </w:rPr>
        <w:t>regulations,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9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pacing w:val="-1"/>
          <w:szCs w:val="24"/>
        </w:rPr>
        <w:t xml:space="preserve">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expenditures.</w:t>
      </w:r>
    </w:p>
    <w:bookmarkEnd w:id="219"/>
    <w:p w14:paraId="6738E3A9" w14:textId="152EC6E7" w:rsidR="0011634E" w:rsidRDefault="0011634E" w:rsidP="00A95FFC">
      <w:pPr>
        <w:spacing w:after="0" w:line="240" w:lineRule="auto"/>
        <w:rPr>
          <w:rFonts w:eastAsia="Trebuchet MS" w:cs="Times New Roman"/>
          <w:szCs w:val="24"/>
        </w:rPr>
      </w:pPr>
    </w:p>
    <w:p w14:paraId="36570273" w14:textId="77777777" w:rsidR="00941D42" w:rsidRPr="005D5CA7" w:rsidRDefault="00941D42" w:rsidP="00941D42">
      <w:pPr>
        <w:spacing w:after="0" w:line="240" w:lineRule="auto"/>
        <w:rPr>
          <w:rFonts w:eastAsia="Trebuchet MS" w:cs="Times New Roman"/>
          <w:b/>
          <w:szCs w:val="24"/>
        </w:rPr>
      </w:pPr>
      <w:r w:rsidRPr="005D5CA7">
        <w:rPr>
          <w:rFonts w:eastAsia="Trebuchet MS" w:cs="Times New Roman"/>
          <w:b/>
          <w:szCs w:val="24"/>
        </w:rPr>
        <w:t>Evidence of Meeting the Standard</w:t>
      </w:r>
    </w:p>
    <w:p w14:paraId="3E9155DF" w14:textId="289D07F1" w:rsidR="00941D42" w:rsidRDefault="00941D42" w:rsidP="00A95FFC">
      <w:pPr>
        <w:spacing w:after="0" w:line="240" w:lineRule="auto"/>
        <w:rPr>
          <w:rFonts w:eastAsia="Trebuchet MS" w:cs="Times New Roman"/>
          <w:szCs w:val="24"/>
        </w:rPr>
      </w:pPr>
      <w:r>
        <w:rPr>
          <w:rFonts w:eastAsia="Trebuchet MS" w:cs="Times New Roman"/>
          <w:szCs w:val="24"/>
        </w:rPr>
        <w:t xml:space="preserve">As defined in the Classification Specification, the president </w:t>
      </w:r>
      <w:r w:rsidR="00771CD0">
        <w:rPr>
          <w:rFonts w:eastAsia="Trebuchet MS" w:cs="Times New Roman"/>
          <w:szCs w:val="24"/>
        </w:rPr>
        <w:t xml:space="preserve">is </w:t>
      </w:r>
      <w:r>
        <w:rPr>
          <w:rFonts w:eastAsia="Trebuchet MS" w:cs="Times New Roman"/>
          <w:szCs w:val="24"/>
        </w:rPr>
        <w:t xml:space="preserve">responsible for providing leadership in the development and initiation of </w:t>
      </w:r>
      <w:r w:rsidR="00244612">
        <w:rPr>
          <w:rFonts w:eastAsia="Trebuchet MS" w:cs="Times New Roman"/>
          <w:szCs w:val="24"/>
        </w:rPr>
        <w:t>C</w:t>
      </w:r>
      <w:r>
        <w:rPr>
          <w:rFonts w:eastAsia="Trebuchet MS" w:cs="Times New Roman"/>
          <w:szCs w:val="24"/>
        </w:rPr>
        <w:t>ollege policies and procedures that affect operation</w:t>
      </w:r>
      <w:r w:rsidR="00771CD0">
        <w:rPr>
          <w:rFonts w:eastAsia="Trebuchet MS" w:cs="Times New Roman"/>
          <w:szCs w:val="24"/>
        </w:rPr>
        <w:t xml:space="preserve"> and</w:t>
      </w:r>
      <w:r>
        <w:rPr>
          <w:rFonts w:eastAsia="Trebuchet MS" w:cs="Times New Roman"/>
          <w:szCs w:val="24"/>
        </w:rPr>
        <w:t xml:space="preserve"> </w:t>
      </w:r>
      <w:r w:rsidR="00244612">
        <w:rPr>
          <w:rFonts w:eastAsia="Trebuchet MS" w:cs="Times New Roman"/>
          <w:szCs w:val="24"/>
        </w:rPr>
        <w:t xml:space="preserve">for </w:t>
      </w:r>
      <w:r>
        <w:rPr>
          <w:rFonts w:eastAsia="Trebuchet MS" w:cs="Times New Roman"/>
          <w:szCs w:val="24"/>
        </w:rPr>
        <w:t>comp</w:t>
      </w:r>
      <w:r w:rsidR="00771CD0">
        <w:rPr>
          <w:rFonts w:eastAsia="Trebuchet MS" w:cs="Times New Roman"/>
          <w:szCs w:val="24"/>
        </w:rPr>
        <w:t>lying</w:t>
      </w:r>
      <w:r>
        <w:rPr>
          <w:rFonts w:eastAsia="Trebuchet MS" w:cs="Times New Roman"/>
          <w:szCs w:val="24"/>
        </w:rPr>
        <w:t xml:space="preserve"> with </w:t>
      </w:r>
      <w:r w:rsidR="00771CD0">
        <w:rPr>
          <w:rFonts w:eastAsia="Trebuchet MS" w:cs="Times New Roman"/>
          <w:szCs w:val="24"/>
        </w:rPr>
        <w:t xml:space="preserve">federal, state, and </w:t>
      </w:r>
      <w:r w:rsidR="00244612">
        <w:rPr>
          <w:rFonts w:eastAsia="Trebuchet MS" w:cs="Times New Roman"/>
          <w:szCs w:val="24"/>
        </w:rPr>
        <w:t>D</w:t>
      </w:r>
      <w:r>
        <w:rPr>
          <w:rFonts w:eastAsia="Trebuchet MS" w:cs="Times New Roman"/>
          <w:szCs w:val="24"/>
        </w:rPr>
        <w:t>istrict policies and procedures</w:t>
      </w:r>
      <w:r w:rsidR="00771CD0">
        <w:rPr>
          <w:rFonts w:eastAsia="Trebuchet MS" w:cs="Times New Roman"/>
          <w:szCs w:val="24"/>
        </w:rPr>
        <w:t>.  U</w:t>
      </w:r>
      <w:r>
        <w:rPr>
          <w:rFonts w:eastAsia="Trebuchet MS" w:cs="Times New Roman"/>
          <w:szCs w:val="24"/>
        </w:rPr>
        <w:t xml:space="preserve">ltimately </w:t>
      </w:r>
      <w:r w:rsidR="00771CD0">
        <w:rPr>
          <w:rFonts w:eastAsia="Trebuchet MS" w:cs="Times New Roman"/>
          <w:szCs w:val="24"/>
        </w:rPr>
        <w:t xml:space="preserve">the president </w:t>
      </w:r>
      <w:r>
        <w:rPr>
          <w:rFonts w:eastAsia="Trebuchet MS" w:cs="Times New Roman"/>
          <w:szCs w:val="24"/>
        </w:rPr>
        <w:t>oversees the preparation and implementation of the annual budget.</w:t>
      </w:r>
      <w:r w:rsidR="009B5C56">
        <w:rPr>
          <w:rFonts w:eastAsia="Trebuchet MS" w:cs="Times New Roman"/>
          <w:szCs w:val="24"/>
        </w:rPr>
        <w:t xml:space="preserve">  The following are examples of compliance:</w:t>
      </w:r>
    </w:p>
    <w:p w14:paraId="59EE9F51" w14:textId="0445BA7B" w:rsidR="009B5C56" w:rsidRDefault="009B5C56" w:rsidP="00D1036F">
      <w:pPr>
        <w:pStyle w:val="ListParagraph"/>
        <w:numPr>
          <w:ilvl w:val="0"/>
          <w:numId w:val="67"/>
        </w:numPr>
        <w:spacing w:after="0" w:line="240" w:lineRule="auto"/>
        <w:rPr>
          <w:rFonts w:eastAsia="Trebuchet MS" w:cs="Times New Roman"/>
          <w:szCs w:val="24"/>
        </w:rPr>
      </w:pPr>
      <w:r>
        <w:rPr>
          <w:rFonts w:eastAsia="Trebuchet MS" w:cs="Times New Roman"/>
          <w:szCs w:val="24"/>
        </w:rPr>
        <w:t>Internal and external finance audit finding</w:t>
      </w:r>
    </w:p>
    <w:p w14:paraId="020FC40C" w14:textId="7DA385FB" w:rsidR="009B5C56" w:rsidRDefault="009B5C56" w:rsidP="00D1036F">
      <w:pPr>
        <w:pStyle w:val="ListParagraph"/>
        <w:numPr>
          <w:ilvl w:val="0"/>
          <w:numId w:val="67"/>
        </w:numPr>
        <w:spacing w:after="0" w:line="240" w:lineRule="auto"/>
        <w:rPr>
          <w:rFonts w:eastAsia="Trebuchet MS" w:cs="Times New Roman"/>
          <w:szCs w:val="24"/>
        </w:rPr>
      </w:pPr>
      <w:r>
        <w:rPr>
          <w:rFonts w:eastAsia="Trebuchet MS" w:cs="Times New Roman"/>
          <w:szCs w:val="24"/>
        </w:rPr>
        <w:t>Financial Aid Eligibility</w:t>
      </w:r>
    </w:p>
    <w:p w14:paraId="7C3712A5" w14:textId="26066E29" w:rsidR="009B5C56" w:rsidRPr="009B5C56" w:rsidRDefault="009B5C56" w:rsidP="00D1036F">
      <w:pPr>
        <w:pStyle w:val="ListParagraph"/>
        <w:numPr>
          <w:ilvl w:val="0"/>
          <w:numId w:val="67"/>
        </w:numPr>
        <w:spacing w:after="0" w:line="240" w:lineRule="auto"/>
        <w:rPr>
          <w:rFonts w:eastAsia="Trebuchet MS" w:cs="Times New Roman"/>
          <w:szCs w:val="24"/>
        </w:rPr>
      </w:pPr>
      <w:r>
        <w:rPr>
          <w:rFonts w:eastAsia="Trebuchet MS" w:cs="Times New Roman"/>
          <w:szCs w:val="24"/>
        </w:rPr>
        <w:t>Annual Campus Safety Report</w:t>
      </w:r>
    </w:p>
    <w:p w14:paraId="2A26B0C9" w14:textId="72D99B67" w:rsidR="00941D42" w:rsidRDefault="00941D42" w:rsidP="00A95FFC">
      <w:pPr>
        <w:spacing w:after="0" w:line="240" w:lineRule="auto"/>
        <w:rPr>
          <w:rFonts w:eastAsia="Trebuchet MS" w:cs="Times New Roman"/>
          <w:szCs w:val="24"/>
        </w:rPr>
      </w:pPr>
    </w:p>
    <w:p w14:paraId="212BBFF9" w14:textId="6CB0B136" w:rsidR="00771CD0" w:rsidRDefault="009B5C56" w:rsidP="00A95FFC">
      <w:pPr>
        <w:spacing w:after="0" w:line="240" w:lineRule="auto"/>
        <w:rPr>
          <w:rFonts w:eastAsia="Trebuchet MS" w:cs="Times New Roman"/>
          <w:szCs w:val="24"/>
        </w:rPr>
      </w:pPr>
      <w:r>
        <w:rPr>
          <w:rFonts w:eastAsia="Trebuchet MS" w:cs="Times New Roman"/>
          <w:szCs w:val="24"/>
        </w:rPr>
        <w:t xml:space="preserve">The president ensures that </w:t>
      </w:r>
      <w:r w:rsidR="00244612">
        <w:rPr>
          <w:rFonts w:eastAsia="Trebuchet MS" w:cs="Times New Roman"/>
          <w:szCs w:val="24"/>
        </w:rPr>
        <w:t>C</w:t>
      </w:r>
      <w:r>
        <w:rPr>
          <w:rFonts w:eastAsia="Trebuchet MS" w:cs="Times New Roman"/>
          <w:szCs w:val="24"/>
        </w:rPr>
        <w:t>ollege practices are consistent wi</w:t>
      </w:r>
      <w:r w:rsidR="00531095">
        <w:rPr>
          <w:rFonts w:eastAsia="Trebuchet MS" w:cs="Times New Roman"/>
          <w:szCs w:val="24"/>
        </w:rPr>
        <w:t xml:space="preserve">th the mission.  </w:t>
      </w:r>
      <w:r w:rsidR="00771CD0">
        <w:rPr>
          <w:rFonts w:eastAsia="Trebuchet MS" w:cs="Times New Roman"/>
          <w:szCs w:val="24"/>
        </w:rPr>
        <w:t xml:space="preserve">In order to accomplish this, the president works with </w:t>
      </w:r>
      <w:r w:rsidR="00622020">
        <w:rPr>
          <w:rFonts w:eastAsia="Trebuchet MS" w:cs="Times New Roman"/>
          <w:szCs w:val="24"/>
        </w:rPr>
        <w:t xml:space="preserve">the </w:t>
      </w:r>
      <w:r w:rsidR="00531095">
        <w:rPr>
          <w:rFonts w:eastAsia="Trebuchet MS" w:cs="Times New Roman"/>
          <w:szCs w:val="24"/>
        </w:rPr>
        <w:t>appropriate committees on campus</w:t>
      </w:r>
      <w:r w:rsidR="00EF6223">
        <w:rPr>
          <w:rFonts w:eastAsia="Trebuchet MS" w:cs="Times New Roman"/>
          <w:szCs w:val="24"/>
        </w:rPr>
        <w:t>.</w:t>
      </w:r>
      <w:r w:rsidR="006D2F47">
        <w:rPr>
          <w:rFonts w:eastAsia="Trebuchet MS" w:cs="Times New Roman"/>
          <w:szCs w:val="24"/>
        </w:rPr>
        <w:t xml:space="preserve"> These committees</w:t>
      </w:r>
      <w:r w:rsidR="00244612">
        <w:rPr>
          <w:rFonts w:eastAsia="Trebuchet MS" w:cs="Times New Roman"/>
          <w:szCs w:val="24"/>
        </w:rPr>
        <w:t>’</w:t>
      </w:r>
      <w:r w:rsidR="00BD442C">
        <w:rPr>
          <w:rFonts w:eastAsia="Trebuchet MS" w:cs="Times New Roman"/>
          <w:szCs w:val="24"/>
        </w:rPr>
        <w:t xml:space="preserve"> description, charges, and meeting information are found on the </w:t>
      </w:r>
      <w:r w:rsidR="00244612">
        <w:rPr>
          <w:rFonts w:eastAsia="Trebuchet MS" w:cs="Times New Roman"/>
          <w:szCs w:val="24"/>
        </w:rPr>
        <w:t>C</w:t>
      </w:r>
      <w:r w:rsidR="00BD442C">
        <w:rPr>
          <w:rFonts w:eastAsia="Trebuchet MS" w:cs="Times New Roman"/>
          <w:szCs w:val="24"/>
        </w:rPr>
        <w:t xml:space="preserve">ollege committees </w:t>
      </w:r>
      <w:hyperlink r:id="rId1329" w:history="1">
        <w:r w:rsidR="00BD442C" w:rsidRPr="00BD442C">
          <w:rPr>
            <w:rStyle w:val="Hyperlink"/>
            <w:rFonts w:eastAsia="Trebuchet MS" w:cs="Times New Roman"/>
            <w:szCs w:val="24"/>
          </w:rPr>
          <w:t>website</w:t>
        </w:r>
      </w:hyperlink>
      <w:r w:rsidR="006D2F47">
        <w:rPr>
          <w:rFonts w:eastAsia="Trebuchet MS" w:cs="Times New Roman"/>
          <w:szCs w:val="24"/>
        </w:rPr>
        <w:t>.</w:t>
      </w:r>
    </w:p>
    <w:p w14:paraId="041931DF" w14:textId="77777777" w:rsidR="00EF6223" w:rsidRDefault="00EF6223" w:rsidP="00A95FFC">
      <w:pPr>
        <w:spacing w:after="0" w:line="240" w:lineRule="auto"/>
        <w:rPr>
          <w:rFonts w:eastAsia="Trebuchet MS" w:cs="Times New Roman"/>
          <w:szCs w:val="24"/>
        </w:rPr>
      </w:pPr>
    </w:p>
    <w:tbl>
      <w:tblPr>
        <w:tblStyle w:val="TableGrid"/>
        <w:tblW w:w="0" w:type="auto"/>
        <w:jc w:val="center"/>
        <w:tblLook w:val="04A0" w:firstRow="1" w:lastRow="0" w:firstColumn="1" w:lastColumn="0" w:noHBand="0" w:noVBand="1"/>
      </w:tblPr>
      <w:tblGrid>
        <w:gridCol w:w="3145"/>
        <w:gridCol w:w="6205"/>
      </w:tblGrid>
      <w:tr w:rsidR="00EF6223" w14:paraId="0626820D" w14:textId="77777777" w:rsidTr="00EF6223">
        <w:trPr>
          <w:jc w:val="center"/>
        </w:trPr>
        <w:tc>
          <w:tcPr>
            <w:tcW w:w="3145" w:type="dxa"/>
          </w:tcPr>
          <w:p w14:paraId="5BB90B25" w14:textId="71E31A2D" w:rsidR="00EF6223" w:rsidRDefault="00EF6223" w:rsidP="00EF6223">
            <w:pPr>
              <w:pStyle w:val="ListParagraph"/>
              <w:ind w:left="0"/>
              <w:jc w:val="center"/>
              <w:rPr>
                <w:rFonts w:eastAsia="Trebuchet MS" w:cs="Times New Roman"/>
                <w:szCs w:val="24"/>
              </w:rPr>
            </w:pPr>
            <w:r>
              <w:rPr>
                <w:rFonts w:eastAsia="Trebuchet MS" w:cs="Times New Roman"/>
                <w:szCs w:val="24"/>
              </w:rPr>
              <w:t>Committee</w:t>
            </w:r>
          </w:p>
        </w:tc>
        <w:tc>
          <w:tcPr>
            <w:tcW w:w="6205" w:type="dxa"/>
          </w:tcPr>
          <w:p w14:paraId="64ED7ECE" w14:textId="3A786F01" w:rsidR="00EF6223" w:rsidRDefault="00EF6223" w:rsidP="00EF6223">
            <w:pPr>
              <w:pStyle w:val="ListParagraph"/>
              <w:ind w:left="0"/>
              <w:jc w:val="center"/>
              <w:rPr>
                <w:rFonts w:eastAsia="Trebuchet MS" w:cs="Times New Roman"/>
                <w:szCs w:val="24"/>
              </w:rPr>
            </w:pPr>
            <w:r>
              <w:rPr>
                <w:rFonts w:eastAsia="Trebuchet MS" w:cs="Times New Roman"/>
                <w:szCs w:val="24"/>
              </w:rPr>
              <w:t>Charge and Responsibility Related to Compliance, Policies, and Budget</w:t>
            </w:r>
          </w:p>
        </w:tc>
      </w:tr>
      <w:tr w:rsidR="00EF6223" w14:paraId="20E5F61B" w14:textId="77777777" w:rsidTr="00EF6223">
        <w:trPr>
          <w:jc w:val="center"/>
        </w:trPr>
        <w:tc>
          <w:tcPr>
            <w:tcW w:w="3145" w:type="dxa"/>
          </w:tcPr>
          <w:p w14:paraId="5C104729" w14:textId="3FE9B329" w:rsidR="00EF6223" w:rsidRDefault="00EF6223" w:rsidP="00EF6223">
            <w:pPr>
              <w:rPr>
                <w:rFonts w:eastAsia="Trebuchet MS" w:cs="Times New Roman"/>
                <w:szCs w:val="24"/>
              </w:rPr>
            </w:pPr>
            <w:r w:rsidRPr="00EF6223">
              <w:rPr>
                <w:rFonts w:eastAsia="Trebuchet MS" w:cs="Times New Roman"/>
                <w:szCs w:val="24"/>
              </w:rPr>
              <w:t>President’s Cabinet</w:t>
            </w:r>
          </w:p>
          <w:p w14:paraId="0E57DEB4" w14:textId="5253679F" w:rsidR="00EF6223" w:rsidRDefault="00EF6223" w:rsidP="00EF6223">
            <w:pPr>
              <w:pStyle w:val="ListParagraph"/>
              <w:ind w:left="0"/>
              <w:rPr>
                <w:rFonts w:eastAsia="Trebuchet MS" w:cs="Times New Roman"/>
                <w:szCs w:val="24"/>
              </w:rPr>
            </w:pPr>
          </w:p>
        </w:tc>
        <w:tc>
          <w:tcPr>
            <w:tcW w:w="6205" w:type="dxa"/>
          </w:tcPr>
          <w:p w14:paraId="23A26946" w14:textId="5C61D506" w:rsidR="00EF6223" w:rsidRPr="00EF6223" w:rsidRDefault="00EF6223" w:rsidP="00D1036F">
            <w:pPr>
              <w:pStyle w:val="ListParagraph"/>
              <w:numPr>
                <w:ilvl w:val="0"/>
                <w:numId w:val="68"/>
              </w:numPr>
              <w:autoSpaceDE w:val="0"/>
              <w:autoSpaceDN w:val="0"/>
              <w:adjustRightInd w:val="0"/>
              <w:ind w:left="347"/>
              <w:rPr>
                <w:rFonts w:cs="Times New Roman"/>
                <w:szCs w:val="24"/>
              </w:rPr>
            </w:pPr>
            <w:r w:rsidRPr="00EF6223">
              <w:rPr>
                <w:rFonts w:cs="Times New Roman"/>
                <w:szCs w:val="24"/>
              </w:rPr>
              <w:t>Take action on proposal</w:t>
            </w:r>
            <w:r w:rsidR="00244612">
              <w:rPr>
                <w:rFonts w:cs="Times New Roman"/>
                <w:szCs w:val="24"/>
              </w:rPr>
              <w:t>s</w:t>
            </w:r>
            <w:r w:rsidRPr="00EF6223">
              <w:rPr>
                <w:rFonts w:cs="Times New Roman"/>
                <w:szCs w:val="24"/>
              </w:rPr>
              <w:t xml:space="preserve"> regarding planning and evaluation</w:t>
            </w:r>
          </w:p>
          <w:p w14:paraId="1F5BF1FC" w14:textId="518B6771" w:rsidR="00EF6223" w:rsidRPr="00EF6223" w:rsidRDefault="00DB44E3" w:rsidP="00D1036F">
            <w:pPr>
              <w:pStyle w:val="ListParagraph"/>
              <w:numPr>
                <w:ilvl w:val="0"/>
                <w:numId w:val="68"/>
              </w:numPr>
              <w:ind w:left="347"/>
              <w:rPr>
                <w:rFonts w:cs="Times New Roman"/>
                <w:szCs w:val="24"/>
              </w:rPr>
            </w:pPr>
            <w:r>
              <w:rPr>
                <w:rFonts w:cs="Times New Roman"/>
                <w:szCs w:val="24"/>
              </w:rPr>
              <w:t>P</w:t>
            </w:r>
            <w:r w:rsidR="00EF6223" w:rsidRPr="00EF6223">
              <w:rPr>
                <w:rFonts w:cs="Times New Roman"/>
                <w:szCs w:val="24"/>
              </w:rPr>
              <w:t>rocedure development/codification on College-wide budget issues</w:t>
            </w:r>
          </w:p>
          <w:p w14:paraId="6BF68C81" w14:textId="32296FC9" w:rsidR="00EF6223" w:rsidRPr="00EF6223" w:rsidRDefault="00EF6223" w:rsidP="00D1036F">
            <w:pPr>
              <w:pStyle w:val="ListParagraph"/>
              <w:numPr>
                <w:ilvl w:val="0"/>
                <w:numId w:val="68"/>
              </w:numPr>
              <w:autoSpaceDE w:val="0"/>
              <w:autoSpaceDN w:val="0"/>
              <w:adjustRightInd w:val="0"/>
              <w:ind w:left="347"/>
              <w:rPr>
                <w:rFonts w:cs="Times New Roman"/>
                <w:szCs w:val="24"/>
              </w:rPr>
            </w:pPr>
            <w:r w:rsidRPr="00EF6223">
              <w:rPr>
                <w:rFonts w:cs="Times New Roman"/>
                <w:szCs w:val="24"/>
              </w:rPr>
              <w:t>Develop a system for planning, implementing, maintaining and evaluating all programs and services</w:t>
            </w:r>
          </w:p>
          <w:p w14:paraId="5C0758C9" w14:textId="7AB24736" w:rsidR="00EF6223" w:rsidRPr="00EF6223" w:rsidRDefault="00EF6223" w:rsidP="00D1036F">
            <w:pPr>
              <w:pStyle w:val="ListParagraph"/>
              <w:numPr>
                <w:ilvl w:val="0"/>
                <w:numId w:val="68"/>
              </w:numPr>
              <w:ind w:left="347"/>
              <w:rPr>
                <w:rFonts w:eastAsia="Trebuchet MS" w:cs="Times New Roman"/>
                <w:szCs w:val="24"/>
              </w:rPr>
            </w:pPr>
            <w:r w:rsidRPr="00EF6223">
              <w:rPr>
                <w:rFonts w:cs="Times New Roman"/>
                <w:szCs w:val="24"/>
              </w:rPr>
              <w:t>Provide final recommendations for all program review departments/units</w:t>
            </w:r>
          </w:p>
        </w:tc>
      </w:tr>
      <w:tr w:rsidR="00EF6223" w14:paraId="5B08BE17" w14:textId="77777777" w:rsidTr="00EF6223">
        <w:trPr>
          <w:jc w:val="center"/>
        </w:trPr>
        <w:tc>
          <w:tcPr>
            <w:tcW w:w="3145" w:type="dxa"/>
          </w:tcPr>
          <w:p w14:paraId="311F308B" w14:textId="342F3A32" w:rsidR="00EF6223" w:rsidRDefault="00EF6223" w:rsidP="00EF6223">
            <w:pPr>
              <w:pStyle w:val="ListParagraph"/>
              <w:ind w:left="0"/>
              <w:rPr>
                <w:rFonts w:eastAsia="Trebuchet MS" w:cs="Times New Roman"/>
                <w:szCs w:val="24"/>
              </w:rPr>
            </w:pPr>
            <w:r>
              <w:rPr>
                <w:rFonts w:eastAsia="Trebuchet MS" w:cs="Times New Roman"/>
                <w:szCs w:val="24"/>
              </w:rPr>
              <w:t>College Council</w:t>
            </w:r>
          </w:p>
        </w:tc>
        <w:tc>
          <w:tcPr>
            <w:tcW w:w="6205" w:type="dxa"/>
          </w:tcPr>
          <w:p w14:paraId="3F724EF7" w14:textId="2C09F9AC" w:rsidR="00EF6223" w:rsidRPr="00EF6223" w:rsidRDefault="00EF6223" w:rsidP="00D1036F">
            <w:pPr>
              <w:pStyle w:val="ListParagraph"/>
              <w:numPr>
                <w:ilvl w:val="0"/>
                <w:numId w:val="69"/>
              </w:numPr>
              <w:ind w:left="345"/>
              <w:rPr>
                <w:rFonts w:eastAsia="Trebuchet MS" w:cs="Times New Roman"/>
                <w:szCs w:val="24"/>
              </w:rPr>
            </w:pPr>
            <w:r w:rsidRPr="00EF6223">
              <w:rPr>
                <w:rFonts w:eastAsia="Trebuchet MS" w:cs="Times New Roman"/>
                <w:szCs w:val="24"/>
              </w:rPr>
              <w:t xml:space="preserve">Approve the annual </w:t>
            </w:r>
            <w:r w:rsidR="001E093D">
              <w:rPr>
                <w:rFonts w:eastAsia="Trebuchet MS" w:cs="Times New Roman"/>
                <w:szCs w:val="24"/>
              </w:rPr>
              <w:t>C</w:t>
            </w:r>
            <w:r w:rsidRPr="00EF6223">
              <w:rPr>
                <w:rFonts w:eastAsia="Trebuchet MS" w:cs="Times New Roman"/>
                <w:szCs w:val="24"/>
              </w:rPr>
              <w:t>ollege plans, goals and objectives</w:t>
            </w:r>
          </w:p>
          <w:p w14:paraId="563FF29B" w14:textId="15BC0EBC" w:rsidR="00EF6223" w:rsidRPr="00EF6223" w:rsidRDefault="00EF6223" w:rsidP="00D1036F">
            <w:pPr>
              <w:pStyle w:val="ListParagraph"/>
              <w:numPr>
                <w:ilvl w:val="0"/>
                <w:numId w:val="69"/>
              </w:numPr>
              <w:ind w:left="345"/>
              <w:rPr>
                <w:rFonts w:eastAsia="Trebuchet MS" w:cs="Times New Roman"/>
                <w:szCs w:val="24"/>
              </w:rPr>
            </w:pPr>
            <w:r w:rsidRPr="00EF6223">
              <w:rPr>
                <w:rFonts w:eastAsia="Trebuchet MS" w:cs="Times New Roman"/>
                <w:szCs w:val="24"/>
              </w:rPr>
              <w:t xml:space="preserve">Review the </w:t>
            </w:r>
            <w:r w:rsidR="001E093D">
              <w:rPr>
                <w:rFonts w:eastAsia="Trebuchet MS" w:cs="Times New Roman"/>
                <w:szCs w:val="24"/>
              </w:rPr>
              <w:t>C</w:t>
            </w:r>
            <w:r w:rsidRPr="00EF6223">
              <w:rPr>
                <w:rFonts w:eastAsia="Trebuchet MS" w:cs="Times New Roman"/>
                <w:szCs w:val="24"/>
              </w:rPr>
              <w:t>ollege philosophy/mission goals</w:t>
            </w:r>
          </w:p>
          <w:p w14:paraId="46C857B7" w14:textId="10C52A54" w:rsidR="00EF6223" w:rsidRPr="00EF6223" w:rsidRDefault="00EF6223" w:rsidP="00D1036F">
            <w:pPr>
              <w:pStyle w:val="ListParagraph"/>
              <w:numPr>
                <w:ilvl w:val="0"/>
                <w:numId w:val="69"/>
              </w:numPr>
              <w:ind w:left="345"/>
              <w:rPr>
                <w:rFonts w:eastAsia="Trebuchet MS" w:cs="Times New Roman"/>
                <w:szCs w:val="24"/>
              </w:rPr>
            </w:pPr>
            <w:r w:rsidRPr="00EF6223">
              <w:rPr>
                <w:rFonts w:eastAsia="Trebuchet MS" w:cs="Times New Roman"/>
                <w:szCs w:val="24"/>
              </w:rPr>
              <w:t>Decide the process for resource allocation</w:t>
            </w:r>
          </w:p>
          <w:p w14:paraId="0ED9DDE0" w14:textId="76F59894" w:rsidR="00EF6223" w:rsidRPr="00EF6223" w:rsidRDefault="00EF6223" w:rsidP="00D1036F">
            <w:pPr>
              <w:pStyle w:val="ListParagraph"/>
              <w:numPr>
                <w:ilvl w:val="0"/>
                <w:numId w:val="69"/>
              </w:numPr>
              <w:ind w:left="345"/>
              <w:rPr>
                <w:rFonts w:eastAsia="Trebuchet MS" w:cs="Times New Roman"/>
                <w:szCs w:val="24"/>
              </w:rPr>
            </w:pPr>
            <w:r w:rsidRPr="00EF6223">
              <w:rPr>
                <w:rFonts w:eastAsia="Trebuchet MS" w:cs="Times New Roman"/>
                <w:szCs w:val="24"/>
              </w:rPr>
              <w:t>Decide policies and procedures that impact all constituent groups</w:t>
            </w:r>
          </w:p>
          <w:p w14:paraId="149609F5" w14:textId="46EB4B38" w:rsidR="00EF6223" w:rsidRDefault="00EF6223" w:rsidP="00D1036F">
            <w:pPr>
              <w:pStyle w:val="ListParagraph"/>
              <w:numPr>
                <w:ilvl w:val="0"/>
                <w:numId w:val="69"/>
              </w:numPr>
              <w:ind w:left="345"/>
              <w:rPr>
                <w:rFonts w:eastAsia="Trebuchet MS" w:cs="Times New Roman"/>
                <w:szCs w:val="24"/>
              </w:rPr>
            </w:pPr>
            <w:r>
              <w:rPr>
                <w:rFonts w:eastAsia="Trebuchet MS" w:cs="Times New Roman"/>
                <w:szCs w:val="24"/>
              </w:rPr>
              <w:t>E</w:t>
            </w:r>
            <w:r w:rsidRPr="00EF6223">
              <w:rPr>
                <w:rFonts w:eastAsia="Trebuchet MS" w:cs="Times New Roman"/>
                <w:szCs w:val="24"/>
              </w:rPr>
              <w:t>nsure that accreditation standards and recommendations are addressed</w:t>
            </w:r>
          </w:p>
        </w:tc>
      </w:tr>
      <w:tr w:rsidR="00EF6223" w14:paraId="4FF2D88B" w14:textId="77777777" w:rsidTr="00EF6223">
        <w:trPr>
          <w:jc w:val="center"/>
        </w:trPr>
        <w:tc>
          <w:tcPr>
            <w:tcW w:w="3145" w:type="dxa"/>
          </w:tcPr>
          <w:p w14:paraId="79715A22" w14:textId="682C1B91" w:rsidR="00EF6223" w:rsidRDefault="00EF6223" w:rsidP="00EF6223">
            <w:pPr>
              <w:pStyle w:val="ListParagraph"/>
              <w:ind w:left="0"/>
              <w:rPr>
                <w:rFonts w:eastAsia="Trebuchet MS" w:cs="Times New Roman"/>
                <w:szCs w:val="24"/>
              </w:rPr>
            </w:pPr>
            <w:r>
              <w:rPr>
                <w:rFonts w:eastAsia="Trebuchet MS" w:cs="Times New Roman"/>
                <w:szCs w:val="24"/>
              </w:rPr>
              <w:t>Budget Committee</w:t>
            </w:r>
          </w:p>
        </w:tc>
        <w:tc>
          <w:tcPr>
            <w:tcW w:w="6205" w:type="dxa"/>
          </w:tcPr>
          <w:p w14:paraId="608DEC81" w14:textId="25264EC4" w:rsidR="002837B4" w:rsidRPr="002837B4" w:rsidRDefault="002837B4" w:rsidP="00D1036F">
            <w:pPr>
              <w:pStyle w:val="ListParagraph"/>
              <w:numPr>
                <w:ilvl w:val="0"/>
                <w:numId w:val="70"/>
              </w:numPr>
              <w:rPr>
                <w:rFonts w:eastAsia="Trebuchet MS" w:cs="Times New Roman"/>
                <w:szCs w:val="24"/>
              </w:rPr>
            </w:pPr>
            <w:r>
              <w:rPr>
                <w:rFonts w:eastAsia="Trebuchet MS" w:cs="Times New Roman"/>
                <w:szCs w:val="24"/>
              </w:rPr>
              <w:t>E</w:t>
            </w:r>
            <w:r w:rsidRPr="002837B4">
              <w:rPr>
                <w:rFonts w:eastAsia="Trebuchet MS" w:cs="Times New Roman"/>
                <w:szCs w:val="24"/>
              </w:rPr>
              <w:t>valuate procedures for the allocation and use of revenue</w:t>
            </w:r>
          </w:p>
          <w:p w14:paraId="3FB6FC63" w14:textId="66F205BA" w:rsidR="002837B4" w:rsidRPr="002837B4" w:rsidRDefault="002837B4" w:rsidP="00D1036F">
            <w:pPr>
              <w:pStyle w:val="ListParagraph"/>
              <w:numPr>
                <w:ilvl w:val="0"/>
                <w:numId w:val="70"/>
              </w:numPr>
              <w:rPr>
                <w:rFonts w:eastAsia="Trebuchet MS" w:cs="Times New Roman"/>
                <w:szCs w:val="24"/>
              </w:rPr>
            </w:pPr>
            <w:r>
              <w:rPr>
                <w:rFonts w:eastAsia="Trebuchet MS" w:cs="Times New Roman"/>
                <w:szCs w:val="24"/>
              </w:rPr>
              <w:t>M</w:t>
            </w:r>
            <w:r w:rsidRPr="002837B4">
              <w:rPr>
                <w:rFonts w:eastAsia="Trebuchet MS" w:cs="Times New Roman"/>
                <w:szCs w:val="24"/>
              </w:rPr>
              <w:t>ake recommendations on budget augmentation</w:t>
            </w:r>
          </w:p>
          <w:p w14:paraId="69FD2E8A" w14:textId="4F580022" w:rsidR="002837B4" w:rsidRPr="002837B4" w:rsidRDefault="002837B4" w:rsidP="00D1036F">
            <w:pPr>
              <w:pStyle w:val="ListParagraph"/>
              <w:numPr>
                <w:ilvl w:val="0"/>
                <w:numId w:val="70"/>
              </w:numPr>
              <w:rPr>
                <w:rFonts w:eastAsia="Trebuchet MS" w:cs="Times New Roman"/>
                <w:szCs w:val="24"/>
              </w:rPr>
            </w:pPr>
            <w:r>
              <w:rPr>
                <w:rFonts w:eastAsia="Trebuchet MS" w:cs="Times New Roman"/>
                <w:szCs w:val="24"/>
              </w:rPr>
              <w:t>R</w:t>
            </w:r>
            <w:r w:rsidRPr="002837B4">
              <w:rPr>
                <w:rFonts w:eastAsia="Trebuchet MS" w:cs="Times New Roman"/>
                <w:szCs w:val="24"/>
              </w:rPr>
              <w:t>eview new grant proposals</w:t>
            </w:r>
          </w:p>
          <w:p w14:paraId="30EF5666" w14:textId="61F82BA9" w:rsidR="002837B4" w:rsidRPr="002837B4" w:rsidRDefault="002837B4" w:rsidP="00D1036F">
            <w:pPr>
              <w:pStyle w:val="ListParagraph"/>
              <w:numPr>
                <w:ilvl w:val="0"/>
                <w:numId w:val="70"/>
              </w:numPr>
              <w:rPr>
                <w:rFonts w:eastAsia="Trebuchet MS" w:cs="Times New Roman"/>
                <w:szCs w:val="24"/>
              </w:rPr>
            </w:pPr>
            <w:r>
              <w:rPr>
                <w:rFonts w:eastAsia="Trebuchet MS" w:cs="Times New Roman"/>
                <w:szCs w:val="24"/>
              </w:rPr>
              <w:t>M</w:t>
            </w:r>
            <w:r w:rsidRPr="002837B4">
              <w:rPr>
                <w:rFonts w:eastAsia="Trebuchet MS" w:cs="Times New Roman"/>
                <w:szCs w:val="24"/>
              </w:rPr>
              <w:t xml:space="preserve">aintain a comprehensive record of </w:t>
            </w:r>
            <w:r w:rsidR="001E093D">
              <w:rPr>
                <w:rFonts w:eastAsia="Trebuchet MS" w:cs="Times New Roman"/>
                <w:szCs w:val="24"/>
              </w:rPr>
              <w:t>c</w:t>
            </w:r>
            <w:r w:rsidRPr="002837B4">
              <w:rPr>
                <w:rFonts w:eastAsia="Trebuchet MS" w:cs="Times New Roman"/>
                <w:szCs w:val="24"/>
              </w:rPr>
              <w:t>ollege</w:t>
            </w:r>
            <w:r w:rsidR="001E093D">
              <w:rPr>
                <w:rFonts w:eastAsia="Trebuchet MS" w:cs="Times New Roman"/>
                <w:szCs w:val="24"/>
              </w:rPr>
              <w:t>-</w:t>
            </w:r>
            <w:r w:rsidRPr="002837B4">
              <w:rPr>
                <w:rFonts w:eastAsia="Trebuchet MS" w:cs="Times New Roman"/>
                <w:szCs w:val="24"/>
              </w:rPr>
              <w:t>wide grant budgets in order to help facilitate funding of relevant projects</w:t>
            </w:r>
          </w:p>
          <w:p w14:paraId="68D260F7" w14:textId="08AFEC62" w:rsidR="002837B4" w:rsidRPr="002837B4" w:rsidRDefault="002837B4" w:rsidP="00D1036F">
            <w:pPr>
              <w:pStyle w:val="ListParagraph"/>
              <w:numPr>
                <w:ilvl w:val="0"/>
                <w:numId w:val="70"/>
              </w:numPr>
              <w:rPr>
                <w:rFonts w:eastAsia="Trebuchet MS" w:cs="Times New Roman"/>
                <w:szCs w:val="24"/>
              </w:rPr>
            </w:pPr>
            <w:r>
              <w:rPr>
                <w:rFonts w:eastAsia="Trebuchet MS" w:cs="Times New Roman"/>
                <w:szCs w:val="24"/>
              </w:rPr>
              <w:t>D</w:t>
            </w:r>
            <w:r w:rsidRPr="002837B4">
              <w:rPr>
                <w:rFonts w:eastAsia="Trebuchet MS" w:cs="Times New Roman"/>
                <w:szCs w:val="24"/>
              </w:rPr>
              <w:t>evelop the process for allocation of and allocate special funds (e.g. instructional equipment funds)</w:t>
            </w:r>
          </w:p>
          <w:p w14:paraId="0C9BCC21" w14:textId="4BB17B16" w:rsidR="00EF6223" w:rsidRDefault="002837B4" w:rsidP="00D1036F">
            <w:pPr>
              <w:pStyle w:val="ListParagraph"/>
              <w:numPr>
                <w:ilvl w:val="0"/>
                <w:numId w:val="70"/>
              </w:numPr>
              <w:rPr>
                <w:rFonts w:eastAsia="Trebuchet MS" w:cs="Times New Roman"/>
                <w:szCs w:val="24"/>
              </w:rPr>
            </w:pPr>
            <w:r>
              <w:rPr>
                <w:rFonts w:eastAsia="Trebuchet MS" w:cs="Times New Roman"/>
                <w:szCs w:val="24"/>
              </w:rPr>
              <w:t>M</w:t>
            </w:r>
            <w:r w:rsidRPr="002837B4">
              <w:rPr>
                <w:rFonts w:eastAsia="Trebuchet MS" w:cs="Times New Roman"/>
                <w:szCs w:val="24"/>
              </w:rPr>
              <w:t>ake funding recommendations jointly with Student Success, Planning, and/or Operations Committees to College Council</w:t>
            </w:r>
          </w:p>
        </w:tc>
      </w:tr>
      <w:tr w:rsidR="002837B4" w14:paraId="5E8D8312" w14:textId="77777777" w:rsidTr="00EF6223">
        <w:trPr>
          <w:jc w:val="center"/>
        </w:trPr>
        <w:tc>
          <w:tcPr>
            <w:tcW w:w="3145" w:type="dxa"/>
          </w:tcPr>
          <w:p w14:paraId="02F5E5ED" w14:textId="091E7897" w:rsidR="002837B4" w:rsidRDefault="002837B4" w:rsidP="00EF6223">
            <w:pPr>
              <w:pStyle w:val="ListParagraph"/>
              <w:ind w:left="0"/>
              <w:rPr>
                <w:rFonts w:eastAsia="Trebuchet MS" w:cs="Times New Roman"/>
                <w:szCs w:val="24"/>
              </w:rPr>
            </w:pPr>
            <w:r>
              <w:rPr>
                <w:rFonts w:eastAsia="Trebuchet MS" w:cs="Times New Roman"/>
                <w:szCs w:val="24"/>
              </w:rPr>
              <w:t>Operations Committee</w:t>
            </w:r>
          </w:p>
        </w:tc>
        <w:tc>
          <w:tcPr>
            <w:tcW w:w="6205" w:type="dxa"/>
          </w:tcPr>
          <w:p w14:paraId="2E8279F5" w14:textId="600C13FC" w:rsidR="002837B4" w:rsidRDefault="002837B4" w:rsidP="00D1036F">
            <w:pPr>
              <w:pStyle w:val="ListParagraph"/>
              <w:numPr>
                <w:ilvl w:val="0"/>
                <w:numId w:val="70"/>
              </w:numPr>
              <w:ind w:left="345"/>
              <w:rPr>
                <w:rFonts w:eastAsia="Trebuchet MS" w:cs="Times New Roman"/>
                <w:szCs w:val="24"/>
              </w:rPr>
            </w:pPr>
            <w:r>
              <w:t>Make recommendations for the prioritization of maintenance and upgrade of existing facilities.</w:t>
            </w:r>
          </w:p>
        </w:tc>
      </w:tr>
      <w:tr w:rsidR="002837B4" w14:paraId="0FDC82C3" w14:textId="77777777" w:rsidTr="00EF6223">
        <w:trPr>
          <w:jc w:val="center"/>
        </w:trPr>
        <w:tc>
          <w:tcPr>
            <w:tcW w:w="3145" w:type="dxa"/>
          </w:tcPr>
          <w:p w14:paraId="74F2FDD2" w14:textId="2CD79FD8" w:rsidR="002837B4" w:rsidRDefault="002837B4" w:rsidP="00EF6223">
            <w:pPr>
              <w:pStyle w:val="ListParagraph"/>
              <w:ind w:left="0"/>
              <w:rPr>
                <w:rFonts w:eastAsia="Trebuchet MS" w:cs="Times New Roman"/>
                <w:szCs w:val="24"/>
              </w:rPr>
            </w:pPr>
            <w:r>
              <w:rPr>
                <w:rFonts w:eastAsia="Trebuchet MS" w:cs="Times New Roman"/>
                <w:szCs w:val="24"/>
              </w:rPr>
              <w:t>Planning Committee</w:t>
            </w:r>
          </w:p>
        </w:tc>
        <w:tc>
          <w:tcPr>
            <w:tcW w:w="6205" w:type="dxa"/>
          </w:tcPr>
          <w:p w14:paraId="29006983" w14:textId="07E0BC5F" w:rsidR="002837B4" w:rsidRDefault="002837B4" w:rsidP="00BE284A">
            <w:pPr>
              <w:pStyle w:val="ListParagraph"/>
              <w:numPr>
                <w:ilvl w:val="0"/>
                <w:numId w:val="70"/>
              </w:numPr>
              <w:ind w:left="345"/>
              <w:rPr>
                <w:rFonts w:eastAsia="Trebuchet MS" w:cs="Times New Roman"/>
                <w:szCs w:val="24"/>
              </w:rPr>
            </w:pPr>
            <w:r>
              <w:t xml:space="preserve">Monitor the </w:t>
            </w:r>
            <w:r w:rsidR="001E093D">
              <w:t>C</w:t>
            </w:r>
            <w:r>
              <w:t xml:space="preserve">ollege's progress on meeting </w:t>
            </w:r>
            <w:r w:rsidR="001E093D">
              <w:t>D</w:t>
            </w:r>
            <w:r>
              <w:t xml:space="preserve">istrict and </w:t>
            </w:r>
            <w:r w:rsidR="001E093D">
              <w:t>C</w:t>
            </w:r>
            <w:r>
              <w:t>ollege strategic initiatives</w:t>
            </w:r>
          </w:p>
        </w:tc>
      </w:tr>
      <w:tr w:rsidR="002837B4" w14:paraId="0D01C3E5" w14:textId="77777777" w:rsidTr="00EF6223">
        <w:trPr>
          <w:jc w:val="center"/>
        </w:trPr>
        <w:tc>
          <w:tcPr>
            <w:tcW w:w="3145" w:type="dxa"/>
          </w:tcPr>
          <w:p w14:paraId="4B703D74" w14:textId="26082887" w:rsidR="002837B4" w:rsidRDefault="002837B4" w:rsidP="00EF6223">
            <w:pPr>
              <w:pStyle w:val="ListParagraph"/>
              <w:ind w:left="0"/>
              <w:rPr>
                <w:rFonts w:eastAsia="Trebuchet MS" w:cs="Times New Roman"/>
                <w:szCs w:val="24"/>
              </w:rPr>
            </w:pPr>
            <w:r>
              <w:rPr>
                <w:rFonts w:eastAsia="Trebuchet MS" w:cs="Times New Roman"/>
                <w:szCs w:val="24"/>
              </w:rPr>
              <w:t>Student Success Committee</w:t>
            </w:r>
          </w:p>
        </w:tc>
        <w:tc>
          <w:tcPr>
            <w:tcW w:w="6205" w:type="dxa"/>
          </w:tcPr>
          <w:p w14:paraId="2BF26462" w14:textId="5175ED6D" w:rsidR="002837B4" w:rsidRPr="002837B4" w:rsidRDefault="002837B4" w:rsidP="00BE284A">
            <w:pPr>
              <w:pStyle w:val="ListParagraph"/>
              <w:numPr>
                <w:ilvl w:val="0"/>
                <w:numId w:val="70"/>
              </w:numPr>
              <w:ind w:left="345"/>
              <w:rPr>
                <w:rFonts w:eastAsia="Trebuchet MS" w:cs="Times New Roman"/>
                <w:szCs w:val="24"/>
              </w:rPr>
            </w:pPr>
            <w:r w:rsidRPr="002837B4">
              <w:rPr>
                <w:rFonts w:eastAsia="Trebuchet MS" w:cs="Times New Roman"/>
                <w:szCs w:val="24"/>
              </w:rPr>
              <w:t xml:space="preserve">Based on an analysis of student outcome data, make recommendations to </w:t>
            </w:r>
            <w:r w:rsidR="001E093D">
              <w:rPr>
                <w:rFonts w:eastAsia="Trebuchet MS" w:cs="Times New Roman"/>
                <w:szCs w:val="24"/>
              </w:rPr>
              <w:t>C</w:t>
            </w:r>
            <w:r w:rsidRPr="002837B4">
              <w:rPr>
                <w:rFonts w:eastAsia="Trebuchet MS" w:cs="Times New Roman"/>
                <w:szCs w:val="24"/>
              </w:rPr>
              <w:t>ollege governance committees regarding student success and equity priorities. When appropriate, provide suggestions for how these priorities might be incorporated into unit plans in order to improve student outcomes while simultaneously meeting state mandates</w:t>
            </w:r>
          </w:p>
        </w:tc>
      </w:tr>
    </w:tbl>
    <w:p w14:paraId="02CC2BE9" w14:textId="77777777" w:rsidR="00DB44E3" w:rsidRDefault="00DB44E3" w:rsidP="00A95FFC">
      <w:pPr>
        <w:spacing w:after="0" w:line="240" w:lineRule="auto"/>
        <w:rPr>
          <w:rFonts w:eastAsia="Trebuchet MS" w:cs="Times New Roman"/>
          <w:szCs w:val="24"/>
        </w:rPr>
      </w:pPr>
    </w:p>
    <w:p w14:paraId="2817496E" w14:textId="0ACE36FD" w:rsidR="00EF6223" w:rsidRPr="005D5CA7" w:rsidRDefault="00EF6223" w:rsidP="00EF6223">
      <w:pPr>
        <w:spacing w:after="0" w:line="240" w:lineRule="auto"/>
        <w:rPr>
          <w:rFonts w:eastAsia="Trebuchet MS" w:cs="Times New Roman"/>
          <w:szCs w:val="24"/>
        </w:rPr>
      </w:pPr>
      <w:r>
        <w:rPr>
          <w:rFonts w:eastAsia="Trebuchet MS" w:cs="Times New Roman"/>
          <w:szCs w:val="24"/>
        </w:rPr>
        <w:t>In addition,</w:t>
      </w:r>
      <w:r w:rsidR="009A5B05">
        <w:rPr>
          <w:rFonts w:eastAsia="Trebuchet MS" w:cs="Times New Roman"/>
          <w:szCs w:val="24"/>
        </w:rPr>
        <w:t xml:space="preserve"> the president is responsible for the </w:t>
      </w:r>
      <w:r w:rsidR="001E093D">
        <w:rPr>
          <w:rFonts w:eastAsia="Trebuchet MS" w:cs="Times New Roman"/>
          <w:szCs w:val="24"/>
        </w:rPr>
        <w:t>C</w:t>
      </w:r>
      <w:r w:rsidR="009A5B05">
        <w:rPr>
          <w:rFonts w:eastAsia="Trebuchet MS" w:cs="Times New Roman"/>
          <w:szCs w:val="24"/>
        </w:rPr>
        <w:t>ollege</w:t>
      </w:r>
      <w:r w:rsidR="001E093D">
        <w:rPr>
          <w:rFonts w:eastAsia="Trebuchet MS" w:cs="Times New Roman"/>
          <w:szCs w:val="24"/>
        </w:rPr>
        <w:t>’s</w:t>
      </w:r>
      <w:r w:rsidR="009A5B05">
        <w:rPr>
          <w:rFonts w:eastAsia="Trebuchet MS" w:cs="Times New Roman"/>
          <w:szCs w:val="24"/>
        </w:rPr>
        <w:t xml:space="preserve"> fiscal management.  The </w:t>
      </w:r>
      <w:r>
        <w:rPr>
          <w:rFonts w:eastAsia="Trebuchet MS" w:cs="Times New Roman"/>
          <w:szCs w:val="24"/>
        </w:rPr>
        <w:t xml:space="preserve">budget development process is completed with the assistance of the </w:t>
      </w:r>
      <w:r w:rsidR="001E093D">
        <w:rPr>
          <w:rFonts w:eastAsia="Trebuchet MS" w:cs="Times New Roman"/>
          <w:szCs w:val="24"/>
        </w:rPr>
        <w:t>D</w:t>
      </w:r>
      <w:r>
        <w:rPr>
          <w:rFonts w:eastAsia="Trebuchet MS" w:cs="Times New Roman"/>
          <w:szCs w:val="24"/>
        </w:rPr>
        <w:t>istrict and with the additional leadership of the Director of Business Services.</w:t>
      </w:r>
      <w:r w:rsidR="009A5B05">
        <w:rPr>
          <w:rFonts w:eastAsia="Trebuchet MS" w:cs="Times New Roman"/>
          <w:szCs w:val="24"/>
        </w:rPr>
        <w:t xml:space="preserve">  The budget development process includes a district-wide budget study, feedback from the </w:t>
      </w:r>
      <w:r w:rsidR="001E093D">
        <w:rPr>
          <w:rFonts w:eastAsia="Trebuchet MS" w:cs="Times New Roman"/>
          <w:szCs w:val="24"/>
        </w:rPr>
        <w:t>C</w:t>
      </w:r>
      <w:r w:rsidR="009A5B05">
        <w:rPr>
          <w:rFonts w:eastAsia="Trebuchet MS" w:cs="Times New Roman"/>
          <w:szCs w:val="24"/>
        </w:rPr>
        <w:t xml:space="preserve">ollege community, and when approved, </w:t>
      </w:r>
      <w:r w:rsidR="001E093D">
        <w:rPr>
          <w:rFonts w:eastAsia="Trebuchet MS" w:cs="Times New Roman"/>
          <w:szCs w:val="24"/>
        </w:rPr>
        <w:t>a presentation</w:t>
      </w:r>
      <w:r w:rsidR="009A5B05">
        <w:rPr>
          <w:rFonts w:eastAsia="Trebuchet MS" w:cs="Times New Roman"/>
          <w:szCs w:val="24"/>
        </w:rPr>
        <w:t xml:space="preserve"> to </w:t>
      </w:r>
      <w:r w:rsidR="001E093D">
        <w:rPr>
          <w:rFonts w:eastAsia="Trebuchet MS" w:cs="Times New Roman"/>
          <w:szCs w:val="24"/>
        </w:rPr>
        <w:t>all</w:t>
      </w:r>
      <w:r w:rsidR="009A5B05">
        <w:rPr>
          <w:rFonts w:eastAsia="Trebuchet MS" w:cs="Times New Roman"/>
          <w:szCs w:val="24"/>
        </w:rPr>
        <w:t xml:space="preserve"> </w:t>
      </w:r>
      <w:r w:rsidR="001E093D">
        <w:rPr>
          <w:rFonts w:eastAsia="Trebuchet MS" w:cs="Times New Roman"/>
          <w:szCs w:val="24"/>
        </w:rPr>
        <w:t>C</w:t>
      </w:r>
      <w:r w:rsidR="009A5B05">
        <w:rPr>
          <w:rFonts w:eastAsia="Trebuchet MS" w:cs="Times New Roman"/>
          <w:szCs w:val="24"/>
        </w:rPr>
        <w:t>ollege departments.</w:t>
      </w:r>
      <w:r w:rsidR="000645F9">
        <w:rPr>
          <w:rFonts w:eastAsia="Trebuchet MS" w:cs="Times New Roman"/>
          <w:szCs w:val="24"/>
        </w:rPr>
        <w:t xml:space="preserve">  The president and the Director of Business Services strive to ensure that the campus budget is balanced, covers major expenditures, and maintains a reserve.</w:t>
      </w:r>
    </w:p>
    <w:p w14:paraId="0139B52D" w14:textId="2068BC75" w:rsidR="00EF6223" w:rsidRDefault="00EF6223" w:rsidP="00A95FFC">
      <w:pPr>
        <w:spacing w:after="0" w:line="240" w:lineRule="auto"/>
        <w:rPr>
          <w:rFonts w:eastAsia="Trebuchet MS" w:cs="Times New Roman"/>
          <w:szCs w:val="24"/>
        </w:rPr>
      </w:pPr>
    </w:p>
    <w:p w14:paraId="10C3AC7C" w14:textId="77777777" w:rsidR="008B2DC2" w:rsidRPr="005D5CA7" w:rsidRDefault="008B2DC2"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3DBCC652" w14:textId="04FA667A" w:rsidR="008B2DC2" w:rsidRDefault="009A5B05" w:rsidP="00A95FFC">
      <w:pPr>
        <w:spacing w:after="0" w:line="240" w:lineRule="auto"/>
        <w:rPr>
          <w:rFonts w:eastAsia="Trebuchet MS" w:cs="Times New Roman"/>
          <w:szCs w:val="24"/>
        </w:rPr>
      </w:pPr>
      <w:r>
        <w:rPr>
          <w:rFonts w:eastAsia="Trebuchet MS" w:cs="Times New Roman"/>
          <w:szCs w:val="24"/>
        </w:rPr>
        <w:t xml:space="preserve">The president ensures that the </w:t>
      </w:r>
      <w:r w:rsidR="001E093D">
        <w:rPr>
          <w:rFonts w:eastAsia="Trebuchet MS" w:cs="Times New Roman"/>
          <w:szCs w:val="24"/>
        </w:rPr>
        <w:t>C</w:t>
      </w:r>
      <w:r>
        <w:rPr>
          <w:rFonts w:eastAsia="Trebuchet MS" w:cs="Times New Roman"/>
          <w:szCs w:val="24"/>
        </w:rPr>
        <w:t xml:space="preserve">ollege follows statues, regulations, and required policies.  The president also works with the </w:t>
      </w:r>
      <w:r w:rsidR="001E093D">
        <w:rPr>
          <w:rFonts w:eastAsia="Trebuchet MS" w:cs="Times New Roman"/>
          <w:szCs w:val="24"/>
        </w:rPr>
        <w:t>D</w:t>
      </w:r>
      <w:r>
        <w:rPr>
          <w:rFonts w:eastAsia="Trebuchet MS" w:cs="Times New Roman"/>
          <w:szCs w:val="24"/>
        </w:rPr>
        <w:t>istrict, shared governance committees, and other leadership to ensure that practices support the mission and effective budget controls.</w:t>
      </w:r>
    </w:p>
    <w:p w14:paraId="0D37BB72" w14:textId="2E1EB75E" w:rsidR="00BA3C2C" w:rsidRDefault="00BA3C2C" w:rsidP="00A95FFC">
      <w:pPr>
        <w:spacing w:after="0" w:line="240" w:lineRule="auto"/>
        <w:rPr>
          <w:rFonts w:eastAsia="Trebuchet MS" w:cs="Times New Roman"/>
          <w:szCs w:val="24"/>
        </w:rPr>
      </w:pPr>
    </w:p>
    <w:p w14:paraId="5E9E99CD"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BA3C2C" w14:paraId="359826D3" w14:textId="77777777" w:rsidTr="00182A05">
        <w:tc>
          <w:tcPr>
            <w:tcW w:w="1070" w:type="dxa"/>
          </w:tcPr>
          <w:p w14:paraId="057F3FE4" w14:textId="06169128" w:rsidR="00BA3C2C" w:rsidRDefault="0028701F" w:rsidP="00182A05">
            <w:pPr>
              <w:rPr>
                <w:rFonts w:cs="Times New Roman"/>
                <w:szCs w:val="24"/>
              </w:rPr>
            </w:pPr>
            <w:hyperlink r:id="rId1330" w:history="1">
              <w:r w:rsidR="00BA3C2C" w:rsidRPr="006D2F47">
                <w:rPr>
                  <w:rStyle w:val="Hyperlink"/>
                  <w:rFonts w:cs="Times New Roman"/>
                  <w:szCs w:val="24"/>
                </w:rPr>
                <w:t>IV.B.5-</w:t>
              </w:r>
              <w:r w:rsidR="006D2F47" w:rsidRPr="006D2F47">
                <w:rPr>
                  <w:rStyle w:val="Hyperlink"/>
                  <w:rFonts w:cs="Times New Roman"/>
                  <w:szCs w:val="24"/>
                </w:rPr>
                <w:t>1</w:t>
              </w:r>
            </w:hyperlink>
          </w:p>
        </w:tc>
        <w:tc>
          <w:tcPr>
            <w:tcW w:w="8280" w:type="dxa"/>
          </w:tcPr>
          <w:p w14:paraId="7DC2CF50" w14:textId="6D9B71B3" w:rsidR="00BA3C2C" w:rsidRDefault="006D2F47" w:rsidP="00182A05">
            <w:pPr>
              <w:rPr>
                <w:rFonts w:cs="Times New Roman"/>
                <w:szCs w:val="24"/>
              </w:rPr>
            </w:pPr>
            <w:r>
              <w:rPr>
                <w:rFonts w:cs="Times New Roman"/>
                <w:szCs w:val="24"/>
              </w:rPr>
              <w:t>C</w:t>
            </w:r>
            <w:r w:rsidR="00BD442C">
              <w:rPr>
                <w:rFonts w:cs="Times New Roman"/>
                <w:szCs w:val="24"/>
              </w:rPr>
              <w:t>ollege Committee</w:t>
            </w:r>
            <w:r w:rsidR="00612561">
              <w:rPr>
                <w:rFonts w:cs="Times New Roman"/>
                <w:szCs w:val="24"/>
              </w:rPr>
              <w:t>s</w:t>
            </w:r>
          </w:p>
        </w:tc>
      </w:tr>
    </w:tbl>
    <w:p w14:paraId="0E111740" w14:textId="77777777" w:rsidR="008B2DC2" w:rsidRPr="005D5CA7" w:rsidRDefault="008B2DC2" w:rsidP="00A95FFC">
      <w:pPr>
        <w:spacing w:after="0" w:line="240" w:lineRule="auto"/>
        <w:rPr>
          <w:rFonts w:eastAsia="Trebuchet MS" w:cs="Times New Roman"/>
          <w:szCs w:val="24"/>
        </w:rPr>
      </w:pPr>
    </w:p>
    <w:p w14:paraId="40B5B576" w14:textId="77777777" w:rsidR="0011634E" w:rsidRPr="005D5CA7" w:rsidRDefault="0011634E" w:rsidP="00DF4F8F">
      <w:pPr>
        <w:pStyle w:val="BodyText"/>
        <w:numPr>
          <w:ilvl w:val="1"/>
          <w:numId w:val="2"/>
        </w:numPr>
        <w:tabs>
          <w:tab w:val="left" w:pos="1181"/>
        </w:tabs>
        <w:ind w:left="633" w:right="341"/>
        <w:rPr>
          <w:rFonts w:ascii="Times New Roman" w:hAnsi="Times New Roman" w:cs="Times New Roman"/>
          <w:szCs w:val="24"/>
        </w:rPr>
      </w:pPr>
      <w:bookmarkStart w:id="220" w:name="IVB5CEOcommunity"/>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works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communicates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effectively</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served</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2"/>
          <w:szCs w:val="24"/>
        </w:rPr>
        <w:t xml:space="preserve"> </w:t>
      </w:r>
      <w:r w:rsidRPr="005D5CA7">
        <w:rPr>
          <w:rFonts w:ascii="Times New Roman" w:hAnsi="Times New Roman" w:cs="Times New Roman"/>
          <w:spacing w:val="-2"/>
          <w:szCs w:val="24"/>
        </w:rPr>
        <w:t>institution.</w:t>
      </w:r>
    </w:p>
    <w:bookmarkEnd w:id="220"/>
    <w:p w14:paraId="15FF4716" w14:textId="78B26296" w:rsidR="008B2DC2" w:rsidRDefault="008B2DC2" w:rsidP="00A95FFC">
      <w:pPr>
        <w:spacing w:after="0" w:line="240" w:lineRule="auto"/>
        <w:rPr>
          <w:rFonts w:cs="Times New Roman"/>
          <w:b/>
          <w:szCs w:val="24"/>
        </w:rPr>
      </w:pPr>
    </w:p>
    <w:p w14:paraId="6E7D0FD3" w14:textId="72151535" w:rsidR="002B514C" w:rsidRDefault="002B514C" w:rsidP="00A95FFC">
      <w:pPr>
        <w:spacing w:after="0" w:line="240" w:lineRule="auto"/>
        <w:rPr>
          <w:rFonts w:cs="Times New Roman"/>
          <w:bCs/>
          <w:szCs w:val="24"/>
        </w:rPr>
      </w:pPr>
      <w:r>
        <w:rPr>
          <w:rFonts w:cs="Times New Roman"/>
          <w:bCs/>
          <w:szCs w:val="24"/>
        </w:rPr>
        <w:t xml:space="preserve">The Contra Costa President represents the </w:t>
      </w:r>
      <w:r w:rsidR="00483690">
        <w:rPr>
          <w:rFonts w:cs="Times New Roman"/>
          <w:bCs/>
          <w:szCs w:val="24"/>
        </w:rPr>
        <w:t>C</w:t>
      </w:r>
      <w:r>
        <w:rPr>
          <w:rFonts w:cs="Times New Roman"/>
          <w:bCs/>
          <w:szCs w:val="24"/>
        </w:rPr>
        <w:t xml:space="preserve">ollege in the community and develops relationships to benefit the </w:t>
      </w:r>
      <w:r w:rsidR="00483690">
        <w:rPr>
          <w:rFonts w:cs="Times New Roman"/>
          <w:bCs/>
          <w:szCs w:val="24"/>
        </w:rPr>
        <w:t>C</w:t>
      </w:r>
      <w:r>
        <w:rPr>
          <w:rFonts w:cs="Times New Roman"/>
          <w:bCs/>
          <w:szCs w:val="24"/>
        </w:rPr>
        <w:t xml:space="preserve">ollege and the students </w:t>
      </w:r>
      <w:r w:rsidR="00ED21DC">
        <w:rPr>
          <w:rFonts w:cs="Times New Roman"/>
          <w:bCs/>
          <w:szCs w:val="24"/>
        </w:rPr>
        <w:t>in terms of services, work opportunities, resources, and scholarships</w:t>
      </w:r>
      <w:r>
        <w:rPr>
          <w:rFonts w:cs="Times New Roman"/>
          <w:bCs/>
          <w:szCs w:val="24"/>
        </w:rPr>
        <w:t xml:space="preserve">.  </w:t>
      </w:r>
      <w:r w:rsidR="00E149DD">
        <w:rPr>
          <w:rFonts w:cs="Times New Roman"/>
          <w:bCs/>
          <w:szCs w:val="24"/>
        </w:rPr>
        <w:t xml:space="preserve">In addition to community partnerships, the president, his leadership team, and the </w:t>
      </w:r>
      <w:r w:rsidR="00483690">
        <w:rPr>
          <w:rFonts w:cs="Times New Roman"/>
          <w:bCs/>
          <w:szCs w:val="24"/>
        </w:rPr>
        <w:t>C</w:t>
      </w:r>
      <w:r w:rsidR="00E149DD">
        <w:rPr>
          <w:rFonts w:cs="Times New Roman"/>
          <w:bCs/>
          <w:szCs w:val="24"/>
        </w:rPr>
        <w:t xml:space="preserve">ollege host community events on campus </w:t>
      </w:r>
      <w:r w:rsidR="005B317F">
        <w:rPr>
          <w:rFonts w:cs="Times New Roman"/>
          <w:bCs/>
          <w:szCs w:val="24"/>
        </w:rPr>
        <w:t>to ensure that the community is in every fiber of the college.</w:t>
      </w:r>
      <w:r w:rsidR="00ED21DC">
        <w:rPr>
          <w:rFonts w:cs="Times New Roman"/>
          <w:bCs/>
          <w:szCs w:val="24"/>
        </w:rPr>
        <w:t xml:space="preserve">  </w:t>
      </w:r>
      <w:r w:rsidR="00E06E66">
        <w:rPr>
          <w:rFonts w:cs="Times New Roman"/>
          <w:bCs/>
          <w:szCs w:val="24"/>
        </w:rPr>
        <w:t>The president also invites community leaders to sit on the Contra Costa College Foundation Board</w:t>
      </w:r>
      <w:r w:rsidR="00483690">
        <w:rPr>
          <w:rFonts w:cs="Times New Roman"/>
          <w:bCs/>
          <w:szCs w:val="24"/>
        </w:rPr>
        <w:t xml:space="preserve"> and other</w:t>
      </w:r>
      <w:r w:rsidR="00E06E66">
        <w:rPr>
          <w:rFonts w:cs="Times New Roman"/>
          <w:bCs/>
          <w:szCs w:val="24"/>
        </w:rPr>
        <w:t xml:space="preserve"> advisory boards to bring the community’s voice and expertise </w:t>
      </w:r>
      <w:r w:rsidR="00483690">
        <w:rPr>
          <w:rFonts w:cs="Times New Roman"/>
          <w:bCs/>
          <w:szCs w:val="24"/>
        </w:rPr>
        <w:t>into</w:t>
      </w:r>
      <w:r w:rsidR="00E06E66">
        <w:rPr>
          <w:rFonts w:cs="Times New Roman"/>
          <w:bCs/>
          <w:szCs w:val="24"/>
        </w:rPr>
        <w:t xml:space="preserve"> the operation of the college and success of students.</w:t>
      </w:r>
      <w:r w:rsidR="004C1988">
        <w:rPr>
          <w:rFonts w:cs="Times New Roman"/>
          <w:bCs/>
          <w:szCs w:val="24"/>
        </w:rPr>
        <w:t xml:space="preserve">  </w:t>
      </w:r>
    </w:p>
    <w:p w14:paraId="2EC06AAE" w14:textId="1D28CB83" w:rsidR="005B317F" w:rsidRDefault="005B317F" w:rsidP="00A95FFC">
      <w:pPr>
        <w:spacing w:after="0" w:line="240" w:lineRule="auto"/>
        <w:rPr>
          <w:rFonts w:cs="Times New Roman"/>
          <w:bCs/>
          <w:szCs w:val="24"/>
        </w:rPr>
      </w:pPr>
    </w:p>
    <w:p w14:paraId="41141A23" w14:textId="3819C952" w:rsidR="005B317F" w:rsidRDefault="00E368F3" w:rsidP="00A95FFC">
      <w:pPr>
        <w:spacing w:after="0" w:line="240" w:lineRule="auto"/>
        <w:rPr>
          <w:rFonts w:cs="Times New Roman"/>
          <w:bCs/>
          <w:szCs w:val="24"/>
        </w:rPr>
      </w:pPr>
      <w:r>
        <w:rPr>
          <w:rFonts w:cs="Times New Roman"/>
          <w:bCs/>
          <w:szCs w:val="24"/>
        </w:rPr>
        <w:t xml:space="preserve">Most recently, the president has put out a call for the community to join the </w:t>
      </w:r>
      <w:r w:rsidR="00483690">
        <w:rPr>
          <w:rFonts w:cs="Times New Roman"/>
          <w:bCs/>
          <w:szCs w:val="24"/>
        </w:rPr>
        <w:t>C</w:t>
      </w:r>
      <w:r>
        <w:rPr>
          <w:rFonts w:cs="Times New Roman"/>
          <w:bCs/>
          <w:szCs w:val="24"/>
        </w:rPr>
        <w:t>ollege a</w:t>
      </w:r>
      <w:r w:rsidR="00483690">
        <w:rPr>
          <w:rFonts w:cs="Times New Roman"/>
          <w:bCs/>
          <w:szCs w:val="24"/>
        </w:rPr>
        <w:t>t</w:t>
      </w:r>
      <w:r>
        <w:rPr>
          <w:rFonts w:cs="Times New Roman"/>
          <w:bCs/>
          <w:szCs w:val="24"/>
        </w:rPr>
        <w:t xml:space="preserve"> a </w:t>
      </w:r>
      <w:hyperlink r:id="rId1331" w:history="1">
        <w:r w:rsidRPr="00391164">
          <w:rPr>
            <w:rStyle w:val="Hyperlink"/>
            <w:rFonts w:cs="Times New Roman"/>
            <w:bCs/>
            <w:szCs w:val="24"/>
          </w:rPr>
          <w:t>forum</w:t>
        </w:r>
      </w:hyperlink>
      <w:r>
        <w:rPr>
          <w:rFonts w:cs="Times New Roman"/>
          <w:bCs/>
          <w:szCs w:val="24"/>
        </w:rPr>
        <w:t xml:space="preserve"> to discuss the upcoming Strategic Plan.  In addition, h</w:t>
      </w:r>
      <w:r w:rsidR="005B317F">
        <w:rPr>
          <w:rFonts w:cs="Times New Roman"/>
          <w:bCs/>
          <w:szCs w:val="24"/>
        </w:rPr>
        <w:t xml:space="preserve">ere are some of the examples of the visibility of the president in the community and events hosted by the </w:t>
      </w:r>
      <w:r w:rsidR="00483690">
        <w:rPr>
          <w:rFonts w:cs="Times New Roman"/>
          <w:bCs/>
          <w:szCs w:val="24"/>
        </w:rPr>
        <w:t>C</w:t>
      </w:r>
      <w:r w:rsidR="005B317F">
        <w:rPr>
          <w:rFonts w:cs="Times New Roman"/>
          <w:bCs/>
          <w:szCs w:val="24"/>
        </w:rPr>
        <w:t>ollege on behalf of the community:</w:t>
      </w:r>
    </w:p>
    <w:p w14:paraId="518C4389" w14:textId="77777777" w:rsidR="00E368F3" w:rsidRDefault="00E368F3" w:rsidP="00A95FFC">
      <w:pPr>
        <w:spacing w:after="0" w:line="240" w:lineRule="auto"/>
        <w:rPr>
          <w:rFonts w:cs="Times New Roman"/>
          <w:bCs/>
          <w:szCs w:val="24"/>
        </w:rPr>
      </w:pPr>
    </w:p>
    <w:p w14:paraId="4BEBB113" w14:textId="7F082640" w:rsidR="005B317F" w:rsidRDefault="005B317F" w:rsidP="00A95FFC">
      <w:pPr>
        <w:spacing w:after="0" w:line="240" w:lineRule="auto"/>
        <w:rPr>
          <w:rFonts w:cs="Times New Roman"/>
          <w:bCs/>
          <w:szCs w:val="24"/>
        </w:rPr>
      </w:pPr>
      <w:r>
        <w:rPr>
          <w:rFonts w:cs="Times New Roman"/>
          <w:bCs/>
          <w:szCs w:val="24"/>
        </w:rPr>
        <w:t>Community Partnerships</w:t>
      </w:r>
    </w:p>
    <w:p w14:paraId="750DB492" w14:textId="0B3EBF0D" w:rsidR="00E14688" w:rsidRDefault="00E14688" w:rsidP="00D1036F">
      <w:pPr>
        <w:pStyle w:val="ListParagraph"/>
        <w:numPr>
          <w:ilvl w:val="0"/>
          <w:numId w:val="40"/>
        </w:numPr>
        <w:spacing w:after="0" w:line="240" w:lineRule="auto"/>
        <w:rPr>
          <w:rFonts w:cs="Times New Roman"/>
          <w:szCs w:val="24"/>
        </w:rPr>
      </w:pPr>
      <w:r w:rsidRPr="00E14688">
        <w:rPr>
          <w:rFonts w:cs="Times New Roman"/>
          <w:szCs w:val="24"/>
        </w:rPr>
        <w:t>National Association for the Advancement of Colored People (</w:t>
      </w:r>
      <w:hyperlink r:id="rId1332" w:history="1">
        <w:r w:rsidRPr="00391164">
          <w:rPr>
            <w:rStyle w:val="Hyperlink"/>
            <w:rFonts w:cs="Times New Roman"/>
            <w:szCs w:val="24"/>
          </w:rPr>
          <w:t>NAACP</w:t>
        </w:r>
      </w:hyperlink>
      <w:r w:rsidRPr="00E14688">
        <w:rPr>
          <w:rFonts w:cs="Times New Roman"/>
          <w:szCs w:val="24"/>
        </w:rPr>
        <w:t xml:space="preserve">) Richmond and Contra Costa College Foundation </w:t>
      </w:r>
    </w:p>
    <w:p w14:paraId="21F7E989" w14:textId="4DFEA87D" w:rsidR="00E14688" w:rsidRDefault="00ED21DC" w:rsidP="00D1036F">
      <w:pPr>
        <w:pStyle w:val="ListParagraph"/>
        <w:numPr>
          <w:ilvl w:val="0"/>
          <w:numId w:val="40"/>
        </w:numPr>
        <w:spacing w:after="0" w:line="240" w:lineRule="auto"/>
        <w:rPr>
          <w:rFonts w:cs="Times New Roman"/>
          <w:szCs w:val="24"/>
        </w:rPr>
      </w:pPr>
      <w:r>
        <w:rPr>
          <w:rFonts w:cs="Times New Roman"/>
          <w:szCs w:val="24"/>
        </w:rPr>
        <w:t xml:space="preserve">Contra Costa College EOPS and </w:t>
      </w:r>
      <w:hyperlink r:id="rId1333" w:history="1">
        <w:r w:rsidRPr="00ED21DC">
          <w:rPr>
            <w:rStyle w:val="Hyperlink"/>
            <w:rFonts w:cs="Times New Roman"/>
            <w:szCs w:val="24"/>
          </w:rPr>
          <w:t>SparkPoint</w:t>
        </w:r>
      </w:hyperlink>
      <w:r>
        <w:rPr>
          <w:rFonts w:cs="Times New Roman"/>
          <w:szCs w:val="24"/>
        </w:rPr>
        <w:t xml:space="preserve"> Contra Costa-West/United Way Bay Area</w:t>
      </w:r>
    </w:p>
    <w:p w14:paraId="3D929229" w14:textId="7AD99C43" w:rsidR="00ED21DC" w:rsidRDefault="0028701F" w:rsidP="00D1036F">
      <w:pPr>
        <w:pStyle w:val="ListParagraph"/>
        <w:numPr>
          <w:ilvl w:val="0"/>
          <w:numId w:val="40"/>
        </w:numPr>
        <w:spacing w:after="0" w:line="240" w:lineRule="auto"/>
        <w:rPr>
          <w:rFonts w:cs="Times New Roman"/>
          <w:szCs w:val="24"/>
        </w:rPr>
      </w:pPr>
      <w:hyperlink r:id="rId1334" w:history="1">
        <w:r w:rsidR="00ED21DC" w:rsidRPr="00DD37FD">
          <w:rPr>
            <w:rStyle w:val="Hyperlink"/>
            <w:rFonts w:cs="Times New Roman"/>
            <w:szCs w:val="24"/>
          </w:rPr>
          <w:t>External Scholarships</w:t>
        </w:r>
      </w:hyperlink>
      <w:r w:rsidR="00ED21DC">
        <w:rPr>
          <w:rFonts w:cs="Times New Roman"/>
          <w:szCs w:val="24"/>
        </w:rPr>
        <w:t xml:space="preserve"> from the Assistance League of Diablo Valley, California Strawberry, Golden Gate Restaurant Association, Kaiser Permanente Latinx Scholarship Program, and NOBLE SF Bay Area Scholarship to name a few.</w:t>
      </w:r>
    </w:p>
    <w:p w14:paraId="65F38909" w14:textId="21DCADA7" w:rsidR="00ED21DC" w:rsidRPr="00DD37FD" w:rsidRDefault="0028701F" w:rsidP="00D1036F">
      <w:pPr>
        <w:pStyle w:val="ListParagraph"/>
        <w:numPr>
          <w:ilvl w:val="0"/>
          <w:numId w:val="40"/>
        </w:numPr>
        <w:spacing w:after="0" w:line="240" w:lineRule="auto"/>
        <w:rPr>
          <w:rFonts w:cs="Times New Roman"/>
          <w:szCs w:val="24"/>
        </w:rPr>
      </w:pPr>
      <w:hyperlink r:id="rId1335" w:history="1">
        <w:r w:rsidR="00ED21DC" w:rsidRPr="00DD37FD">
          <w:rPr>
            <w:rStyle w:val="Hyperlink"/>
            <w:rFonts w:cs="Times New Roman"/>
            <w:szCs w:val="24"/>
          </w:rPr>
          <w:t>Richmond Promise</w:t>
        </w:r>
      </w:hyperlink>
    </w:p>
    <w:p w14:paraId="282A5C66" w14:textId="5ADE33F1" w:rsidR="00E06E66" w:rsidRDefault="00E06E66" w:rsidP="00A95FFC">
      <w:pPr>
        <w:spacing w:after="0" w:line="240" w:lineRule="auto"/>
        <w:rPr>
          <w:rFonts w:cs="Times New Roman"/>
          <w:szCs w:val="24"/>
        </w:rPr>
      </w:pPr>
      <w:r>
        <w:rPr>
          <w:rFonts w:cs="Times New Roman"/>
          <w:szCs w:val="24"/>
        </w:rPr>
        <w:t xml:space="preserve">Contra Costa College Foundation </w:t>
      </w:r>
      <w:hyperlink r:id="rId1336" w:history="1">
        <w:r w:rsidRPr="00586DEB">
          <w:rPr>
            <w:rStyle w:val="Hyperlink"/>
            <w:rFonts w:cs="Times New Roman"/>
            <w:szCs w:val="24"/>
          </w:rPr>
          <w:t>Board Membership</w:t>
        </w:r>
      </w:hyperlink>
      <w:r>
        <w:rPr>
          <w:rFonts w:cs="Times New Roman"/>
          <w:szCs w:val="24"/>
        </w:rPr>
        <w:t xml:space="preserve"> Community and Industry Representation</w:t>
      </w:r>
    </w:p>
    <w:p w14:paraId="651DD910" w14:textId="551FBC94" w:rsidR="00E06E66" w:rsidRDefault="00586DEB" w:rsidP="00D1036F">
      <w:pPr>
        <w:pStyle w:val="ListParagraph"/>
        <w:numPr>
          <w:ilvl w:val="0"/>
          <w:numId w:val="40"/>
        </w:numPr>
        <w:spacing w:after="0" w:line="240" w:lineRule="auto"/>
        <w:rPr>
          <w:rFonts w:cs="Times New Roman"/>
          <w:szCs w:val="24"/>
        </w:rPr>
      </w:pPr>
      <w:r>
        <w:rPr>
          <w:rFonts w:cs="Times New Roman"/>
          <w:szCs w:val="24"/>
        </w:rPr>
        <w:t xml:space="preserve">El Cerrito </w:t>
      </w:r>
      <w:r w:rsidR="00E06E66">
        <w:rPr>
          <w:rFonts w:cs="Times New Roman"/>
          <w:szCs w:val="24"/>
        </w:rPr>
        <w:t>City Council</w:t>
      </w:r>
    </w:p>
    <w:p w14:paraId="350EB6A2" w14:textId="15916C65" w:rsidR="00E06E66" w:rsidRDefault="00E06E66" w:rsidP="00D1036F">
      <w:pPr>
        <w:pStyle w:val="ListParagraph"/>
        <w:numPr>
          <w:ilvl w:val="0"/>
          <w:numId w:val="40"/>
        </w:numPr>
        <w:spacing w:after="0" w:line="240" w:lineRule="auto"/>
        <w:rPr>
          <w:rFonts w:cs="Times New Roman"/>
          <w:szCs w:val="24"/>
        </w:rPr>
      </w:pPr>
      <w:r>
        <w:rPr>
          <w:rFonts w:cs="Times New Roman"/>
          <w:szCs w:val="24"/>
        </w:rPr>
        <w:t>New Resource Bank</w:t>
      </w:r>
    </w:p>
    <w:p w14:paraId="06F81D8F" w14:textId="77497F21" w:rsidR="00E06E66" w:rsidRDefault="00E06E66" w:rsidP="00D1036F">
      <w:pPr>
        <w:pStyle w:val="ListParagraph"/>
        <w:numPr>
          <w:ilvl w:val="0"/>
          <w:numId w:val="40"/>
        </w:numPr>
        <w:spacing w:after="0" w:line="240" w:lineRule="auto"/>
        <w:rPr>
          <w:rFonts w:cs="Times New Roman"/>
          <w:szCs w:val="24"/>
        </w:rPr>
      </w:pPr>
      <w:r>
        <w:rPr>
          <w:rFonts w:cs="Times New Roman"/>
          <w:szCs w:val="24"/>
        </w:rPr>
        <w:t>Petsas &amp; Hill CPA, Inc.</w:t>
      </w:r>
    </w:p>
    <w:p w14:paraId="599F1F75" w14:textId="37EC73D3" w:rsidR="00E06E66" w:rsidRDefault="00E06E66" w:rsidP="00D1036F">
      <w:pPr>
        <w:pStyle w:val="ListParagraph"/>
        <w:numPr>
          <w:ilvl w:val="0"/>
          <w:numId w:val="40"/>
        </w:numPr>
        <w:spacing w:after="0" w:line="240" w:lineRule="auto"/>
        <w:rPr>
          <w:rFonts w:cs="Times New Roman"/>
          <w:szCs w:val="24"/>
        </w:rPr>
      </w:pPr>
      <w:r>
        <w:rPr>
          <w:rFonts w:cs="Times New Roman"/>
          <w:szCs w:val="24"/>
        </w:rPr>
        <w:t>Hilltop District Homeowners &amp; Stakeholders Association</w:t>
      </w:r>
    </w:p>
    <w:p w14:paraId="64189050" w14:textId="00DE20D0" w:rsidR="00E06E66" w:rsidRDefault="00E06E66" w:rsidP="00D1036F">
      <w:pPr>
        <w:pStyle w:val="ListParagraph"/>
        <w:numPr>
          <w:ilvl w:val="0"/>
          <w:numId w:val="40"/>
        </w:numPr>
        <w:spacing w:after="0" w:line="240" w:lineRule="auto"/>
        <w:rPr>
          <w:rFonts w:cs="Times New Roman"/>
          <w:szCs w:val="24"/>
        </w:rPr>
      </w:pPr>
      <w:r>
        <w:rPr>
          <w:rFonts w:cs="Times New Roman"/>
          <w:szCs w:val="24"/>
        </w:rPr>
        <w:t>Chevron</w:t>
      </w:r>
    </w:p>
    <w:p w14:paraId="649D6F27" w14:textId="50A921A1" w:rsidR="00E06E66" w:rsidRDefault="00E06E66" w:rsidP="00D1036F">
      <w:pPr>
        <w:pStyle w:val="ListParagraph"/>
        <w:numPr>
          <w:ilvl w:val="0"/>
          <w:numId w:val="40"/>
        </w:numPr>
        <w:spacing w:after="0" w:line="240" w:lineRule="auto"/>
        <w:rPr>
          <w:rFonts w:cs="Times New Roman"/>
          <w:szCs w:val="24"/>
        </w:rPr>
      </w:pPr>
      <w:r>
        <w:rPr>
          <w:rFonts w:cs="Times New Roman"/>
          <w:szCs w:val="24"/>
        </w:rPr>
        <w:t>Levin Terminal</w:t>
      </w:r>
    </w:p>
    <w:p w14:paraId="037BF78E" w14:textId="63DBB7F3" w:rsidR="00E06E66" w:rsidRDefault="00E06E66" w:rsidP="00D1036F">
      <w:pPr>
        <w:pStyle w:val="ListParagraph"/>
        <w:numPr>
          <w:ilvl w:val="0"/>
          <w:numId w:val="40"/>
        </w:numPr>
        <w:spacing w:after="0" w:line="240" w:lineRule="auto"/>
        <w:rPr>
          <w:rFonts w:cs="Times New Roman"/>
          <w:szCs w:val="24"/>
        </w:rPr>
      </w:pPr>
      <w:r>
        <w:rPr>
          <w:rFonts w:cs="Times New Roman"/>
          <w:szCs w:val="24"/>
        </w:rPr>
        <w:t>Sun Deep Cosmetic</w:t>
      </w:r>
    </w:p>
    <w:p w14:paraId="7F2CC110" w14:textId="1099B4CB" w:rsidR="00E06E66" w:rsidRPr="00E06E66" w:rsidRDefault="00E06E66" w:rsidP="00D1036F">
      <w:pPr>
        <w:pStyle w:val="ListParagraph"/>
        <w:numPr>
          <w:ilvl w:val="0"/>
          <w:numId w:val="40"/>
        </w:numPr>
        <w:spacing w:after="0" w:line="240" w:lineRule="auto"/>
        <w:rPr>
          <w:rFonts w:cs="Times New Roman"/>
          <w:szCs w:val="24"/>
        </w:rPr>
      </w:pPr>
      <w:r>
        <w:rPr>
          <w:rFonts w:cs="Times New Roman"/>
          <w:szCs w:val="24"/>
        </w:rPr>
        <w:t>Zell &amp; Associates</w:t>
      </w:r>
    </w:p>
    <w:p w14:paraId="08E21A76" w14:textId="77777777" w:rsidR="00E06E66" w:rsidRDefault="00E06E66" w:rsidP="00A95FFC">
      <w:pPr>
        <w:spacing w:after="0" w:line="240" w:lineRule="auto"/>
        <w:rPr>
          <w:rFonts w:cs="Times New Roman"/>
          <w:szCs w:val="24"/>
        </w:rPr>
      </w:pPr>
    </w:p>
    <w:p w14:paraId="7FD4A910" w14:textId="648A4949" w:rsidR="005B317F" w:rsidRDefault="005B317F" w:rsidP="00A95FFC">
      <w:pPr>
        <w:spacing w:after="0" w:line="240" w:lineRule="auto"/>
        <w:rPr>
          <w:rFonts w:cs="Times New Roman"/>
          <w:bCs/>
          <w:szCs w:val="24"/>
        </w:rPr>
      </w:pPr>
      <w:r w:rsidRPr="00127756">
        <w:rPr>
          <w:rFonts w:cs="Times New Roman"/>
          <w:szCs w:val="24"/>
        </w:rPr>
        <w:t>Campus Hosted</w:t>
      </w:r>
      <w:r>
        <w:rPr>
          <w:rFonts w:cs="Times New Roman"/>
          <w:bCs/>
          <w:szCs w:val="24"/>
        </w:rPr>
        <w:t xml:space="preserve"> Events</w:t>
      </w:r>
    </w:p>
    <w:p w14:paraId="2825B4B1" w14:textId="45510F8E" w:rsidR="00D13BC9" w:rsidRPr="00D13BC9" w:rsidRDefault="0028701F" w:rsidP="00D1036F">
      <w:pPr>
        <w:pStyle w:val="ListParagraph"/>
        <w:numPr>
          <w:ilvl w:val="0"/>
          <w:numId w:val="40"/>
        </w:numPr>
        <w:spacing w:after="0" w:line="240" w:lineRule="auto"/>
        <w:rPr>
          <w:rFonts w:cs="Times New Roman"/>
          <w:szCs w:val="24"/>
        </w:rPr>
      </w:pPr>
      <w:hyperlink r:id="rId1337" w:history="1">
        <w:r w:rsidR="00D13BC9" w:rsidRPr="00391164">
          <w:rPr>
            <w:rStyle w:val="Hyperlink"/>
            <w:rFonts w:cs="Times New Roman"/>
            <w:szCs w:val="24"/>
          </w:rPr>
          <w:t>A Conversation with Cheech Marin</w:t>
        </w:r>
      </w:hyperlink>
      <w:r w:rsidR="00D13BC9">
        <w:rPr>
          <w:rFonts w:cs="Times New Roman"/>
          <w:szCs w:val="24"/>
        </w:rPr>
        <w:t xml:space="preserve"> – An interview with the </w:t>
      </w:r>
      <w:r w:rsidR="00483690">
        <w:rPr>
          <w:rFonts w:cs="Times New Roman"/>
          <w:szCs w:val="24"/>
        </w:rPr>
        <w:t>a</w:t>
      </w:r>
      <w:r w:rsidR="00D13BC9">
        <w:rPr>
          <w:rFonts w:cs="Times New Roman"/>
          <w:szCs w:val="24"/>
        </w:rPr>
        <w:t xml:space="preserve">ctor, </w:t>
      </w:r>
      <w:r w:rsidR="00483690">
        <w:rPr>
          <w:rFonts w:cs="Times New Roman"/>
          <w:szCs w:val="24"/>
        </w:rPr>
        <w:t>c</w:t>
      </w:r>
      <w:r w:rsidR="00D13BC9">
        <w:rPr>
          <w:rFonts w:cs="Times New Roman"/>
          <w:szCs w:val="24"/>
        </w:rPr>
        <w:t xml:space="preserve">omedian, </w:t>
      </w:r>
      <w:r w:rsidR="00483690">
        <w:rPr>
          <w:rFonts w:cs="Times New Roman"/>
          <w:szCs w:val="24"/>
        </w:rPr>
        <w:t>d</w:t>
      </w:r>
      <w:r w:rsidR="00D13BC9">
        <w:rPr>
          <w:rFonts w:cs="Times New Roman"/>
          <w:szCs w:val="24"/>
        </w:rPr>
        <w:t xml:space="preserve">irector, and </w:t>
      </w:r>
      <w:r w:rsidR="00483690">
        <w:rPr>
          <w:rFonts w:cs="Times New Roman"/>
          <w:szCs w:val="24"/>
        </w:rPr>
        <w:t>w</w:t>
      </w:r>
      <w:r w:rsidR="00D13BC9">
        <w:rPr>
          <w:rFonts w:cs="Times New Roman"/>
          <w:szCs w:val="24"/>
        </w:rPr>
        <w:t>riter as part of the Latino Thought Makers series and in collaboration with Chevron, Latino Thought Makers, and the Contra Costa College Foundation</w:t>
      </w:r>
      <w:r w:rsidR="00977459">
        <w:rPr>
          <w:rFonts w:cs="Times New Roman"/>
          <w:szCs w:val="24"/>
        </w:rPr>
        <w:t xml:space="preserve">.  </w:t>
      </w:r>
    </w:p>
    <w:p w14:paraId="5DB553A2" w14:textId="2ED4DCAB" w:rsidR="005B317F" w:rsidRPr="00D13BC9" w:rsidRDefault="0028701F" w:rsidP="00D1036F">
      <w:pPr>
        <w:pStyle w:val="ListParagraph"/>
        <w:numPr>
          <w:ilvl w:val="0"/>
          <w:numId w:val="40"/>
        </w:numPr>
        <w:spacing w:after="0" w:line="240" w:lineRule="auto"/>
        <w:rPr>
          <w:rFonts w:cs="Times New Roman"/>
          <w:szCs w:val="24"/>
        </w:rPr>
      </w:pPr>
      <w:hyperlink r:id="rId1338" w:history="1">
        <w:r w:rsidR="00350AED" w:rsidRPr="00391164">
          <w:rPr>
            <w:rStyle w:val="Hyperlink"/>
            <w:rFonts w:cs="Times New Roman"/>
            <w:szCs w:val="24"/>
          </w:rPr>
          <w:t>West Contra Costa Breakfast Business Gathering</w:t>
        </w:r>
      </w:hyperlink>
      <w:r w:rsidR="00350AED">
        <w:rPr>
          <w:rFonts w:cs="Times New Roman"/>
          <w:szCs w:val="24"/>
        </w:rPr>
        <w:t xml:space="preserve"> - </w:t>
      </w:r>
      <w:r w:rsidR="00E06E66">
        <w:rPr>
          <w:rFonts w:cs="Times New Roman"/>
          <w:szCs w:val="24"/>
        </w:rPr>
        <w:t>Richmond Chamber of Commerce</w:t>
      </w:r>
      <w:r w:rsidR="00350AED">
        <w:rPr>
          <w:rFonts w:cs="Times New Roman"/>
          <w:szCs w:val="24"/>
        </w:rPr>
        <w:t>, Chevron,</w:t>
      </w:r>
      <w:r w:rsidR="00E06E66">
        <w:rPr>
          <w:rFonts w:cs="Times New Roman"/>
          <w:szCs w:val="24"/>
        </w:rPr>
        <w:t xml:space="preserve"> &amp; Contra Costa College</w:t>
      </w:r>
      <w:r w:rsidR="004C1988">
        <w:rPr>
          <w:rFonts w:cs="Times New Roman"/>
          <w:szCs w:val="24"/>
        </w:rPr>
        <w:t xml:space="preserve"> collaboration on business and entrepreneurship conversation.</w:t>
      </w:r>
    </w:p>
    <w:p w14:paraId="6D8F9C4B" w14:textId="77777777" w:rsidR="00CE41AE" w:rsidRPr="005D5CA7" w:rsidRDefault="00CE41AE" w:rsidP="00A95FFC">
      <w:pPr>
        <w:spacing w:after="0" w:line="240" w:lineRule="auto"/>
        <w:rPr>
          <w:rFonts w:cs="Times New Roman"/>
          <w:b/>
          <w:szCs w:val="24"/>
        </w:rPr>
      </w:pPr>
    </w:p>
    <w:p w14:paraId="396BCBC7" w14:textId="77777777"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44133F6D" w14:textId="7EA7D9AD" w:rsidR="00E81C76" w:rsidRDefault="00D410EF" w:rsidP="00A95FFC">
      <w:pPr>
        <w:spacing w:after="0" w:line="240" w:lineRule="auto"/>
        <w:rPr>
          <w:rFonts w:cs="Times New Roman"/>
          <w:szCs w:val="24"/>
        </w:rPr>
      </w:pPr>
      <w:r>
        <w:rPr>
          <w:rFonts w:cs="Times New Roman"/>
          <w:szCs w:val="24"/>
        </w:rPr>
        <w:t xml:space="preserve">The Contra Costa Community is valued by the </w:t>
      </w:r>
      <w:r w:rsidR="00483690">
        <w:rPr>
          <w:rFonts w:cs="Times New Roman"/>
          <w:szCs w:val="24"/>
        </w:rPr>
        <w:t>C</w:t>
      </w:r>
      <w:r>
        <w:rPr>
          <w:rFonts w:cs="Times New Roman"/>
          <w:szCs w:val="24"/>
        </w:rPr>
        <w:t xml:space="preserve">ollege, and the president engages with the community, businesses, and </w:t>
      </w:r>
      <w:r w:rsidR="00483690">
        <w:rPr>
          <w:rFonts w:cs="Times New Roman"/>
          <w:szCs w:val="24"/>
        </w:rPr>
        <w:t xml:space="preserve">civic </w:t>
      </w:r>
      <w:r>
        <w:rPr>
          <w:rFonts w:cs="Times New Roman"/>
          <w:szCs w:val="24"/>
        </w:rPr>
        <w:t>leaders to ensure that their voices are heard and that they are aware of the status, programs, and activities on campus.  The president also engages the community and utilize</w:t>
      </w:r>
      <w:r w:rsidR="00483690">
        <w:rPr>
          <w:rFonts w:cs="Times New Roman"/>
          <w:szCs w:val="24"/>
        </w:rPr>
        <w:t>s</w:t>
      </w:r>
      <w:r>
        <w:rPr>
          <w:rFonts w:cs="Times New Roman"/>
          <w:szCs w:val="24"/>
        </w:rPr>
        <w:t xml:space="preserve"> their expertise and resources to enhance the programming of the </w:t>
      </w:r>
      <w:r w:rsidR="00483690">
        <w:rPr>
          <w:rFonts w:cs="Times New Roman"/>
          <w:szCs w:val="24"/>
        </w:rPr>
        <w:t>C</w:t>
      </w:r>
      <w:r>
        <w:rPr>
          <w:rFonts w:cs="Times New Roman"/>
          <w:szCs w:val="24"/>
        </w:rPr>
        <w:t>ollege.</w:t>
      </w:r>
    </w:p>
    <w:p w14:paraId="2412134A" w14:textId="77777777" w:rsidR="00D410EF" w:rsidRDefault="00D410EF" w:rsidP="00A95FFC">
      <w:pPr>
        <w:spacing w:after="0" w:line="240" w:lineRule="auto"/>
        <w:rPr>
          <w:rFonts w:cs="Times New Roman"/>
          <w:szCs w:val="24"/>
        </w:rPr>
      </w:pPr>
    </w:p>
    <w:p w14:paraId="77A993F5"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E368F3" w14:paraId="4A2D10A0" w14:textId="77777777" w:rsidTr="00182A05">
        <w:tc>
          <w:tcPr>
            <w:tcW w:w="1070" w:type="dxa"/>
          </w:tcPr>
          <w:p w14:paraId="46E6FF85" w14:textId="17CD7EEA" w:rsidR="00E368F3" w:rsidRPr="004A7793" w:rsidRDefault="0028701F" w:rsidP="00182A05">
            <w:pPr>
              <w:rPr>
                <w:rFonts w:cs="Times New Roman"/>
                <w:szCs w:val="24"/>
              </w:rPr>
            </w:pPr>
            <w:hyperlink r:id="rId1339" w:history="1">
              <w:r w:rsidR="00BF4462" w:rsidRPr="00391164">
                <w:rPr>
                  <w:rStyle w:val="Hyperlink"/>
                  <w:rFonts w:cs="Times New Roman"/>
                  <w:szCs w:val="24"/>
                </w:rPr>
                <w:t>IV.B.6-1</w:t>
              </w:r>
            </w:hyperlink>
          </w:p>
        </w:tc>
        <w:tc>
          <w:tcPr>
            <w:tcW w:w="8280" w:type="dxa"/>
          </w:tcPr>
          <w:p w14:paraId="26E56A55" w14:textId="6970A5C5" w:rsidR="00E368F3" w:rsidRPr="00E14688" w:rsidRDefault="00E368F3" w:rsidP="00182A05">
            <w:pPr>
              <w:rPr>
                <w:rFonts w:cs="Times New Roman"/>
                <w:szCs w:val="24"/>
              </w:rPr>
            </w:pPr>
            <w:r>
              <w:rPr>
                <w:rFonts w:cs="Times New Roman"/>
                <w:szCs w:val="24"/>
              </w:rPr>
              <w:t>Contra Costa Strategic Plan Community Forum</w:t>
            </w:r>
          </w:p>
        </w:tc>
      </w:tr>
      <w:tr w:rsidR="00E81C76" w14:paraId="7AD173F8" w14:textId="77777777" w:rsidTr="00182A05">
        <w:tc>
          <w:tcPr>
            <w:tcW w:w="1070" w:type="dxa"/>
          </w:tcPr>
          <w:p w14:paraId="3F9E093A" w14:textId="2C739165" w:rsidR="00E81C76" w:rsidRDefault="0028701F" w:rsidP="00182A05">
            <w:pPr>
              <w:rPr>
                <w:rFonts w:cs="Times New Roman"/>
                <w:szCs w:val="24"/>
              </w:rPr>
            </w:pPr>
            <w:hyperlink r:id="rId1340" w:history="1">
              <w:r w:rsidR="00E81C76" w:rsidRPr="00391164">
                <w:rPr>
                  <w:rStyle w:val="Hyperlink"/>
                  <w:rFonts w:cs="Times New Roman"/>
                  <w:szCs w:val="24"/>
                </w:rPr>
                <w:t>IV.B.6-</w:t>
              </w:r>
              <w:r w:rsidR="00BF4462" w:rsidRPr="00391164">
                <w:rPr>
                  <w:rStyle w:val="Hyperlink"/>
                  <w:rFonts w:cs="Times New Roman"/>
                  <w:szCs w:val="24"/>
                </w:rPr>
                <w:t>2</w:t>
              </w:r>
            </w:hyperlink>
          </w:p>
        </w:tc>
        <w:tc>
          <w:tcPr>
            <w:tcW w:w="8280" w:type="dxa"/>
          </w:tcPr>
          <w:p w14:paraId="2CD4CD37" w14:textId="78FC82C4" w:rsidR="00E81C76" w:rsidRDefault="007804A9" w:rsidP="00182A05">
            <w:pPr>
              <w:rPr>
                <w:rFonts w:cs="Times New Roman"/>
                <w:szCs w:val="24"/>
              </w:rPr>
            </w:pPr>
            <w:r w:rsidRPr="00E14688">
              <w:rPr>
                <w:rFonts w:cs="Times New Roman"/>
                <w:szCs w:val="24"/>
              </w:rPr>
              <w:t>National Association for the Advancement of Colored People (NAACP) Richmond</w:t>
            </w:r>
          </w:p>
        </w:tc>
      </w:tr>
      <w:tr w:rsidR="00E81C76" w14:paraId="34BD6182" w14:textId="77777777" w:rsidTr="00182A05">
        <w:tc>
          <w:tcPr>
            <w:tcW w:w="1070" w:type="dxa"/>
          </w:tcPr>
          <w:p w14:paraId="505AEBC0" w14:textId="55BA1F0A" w:rsidR="00E81C76" w:rsidRPr="004A7793" w:rsidRDefault="0028701F" w:rsidP="00182A05">
            <w:pPr>
              <w:rPr>
                <w:rFonts w:cs="Times New Roman"/>
                <w:szCs w:val="24"/>
              </w:rPr>
            </w:pPr>
            <w:hyperlink r:id="rId1341" w:history="1">
              <w:r w:rsidR="00E81C76" w:rsidRPr="00586DEB">
                <w:rPr>
                  <w:rStyle w:val="Hyperlink"/>
                  <w:rFonts w:cs="Times New Roman"/>
                  <w:szCs w:val="24"/>
                </w:rPr>
                <w:t>IV.B.6-</w:t>
              </w:r>
            </w:hyperlink>
            <w:r w:rsidR="00BF4462">
              <w:rPr>
                <w:rStyle w:val="Hyperlink"/>
                <w:rFonts w:cs="Times New Roman"/>
                <w:szCs w:val="24"/>
              </w:rPr>
              <w:t>3</w:t>
            </w:r>
          </w:p>
        </w:tc>
        <w:tc>
          <w:tcPr>
            <w:tcW w:w="8280" w:type="dxa"/>
          </w:tcPr>
          <w:p w14:paraId="4B130BED" w14:textId="1DC4AD87" w:rsidR="00E81C76" w:rsidRDefault="00586DEB" w:rsidP="00182A05">
            <w:pPr>
              <w:rPr>
                <w:rFonts w:cs="Times New Roman"/>
                <w:szCs w:val="24"/>
              </w:rPr>
            </w:pPr>
            <w:r>
              <w:rPr>
                <w:rFonts w:cs="Times New Roman"/>
                <w:szCs w:val="24"/>
              </w:rPr>
              <w:t>SparkPoint</w:t>
            </w:r>
          </w:p>
        </w:tc>
      </w:tr>
      <w:tr w:rsidR="00586DEB" w14:paraId="4517A68F" w14:textId="77777777" w:rsidTr="00182A05">
        <w:tc>
          <w:tcPr>
            <w:tcW w:w="1070" w:type="dxa"/>
          </w:tcPr>
          <w:p w14:paraId="418E208D" w14:textId="6045A7A2" w:rsidR="00586DEB" w:rsidRPr="004A7793" w:rsidRDefault="0028701F" w:rsidP="00586DEB">
            <w:pPr>
              <w:rPr>
                <w:rFonts w:cs="Times New Roman"/>
                <w:szCs w:val="24"/>
              </w:rPr>
            </w:pPr>
            <w:hyperlink r:id="rId1342" w:history="1">
              <w:r w:rsidR="00586DEB" w:rsidRPr="00586DEB">
                <w:rPr>
                  <w:rStyle w:val="Hyperlink"/>
                  <w:rFonts w:cs="Times New Roman"/>
                  <w:szCs w:val="24"/>
                </w:rPr>
                <w:t>IV.B.6-</w:t>
              </w:r>
            </w:hyperlink>
            <w:r w:rsidR="00BF4462">
              <w:rPr>
                <w:rStyle w:val="Hyperlink"/>
                <w:rFonts w:cs="Times New Roman"/>
                <w:szCs w:val="24"/>
              </w:rPr>
              <w:t>4</w:t>
            </w:r>
          </w:p>
        </w:tc>
        <w:tc>
          <w:tcPr>
            <w:tcW w:w="8280" w:type="dxa"/>
          </w:tcPr>
          <w:p w14:paraId="0483887C" w14:textId="00A36AF4" w:rsidR="00586DEB" w:rsidRDefault="00586DEB" w:rsidP="00586DEB">
            <w:pPr>
              <w:rPr>
                <w:rFonts w:cs="Times New Roman"/>
                <w:szCs w:val="24"/>
              </w:rPr>
            </w:pPr>
            <w:r>
              <w:rPr>
                <w:rFonts w:cs="Times New Roman"/>
                <w:szCs w:val="24"/>
              </w:rPr>
              <w:t>Contra Costa College Foundation External Scholarship</w:t>
            </w:r>
          </w:p>
        </w:tc>
      </w:tr>
      <w:tr w:rsidR="00586DEB" w14:paraId="75FAEADB" w14:textId="77777777" w:rsidTr="00586DEB">
        <w:tc>
          <w:tcPr>
            <w:tcW w:w="1070" w:type="dxa"/>
          </w:tcPr>
          <w:p w14:paraId="2C41D53D" w14:textId="6B3CEC5B" w:rsidR="00586DEB" w:rsidRPr="004A7793" w:rsidRDefault="0028701F" w:rsidP="00BE583B">
            <w:pPr>
              <w:rPr>
                <w:rFonts w:cs="Times New Roman"/>
                <w:szCs w:val="24"/>
              </w:rPr>
            </w:pPr>
            <w:hyperlink r:id="rId1343" w:history="1">
              <w:r w:rsidR="00586DEB" w:rsidRPr="00586DEB">
                <w:rPr>
                  <w:rStyle w:val="Hyperlink"/>
                  <w:rFonts w:cs="Times New Roman"/>
                  <w:szCs w:val="24"/>
                </w:rPr>
                <w:t>IV.B.6-</w:t>
              </w:r>
            </w:hyperlink>
            <w:r w:rsidR="00BF4462">
              <w:rPr>
                <w:rStyle w:val="Hyperlink"/>
                <w:rFonts w:cs="Times New Roman"/>
                <w:szCs w:val="24"/>
              </w:rPr>
              <w:t>5</w:t>
            </w:r>
          </w:p>
        </w:tc>
        <w:tc>
          <w:tcPr>
            <w:tcW w:w="8280" w:type="dxa"/>
          </w:tcPr>
          <w:p w14:paraId="749E3F9A" w14:textId="5039951C" w:rsidR="00586DEB" w:rsidRDefault="00586DEB" w:rsidP="00BE583B">
            <w:pPr>
              <w:rPr>
                <w:rFonts w:cs="Times New Roman"/>
                <w:szCs w:val="24"/>
              </w:rPr>
            </w:pPr>
            <w:r>
              <w:rPr>
                <w:rFonts w:cs="Times New Roman"/>
                <w:szCs w:val="24"/>
              </w:rPr>
              <w:t>Richmond Promise</w:t>
            </w:r>
          </w:p>
        </w:tc>
      </w:tr>
      <w:tr w:rsidR="00586DEB" w14:paraId="02E1A7DB" w14:textId="77777777" w:rsidTr="00586DEB">
        <w:tc>
          <w:tcPr>
            <w:tcW w:w="1070" w:type="dxa"/>
          </w:tcPr>
          <w:p w14:paraId="3610D3C3" w14:textId="1B445E97" w:rsidR="00586DEB" w:rsidRPr="004A7793" w:rsidRDefault="0028701F" w:rsidP="00BE583B">
            <w:pPr>
              <w:rPr>
                <w:rFonts w:cs="Times New Roman"/>
                <w:szCs w:val="24"/>
              </w:rPr>
            </w:pPr>
            <w:hyperlink r:id="rId1344" w:history="1">
              <w:r w:rsidR="00586DEB" w:rsidRPr="00586DEB">
                <w:rPr>
                  <w:rStyle w:val="Hyperlink"/>
                  <w:rFonts w:cs="Times New Roman"/>
                  <w:szCs w:val="24"/>
                </w:rPr>
                <w:t>IV.B.6-</w:t>
              </w:r>
            </w:hyperlink>
            <w:r w:rsidR="00BF4462">
              <w:rPr>
                <w:rStyle w:val="Hyperlink"/>
                <w:rFonts w:cs="Times New Roman"/>
                <w:szCs w:val="24"/>
              </w:rPr>
              <w:t>6</w:t>
            </w:r>
          </w:p>
        </w:tc>
        <w:tc>
          <w:tcPr>
            <w:tcW w:w="8280" w:type="dxa"/>
          </w:tcPr>
          <w:p w14:paraId="3E98B196" w14:textId="62DB03C2" w:rsidR="00586DEB" w:rsidRDefault="00586DEB" w:rsidP="00BE583B">
            <w:pPr>
              <w:rPr>
                <w:rFonts w:cs="Times New Roman"/>
                <w:szCs w:val="24"/>
              </w:rPr>
            </w:pPr>
            <w:r>
              <w:rPr>
                <w:rFonts w:cs="Times New Roman"/>
                <w:szCs w:val="24"/>
              </w:rPr>
              <w:t>Contra Costa College Foundation Board</w:t>
            </w:r>
          </w:p>
        </w:tc>
      </w:tr>
      <w:tr w:rsidR="00586DEB" w14:paraId="3E9E22E8" w14:textId="77777777" w:rsidTr="00586DEB">
        <w:tc>
          <w:tcPr>
            <w:tcW w:w="1070" w:type="dxa"/>
          </w:tcPr>
          <w:p w14:paraId="25F1204D" w14:textId="6A7265C5" w:rsidR="00586DEB" w:rsidRPr="004A7793" w:rsidRDefault="0028701F" w:rsidP="00BE583B">
            <w:pPr>
              <w:rPr>
                <w:rFonts w:cs="Times New Roman"/>
                <w:szCs w:val="24"/>
              </w:rPr>
            </w:pPr>
            <w:hyperlink r:id="rId1345" w:history="1">
              <w:r w:rsidR="00586DEB" w:rsidRPr="00391164">
                <w:rPr>
                  <w:rStyle w:val="Hyperlink"/>
                  <w:rFonts w:cs="Times New Roman"/>
                  <w:szCs w:val="24"/>
                </w:rPr>
                <w:t>IV.B.6-</w:t>
              </w:r>
              <w:r w:rsidR="00BF4462" w:rsidRPr="00391164">
                <w:rPr>
                  <w:rStyle w:val="Hyperlink"/>
                  <w:rFonts w:cs="Times New Roman"/>
                  <w:szCs w:val="24"/>
                </w:rPr>
                <w:t>7</w:t>
              </w:r>
            </w:hyperlink>
          </w:p>
        </w:tc>
        <w:tc>
          <w:tcPr>
            <w:tcW w:w="8280" w:type="dxa"/>
          </w:tcPr>
          <w:p w14:paraId="2E70F61B" w14:textId="3D5742CF" w:rsidR="00A26668" w:rsidRDefault="00A26668" w:rsidP="00BE583B">
            <w:pPr>
              <w:rPr>
                <w:rFonts w:cs="Times New Roman"/>
                <w:szCs w:val="24"/>
              </w:rPr>
            </w:pPr>
            <w:r>
              <w:rPr>
                <w:rFonts w:cs="Times New Roman"/>
                <w:szCs w:val="24"/>
              </w:rPr>
              <w:t>Conversations with Cheech Marin</w:t>
            </w:r>
          </w:p>
        </w:tc>
      </w:tr>
      <w:tr w:rsidR="00586DEB" w14:paraId="1CAB553C" w14:textId="77777777" w:rsidTr="00586DEB">
        <w:tc>
          <w:tcPr>
            <w:tcW w:w="1070" w:type="dxa"/>
          </w:tcPr>
          <w:p w14:paraId="53ADE17E" w14:textId="38BF309B" w:rsidR="00586DEB" w:rsidRPr="004A7793" w:rsidRDefault="0028701F" w:rsidP="00BE583B">
            <w:pPr>
              <w:rPr>
                <w:rFonts w:cs="Times New Roman"/>
                <w:szCs w:val="24"/>
              </w:rPr>
            </w:pPr>
            <w:hyperlink r:id="rId1346" w:history="1">
              <w:r w:rsidR="00586DEB" w:rsidRPr="00391164">
                <w:rPr>
                  <w:rStyle w:val="Hyperlink"/>
                  <w:rFonts w:cs="Times New Roman"/>
                  <w:szCs w:val="24"/>
                </w:rPr>
                <w:t>IV.B.6-</w:t>
              </w:r>
              <w:r w:rsidR="00BF4462" w:rsidRPr="00391164">
                <w:rPr>
                  <w:rStyle w:val="Hyperlink"/>
                  <w:rFonts w:cs="Times New Roman"/>
                  <w:szCs w:val="24"/>
                </w:rPr>
                <w:t>8</w:t>
              </w:r>
            </w:hyperlink>
          </w:p>
        </w:tc>
        <w:tc>
          <w:tcPr>
            <w:tcW w:w="8280" w:type="dxa"/>
          </w:tcPr>
          <w:p w14:paraId="50B075FD" w14:textId="09848E64" w:rsidR="00586DEB" w:rsidRDefault="00A26668" w:rsidP="00BE583B">
            <w:pPr>
              <w:rPr>
                <w:rFonts w:cs="Times New Roman"/>
                <w:szCs w:val="24"/>
              </w:rPr>
            </w:pPr>
            <w:r>
              <w:rPr>
                <w:rFonts w:cs="Times New Roman"/>
                <w:szCs w:val="24"/>
              </w:rPr>
              <w:t>West Contra Costa Breakfast Business Gathering</w:t>
            </w:r>
          </w:p>
        </w:tc>
      </w:tr>
    </w:tbl>
    <w:p w14:paraId="65ADFC97" w14:textId="77777777" w:rsidR="00190B1B" w:rsidRPr="005D5CA7" w:rsidRDefault="00190B1B" w:rsidP="00A95FFC">
      <w:pPr>
        <w:spacing w:after="0" w:line="240" w:lineRule="auto"/>
        <w:rPr>
          <w:rFonts w:cs="Times New Roman"/>
          <w:b/>
          <w:szCs w:val="24"/>
        </w:rPr>
      </w:pPr>
    </w:p>
    <w:p w14:paraId="5EC0147B" w14:textId="77777777" w:rsidR="00190B1B" w:rsidRPr="005D5CA7" w:rsidRDefault="00190B1B" w:rsidP="00A95FFC">
      <w:pPr>
        <w:pBdr>
          <w:top w:val="single" w:sz="4" w:space="1" w:color="auto"/>
        </w:pBdr>
        <w:spacing w:after="0" w:line="240" w:lineRule="auto"/>
        <w:rPr>
          <w:rFonts w:cs="Times New Roman"/>
          <w:b/>
          <w:szCs w:val="24"/>
        </w:rPr>
      </w:pPr>
    </w:p>
    <w:p w14:paraId="339D186F" w14:textId="77777777" w:rsidR="00190B1B" w:rsidRPr="005D5CA7" w:rsidRDefault="00190B1B" w:rsidP="00A95FFC">
      <w:pPr>
        <w:spacing w:after="0" w:line="240" w:lineRule="auto"/>
        <w:rPr>
          <w:rFonts w:cs="Times New Roman"/>
          <w:b/>
          <w:szCs w:val="24"/>
        </w:rPr>
      </w:pPr>
      <w:r w:rsidRPr="005D5CA7">
        <w:rPr>
          <w:rFonts w:cs="Times New Roman"/>
          <w:b/>
          <w:szCs w:val="24"/>
        </w:rPr>
        <w:t xml:space="preserve">Evidence List </w:t>
      </w:r>
    </w:p>
    <w:p w14:paraId="2CBF3BF5" w14:textId="77777777" w:rsidR="00190B1B" w:rsidRPr="005D5CA7" w:rsidRDefault="00190B1B" w:rsidP="00A95FFC">
      <w:pPr>
        <w:spacing w:after="0" w:line="240" w:lineRule="auto"/>
        <w:rPr>
          <w:rFonts w:cs="Times New Roman"/>
          <w:b/>
          <w:szCs w:val="24"/>
        </w:rPr>
      </w:pPr>
    </w:p>
    <w:p w14:paraId="3F6BF37B" w14:textId="77777777" w:rsidR="00190B1B" w:rsidRPr="005D5CA7" w:rsidRDefault="00190B1B" w:rsidP="00A95FFC">
      <w:pPr>
        <w:spacing w:after="0" w:line="240" w:lineRule="auto"/>
        <w:rPr>
          <w:rFonts w:cs="Times New Roman"/>
          <w:szCs w:val="24"/>
        </w:rPr>
      </w:pPr>
      <w:r w:rsidRPr="005D5CA7">
        <w:rPr>
          <w:rFonts w:cs="Times New Roman"/>
          <w:szCs w:val="24"/>
        </w:rPr>
        <w:t>[insert list]</w:t>
      </w:r>
    </w:p>
    <w:p w14:paraId="2B68887B" w14:textId="77777777" w:rsidR="00190B1B" w:rsidRPr="005D5CA7" w:rsidRDefault="00190B1B" w:rsidP="00A95FFC">
      <w:pPr>
        <w:pBdr>
          <w:bottom w:val="single" w:sz="4" w:space="1" w:color="auto"/>
        </w:pBdr>
        <w:spacing w:after="0" w:line="240" w:lineRule="auto"/>
        <w:ind w:left="119"/>
        <w:rPr>
          <w:rFonts w:cs="Times New Roman"/>
          <w:szCs w:val="24"/>
        </w:rPr>
      </w:pPr>
    </w:p>
    <w:p w14:paraId="6448A582" w14:textId="77777777" w:rsidR="0011634E" w:rsidRPr="005D5CA7" w:rsidRDefault="0011634E" w:rsidP="00A95FFC">
      <w:pPr>
        <w:spacing w:after="0" w:line="240" w:lineRule="auto"/>
        <w:rPr>
          <w:rFonts w:eastAsia="Trebuchet MS" w:cs="Times New Roman"/>
          <w:szCs w:val="24"/>
        </w:rPr>
      </w:pPr>
    </w:p>
    <w:p w14:paraId="5202495D" w14:textId="77777777" w:rsidR="0011634E" w:rsidRPr="005D5CA7" w:rsidRDefault="0011634E" w:rsidP="00DF4F8F">
      <w:pPr>
        <w:pStyle w:val="Heading3"/>
        <w:numPr>
          <w:ilvl w:val="0"/>
          <w:numId w:val="2"/>
        </w:numPr>
        <w:rPr>
          <w:rFonts w:ascii="Times New Roman" w:hAnsi="Times New Roman" w:cs="Times New Roman"/>
        </w:rPr>
      </w:pPr>
      <w:bookmarkStart w:id="221" w:name="_Toc34028421"/>
      <w:r w:rsidRPr="005D5CA7">
        <w:rPr>
          <w:rFonts w:ascii="Times New Roman" w:hAnsi="Times New Roman" w:cs="Times New Roman"/>
        </w:rPr>
        <w:t>Governing Board</w:t>
      </w:r>
      <w:bookmarkEnd w:id="221"/>
    </w:p>
    <w:p w14:paraId="3CC54628" w14:textId="77777777" w:rsidR="0011634E" w:rsidRPr="005D5CA7" w:rsidRDefault="0011634E" w:rsidP="00A95FFC">
      <w:pPr>
        <w:spacing w:after="0" w:line="240" w:lineRule="auto"/>
        <w:rPr>
          <w:rFonts w:eastAsia="Trebuchet MS" w:cs="Times New Roman"/>
          <w:b/>
          <w:bCs/>
          <w:szCs w:val="24"/>
        </w:rPr>
      </w:pPr>
    </w:p>
    <w:p w14:paraId="77215068" w14:textId="4EF77A8E" w:rsidR="0011634E" w:rsidRPr="005D5CA7" w:rsidRDefault="0011634E" w:rsidP="00DF4F8F">
      <w:pPr>
        <w:pStyle w:val="BodyText"/>
        <w:numPr>
          <w:ilvl w:val="1"/>
          <w:numId w:val="2"/>
        </w:numPr>
        <w:tabs>
          <w:tab w:val="left" w:pos="1181"/>
        </w:tabs>
        <w:ind w:left="633" w:right="201"/>
        <w:jc w:val="both"/>
        <w:rPr>
          <w:rFonts w:ascii="Times New Roman" w:hAnsi="Times New Roman" w:cs="Times New Roman"/>
          <w:szCs w:val="24"/>
        </w:rPr>
      </w:pPr>
      <w:bookmarkStart w:id="222" w:name="IVC1Board"/>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governing 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over</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services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2"/>
          <w:szCs w:val="24"/>
        </w:rPr>
        <w:t xml:space="preserve"> </w:t>
      </w:r>
    </w:p>
    <w:bookmarkEnd w:id="222"/>
    <w:p w14:paraId="5416AADA" w14:textId="77777777" w:rsidR="00CE4A6F" w:rsidRPr="005D5CA7" w:rsidRDefault="00CE4A6F" w:rsidP="00A95FFC">
      <w:pPr>
        <w:spacing w:after="0" w:line="240" w:lineRule="auto"/>
        <w:rPr>
          <w:rFonts w:cs="Times New Roman"/>
          <w:b/>
          <w:szCs w:val="24"/>
        </w:rPr>
      </w:pPr>
    </w:p>
    <w:p w14:paraId="04A55DD1"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393C6E9D" w14:textId="7248CA29" w:rsidR="00E81C76" w:rsidRPr="00A431D1" w:rsidRDefault="00E81C76" w:rsidP="00E81C76">
      <w:pPr>
        <w:spacing w:after="0" w:line="240" w:lineRule="auto"/>
        <w:rPr>
          <w:szCs w:val="24"/>
        </w:rPr>
      </w:pPr>
      <w:r w:rsidRPr="00A431D1">
        <w:rPr>
          <w:szCs w:val="24"/>
        </w:rPr>
        <w:t xml:space="preserve">The Contra Costa Community College District is comprised of Contra Costa, Diablo Valley, and Los Medanos Colleges, San Ramon Campus and the Brentwood Center. The Governing Board consists of five members elected by geographic regions, known as wards, for four-year, staggered, terms. Though elected by geographic region, Board members represent the interests of all county residents as stated in Board Policy </w:t>
      </w:r>
      <w:hyperlink r:id="rId1347" w:history="1">
        <w:r w:rsidRPr="000B66FB">
          <w:rPr>
            <w:rStyle w:val="Hyperlink"/>
            <w:szCs w:val="24"/>
          </w:rPr>
          <w:t>1010</w:t>
        </w:r>
      </w:hyperlink>
      <w:r w:rsidRPr="00A431D1">
        <w:rPr>
          <w:szCs w:val="24"/>
        </w:rPr>
        <w:t xml:space="preserve">, Code of Ethics of the Governing Board. Serving a one-year term, the sixth member of the Governing Board is the Student Trustee, who is selected by rotation among the three colleges and who has an advisory vote on actions other than personnel-related and collective bargaining items. </w:t>
      </w:r>
    </w:p>
    <w:p w14:paraId="5E6C50E1" w14:textId="77777777" w:rsidR="00E81C76" w:rsidRPr="00A431D1" w:rsidRDefault="00E81C76" w:rsidP="00E81C76">
      <w:pPr>
        <w:spacing w:after="0" w:line="240" w:lineRule="auto"/>
        <w:rPr>
          <w:szCs w:val="24"/>
        </w:rPr>
      </w:pPr>
    </w:p>
    <w:p w14:paraId="7C67AB64" w14:textId="465DE24C" w:rsidR="00E81C76" w:rsidRPr="00A431D1" w:rsidRDefault="00E81C76" w:rsidP="00E81C76">
      <w:pPr>
        <w:spacing w:after="0" w:line="240" w:lineRule="auto"/>
        <w:rPr>
          <w:b/>
          <w:szCs w:val="24"/>
        </w:rPr>
      </w:pPr>
      <w:r w:rsidRPr="00A431D1">
        <w:rPr>
          <w:szCs w:val="24"/>
        </w:rPr>
        <w:t>The Governing Board has full legislative authority for the operation of the Contra Costa Community College District, in accordance with State of California Education Code, rules of the Board of Governors of the California Community Colleges and Statutes of the State of California</w:t>
      </w:r>
      <w:r w:rsidR="000B66FB">
        <w:rPr>
          <w:szCs w:val="24"/>
        </w:rPr>
        <w:t xml:space="preserve"> as described in Board Policy </w:t>
      </w:r>
      <w:hyperlink r:id="rId1348" w:history="1">
        <w:r w:rsidR="000B66FB" w:rsidRPr="000B66FB">
          <w:rPr>
            <w:rStyle w:val="Hyperlink"/>
            <w:szCs w:val="24"/>
          </w:rPr>
          <w:t>1009</w:t>
        </w:r>
      </w:hyperlink>
      <w:r w:rsidRPr="00A431D1">
        <w:rPr>
          <w:szCs w:val="24"/>
        </w:rPr>
        <w:t>.  The Board has overall authority and final responsibility for all policies necessary to carry out their legislative responsibilities. The Board receives regular reports on student success, achievement and completion as part of their oversight role to assure academic quality and integrity of the student learning programs and services.  In addition, the Board receives regular reports on the financial stability of the District and each of the colleges in the District.  The Board is also directly involved in the preparation of the District budget with a</w:t>
      </w:r>
      <w:r w:rsidR="001D329C">
        <w:rPr>
          <w:szCs w:val="24"/>
        </w:rPr>
        <w:t>t</w:t>
      </w:r>
      <w:r w:rsidRPr="00A431D1">
        <w:rPr>
          <w:szCs w:val="24"/>
        </w:rPr>
        <w:t xml:space="preserve"> least one study session devoted to that process every year.  </w:t>
      </w:r>
      <w:r w:rsidR="000B66FB">
        <w:rPr>
          <w:szCs w:val="24"/>
        </w:rPr>
        <w:t xml:space="preserve">  The Board’s </w:t>
      </w:r>
      <w:hyperlink r:id="rId1349" w:history="1">
        <w:r w:rsidR="000B66FB" w:rsidRPr="000B66FB">
          <w:rPr>
            <w:rStyle w:val="Hyperlink"/>
            <w:szCs w:val="24"/>
          </w:rPr>
          <w:t xml:space="preserve">agenda and minutes </w:t>
        </w:r>
      </w:hyperlink>
      <w:r w:rsidR="000B66FB">
        <w:rPr>
          <w:szCs w:val="24"/>
        </w:rPr>
        <w:t xml:space="preserve"> detailing their work are available to the public and are archived and accessible online.</w:t>
      </w:r>
    </w:p>
    <w:p w14:paraId="6FF0E46A" w14:textId="77777777" w:rsidR="00190B1B" w:rsidRPr="005D5CA7" w:rsidRDefault="00190B1B" w:rsidP="00A95FFC">
      <w:pPr>
        <w:spacing w:after="0" w:line="240" w:lineRule="auto"/>
        <w:rPr>
          <w:rFonts w:cs="Times New Roman"/>
          <w:b/>
          <w:szCs w:val="24"/>
        </w:rPr>
      </w:pPr>
    </w:p>
    <w:p w14:paraId="0777AC39"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120663C2" w14:textId="77777777" w:rsidR="00E81C76" w:rsidRPr="00A431D1" w:rsidRDefault="00E81C76" w:rsidP="00E81C76">
      <w:pPr>
        <w:spacing w:after="0" w:line="240" w:lineRule="auto"/>
        <w:rPr>
          <w:szCs w:val="24"/>
        </w:rPr>
      </w:pPr>
      <w:r w:rsidRPr="00A431D1">
        <w:rPr>
          <w:szCs w:val="24"/>
        </w:rPr>
        <w:t>The Governing Board of the Contra Costa Community College District has full authority over and responsibility for all policies related to academic quality, integrity, and the financial stability of the District and all colleges within the District.  The Board maintains its focus on the effectiveness of student learning programs and services in pursuit of educational excellence.</w:t>
      </w:r>
    </w:p>
    <w:p w14:paraId="0A75E51C" w14:textId="67E31167" w:rsidR="00E81C76" w:rsidRDefault="00E81C76" w:rsidP="00A95FFC">
      <w:pPr>
        <w:spacing w:after="0" w:line="240" w:lineRule="auto"/>
        <w:rPr>
          <w:rFonts w:cs="Times New Roman"/>
          <w:szCs w:val="24"/>
        </w:rPr>
      </w:pPr>
    </w:p>
    <w:p w14:paraId="0B72EEDE"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A61EED" w14:paraId="0E17893D" w14:textId="77777777" w:rsidTr="00182A05">
        <w:tc>
          <w:tcPr>
            <w:tcW w:w="1070" w:type="dxa"/>
          </w:tcPr>
          <w:p w14:paraId="53426EA6" w14:textId="2CA190E0" w:rsidR="00A61EED" w:rsidRDefault="0028701F" w:rsidP="00A61EED">
            <w:pPr>
              <w:rPr>
                <w:rFonts w:cs="Times New Roman"/>
                <w:szCs w:val="24"/>
              </w:rPr>
            </w:pPr>
            <w:hyperlink r:id="rId1350" w:history="1">
              <w:r w:rsidR="00A61EED" w:rsidRPr="000B66FB">
                <w:rPr>
                  <w:rStyle w:val="Hyperlink"/>
                  <w:rFonts w:cs="Times New Roman"/>
                  <w:szCs w:val="24"/>
                </w:rPr>
                <w:t>IV.C.1-</w:t>
              </w:r>
              <w:r w:rsidR="000B66FB" w:rsidRPr="000B66FB">
                <w:rPr>
                  <w:rStyle w:val="Hyperlink"/>
                  <w:rFonts w:cs="Times New Roman"/>
                  <w:szCs w:val="24"/>
                </w:rPr>
                <w:t>1</w:t>
              </w:r>
            </w:hyperlink>
          </w:p>
        </w:tc>
        <w:tc>
          <w:tcPr>
            <w:tcW w:w="8280" w:type="dxa"/>
          </w:tcPr>
          <w:p w14:paraId="369BB264" w14:textId="7A499730" w:rsidR="00A61EED" w:rsidRDefault="00A61EED" w:rsidP="00A61EED">
            <w:pPr>
              <w:rPr>
                <w:rFonts w:cs="Times New Roman"/>
                <w:szCs w:val="24"/>
              </w:rPr>
            </w:pPr>
            <w:r w:rsidRPr="00361B90">
              <w:t>Board Policy 1010</w:t>
            </w:r>
          </w:p>
        </w:tc>
      </w:tr>
      <w:tr w:rsidR="00A61EED" w14:paraId="3FFAB67C" w14:textId="77777777" w:rsidTr="00182A05">
        <w:tc>
          <w:tcPr>
            <w:tcW w:w="1070" w:type="dxa"/>
          </w:tcPr>
          <w:p w14:paraId="4D20A18C" w14:textId="103D2CAF" w:rsidR="00A61EED" w:rsidRPr="004A7793" w:rsidRDefault="0028701F" w:rsidP="00A61EED">
            <w:pPr>
              <w:rPr>
                <w:rFonts w:cs="Times New Roman"/>
                <w:szCs w:val="24"/>
              </w:rPr>
            </w:pPr>
            <w:hyperlink r:id="rId1351" w:history="1">
              <w:r w:rsidR="00A61EED" w:rsidRPr="000B66FB">
                <w:rPr>
                  <w:rStyle w:val="Hyperlink"/>
                  <w:rFonts w:cs="Times New Roman"/>
                  <w:szCs w:val="24"/>
                </w:rPr>
                <w:t>IV.C.1-</w:t>
              </w:r>
              <w:r w:rsidR="000B66FB" w:rsidRPr="000B66FB">
                <w:rPr>
                  <w:rStyle w:val="Hyperlink"/>
                  <w:rFonts w:cs="Times New Roman"/>
                  <w:szCs w:val="24"/>
                </w:rPr>
                <w:t>2</w:t>
              </w:r>
            </w:hyperlink>
          </w:p>
        </w:tc>
        <w:tc>
          <w:tcPr>
            <w:tcW w:w="8280" w:type="dxa"/>
          </w:tcPr>
          <w:p w14:paraId="77E24EEC" w14:textId="789328CE" w:rsidR="00A61EED" w:rsidRDefault="00A61EED" w:rsidP="00A61EED">
            <w:pPr>
              <w:rPr>
                <w:rFonts w:cs="Times New Roman"/>
                <w:szCs w:val="24"/>
              </w:rPr>
            </w:pPr>
            <w:r w:rsidRPr="00361B90">
              <w:t>Board Policy 1009</w:t>
            </w:r>
          </w:p>
        </w:tc>
      </w:tr>
      <w:tr w:rsidR="00A61EED" w14:paraId="15EE8462" w14:textId="77777777" w:rsidTr="00182A05">
        <w:tc>
          <w:tcPr>
            <w:tcW w:w="1070" w:type="dxa"/>
          </w:tcPr>
          <w:p w14:paraId="5FDF5012" w14:textId="578C2313" w:rsidR="00A61EED" w:rsidRPr="004A7793" w:rsidRDefault="0028701F" w:rsidP="00A61EED">
            <w:pPr>
              <w:rPr>
                <w:rFonts w:cs="Times New Roman"/>
                <w:szCs w:val="24"/>
              </w:rPr>
            </w:pPr>
            <w:hyperlink r:id="rId1352" w:history="1">
              <w:r w:rsidR="00A61EED" w:rsidRPr="00D55ACA">
                <w:rPr>
                  <w:rStyle w:val="Hyperlink"/>
                  <w:rFonts w:cs="Times New Roman"/>
                  <w:szCs w:val="24"/>
                </w:rPr>
                <w:t>IV.C.1-</w:t>
              </w:r>
              <w:r w:rsidR="00D55ACA" w:rsidRPr="00D55ACA">
                <w:rPr>
                  <w:rStyle w:val="Hyperlink"/>
                  <w:rFonts w:cs="Times New Roman"/>
                  <w:szCs w:val="24"/>
                </w:rPr>
                <w:t>3</w:t>
              </w:r>
            </w:hyperlink>
          </w:p>
        </w:tc>
        <w:tc>
          <w:tcPr>
            <w:tcW w:w="8280" w:type="dxa"/>
          </w:tcPr>
          <w:p w14:paraId="150FB063" w14:textId="293C6207" w:rsidR="00A61EED" w:rsidRDefault="00A61EED" w:rsidP="00A61EED">
            <w:pPr>
              <w:rPr>
                <w:rFonts w:cs="Times New Roman"/>
                <w:szCs w:val="24"/>
              </w:rPr>
            </w:pPr>
            <w:r w:rsidRPr="00361B90">
              <w:t xml:space="preserve">Board </w:t>
            </w:r>
            <w:r w:rsidR="00E860B1">
              <w:t>Agenda and Minutes</w:t>
            </w:r>
          </w:p>
        </w:tc>
      </w:tr>
    </w:tbl>
    <w:p w14:paraId="0D1F7908" w14:textId="77777777" w:rsidR="00E81C76" w:rsidRPr="005D5CA7" w:rsidRDefault="00E81C76" w:rsidP="00A95FFC">
      <w:pPr>
        <w:spacing w:after="0" w:line="240" w:lineRule="auto"/>
        <w:rPr>
          <w:rFonts w:cs="Times New Roman"/>
          <w:szCs w:val="24"/>
        </w:rPr>
      </w:pPr>
    </w:p>
    <w:p w14:paraId="42CE8AA9" w14:textId="77777777" w:rsidR="0011634E" w:rsidRPr="005D5CA7" w:rsidRDefault="0011634E" w:rsidP="00A95FFC">
      <w:pPr>
        <w:spacing w:after="0" w:line="240" w:lineRule="auto"/>
        <w:rPr>
          <w:rFonts w:eastAsia="Trebuchet MS" w:cs="Times New Roman"/>
          <w:szCs w:val="24"/>
        </w:rPr>
      </w:pPr>
    </w:p>
    <w:p w14:paraId="08AA3BD5" w14:textId="77777777"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bookmarkStart w:id="223" w:name="IVC2Boardconsensu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acts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collective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entity.</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Once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2"/>
          <w:szCs w:val="24"/>
        </w:rPr>
        <w:t xml:space="preserve"> </w:t>
      </w:r>
      <w:r w:rsidRPr="005D5CA7">
        <w:rPr>
          <w:rFonts w:ascii="Times New Roman" w:hAnsi="Times New Roman" w:cs="Times New Roman"/>
          <w:szCs w:val="24"/>
        </w:rPr>
        <w:t>reaches</w:t>
      </w:r>
      <w:r w:rsidRPr="005D5CA7">
        <w:rPr>
          <w:rFonts w:ascii="Times New Roman" w:hAnsi="Times New Roman" w:cs="Times New Roman"/>
          <w:spacing w:val="-3"/>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2"/>
          <w:szCs w:val="24"/>
        </w:rPr>
        <w:t>decision,</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act</w:t>
      </w:r>
      <w:r w:rsidRPr="005D5CA7">
        <w:rPr>
          <w:rFonts w:ascii="Times New Roman" w:hAnsi="Times New Roman" w:cs="Times New Roman"/>
          <w:szCs w:val="24"/>
        </w:rPr>
        <w:t xml:space="preserve"> </w:t>
      </w:r>
      <w:r w:rsidRPr="005D5CA7">
        <w:rPr>
          <w:rFonts w:ascii="Times New Roman" w:hAnsi="Times New Roman" w:cs="Times New Roman"/>
          <w:spacing w:val="-2"/>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decision.</w:t>
      </w:r>
    </w:p>
    <w:bookmarkEnd w:id="223"/>
    <w:p w14:paraId="05C603F8" w14:textId="77777777" w:rsidR="00190B1B" w:rsidRPr="005D5CA7" w:rsidRDefault="00190B1B" w:rsidP="00A95FFC">
      <w:pPr>
        <w:spacing w:after="0" w:line="240" w:lineRule="auto"/>
        <w:rPr>
          <w:rFonts w:cs="Times New Roman"/>
          <w:b/>
          <w:szCs w:val="24"/>
        </w:rPr>
      </w:pPr>
    </w:p>
    <w:p w14:paraId="1892ED4E"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269E9A2D" w14:textId="1664E1ED" w:rsidR="00E81C76" w:rsidRPr="00A431D1" w:rsidRDefault="00E81C76" w:rsidP="00E81C76">
      <w:pPr>
        <w:spacing w:after="0" w:line="240" w:lineRule="auto"/>
        <w:rPr>
          <w:bCs/>
          <w:szCs w:val="24"/>
        </w:rPr>
      </w:pPr>
      <w:r w:rsidRPr="00A431D1">
        <w:rPr>
          <w:bCs/>
          <w:szCs w:val="24"/>
        </w:rPr>
        <w:t xml:space="preserve">Most votes taken by the Board are unanimous.  When decisions are not unanimous, members who dissent on an issue support the decision of the whole in compliance with the Rules and Regulations of the Governing Board.  In addition, Board members agree to uphold standards of good practice that contribute to Board effectiveness, ensure the notion of the Governing Board as a team/unit, guide ethical behavior, ensure the reliability of information to be communicated, and comply with accreditation standards as noted in Board Policy </w:t>
      </w:r>
      <w:hyperlink r:id="rId1353" w:history="1">
        <w:r w:rsidRPr="007B5823">
          <w:rPr>
            <w:rStyle w:val="Hyperlink"/>
            <w:bCs/>
            <w:szCs w:val="24"/>
          </w:rPr>
          <w:t>1022</w:t>
        </w:r>
      </w:hyperlink>
      <w:r w:rsidRPr="00A431D1">
        <w:rPr>
          <w:bCs/>
          <w:szCs w:val="24"/>
        </w:rPr>
        <w:t>,</w:t>
      </w:r>
      <w:r w:rsidRPr="00A431D1">
        <w:rPr>
          <w:szCs w:val="24"/>
          <w:shd w:val="clear" w:color="auto" w:fill="FAF9F8"/>
        </w:rPr>
        <w:t xml:space="preserve"> </w:t>
      </w:r>
      <w:r w:rsidRPr="00A431D1">
        <w:rPr>
          <w:bCs/>
          <w:szCs w:val="24"/>
        </w:rPr>
        <w:t xml:space="preserve">Governing Board Communication Protocols and Board Policy </w:t>
      </w:r>
      <w:hyperlink r:id="rId1354" w:history="1">
        <w:r w:rsidRPr="007B5823">
          <w:rPr>
            <w:rStyle w:val="Hyperlink"/>
            <w:bCs/>
            <w:szCs w:val="24"/>
          </w:rPr>
          <w:t>1010</w:t>
        </w:r>
      </w:hyperlink>
      <w:r w:rsidRPr="00A431D1">
        <w:rPr>
          <w:bCs/>
          <w:szCs w:val="24"/>
        </w:rPr>
        <w:t xml:space="preserve">, Code of Ethics of the Governing Board.  </w:t>
      </w:r>
    </w:p>
    <w:p w14:paraId="4C89AEC8" w14:textId="77777777" w:rsidR="00190B1B" w:rsidRPr="005D5CA7" w:rsidRDefault="00190B1B" w:rsidP="00A95FFC">
      <w:pPr>
        <w:spacing w:after="0" w:line="240" w:lineRule="auto"/>
        <w:rPr>
          <w:rFonts w:cs="Times New Roman"/>
          <w:b/>
          <w:szCs w:val="24"/>
        </w:rPr>
      </w:pPr>
    </w:p>
    <w:p w14:paraId="59031D19"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67803E3E" w14:textId="0856D097" w:rsidR="00190B1B" w:rsidRDefault="00E860B1" w:rsidP="00A95FFC">
      <w:pPr>
        <w:spacing w:after="0" w:line="240" w:lineRule="auto"/>
        <w:rPr>
          <w:rFonts w:cs="Times New Roman"/>
          <w:szCs w:val="24"/>
        </w:rPr>
      </w:pPr>
      <w:r>
        <w:rPr>
          <w:rFonts w:cs="Times New Roman"/>
          <w:szCs w:val="24"/>
        </w:rPr>
        <w:t xml:space="preserve">The </w:t>
      </w:r>
      <w:r w:rsidR="001D329C">
        <w:rPr>
          <w:rFonts w:cs="Times New Roman"/>
          <w:szCs w:val="24"/>
        </w:rPr>
        <w:t>B</w:t>
      </w:r>
      <w:r>
        <w:rPr>
          <w:rFonts w:cs="Times New Roman"/>
          <w:szCs w:val="24"/>
        </w:rPr>
        <w:t>oard is united and majority decisions are supported and respected.</w:t>
      </w:r>
    </w:p>
    <w:p w14:paraId="02AC3008" w14:textId="77777777" w:rsidR="00E860B1" w:rsidRPr="005D5CA7" w:rsidRDefault="00E860B1" w:rsidP="00A95FFC">
      <w:pPr>
        <w:spacing w:after="0" w:line="240" w:lineRule="auto"/>
        <w:rPr>
          <w:rFonts w:cs="Times New Roman"/>
          <w:szCs w:val="24"/>
        </w:rPr>
      </w:pPr>
    </w:p>
    <w:p w14:paraId="74B41074"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A61EED" w14:paraId="020AB25D" w14:textId="77777777" w:rsidTr="00182A05">
        <w:tc>
          <w:tcPr>
            <w:tcW w:w="1070" w:type="dxa"/>
          </w:tcPr>
          <w:p w14:paraId="3AE834D1" w14:textId="7E955951" w:rsidR="00A61EED" w:rsidRDefault="0028701F" w:rsidP="00A61EED">
            <w:pPr>
              <w:rPr>
                <w:rFonts w:cs="Times New Roman"/>
                <w:szCs w:val="24"/>
              </w:rPr>
            </w:pPr>
            <w:hyperlink r:id="rId1355" w:history="1">
              <w:r w:rsidR="00A61EED" w:rsidRPr="007B5823">
                <w:rPr>
                  <w:rStyle w:val="Hyperlink"/>
                  <w:rFonts w:cs="Times New Roman"/>
                  <w:szCs w:val="24"/>
                </w:rPr>
                <w:t>IV.C.2-</w:t>
              </w:r>
              <w:r w:rsidR="00E860B1" w:rsidRPr="007B5823">
                <w:rPr>
                  <w:rStyle w:val="Hyperlink"/>
                  <w:rFonts w:cs="Times New Roman"/>
                  <w:szCs w:val="24"/>
                </w:rPr>
                <w:t>1</w:t>
              </w:r>
            </w:hyperlink>
          </w:p>
        </w:tc>
        <w:tc>
          <w:tcPr>
            <w:tcW w:w="8280" w:type="dxa"/>
          </w:tcPr>
          <w:p w14:paraId="793F075F" w14:textId="76933A4E" w:rsidR="00A61EED" w:rsidRDefault="00A61EED" w:rsidP="00A61EED">
            <w:pPr>
              <w:rPr>
                <w:rFonts w:cs="Times New Roman"/>
                <w:szCs w:val="24"/>
              </w:rPr>
            </w:pPr>
            <w:r w:rsidRPr="00E76672">
              <w:t>Board Policy 1022</w:t>
            </w:r>
          </w:p>
        </w:tc>
      </w:tr>
      <w:tr w:rsidR="00A61EED" w14:paraId="2CD6BB3F" w14:textId="77777777" w:rsidTr="00182A05">
        <w:tc>
          <w:tcPr>
            <w:tcW w:w="1070" w:type="dxa"/>
          </w:tcPr>
          <w:p w14:paraId="6F694E28" w14:textId="53451BDE" w:rsidR="00A61EED" w:rsidRPr="004A7793" w:rsidRDefault="0028701F" w:rsidP="00A61EED">
            <w:pPr>
              <w:rPr>
                <w:rFonts w:cs="Times New Roman"/>
                <w:szCs w:val="24"/>
              </w:rPr>
            </w:pPr>
            <w:hyperlink r:id="rId1356" w:history="1">
              <w:r w:rsidR="00A61EED" w:rsidRPr="007B5823">
                <w:rPr>
                  <w:rStyle w:val="Hyperlink"/>
                  <w:rFonts w:cs="Times New Roman"/>
                  <w:szCs w:val="24"/>
                </w:rPr>
                <w:t>IV.C.2-</w:t>
              </w:r>
              <w:r w:rsidR="00E860B1" w:rsidRPr="007B5823">
                <w:rPr>
                  <w:rStyle w:val="Hyperlink"/>
                  <w:rFonts w:cs="Times New Roman"/>
                  <w:szCs w:val="24"/>
                </w:rPr>
                <w:t>2</w:t>
              </w:r>
            </w:hyperlink>
          </w:p>
        </w:tc>
        <w:tc>
          <w:tcPr>
            <w:tcW w:w="8280" w:type="dxa"/>
          </w:tcPr>
          <w:p w14:paraId="35E85377" w14:textId="5726190C" w:rsidR="00A61EED" w:rsidRDefault="00A61EED" w:rsidP="00A61EED">
            <w:pPr>
              <w:rPr>
                <w:rFonts w:cs="Times New Roman"/>
                <w:szCs w:val="24"/>
              </w:rPr>
            </w:pPr>
            <w:r w:rsidRPr="00E76672">
              <w:t>Board Policy 1010</w:t>
            </w:r>
          </w:p>
        </w:tc>
      </w:tr>
    </w:tbl>
    <w:p w14:paraId="7186C5D7" w14:textId="77777777" w:rsidR="0011634E" w:rsidRPr="005D5CA7" w:rsidRDefault="0011634E" w:rsidP="00A95FFC">
      <w:pPr>
        <w:spacing w:after="0" w:line="240" w:lineRule="auto"/>
        <w:rPr>
          <w:rFonts w:cs="Times New Roman"/>
          <w:szCs w:val="24"/>
        </w:rPr>
      </w:pPr>
    </w:p>
    <w:p w14:paraId="5A60B1DB" w14:textId="77777777" w:rsidR="0011634E" w:rsidRPr="005D5CA7" w:rsidRDefault="0011634E" w:rsidP="00DF4F8F">
      <w:pPr>
        <w:pStyle w:val="BodyText"/>
        <w:numPr>
          <w:ilvl w:val="1"/>
          <w:numId w:val="2"/>
        </w:numPr>
        <w:tabs>
          <w:tab w:val="left" w:pos="801"/>
        </w:tabs>
        <w:ind w:left="533" w:right="1153"/>
        <w:rPr>
          <w:rFonts w:ascii="Times New Roman" w:hAnsi="Times New Roman" w:cs="Times New Roman"/>
          <w:szCs w:val="24"/>
        </w:rPr>
      </w:pPr>
      <w:bookmarkStart w:id="224" w:name="IVC3BoardCEOeval"/>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clearly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defined 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selecting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8"/>
          <w:szCs w:val="24"/>
        </w:rPr>
        <w:t xml:space="preserve"> </w:t>
      </w:r>
      <w:r w:rsidRPr="005D5CA7">
        <w:rPr>
          <w:rFonts w:ascii="Times New Roman" w:hAnsi="Times New Roman" w:cs="Times New Roman"/>
          <w:spacing w:val="-2"/>
          <w:szCs w:val="24"/>
        </w:rPr>
        <w:t>evaluating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district/system.</w:t>
      </w:r>
    </w:p>
    <w:bookmarkEnd w:id="224"/>
    <w:p w14:paraId="4A93F600" w14:textId="77777777" w:rsidR="00CE4A6F" w:rsidRPr="005D5CA7" w:rsidRDefault="00CE4A6F" w:rsidP="00A95FFC">
      <w:pPr>
        <w:spacing w:after="0" w:line="240" w:lineRule="auto"/>
        <w:rPr>
          <w:rFonts w:cs="Times New Roman"/>
          <w:b/>
          <w:szCs w:val="24"/>
        </w:rPr>
      </w:pPr>
    </w:p>
    <w:p w14:paraId="295136DE"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7EEFE071" w14:textId="058CE562" w:rsidR="00E81C76" w:rsidRPr="00A431D1" w:rsidRDefault="00E81C76" w:rsidP="00E81C76">
      <w:pPr>
        <w:spacing w:after="0" w:line="240" w:lineRule="auto"/>
        <w:rPr>
          <w:szCs w:val="24"/>
        </w:rPr>
      </w:pPr>
      <w:r w:rsidRPr="00A431D1">
        <w:rPr>
          <w:szCs w:val="24"/>
        </w:rPr>
        <w:t>The Governing Board has the responsibility for hiring the chancellor; the chancellor has the responsibility for hiring the college presidents. For both positions, a national search, managed by a search firm, is typically conducted. Representatives from each District constituency group (classified staff, faculty, managers, and students)</w:t>
      </w:r>
      <w:r w:rsidR="001D329C">
        <w:rPr>
          <w:szCs w:val="24"/>
        </w:rPr>
        <w:t>, as well as members of the community,</w:t>
      </w:r>
      <w:r w:rsidRPr="00A431D1">
        <w:rPr>
          <w:szCs w:val="24"/>
        </w:rPr>
        <w:t xml:space="preserve"> are selected to serve on the hiring committees. Open forums are held for finalists, giving the entire District community the opportunity to interact and give feedback on the candidates. </w:t>
      </w:r>
    </w:p>
    <w:p w14:paraId="53824536" w14:textId="77777777" w:rsidR="00E81C76" w:rsidRPr="00A431D1" w:rsidRDefault="00E81C76" w:rsidP="00E81C76">
      <w:pPr>
        <w:spacing w:after="0" w:line="240" w:lineRule="auto"/>
        <w:rPr>
          <w:szCs w:val="24"/>
        </w:rPr>
      </w:pPr>
    </w:p>
    <w:p w14:paraId="5E8F7C93" w14:textId="608B7C19" w:rsidR="00450900" w:rsidRDefault="00E81C76" w:rsidP="00E81C76">
      <w:pPr>
        <w:spacing w:after="0" w:line="240" w:lineRule="auto"/>
        <w:rPr>
          <w:szCs w:val="24"/>
        </w:rPr>
      </w:pPr>
      <w:r w:rsidRPr="00A431D1">
        <w:rPr>
          <w:szCs w:val="24"/>
        </w:rPr>
        <w:t xml:space="preserve">Governing Board Policy </w:t>
      </w:r>
      <w:hyperlink r:id="rId1357" w:history="1">
        <w:r w:rsidRPr="007B5823">
          <w:rPr>
            <w:rStyle w:val="Hyperlink"/>
            <w:szCs w:val="24"/>
          </w:rPr>
          <w:t>2057</w:t>
        </w:r>
      </w:hyperlink>
      <w:r w:rsidRPr="00A431D1">
        <w:rPr>
          <w:szCs w:val="24"/>
        </w:rPr>
        <w:t xml:space="preserve"> and Human Resources Procedure </w:t>
      </w:r>
      <w:hyperlink r:id="rId1358" w:history="1">
        <w:r w:rsidRPr="007B5823">
          <w:rPr>
            <w:rStyle w:val="Hyperlink"/>
            <w:szCs w:val="24"/>
          </w:rPr>
          <w:t>1010.06,</w:t>
        </w:r>
      </w:hyperlink>
      <w:r w:rsidRPr="00A431D1">
        <w:rPr>
          <w:szCs w:val="24"/>
        </w:rPr>
        <w:t xml:space="preserve"> Hiring of Contract Administrators, clearly delineate all the steps involved in hiring contract administrators, including </w:t>
      </w:r>
      <w:r w:rsidR="001D329C">
        <w:rPr>
          <w:szCs w:val="24"/>
        </w:rPr>
        <w:t>c</w:t>
      </w:r>
      <w:r w:rsidRPr="00A431D1">
        <w:rPr>
          <w:szCs w:val="24"/>
        </w:rPr>
        <w:t xml:space="preserve">ollege </w:t>
      </w:r>
      <w:r w:rsidR="001D329C">
        <w:rPr>
          <w:szCs w:val="24"/>
        </w:rPr>
        <w:t>p</w:t>
      </w:r>
      <w:r w:rsidRPr="00A431D1">
        <w:rPr>
          <w:szCs w:val="24"/>
        </w:rPr>
        <w:t xml:space="preserve">residents.  These steps were followed by the Governing Board in 2016 when the most recent permanent </w:t>
      </w:r>
      <w:r w:rsidR="001D329C">
        <w:rPr>
          <w:szCs w:val="24"/>
        </w:rPr>
        <w:t>c</w:t>
      </w:r>
      <w:r w:rsidRPr="00A431D1">
        <w:rPr>
          <w:szCs w:val="24"/>
        </w:rPr>
        <w:t xml:space="preserve">hancellor was hired.  </w:t>
      </w:r>
    </w:p>
    <w:p w14:paraId="59950491" w14:textId="77777777" w:rsidR="00450900" w:rsidRDefault="00450900" w:rsidP="00E81C76">
      <w:pPr>
        <w:spacing w:after="0" w:line="240" w:lineRule="auto"/>
        <w:rPr>
          <w:szCs w:val="24"/>
        </w:rPr>
      </w:pPr>
    </w:p>
    <w:p w14:paraId="47A613B1" w14:textId="34D76C63" w:rsidR="00E81C76" w:rsidRPr="00A431D1" w:rsidRDefault="00E81C76" w:rsidP="00E81C76">
      <w:pPr>
        <w:spacing w:after="0" w:line="240" w:lineRule="auto"/>
        <w:rPr>
          <w:szCs w:val="24"/>
        </w:rPr>
      </w:pPr>
      <w:r w:rsidRPr="00A431D1">
        <w:rPr>
          <w:szCs w:val="24"/>
        </w:rPr>
        <w:t xml:space="preserve">Human Resources Procedure </w:t>
      </w:r>
      <w:hyperlink r:id="rId1359" w:history="1">
        <w:r w:rsidRPr="007B5823">
          <w:rPr>
            <w:rStyle w:val="Hyperlink"/>
            <w:szCs w:val="24"/>
          </w:rPr>
          <w:t>2030.13</w:t>
        </w:r>
      </w:hyperlink>
      <w:r w:rsidRPr="00A431D1">
        <w:rPr>
          <w:szCs w:val="24"/>
        </w:rPr>
        <w:t xml:space="preserve">, Evaluation of Academic Contract Administrators, and Human Resources Procedure </w:t>
      </w:r>
      <w:hyperlink r:id="rId1360" w:history="1">
        <w:r w:rsidRPr="007B5823">
          <w:rPr>
            <w:rStyle w:val="Hyperlink"/>
            <w:szCs w:val="24"/>
          </w:rPr>
          <w:t>3080.05</w:t>
        </w:r>
      </w:hyperlink>
      <w:r w:rsidRPr="00A431D1">
        <w:rPr>
          <w:szCs w:val="24"/>
        </w:rPr>
        <w:t xml:space="preserve">, Evaluation of Classified Contract Administrators, clearly establish the process for the evaluation of </w:t>
      </w:r>
      <w:r w:rsidR="001D329C">
        <w:rPr>
          <w:szCs w:val="24"/>
        </w:rPr>
        <w:t>c</w:t>
      </w:r>
      <w:r w:rsidRPr="00A431D1">
        <w:rPr>
          <w:szCs w:val="24"/>
        </w:rPr>
        <w:t xml:space="preserve">ollege presidents and the chancellor. The evaluation process identifies those management/supervisory positions to be included in the evaluation interview/survey. College presidents and the chancellor are evaluated annually.    </w:t>
      </w:r>
    </w:p>
    <w:p w14:paraId="494E366E" w14:textId="77777777" w:rsidR="00E81C76" w:rsidRPr="00A431D1" w:rsidRDefault="00E81C76" w:rsidP="00E81C76">
      <w:pPr>
        <w:spacing w:after="0" w:line="240" w:lineRule="auto"/>
        <w:rPr>
          <w:szCs w:val="24"/>
        </w:rPr>
      </w:pPr>
    </w:p>
    <w:p w14:paraId="588AFE97" w14:textId="4765E6B5" w:rsidR="00E81C76" w:rsidRPr="00A431D1" w:rsidRDefault="00E81C76" w:rsidP="00E81C76">
      <w:pPr>
        <w:spacing w:after="0" w:line="240" w:lineRule="auto"/>
        <w:rPr>
          <w:szCs w:val="24"/>
        </w:rPr>
      </w:pPr>
      <w:r w:rsidRPr="00A431D1">
        <w:rPr>
          <w:szCs w:val="24"/>
        </w:rPr>
        <w:t>Dr. Helen Benjamin, the long-time Chancellor (2005-2016) was evaluated annually, with the exception of her final year</w:t>
      </w:r>
      <w:r w:rsidR="001D329C">
        <w:rPr>
          <w:szCs w:val="24"/>
        </w:rPr>
        <w:t>,</w:t>
      </w:r>
      <w:r w:rsidRPr="00A431D1">
        <w:rPr>
          <w:szCs w:val="24"/>
        </w:rPr>
        <w:t xml:space="preserve"> per an agreement with the Board. Dr. Fred Wood was hired effective January 1, 2017</w:t>
      </w:r>
      <w:r w:rsidR="001D329C">
        <w:rPr>
          <w:szCs w:val="24"/>
        </w:rPr>
        <w:t>,</w:t>
      </w:r>
      <w:r w:rsidRPr="00A431D1">
        <w:rPr>
          <w:szCs w:val="24"/>
        </w:rPr>
        <w:t xml:space="preserve"> and</w:t>
      </w:r>
      <w:r w:rsidR="001D329C">
        <w:rPr>
          <w:szCs w:val="24"/>
        </w:rPr>
        <w:t>,</w:t>
      </w:r>
      <w:r w:rsidRPr="00A431D1">
        <w:rPr>
          <w:szCs w:val="24"/>
        </w:rPr>
        <w:t xml:space="preserve"> rather than do an evaluation for less than six months (most evaluations are completed in June), he and the Board agreed to wait and complete his first evaluation in June 2018. At that time, as a result of undocumented conversations in closed session, both Chancellor Wood and the Board President were both under the impression the Board preferred a written narrative to the forms and survey as prescribed in HR 2030.13 and that all future evaluations by the </w:t>
      </w:r>
      <w:r w:rsidR="001D329C">
        <w:rPr>
          <w:szCs w:val="24"/>
        </w:rPr>
        <w:t>c</w:t>
      </w:r>
      <w:r w:rsidRPr="00A431D1">
        <w:rPr>
          <w:szCs w:val="24"/>
        </w:rPr>
        <w:t xml:space="preserve">hancellor would include only a narrative report. </w:t>
      </w:r>
    </w:p>
    <w:p w14:paraId="6755BE85" w14:textId="77777777" w:rsidR="00E81C76" w:rsidRPr="00A431D1" w:rsidRDefault="00E81C76" w:rsidP="00E81C76">
      <w:pPr>
        <w:spacing w:after="0" w:line="240" w:lineRule="auto"/>
        <w:rPr>
          <w:szCs w:val="24"/>
        </w:rPr>
      </w:pPr>
    </w:p>
    <w:p w14:paraId="5F7AE216" w14:textId="2B50984E" w:rsidR="00E81C76" w:rsidRPr="00A431D1" w:rsidRDefault="00E81C76" w:rsidP="00E81C76">
      <w:pPr>
        <w:spacing w:after="0" w:line="240" w:lineRule="auto"/>
        <w:rPr>
          <w:b/>
          <w:szCs w:val="24"/>
        </w:rPr>
      </w:pPr>
      <w:r w:rsidRPr="00A431D1">
        <w:rPr>
          <w:szCs w:val="24"/>
        </w:rPr>
        <w:t xml:space="preserve">In 2019, the </w:t>
      </w:r>
      <w:r w:rsidR="001D329C">
        <w:rPr>
          <w:szCs w:val="24"/>
        </w:rPr>
        <w:t>c</w:t>
      </w:r>
      <w:r w:rsidRPr="00A431D1">
        <w:rPr>
          <w:szCs w:val="24"/>
        </w:rPr>
        <w:t xml:space="preserve">hancellor prepared a narrative report without the standardized forms. When the Board attempted to take action based on this submitted information, an anonymous complaint was filed.  At their meeting of </w:t>
      </w:r>
      <w:hyperlink r:id="rId1361" w:history="1">
        <w:r w:rsidRPr="00F95D1D">
          <w:rPr>
            <w:rStyle w:val="Hyperlink"/>
            <w:szCs w:val="24"/>
          </w:rPr>
          <w:t>November 19, 2019</w:t>
        </w:r>
      </w:hyperlink>
      <w:r w:rsidRPr="00A431D1">
        <w:rPr>
          <w:szCs w:val="24"/>
        </w:rPr>
        <w:t xml:space="preserve">, the Board established a subcommittee of two members to complete Chancellor Wood’s evaluation prior to his departure on December 31, 2019.  The subcommittee conducted a full evaluation per HR 2030.13 and a report was made at the </w:t>
      </w:r>
      <w:hyperlink r:id="rId1362" w:history="1">
        <w:r w:rsidRPr="00F95D1D">
          <w:rPr>
            <w:rStyle w:val="Hyperlink"/>
            <w:szCs w:val="24"/>
          </w:rPr>
          <w:t>December 11, 2019</w:t>
        </w:r>
      </w:hyperlink>
      <w:r w:rsidRPr="00A431D1">
        <w:rPr>
          <w:szCs w:val="24"/>
        </w:rPr>
        <w:t xml:space="preserve"> regularly scheduled Board </w:t>
      </w:r>
      <w:r w:rsidR="00450900">
        <w:rPr>
          <w:szCs w:val="24"/>
        </w:rPr>
        <w:t>meeting</w:t>
      </w:r>
      <w:r w:rsidRPr="00A431D1">
        <w:rPr>
          <w:szCs w:val="24"/>
        </w:rPr>
        <w:t>.</w:t>
      </w:r>
    </w:p>
    <w:p w14:paraId="07B8382B" w14:textId="77777777" w:rsidR="00190B1B" w:rsidRPr="005D5CA7" w:rsidRDefault="00190B1B" w:rsidP="00A95FFC">
      <w:pPr>
        <w:spacing w:after="0" w:line="240" w:lineRule="auto"/>
        <w:rPr>
          <w:rFonts w:cs="Times New Roman"/>
          <w:b/>
          <w:szCs w:val="24"/>
        </w:rPr>
      </w:pPr>
    </w:p>
    <w:p w14:paraId="414F7681"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78A87D81" w14:textId="272BB2B2" w:rsidR="00E81C76" w:rsidRDefault="00E81C76" w:rsidP="00E81C76">
      <w:pPr>
        <w:spacing w:after="0" w:line="240" w:lineRule="auto"/>
        <w:rPr>
          <w:szCs w:val="24"/>
        </w:rPr>
      </w:pPr>
      <w:r w:rsidRPr="00A431D1">
        <w:rPr>
          <w:szCs w:val="24"/>
        </w:rPr>
        <w:t>An inclusive and effective process has been developed and implemented for the selection and evaluation of a chancellor for the District and the president for each of the colleges within the District. The goals for the chancellor’s job performance are developed and jointly agreed upon by the Governing Board and the chancellor; the goals for the presidents and other contract administrators are developed and jointly agreed upon by the chancellor and the respective president/contract administrator.</w:t>
      </w:r>
    </w:p>
    <w:p w14:paraId="52732BC8" w14:textId="27637EAF" w:rsidR="00E81C76" w:rsidRDefault="00E81C76" w:rsidP="00E81C76">
      <w:pPr>
        <w:spacing w:after="0" w:line="240" w:lineRule="auto"/>
        <w:rPr>
          <w:szCs w:val="24"/>
        </w:rPr>
      </w:pPr>
    </w:p>
    <w:p w14:paraId="26DD3959"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A61EED" w14:paraId="05654B1E" w14:textId="77777777" w:rsidTr="00182A05">
        <w:tc>
          <w:tcPr>
            <w:tcW w:w="1070" w:type="dxa"/>
          </w:tcPr>
          <w:p w14:paraId="0FEDCEC5" w14:textId="03E0B14E" w:rsidR="00A61EED" w:rsidRDefault="0028701F" w:rsidP="00A61EED">
            <w:pPr>
              <w:rPr>
                <w:rFonts w:cs="Times New Roman"/>
                <w:szCs w:val="24"/>
              </w:rPr>
            </w:pPr>
            <w:hyperlink r:id="rId1363" w:history="1">
              <w:r w:rsidR="00A61EED" w:rsidRPr="007B5823">
                <w:rPr>
                  <w:rStyle w:val="Hyperlink"/>
                  <w:rFonts w:cs="Times New Roman"/>
                  <w:szCs w:val="24"/>
                </w:rPr>
                <w:t>IV.C.3-</w:t>
              </w:r>
              <w:r w:rsidR="007B5823" w:rsidRPr="007B5823">
                <w:rPr>
                  <w:rStyle w:val="Hyperlink"/>
                  <w:rFonts w:cs="Times New Roman"/>
                  <w:szCs w:val="24"/>
                </w:rPr>
                <w:t>1</w:t>
              </w:r>
            </w:hyperlink>
          </w:p>
        </w:tc>
        <w:tc>
          <w:tcPr>
            <w:tcW w:w="8280" w:type="dxa"/>
          </w:tcPr>
          <w:p w14:paraId="31222153" w14:textId="57A99F3A" w:rsidR="00A61EED" w:rsidRDefault="00A61EED" w:rsidP="00A61EED">
            <w:pPr>
              <w:rPr>
                <w:rFonts w:cs="Times New Roman"/>
                <w:szCs w:val="24"/>
              </w:rPr>
            </w:pPr>
            <w:r w:rsidRPr="00BC6DDB">
              <w:t>Board Policy 2057</w:t>
            </w:r>
          </w:p>
        </w:tc>
      </w:tr>
      <w:tr w:rsidR="00A61EED" w14:paraId="315D49B7" w14:textId="77777777" w:rsidTr="00182A05">
        <w:tc>
          <w:tcPr>
            <w:tcW w:w="1070" w:type="dxa"/>
          </w:tcPr>
          <w:p w14:paraId="19FF68D6" w14:textId="7A57CD73" w:rsidR="00A61EED" w:rsidRPr="004A7793" w:rsidRDefault="0028701F" w:rsidP="00A61EED">
            <w:pPr>
              <w:rPr>
                <w:rFonts w:cs="Times New Roman"/>
                <w:szCs w:val="24"/>
              </w:rPr>
            </w:pPr>
            <w:hyperlink r:id="rId1364" w:history="1">
              <w:r w:rsidR="00A61EED" w:rsidRPr="007B5823">
                <w:rPr>
                  <w:rStyle w:val="Hyperlink"/>
                  <w:rFonts w:cs="Times New Roman"/>
                  <w:szCs w:val="24"/>
                </w:rPr>
                <w:t>IV.C.3-</w:t>
              </w:r>
              <w:r w:rsidR="007B5823" w:rsidRPr="007B5823">
                <w:rPr>
                  <w:rStyle w:val="Hyperlink"/>
                  <w:rFonts w:cs="Times New Roman"/>
                  <w:szCs w:val="24"/>
                </w:rPr>
                <w:t>2</w:t>
              </w:r>
            </w:hyperlink>
          </w:p>
        </w:tc>
        <w:tc>
          <w:tcPr>
            <w:tcW w:w="8280" w:type="dxa"/>
          </w:tcPr>
          <w:p w14:paraId="76659049" w14:textId="70D34C91" w:rsidR="00A61EED" w:rsidRDefault="007B5823" w:rsidP="00A61EED">
            <w:pPr>
              <w:rPr>
                <w:rFonts w:cs="Times New Roman"/>
                <w:szCs w:val="24"/>
              </w:rPr>
            </w:pPr>
            <w:r>
              <w:t xml:space="preserve">Human Resource Procedure </w:t>
            </w:r>
            <w:r w:rsidR="00A61EED" w:rsidRPr="00BC6DDB">
              <w:t>1010.06</w:t>
            </w:r>
          </w:p>
        </w:tc>
      </w:tr>
      <w:tr w:rsidR="00A61EED" w14:paraId="3D5A7039" w14:textId="77777777" w:rsidTr="00182A05">
        <w:tc>
          <w:tcPr>
            <w:tcW w:w="1070" w:type="dxa"/>
          </w:tcPr>
          <w:p w14:paraId="103D9B18" w14:textId="0C7951A3" w:rsidR="00A61EED" w:rsidRPr="004A7793" w:rsidRDefault="0028701F" w:rsidP="00A61EED">
            <w:pPr>
              <w:rPr>
                <w:rFonts w:cs="Times New Roman"/>
                <w:szCs w:val="24"/>
              </w:rPr>
            </w:pPr>
            <w:hyperlink r:id="rId1365" w:history="1">
              <w:r w:rsidR="00A61EED" w:rsidRPr="007B5823">
                <w:rPr>
                  <w:rStyle w:val="Hyperlink"/>
                  <w:rFonts w:cs="Times New Roman"/>
                  <w:szCs w:val="24"/>
                </w:rPr>
                <w:t>IV.C.3-</w:t>
              </w:r>
              <w:r w:rsidR="007B5823" w:rsidRPr="007B5823">
                <w:rPr>
                  <w:rStyle w:val="Hyperlink"/>
                  <w:rFonts w:cs="Times New Roman"/>
                  <w:szCs w:val="24"/>
                </w:rPr>
                <w:t>3</w:t>
              </w:r>
            </w:hyperlink>
          </w:p>
        </w:tc>
        <w:tc>
          <w:tcPr>
            <w:tcW w:w="8280" w:type="dxa"/>
          </w:tcPr>
          <w:p w14:paraId="2673A3AA" w14:textId="27BAD7BF" w:rsidR="00A61EED" w:rsidRDefault="007B5823" w:rsidP="00A61EED">
            <w:pPr>
              <w:rPr>
                <w:rFonts w:cs="Times New Roman"/>
                <w:szCs w:val="24"/>
              </w:rPr>
            </w:pPr>
            <w:r>
              <w:t>Human Resource Procedure</w:t>
            </w:r>
            <w:r w:rsidRPr="00BC6DDB">
              <w:t xml:space="preserve"> </w:t>
            </w:r>
            <w:r w:rsidR="00A61EED" w:rsidRPr="00BC6DDB">
              <w:t>2030.13</w:t>
            </w:r>
          </w:p>
        </w:tc>
      </w:tr>
      <w:tr w:rsidR="00A61EED" w14:paraId="2858A195" w14:textId="77777777" w:rsidTr="00182A05">
        <w:tc>
          <w:tcPr>
            <w:tcW w:w="1070" w:type="dxa"/>
          </w:tcPr>
          <w:p w14:paraId="24663137" w14:textId="6B9CBAFF" w:rsidR="00A61EED" w:rsidRPr="004A7793" w:rsidRDefault="0028701F" w:rsidP="00A61EED">
            <w:pPr>
              <w:rPr>
                <w:rFonts w:cs="Times New Roman"/>
                <w:szCs w:val="24"/>
              </w:rPr>
            </w:pPr>
            <w:hyperlink r:id="rId1366" w:history="1">
              <w:r w:rsidR="00A61EED" w:rsidRPr="007B5823">
                <w:rPr>
                  <w:rStyle w:val="Hyperlink"/>
                  <w:rFonts w:cs="Times New Roman"/>
                  <w:szCs w:val="24"/>
                </w:rPr>
                <w:t>IV.C.3-</w:t>
              </w:r>
              <w:r w:rsidR="007B5823" w:rsidRPr="007B5823">
                <w:rPr>
                  <w:rStyle w:val="Hyperlink"/>
                  <w:rFonts w:cs="Times New Roman"/>
                  <w:szCs w:val="24"/>
                </w:rPr>
                <w:t>4</w:t>
              </w:r>
            </w:hyperlink>
          </w:p>
        </w:tc>
        <w:tc>
          <w:tcPr>
            <w:tcW w:w="8280" w:type="dxa"/>
          </w:tcPr>
          <w:p w14:paraId="7F7AE2B8" w14:textId="2C6AA82B" w:rsidR="00A61EED" w:rsidRDefault="007B5823" w:rsidP="00A61EED">
            <w:pPr>
              <w:rPr>
                <w:rFonts w:cs="Times New Roman"/>
                <w:szCs w:val="24"/>
              </w:rPr>
            </w:pPr>
            <w:r>
              <w:t>Human Resource Procedure</w:t>
            </w:r>
            <w:r w:rsidR="00A61EED" w:rsidRPr="00BC6DDB">
              <w:t xml:space="preserve"> 3080.05</w:t>
            </w:r>
          </w:p>
        </w:tc>
      </w:tr>
      <w:tr w:rsidR="00A61EED" w14:paraId="25645EE5" w14:textId="77777777" w:rsidTr="00182A05">
        <w:tc>
          <w:tcPr>
            <w:tcW w:w="1070" w:type="dxa"/>
          </w:tcPr>
          <w:p w14:paraId="7BEEE1BD" w14:textId="7DDF8C88" w:rsidR="00A61EED" w:rsidRPr="004A7793" w:rsidRDefault="0028701F" w:rsidP="00A61EED">
            <w:pPr>
              <w:rPr>
                <w:rFonts w:cs="Times New Roman"/>
                <w:szCs w:val="24"/>
              </w:rPr>
            </w:pPr>
            <w:hyperlink r:id="rId1367" w:history="1">
              <w:r w:rsidR="00A61EED" w:rsidRPr="00F95D1D">
                <w:rPr>
                  <w:rStyle w:val="Hyperlink"/>
                  <w:rFonts w:cs="Times New Roman"/>
                  <w:szCs w:val="24"/>
                </w:rPr>
                <w:t>IV.C.3-</w:t>
              </w:r>
              <w:r w:rsidR="007B5823" w:rsidRPr="00F95D1D">
                <w:rPr>
                  <w:rStyle w:val="Hyperlink"/>
                  <w:rFonts w:cs="Times New Roman"/>
                  <w:szCs w:val="24"/>
                </w:rPr>
                <w:t>5</w:t>
              </w:r>
            </w:hyperlink>
          </w:p>
        </w:tc>
        <w:tc>
          <w:tcPr>
            <w:tcW w:w="8280" w:type="dxa"/>
          </w:tcPr>
          <w:p w14:paraId="16571243" w14:textId="3F7BA9DC" w:rsidR="00A61EED" w:rsidRDefault="00A61EED" w:rsidP="00A61EED">
            <w:pPr>
              <w:rPr>
                <w:rFonts w:cs="Times New Roman"/>
                <w:szCs w:val="24"/>
              </w:rPr>
            </w:pPr>
            <w:r w:rsidRPr="00BC6DDB">
              <w:t>Board Special Meeting Minutes</w:t>
            </w:r>
            <w:r w:rsidR="00F95D1D">
              <w:t xml:space="preserve"> 11-19-2</w:t>
            </w:r>
            <w:r w:rsidRPr="00BC6DDB">
              <w:t>019</w:t>
            </w:r>
          </w:p>
        </w:tc>
      </w:tr>
      <w:tr w:rsidR="00A61EED" w14:paraId="1C066CAE" w14:textId="77777777" w:rsidTr="00182A05">
        <w:tc>
          <w:tcPr>
            <w:tcW w:w="1070" w:type="dxa"/>
          </w:tcPr>
          <w:p w14:paraId="5E516922" w14:textId="2DAEE9A1" w:rsidR="00A61EED" w:rsidRPr="004A7793" w:rsidRDefault="0028701F" w:rsidP="00A61EED">
            <w:pPr>
              <w:rPr>
                <w:rFonts w:cs="Times New Roman"/>
                <w:szCs w:val="24"/>
              </w:rPr>
            </w:pPr>
            <w:hyperlink r:id="rId1368" w:history="1">
              <w:r w:rsidR="00A61EED" w:rsidRPr="00F95D1D">
                <w:rPr>
                  <w:rStyle w:val="Hyperlink"/>
                  <w:rFonts w:cs="Times New Roman"/>
                  <w:szCs w:val="24"/>
                </w:rPr>
                <w:t>IV.C.3-</w:t>
              </w:r>
              <w:r w:rsidR="007B5823" w:rsidRPr="00F95D1D">
                <w:rPr>
                  <w:rStyle w:val="Hyperlink"/>
                  <w:rFonts w:cs="Times New Roman"/>
                  <w:szCs w:val="24"/>
                </w:rPr>
                <w:t>6</w:t>
              </w:r>
            </w:hyperlink>
          </w:p>
        </w:tc>
        <w:tc>
          <w:tcPr>
            <w:tcW w:w="8280" w:type="dxa"/>
          </w:tcPr>
          <w:p w14:paraId="743B24F9" w14:textId="532FCE9C" w:rsidR="00A61EED" w:rsidRDefault="00A61EED" w:rsidP="00A61EED">
            <w:pPr>
              <w:rPr>
                <w:rFonts w:cs="Times New Roman"/>
                <w:szCs w:val="24"/>
              </w:rPr>
            </w:pPr>
            <w:r w:rsidRPr="00BC6DDB">
              <w:t>Board Meeting Minutes</w:t>
            </w:r>
            <w:r w:rsidR="00F95D1D">
              <w:t xml:space="preserve"> 12-</w:t>
            </w:r>
            <w:r w:rsidRPr="00BC6DDB">
              <w:t>11</w:t>
            </w:r>
            <w:r w:rsidR="00F95D1D">
              <w:t>-</w:t>
            </w:r>
            <w:r w:rsidRPr="00BC6DDB">
              <w:t>2019</w:t>
            </w:r>
          </w:p>
        </w:tc>
      </w:tr>
    </w:tbl>
    <w:p w14:paraId="2EFFD00C" w14:textId="77777777" w:rsidR="00E81C76" w:rsidRPr="00A431D1" w:rsidRDefault="00E81C76" w:rsidP="00E81C76">
      <w:pPr>
        <w:spacing w:after="0" w:line="240" w:lineRule="auto"/>
        <w:rPr>
          <w:szCs w:val="24"/>
        </w:rPr>
      </w:pPr>
    </w:p>
    <w:p w14:paraId="2DE476A3" w14:textId="355496A9" w:rsidR="0011634E" w:rsidRPr="005D5CA7" w:rsidRDefault="0011634E" w:rsidP="00DF4F8F">
      <w:pPr>
        <w:pStyle w:val="BodyText"/>
        <w:numPr>
          <w:ilvl w:val="1"/>
          <w:numId w:val="2"/>
        </w:numPr>
        <w:tabs>
          <w:tab w:val="left" w:pos="801"/>
        </w:tabs>
        <w:ind w:left="533" w:right="173"/>
        <w:rPr>
          <w:rFonts w:ascii="Times New Roman" w:hAnsi="Times New Roman" w:cs="Times New Roman"/>
          <w:szCs w:val="24"/>
        </w:rPr>
      </w:pPr>
      <w:bookmarkStart w:id="225" w:name="IVC4BoardIndependence"/>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2"/>
          <w:szCs w:val="24"/>
        </w:rPr>
        <w:t>an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independent,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policy-making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body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w:t>
      </w:r>
      <w:r w:rsidRPr="005D5CA7">
        <w:rPr>
          <w:rFonts w:ascii="Times New Roman" w:hAnsi="Times New Roman" w:cs="Times New Roman"/>
          <w:szCs w:val="24"/>
        </w:rPr>
        <w:t>reflects</w:t>
      </w:r>
      <w:r w:rsidRPr="005D5CA7">
        <w:rPr>
          <w:rFonts w:ascii="Times New Roman" w:hAnsi="Times New Roman" w:cs="Times New Roman"/>
          <w:spacing w:val="-1"/>
          <w:szCs w:val="24"/>
        </w:rPr>
        <w:t xml:space="preserve"> 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public</w:t>
      </w:r>
      <w:r w:rsidRPr="005D5CA7">
        <w:rPr>
          <w:rFonts w:ascii="Times New Roman" w:hAnsi="Times New Roman" w:cs="Times New Roman"/>
          <w:spacing w:val="34"/>
          <w:szCs w:val="24"/>
        </w:rPr>
        <w:t xml:space="preserve"> </w:t>
      </w:r>
      <w:r w:rsidRPr="005D5CA7">
        <w:rPr>
          <w:rFonts w:ascii="Times New Roman" w:hAnsi="Times New Roman" w:cs="Times New Roman"/>
          <w:spacing w:val="-2"/>
          <w:szCs w:val="24"/>
        </w:rPr>
        <w:t>interest</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zCs w:val="24"/>
        </w:rPr>
        <w:t>It</w:t>
      </w:r>
      <w:r w:rsidRPr="005D5CA7">
        <w:rPr>
          <w:rFonts w:ascii="Times New Roman" w:hAnsi="Times New Roman" w:cs="Times New Roman"/>
          <w:spacing w:val="-1"/>
          <w:szCs w:val="24"/>
        </w:rPr>
        <w:t xml:space="preserve"> advocates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defends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68"/>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protects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it </w:t>
      </w:r>
      <w:r w:rsidRPr="005D5CA7">
        <w:rPr>
          <w:rFonts w:ascii="Times New Roman" w:hAnsi="Times New Roman" w:cs="Times New Roman"/>
          <w:szCs w:val="24"/>
        </w:rPr>
        <w:t>from</w:t>
      </w:r>
      <w:r w:rsidRPr="005D5CA7">
        <w:rPr>
          <w:rFonts w:ascii="Times New Roman" w:hAnsi="Times New Roman" w:cs="Times New Roman"/>
          <w:spacing w:val="-1"/>
          <w:szCs w:val="24"/>
        </w:rPr>
        <w:t xml:space="preserve"> undue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influence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political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pressure. </w:t>
      </w:r>
      <w:bookmarkEnd w:id="225"/>
    </w:p>
    <w:p w14:paraId="30A82162" w14:textId="77777777" w:rsidR="00CE4A6F" w:rsidRPr="005D5CA7" w:rsidRDefault="00CE4A6F" w:rsidP="00A95FFC">
      <w:pPr>
        <w:spacing w:after="0" w:line="240" w:lineRule="auto"/>
        <w:rPr>
          <w:rFonts w:cs="Times New Roman"/>
          <w:b/>
          <w:szCs w:val="24"/>
        </w:rPr>
      </w:pPr>
    </w:p>
    <w:p w14:paraId="3D158218"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2C085BF5" w14:textId="6B7E83EE" w:rsidR="00E81C76" w:rsidRPr="00A431D1" w:rsidRDefault="00E81C76" w:rsidP="00E81C76">
      <w:pPr>
        <w:spacing w:after="0" w:line="240" w:lineRule="auto"/>
        <w:rPr>
          <w:szCs w:val="24"/>
        </w:rPr>
      </w:pPr>
      <w:r w:rsidRPr="00A431D1">
        <w:rPr>
          <w:szCs w:val="24"/>
        </w:rPr>
        <w:t>The Contra Costa Community College District is comprise</w:t>
      </w:r>
      <w:r w:rsidR="00A40061">
        <w:rPr>
          <w:szCs w:val="24"/>
        </w:rPr>
        <w:t>d</w:t>
      </w:r>
      <w:r w:rsidRPr="00A431D1">
        <w:rPr>
          <w:szCs w:val="24"/>
        </w:rPr>
        <w:t xml:space="preserve"> of three colleges (Contra Costa, Diablo Valley, and Los Medanos Colleges), San Ramon Campus and the Brentwood Center. The Governing Board consists of five members elected by geographic regions, known as wards, for four-year terms. Though elected by geographic region, Board members represent the interests of all county residents as stated in Board Policy </w:t>
      </w:r>
      <w:hyperlink r:id="rId1369" w:history="1">
        <w:r w:rsidRPr="00450900">
          <w:rPr>
            <w:rStyle w:val="Hyperlink"/>
            <w:szCs w:val="24"/>
          </w:rPr>
          <w:t>1010</w:t>
        </w:r>
      </w:hyperlink>
      <w:r w:rsidRPr="00A431D1">
        <w:rPr>
          <w:szCs w:val="24"/>
        </w:rPr>
        <w:t>, Code of Ethics of the Governing Board and Rules and Regulations of the Governing Board. Serving a one-year term, the sixth member of the Governing Board is the Student Trustee, who is selected by rotation among the three colleges and who has an advisory vote on actions other than personnel-related and collective bargaining items.</w:t>
      </w:r>
    </w:p>
    <w:p w14:paraId="57BC9E45" w14:textId="77777777" w:rsidR="00E81C76" w:rsidRPr="00A431D1" w:rsidRDefault="00E81C76" w:rsidP="00E81C76">
      <w:pPr>
        <w:spacing w:after="0" w:line="240" w:lineRule="auto"/>
        <w:rPr>
          <w:szCs w:val="24"/>
        </w:rPr>
      </w:pPr>
    </w:p>
    <w:p w14:paraId="7A1095DA" w14:textId="7F063832" w:rsidR="00E81C76" w:rsidRPr="00A431D1" w:rsidRDefault="00E81C76" w:rsidP="00E81C76">
      <w:pPr>
        <w:spacing w:after="0" w:line="240" w:lineRule="auto"/>
        <w:rPr>
          <w:szCs w:val="24"/>
        </w:rPr>
      </w:pPr>
      <w:r w:rsidRPr="00A431D1">
        <w:rPr>
          <w:szCs w:val="24"/>
        </w:rPr>
        <w:t>The Code of Ethics for the Governing Board (B</w:t>
      </w:r>
      <w:r w:rsidR="00316000">
        <w:rPr>
          <w:szCs w:val="24"/>
        </w:rPr>
        <w:t xml:space="preserve">oard </w:t>
      </w:r>
      <w:r w:rsidRPr="00A431D1">
        <w:rPr>
          <w:szCs w:val="24"/>
        </w:rPr>
        <w:t>P</w:t>
      </w:r>
      <w:r w:rsidR="00316000">
        <w:rPr>
          <w:szCs w:val="24"/>
        </w:rPr>
        <w:t>olicy</w:t>
      </w:r>
      <w:r w:rsidRPr="00A431D1">
        <w:rPr>
          <w:szCs w:val="24"/>
        </w:rPr>
        <w:t xml:space="preserve"> </w:t>
      </w:r>
      <w:hyperlink r:id="rId1370" w:history="1">
        <w:r w:rsidRPr="00316000">
          <w:rPr>
            <w:rStyle w:val="Hyperlink"/>
            <w:szCs w:val="24"/>
          </w:rPr>
          <w:t>1010</w:t>
        </w:r>
      </w:hyperlink>
      <w:r w:rsidRPr="00A431D1">
        <w:rPr>
          <w:szCs w:val="24"/>
        </w:rPr>
        <w:t xml:space="preserve">) articulates the following principles under which the Board operates:  Board members represent all residents of the District and act in the best interests of the students as they support the mission of the colleges. They represent the District as a whole but recognize the unique needs of the individual colleges and local communities. Board members agree that they are not advocates for special interest groups. </w:t>
      </w:r>
    </w:p>
    <w:p w14:paraId="6951D5C3" w14:textId="77777777" w:rsidR="00E81C76" w:rsidRPr="00A431D1" w:rsidRDefault="00E81C76" w:rsidP="00E81C76">
      <w:pPr>
        <w:spacing w:after="0" w:line="240" w:lineRule="auto"/>
        <w:rPr>
          <w:szCs w:val="24"/>
        </w:rPr>
      </w:pPr>
    </w:p>
    <w:p w14:paraId="03828691" w14:textId="2AA8829A" w:rsidR="00E81C76" w:rsidRPr="00A431D1" w:rsidRDefault="00E81C76" w:rsidP="00E81C76">
      <w:pPr>
        <w:spacing w:after="0" w:line="240" w:lineRule="auto"/>
        <w:rPr>
          <w:szCs w:val="24"/>
        </w:rPr>
      </w:pPr>
      <w:r w:rsidRPr="00A431D1">
        <w:rPr>
          <w:szCs w:val="24"/>
        </w:rPr>
        <w:t>All members will conduct meetings in an atmosphere of mutual trust and respect, acknowledging the values and opinions of fellow trustees and maintaining a forum within which controversial issues are debated respectfully. Board members recognize that they have a fiduciary responsibility to the taxpayers of the District and</w:t>
      </w:r>
      <w:r w:rsidR="007234DF">
        <w:rPr>
          <w:szCs w:val="24"/>
        </w:rPr>
        <w:t>,</w:t>
      </w:r>
      <w:r w:rsidRPr="00A431D1">
        <w:rPr>
          <w:szCs w:val="24"/>
        </w:rPr>
        <w:t xml:space="preserve"> as such, will approve budgets that maintain the fiscal integrity and stability of the District. The Board recognizes that the public deserves responsive colleges, and they will ensure that all services and programs meet the needs of District students and communities. </w:t>
      </w:r>
    </w:p>
    <w:p w14:paraId="41710B4B" w14:textId="77777777" w:rsidR="00E81C76" w:rsidRPr="00A431D1" w:rsidRDefault="00E81C76" w:rsidP="00E81C76">
      <w:pPr>
        <w:spacing w:after="0" w:line="240" w:lineRule="auto"/>
        <w:rPr>
          <w:szCs w:val="24"/>
        </w:rPr>
      </w:pPr>
    </w:p>
    <w:p w14:paraId="28CB12F1" w14:textId="4DEFA70D" w:rsidR="00E81C76" w:rsidRPr="00A431D1" w:rsidRDefault="00E81C76" w:rsidP="00E81C76">
      <w:pPr>
        <w:spacing w:after="0" w:line="240" w:lineRule="auto"/>
        <w:rPr>
          <w:szCs w:val="24"/>
        </w:rPr>
      </w:pPr>
      <w:r w:rsidRPr="00A431D1">
        <w:rPr>
          <w:szCs w:val="24"/>
        </w:rPr>
        <w:t xml:space="preserve">Board members agree to devote adequate time to Board work, take the needs of the many communities seriously, and thoughtfully examine data and trends to ensure well prepared students to meet those needs. The Board agrees to adhere to the highest standards of responsibility, integrity and honesty, and will not engage in activities that could be considered a conflict of interest or impair fair judgment. Board members will not use the position of trustee for personal benefit.  </w:t>
      </w:r>
    </w:p>
    <w:p w14:paraId="11A26119" w14:textId="77777777" w:rsidR="00E81C76" w:rsidRPr="00A431D1" w:rsidRDefault="00E81C76" w:rsidP="00E81C76">
      <w:pPr>
        <w:spacing w:after="0" w:line="240" w:lineRule="auto"/>
        <w:rPr>
          <w:szCs w:val="24"/>
        </w:rPr>
      </w:pPr>
    </w:p>
    <w:p w14:paraId="1D73C2BE" w14:textId="759E94B5" w:rsidR="00E81C76" w:rsidRPr="00A431D1" w:rsidRDefault="00E81C76" w:rsidP="00E81C76">
      <w:pPr>
        <w:spacing w:after="0" w:line="240" w:lineRule="auto"/>
        <w:rPr>
          <w:szCs w:val="24"/>
        </w:rPr>
      </w:pPr>
      <w:r w:rsidRPr="00A431D1">
        <w:rPr>
          <w:szCs w:val="24"/>
        </w:rPr>
        <w:t xml:space="preserve">A case in point occurred in 2017 when one </w:t>
      </w:r>
      <w:r w:rsidR="007234DF">
        <w:rPr>
          <w:szCs w:val="24"/>
        </w:rPr>
        <w:t>B</w:t>
      </w:r>
      <w:r w:rsidRPr="00A431D1">
        <w:rPr>
          <w:szCs w:val="24"/>
        </w:rPr>
        <w:t xml:space="preserve">oard member began to advocate for one of the colleges to name a facility in honor of a previous </w:t>
      </w:r>
      <w:r w:rsidR="007234DF">
        <w:rPr>
          <w:szCs w:val="24"/>
        </w:rPr>
        <w:t>B</w:t>
      </w:r>
      <w:r w:rsidRPr="00A431D1">
        <w:rPr>
          <w:szCs w:val="24"/>
        </w:rPr>
        <w:t xml:space="preserve">oard member.   After the matter was brought up at multiple meetings, the </w:t>
      </w:r>
      <w:r w:rsidR="007234DF">
        <w:rPr>
          <w:szCs w:val="24"/>
        </w:rPr>
        <w:t>B</w:t>
      </w:r>
      <w:r w:rsidRPr="00A431D1">
        <w:rPr>
          <w:szCs w:val="24"/>
        </w:rPr>
        <w:t xml:space="preserve">oard directed the </w:t>
      </w:r>
      <w:r w:rsidR="007234DF">
        <w:rPr>
          <w:szCs w:val="24"/>
        </w:rPr>
        <w:t>c</w:t>
      </w:r>
      <w:r w:rsidRPr="00A431D1">
        <w:rPr>
          <w:szCs w:val="24"/>
        </w:rPr>
        <w:t xml:space="preserve">hancellor and two members of the </w:t>
      </w:r>
      <w:r w:rsidR="007234DF">
        <w:rPr>
          <w:szCs w:val="24"/>
        </w:rPr>
        <w:t>B</w:t>
      </w:r>
      <w:r w:rsidRPr="00A431D1">
        <w:rPr>
          <w:szCs w:val="24"/>
        </w:rPr>
        <w:t xml:space="preserve">oard (acting as a subcommittee) to prepare a </w:t>
      </w:r>
      <w:r w:rsidR="007234DF">
        <w:rPr>
          <w:szCs w:val="24"/>
        </w:rPr>
        <w:t>B</w:t>
      </w:r>
      <w:r w:rsidRPr="00A431D1">
        <w:rPr>
          <w:szCs w:val="24"/>
        </w:rPr>
        <w:t xml:space="preserve">oard policy to address this matter for presentation to the full </w:t>
      </w:r>
      <w:r w:rsidR="007234DF">
        <w:rPr>
          <w:szCs w:val="24"/>
        </w:rPr>
        <w:t>B</w:t>
      </w:r>
      <w:r w:rsidRPr="00A431D1">
        <w:rPr>
          <w:szCs w:val="24"/>
        </w:rPr>
        <w:t xml:space="preserve">oard.  This action resulted in Board Policy </w:t>
      </w:r>
      <w:hyperlink r:id="rId1371" w:history="1">
        <w:r w:rsidRPr="008654EE">
          <w:rPr>
            <w:rStyle w:val="Hyperlink"/>
            <w:szCs w:val="24"/>
          </w:rPr>
          <w:t>1026</w:t>
        </w:r>
      </w:hyperlink>
      <w:r w:rsidRPr="00A431D1">
        <w:rPr>
          <w:szCs w:val="24"/>
        </w:rPr>
        <w:t xml:space="preserve"> (Honorary Naming of Facilities, Properties and Memorials).  This policy was adopted by the Board on June 27,</w:t>
      </w:r>
      <w:r w:rsidRPr="00A431D1">
        <w:rPr>
          <w:szCs w:val="24"/>
          <w:shd w:val="clear" w:color="auto" w:fill="FAF9F8"/>
        </w:rPr>
        <w:t xml:space="preserve"> </w:t>
      </w:r>
      <w:r w:rsidRPr="00A431D1">
        <w:rPr>
          <w:szCs w:val="24"/>
        </w:rPr>
        <w:t xml:space="preserve">2018.  The Chancellor’s Cabinet subsequently developed </w:t>
      </w:r>
      <w:r w:rsidR="008654EE">
        <w:rPr>
          <w:szCs w:val="24"/>
        </w:rPr>
        <w:t>A</w:t>
      </w:r>
      <w:r w:rsidRPr="00A431D1">
        <w:rPr>
          <w:szCs w:val="24"/>
        </w:rPr>
        <w:t xml:space="preserve">dministrative </w:t>
      </w:r>
      <w:r w:rsidR="008654EE">
        <w:rPr>
          <w:szCs w:val="24"/>
        </w:rPr>
        <w:t>P</w:t>
      </w:r>
      <w:r w:rsidRPr="00A431D1">
        <w:rPr>
          <w:szCs w:val="24"/>
        </w:rPr>
        <w:t xml:space="preserve">rocedure </w:t>
      </w:r>
      <w:hyperlink r:id="rId1372" w:history="1">
        <w:r w:rsidRPr="008654EE">
          <w:rPr>
            <w:rStyle w:val="Hyperlink"/>
            <w:szCs w:val="24"/>
          </w:rPr>
          <w:t>1026</w:t>
        </w:r>
      </w:hyperlink>
      <w:r w:rsidR="008654EE">
        <w:rPr>
          <w:szCs w:val="24"/>
        </w:rPr>
        <w:t xml:space="preserve"> </w:t>
      </w:r>
      <w:r w:rsidRPr="00A431D1">
        <w:rPr>
          <w:szCs w:val="24"/>
        </w:rPr>
        <w:t xml:space="preserve">to implement the policy. </w:t>
      </w:r>
    </w:p>
    <w:p w14:paraId="7D02B183" w14:textId="77777777" w:rsidR="00E81C76" w:rsidRPr="00A431D1" w:rsidRDefault="00E81C76" w:rsidP="00E81C76">
      <w:pPr>
        <w:spacing w:after="0" w:line="240" w:lineRule="auto"/>
        <w:rPr>
          <w:szCs w:val="24"/>
        </w:rPr>
      </w:pPr>
    </w:p>
    <w:p w14:paraId="6B60DB29" w14:textId="5FBBC8E8" w:rsidR="00E81C76" w:rsidRPr="00A431D1" w:rsidRDefault="00E81C76" w:rsidP="00E81C76">
      <w:pPr>
        <w:spacing w:after="0" w:line="240" w:lineRule="auto"/>
        <w:rPr>
          <w:szCs w:val="24"/>
        </w:rPr>
      </w:pPr>
      <w:r w:rsidRPr="00A431D1">
        <w:rPr>
          <w:szCs w:val="24"/>
        </w:rPr>
        <w:t xml:space="preserve">Finally, Board Policy </w:t>
      </w:r>
      <w:hyperlink r:id="rId1373" w:history="1">
        <w:r w:rsidRPr="008654EE">
          <w:rPr>
            <w:rStyle w:val="Hyperlink"/>
            <w:szCs w:val="24"/>
          </w:rPr>
          <w:t>1020</w:t>
        </w:r>
      </w:hyperlink>
      <w:r w:rsidRPr="00A431D1">
        <w:rPr>
          <w:szCs w:val="24"/>
        </w:rPr>
        <w:t xml:space="preserve">, Conflict of Interest, specifically prohibits </w:t>
      </w:r>
      <w:r w:rsidR="007234DF">
        <w:rPr>
          <w:szCs w:val="24"/>
        </w:rPr>
        <w:t>B</w:t>
      </w:r>
      <w:r w:rsidRPr="00A431D1">
        <w:rPr>
          <w:szCs w:val="24"/>
        </w:rPr>
        <w:t xml:space="preserve">oard members from engaging in any activities that could be considered a conflict of interest.  Board members operate under principles outlined in Board Policy 1010, Code of Ethics of the Governing Board, which states in part, ‘...we will not engage in activities that could be considered a conflict of interest or impair our fair judgement.’ </w:t>
      </w:r>
    </w:p>
    <w:p w14:paraId="3479F81F" w14:textId="77777777" w:rsidR="00190B1B" w:rsidRPr="005D5CA7" w:rsidRDefault="00190B1B" w:rsidP="00A95FFC">
      <w:pPr>
        <w:spacing w:after="0" w:line="240" w:lineRule="auto"/>
        <w:rPr>
          <w:rFonts w:cs="Times New Roman"/>
          <w:b/>
          <w:szCs w:val="24"/>
        </w:rPr>
      </w:pPr>
    </w:p>
    <w:p w14:paraId="46309C6C"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3A641ECB" w14:textId="132BD674" w:rsidR="00E81C76" w:rsidRPr="00A431D1" w:rsidRDefault="00E81C76" w:rsidP="00E81C76">
      <w:pPr>
        <w:spacing w:after="0" w:line="240" w:lineRule="auto"/>
        <w:rPr>
          <w:szCs w:val="24"/>
        </w:rPr>
      </w:pPr>
      <w:r w:rsidRPr="00A431D1">
        <w:rPr>
          <w:szCs w:val="24"/>
        </w:rPr>
        <w:t xml:space="preserve">Governing Board members work together to support the interests of the District and take an active role in advocating for the interests of the community as a whole as an independent policy-making body. Throughout the year, Governing Board members routinely attend </w:t>
      </w:r>
      <w:r w:rsidR="007234DF">
        <w:rPr>
          <w:szCs w:val="24"/>
        </w:rPr>
        <w:t>c</w:t>
      </w:r>
      <w:r w:rsidRPr="00A431D1">
        <w:rPr>
          <w:szCs w:val="24"/>
        </w:rPr>
        <w:t xml:space="preserve">ollege and/or community meetings to offer information, speak on behalf of, and seek support for the </w:t>
      </w:r>
      <w:r w:rsidR="007234DF">
        <w:rPr>
          <w:szCs w:val="24"/>
        </w:rPr>
        <w:t>c</w:t>
      </w:r>
      <w:r w:rsidRPr="00A431D1">
        <w:rPr>
          <w:szCs w:val="24"/>
        </w:rPr>
        <w:t>olleges and students of the District. Governing Board members work with elected officials and other community members when necessary on behalf of the District. They ensure that the interests of the District are protected. When there are exceptions, the Governing Board takes corrective action.</w:t>
      </w:r>
    </w:p>
    <w:p w14:paraId="57C4BD81" w14:textId="74E265D4" w:rsidR="0011634E" w:rsidRDefault="0011634E" w:rsidP="00A95FFC">
      <w:pPr>
        <w:spacing w:after="0" w:line="240" w:lineRule="auto"/>
        <w:rPr>
          <w:rFonts w:eastAsia="Trebuchet MS" w:cs="Times New Roman"/>
          <w:szCs w:val="24"/>
        </w:rPr>
      </w:pPr>
    </w:p>
    <w:p w14:paraId="65AF6B17"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A61EED" w14:paraId="3D5866E1" w14:textId="77777777" w:rsidTr="00182A05">
        <w:tc>
          <w:tcPr>
            <w:tcW w:w="1070" w:type="dxa"/>
          </w:tcPr>
          <w:p w14:paraId="15AC414D" w14:textId="33E41C72" w:rsidR="00A61EED" w:rsidRDefault="0028701F" w:rsidP="00A61EED">
            <w:pPr>
              <w:rPr>
                <w:rFonts w:cs="Times New Roman"/>
                <w:szCs w:val="24"/>
              </w:rPr>
            </w:pPr>
            <w:hyperlink r:id="rId1374" w:history="1">
              <w:r w:rsidR="00A61EED" w:rsidRPr="00316000">
                <w:rPr>
                  <w:rStyle w:val="Hyperlink"/>
                  <w:rFonts w:cs="Times New Roman"/>
                  <w:szCs w:val="24"/>
                </w:rPr>
                <w:t>IV.C.4-</w:t>
              </w:r>
              <w:r w:rsidR="00316000" w:rsidRPr="00316000">
                <w:rPr>
                  <w:rStyle w:val="Hyperlink"/>
                  <w:rFonts w:cs="Times New Roman"/>
                  <w:szCs w:val="24"/>
                </w:rPr>
                <w:t>1</w:t>
              </w:r>
            </w:hyperlink>
          </w:p>
        </w:tc>
        <w:tc>
          <w:tcPr>
            <w:tcW w:w="8280" w:type="dxa"/>
          </w:tcPr>
          <w:p w14:paraId="0C51E8B0" w14:textId="6EAF3CE0" w:rsidR="00A61EED" w:rsidRDefault="00A61EED" w:rsidP="00A61EED">
            <w:pPr>
              <w:rPr>
                <w:rFonts w:cs="Times New Roman"/>
                <w:szCs w:val="24"/>
              </w:rPr>
            </w:pPr>
            <w:r w:rsidRPr="006D773D">
              <w:t>Board Policy 1010</w:t>
            </w:r>
          </w:p>
        </w:tc>
      </w:tr>
      <w:tr w:rsidR="00A61EED" w14:paraId="594BC3B1" w14:textId="77777777" w:rsidTr="00182A05">
        <w:tc>
          <w:tcPr>
            <w:tcW w:w="1070" w:type="dxa"/>
          </w:tcPr>
          <w:p w14:paraId="036F8F66" w14:textId="1651F9F5" w:rsidR="00A61EED" w:rsidRPr="004A7793" w:rsidRDefault="0028701F" w:rsidP="00A61EED">
            <w:pPr>
              <w:rPr>
                <w:rFonts w:cs="Times New Roman"/>
                <w:szCs w:val="24"/>
              </w:rPr>
            </w:pPr>
            <w:hyperlink r:id="rId1375" w:history="1">
              <w:r w:rsidR="00A61EED" w:rsidRPr="008654EE">
                <w:rPr>
                  <w:rStyle w:val="Hyperlink"/>
                  <w:rFonts w:cs="Times New Roman"/>
                  <w:szCs w:val="24"/>
                </w:rPr>
                <w:t>IV.C.4-</w:t>
              </w:r>
              <w:r w:rsidR="00316000" w:rsidRPr="008654EE">
                <w:rPr>
                  <w:rStyle w:val="Hyperlink"/>
                  <w:rFonts w:cs="Times New Roman"/>
                  <w:szCs w:val="24"/>
                </w:rPr>
                <w:t>2</w:t>
              </w:r>
            </w:hyperlink>
          </w:p>
        </w:tc>
        <w:tc>
          <w:tcPr>
            <w:tcW w:w="8280" w:type="dxa"/>
          </w:tcPr>
          <w:p w14:paraId="69DCDE5F" w14:textId="4336096C" w:rsidR="00A61EED" w:rsidRDefault="00A61EED" w:rsidP="00A61EED">
            <w:pPr>
              <w:rPr>
                <w:rFonts w:cs="Times New Roman"/>
                <w:szCs w:val="24"/>
              </w:rPr>
            </w:pPr>
            <w:r w:rsidRPr="006D773D">
              <w:t>Board Policy 1026</w:t>
            </w:r>
          </w:p>
        </w:tc>
      </w:tr>
      <w:tr w:rsidR="008654EE" w14:paraId="12FE3604" w14:textId="77777777" w:rsidTr="00182A05">
        <w:tc>
          <w:tcPr>
            <w:tcW w:w="1070" w:type="dxa"/>
          </w:tcPr>
          <w:p w14:paraId="79B5F971" w14:textId="3FE97C1C" w:rsidR="008654EE" w:rsidRPr="008654EE" w:rsidRDefault="0028701F" w:rsidP="00A61EED">
            <w:pPr>
              <w:rPr>
                <w:rFonts w:cs="Times New Roman"/>
                <w:szCs w:val="24"/>
              </w:rPr>
            </w:pPr>
            <w:hyperlink r:id="rId1376" w:history="1">
              <w:r w:rsidR="008654EE" w:rsidRPr="008654EE">
                <w:rPr>
                  <w:rStyle w:val="Hyperlink"/>
                  <w:rFonts w:cs="Times New Roman"/>
                  <w:szCs w:val="24"/>
                </w:rPr>
                <w:t>IV.C.4-3</w:t>
              </w:r>
            </w:hyperlink>
          </w:p>
        </w:tc>
        <w:tc>
          <w:tcPr>
            <w:tcW w:w="8280" w:type="dxa"/>
          </w:tcPr>
          <w:p w14:paraId="552F4F33" w14:textId="1EE51C22" w:rsidR="008654EE" w:rsidRPr="006D773D" w:rsidRDefault="008654EE" w:rsidP="00A61EED">
            <w:r>
              <w:t>Administrative Policy 1026</w:t>
            </w:r>
          </w:p>
        </w:tc>
      </w:tr>
      <w:tr w:rsidR="00A61EED" w14:paraId="3CD09969" w14:textId="77777777" w:rsidTr="00A61EED">
        <w:tc>
          <w:tcPr>
            <w:tcW w:w="1070" w:type="dxa"/>
          </w:tcPr>
          <w:p w14:paraId="5C35C29F" w14:textId="3EE602B1" w:rsidR="00A61EED" w:rsidRDefault="0028701F" w:rsidP="00A61EED">
            <w:pPr>
              <w:rPr>
                <w:rFonts w:cs="Times New Roman"/>
                <w:szCs w:val="24"/>
              </w:rPr>
            </w:pPr>
            <w:hyperlink r:id="rId1377" w:history="1">
              <w:r w:rsidR="00A61EED" w:rsidRPr="008654EE">
                <w:rPr>
                  <w:rStyle w:val="Hyperlink"/>
                  <w:rFonts w:cs="Times New Roman"/>
                  <w:szCs w:val="24"/>
                </w:rPr>
                <w:t>IV.C.4-</w:t>
              </w:r>
              <w:r w:rsidR="008654EE" w:rsidRPr="008654EE">
                <w:rPr>
                  <w:rStyle w:val="Hyperlink"/>
                  <w:rFonts w:cs="Times New Roman"/>
                  <w:szCs w:val="24"/>
                </w:rPr>
                <w:t>4</w:t>
              </w:r>
            </w:hyperlink>
          </w:p>
        </w:tc>
        <w:tc>
          <w:tcPr>
            <w:tcW w:w="8280" w:type="dxa"/>
          </w:tcPr>
          <w:p w14:paraId="15782282" w14:textId="1E256BA8" w:rsidR="00A61EED" w:rsidRDefault="00A61EED" w:rsidP="00A61EED">
            <w:pPr>
              <w:rPr>
                <w:rFonts w:cs="Times New Roman"/>
                <w:szCs w:val="24"/>
              </w:rPr>
            </w:pPr>
            <w:r w:rsidRPr="006D773D">
              <w:t>Board Policy 1020</w:t>
            </w:r>
          </w:p>
        </w:tc>
      </w:tr>
    </w:tbl>
    <w:p w14:paraId="2C697B64" w14:textId="77777777" w:rsidR="00E81C76" w:rsidRPr="005D5CA7" w:rsidRDefault="00E81C76" w:rsidP="00A95FFC">
      <w:pPr>
        <w:spacing w:after="0" w:line="240" w:lineRule="auto"/>
        <w:rPr>
          <w:rFonts w:eastAsia="Trebuchet MS" w:cs="Times New Roman"/>
          <w:szCs w:val="24"/>
        </w:rPr>
      </w:pPr>
    </w:p>
    <w:p w14:paraId="31A6DC20" w14:textId="190228C1" w:rsidR="0011634E" w:rsidRPr="005D5CA7" w:rsidRDefault="0011634E" w:rsidP="00DF4F8F">
      <w:pPr>
        <w:pStyle w:val="BodyText"/>
        <w:numPr>
          <w:ilvl w:val="1"/>
          <w:numId w:val="2"/>
        </w:numPr>
        <w:tabs>
          <w:tab w:val="left" w:pos="801"/>
        </w:tabs>
        <w:ind w:left="533" w:right="315"/>
        <w:rPr>
          <w:rFonts w:ascii="Times New Roman" w:hAnsi="Times New Roman" w:cs="Times New Roman"/>
          <w:szCs w:val="24"/>
        </w:rPr>
      </w:pPr>
      <w:bookmarkStart w:id="226" w:name="IVC5Boardpolicy"/>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establishes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college/district/system 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23"/>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necessary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them.</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2"/>
          <w:szCs w:val="24"/>
        </w:rPr>
        <w:t>ultimate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legal</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matters,</w:t>
      </w:r>
      <w:r w:rsidRPr="005D5CA7">
        <w:rPr>
          <w:rFonts w:ascii="Times New Roman" w:hAnsi="Times New Roman" w:cs="Times New Roman"/>
          <w:spacing w:val="60"/>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stability.</w:t>
      </w:r>
    </w:p>
    <w:bookmarkEnd w:id="226"/>
    <w:p w14:paraId="69577E6E" w14:textId="77777777" w:rsidR="00CE4A6F" w:rsidRPr="005D5CA7" w:rsidRDefault="00CE4A6F" w:rsidP="00A95FFC">
      <w:pPr>
        <w:spacing w:after="0" w:line="240" w:lineRule="auto"/>
        <w:rPr>
          <w:rFonts w:cs="Times New Roman"/>
          <w:b/>
          <w:szCs w:val="24"/>
        </w:rPr>
      </w:pPr>
    </w:p>
    <w:p w14:paraId="5C9A34C0"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63CB74F5" w14:textId="14494056" w:rsidR="00E81C76" w:rsidRPr="00A431D1" w:rsidRDefault="00E81C76" w:rsidP="00E81C76">
      <w:pPr>
        <w:spacing w:after="0" w:line="240" w:lineRule="auto"/>
        <w:rPr>
          <w:szCs w:val="24"/>
        </w:rPr>
      </w:pPr>
      <w:r w:rsidRPr="00A431D1">
        <w:rPr>
          <w:szCs w:val="24"/>
        </w:rPr>
        <w:t>The Governing Board reviewed, revised, and approved the District’s purpose, mission statement, vision statement and values statement as part of its development and subsequent approval of the</w:t>
      </w:r>
      <w:r w:rsidR="00883F45">
        <w:rPr>
          <w:szCs w:val="24"/>
        </w:rPr>
        <w:t xml:space="preserve"> </w:t>
      </w:r>
      <w:hyperlink r:id="rId1378" w:history="1">
        <w:r w:rsidRPr="008654EE">
          <w:rPr>
            <w:rStyle w:val="Hyperlink"/>
            <w:szCs w:val="24"/>
          </w:rPr>
          <w:t>District Strategic Plan 2020-2025</w:t>
        </w:r>
      </w:hyperlink>
      <w:r w:rsidRPr="00A431D1">
        <w:rPr>
          <w:szCs w:val="24"/>
        </w:rPr>
        <w:t xml:space="preserve"> on </w:t>
      </w:r>
      <w:hyperlink r:id="rId1379" w:history="1">
        <w:r w:rsidRPr="003E6594">
          <w:rPr>
            <w:rStyle w:val="Hyperlink"/>
            <w:szCs w:val="24"/>
          </w:rPr>
          <w:t>June 26, 2019</w:t>
        </w:r>
      </w:hyperlink>
      <w:r w:rsidRPr="00A431D1">
        <w:rPr>
          <w:szCs w:val="24"/>
        </w:rPr>
        <w:t xml:space="preserve">.  Board Policy </w:t>
      </w:r>
      <w:hyperlink r:id="rId1380" w:history="1">
        <w:r w:rsidRPr="008654EE">
          <w:rPr>
            <w:rStyle w:val="Hyperlink"/>
            <w:szCs w:val="24"/>
          </w:rPr>
          <w:t>1012</w:t>
        </w:r>
      </w:hyperlink>
      <w:r w:rsidRPr="00A431D1">
        <w:rPr>
          <w:szCs w:val="24"/>
        </w:rPr>
        <w:t xml:space="preserve"> and Administrative Procedure </w:t>
      </w:r>
      <w:hyperlink r:id="rId1381" w:history="1">
        <w:r w:rsidRPr="008654EE">
          <w:rPr>
            <w:rStyle w:val="Hyperlink"/>
            <w:szCs w:val="24"/>
          </w:rPr>
          <w:t>1012.01</w:t>
        </w:r>
      </w:hyperlink>
      <w:r w:rsidRPr="00A431D1">
        <w:rPr>
          <w:szCs w:val="24"/>
        </w:rPr>
        <w:t xml:space="preserve">, Institutional Effectiveness: Planning, Assessment and Continuous Improvement, ensure that each </w:t>
      </w:r>
      <w:r w:rsidR="007234DF">
        <w:rPr>
          <w:szCs w:val="24"/>
        </w:rPr>
        <w:t>c</w:t>
      </w:r>
      <w:r w:rsidRPr="00A431D1">
        <w:rPr>
          <w:szCs w:val="24"/>
        </w:rPr>
        <w:t xml:space="preserve">ollege shall have integrated planning processes that maintain strategic and operational plans that are linked to resource allocation decisions. Further, a regular cycle of review </w:t>
      </w:r>
      <w:r w:rsidR="007234DF">
        <w:rPr>
          <w:szCs w:val="24"/>
        </w:rPr>
        <w:t xml:space="preserve">is in place </w:t>
      </w:r>
      <w:r w:rsidRPr="00A431D1">
        <w:rPr>
          <w:szCs w:val="24"/>
        </w:rPr>
        <w:t xml:space="preserve">to assess the effectiveness of the District’s organization, the delineation of roles and responsibilities of the District/colleges, and the District governance and decision-making processes. Policies and procedures that ensure the financial health, the quality of the educational program offerings, standards for graduation, and processes for curriculum development and the subsequent curriculum approval process are in place to support the stated mission of the District. As shown in the Governing Board Policies and Administrative Procedures </w:t>
      </w:r>
      <w:hyperlink r:id="rId1382" w:history="1">
        <w:r w:rsidRPr="008654EE">
          <w:rPr>
            <w:rStyle w:val="Hyperlink"/>
            <w:szCs w:val="24"/>
          </w:rPr>
          <w:t>Manual</w:t>
        </w:r>
      </w:hyperlink>
      <w:r w:rsidRPr="00A431D1">
        <w:rPr>
          <w:szCs w:val="24"/>
        </w:rPr>
        <w:t xml:space="preserve"> and the Curriculum and Instruction Procedures </w:t>
      </w:r>
      <w:hyperlink r:id="rId1383" w:history="1">
        <w:r w:rsidRPr="00BA5ABF">
          <w:rPr>
            <w:rStyle w:val="Hyperlink"/>
            <w:szCs w:val="24"/>
          </w:rPr>
          <w:t>Manual</w:t>
        </w:r>
      </w:hyperlink>
      <w:r w:rsidRPr="00A431D1">
        <w:rPr>
          <w:szCs w:val="24"/>
        </w:rPr>
        <w:t xml:space="preserve">, the Governing Board exercises oversight of </w:t>
      </w:r>
      <w:r w:rsidR="007234DF">
        <w:rPr>
          <w:szCs w:val="24"/>
        </w:rPr>
        <w:t>c</w:t>
      </w:r>
      <w:r w:rsidRPr="00A431D1">
        <w:rPr>
          <w:szCs w:val="24"/>
        </w:rPr>
        <w:t xml:space="preserve">ollege educational programs through policies and procedures that establish standards and processes in accordance with the District’s stated mission to provide educational opportunities for students and communities. </w:t>
      </w:r>
    </w:p>
    <w:p w14:paraId="0F52D092" w14:textId="77777777" w:rsidR="00E81C76" w:rsidRPr="00A431D1" w:rsidRDefault="00E81C76" w:rsidP="00E81C76">
      <w:pPr>
        <w:spacing w:after="0" w:line="240" w:lineRule="auto"/>
        <w:rPr>
          <w:szCs w:val="24"/>
        </w:rPr>
      </w:pPr>
    </w:p>
    <w:p w14:paraId="29338AE9" w14:textId="6283E03F" w:rsidR="00552EC6" w:rsidRDefault="00E81C76" w:rsidP="00E81C76">
      <w:pPr>
        <w:spacing w:after="0" w:line="240" w:lineRule="auto"/>
        <w:rPr>
          <w:szCs w:val="24"/>
        </w:rPr>
      </w:pPr>
      <w:r w:rsidRPr="00A431D1">
        <w:rPr>
          <w:szCs w:val="24"/>
        </w:rPr>
        <w:t xml:space="preserve">The Governing Board ensures that educational programs are of high quality through the execution of Board Policy </w:t>
      </w:r>
      <w:hyperlink r:id="rId1384" w:history="1">
        <w:r w:rsidRPr="00BA5ABF">
          <w:rPr>
            <w:rStyle w:val="Hyperlink"/>
            <w:szCs w:val="24"/>
          </w:rPr>
          <w:t>4008</w:t>
        </w:r>
      </w:hyperlink>
      <w:r w:rsidRPr="00A431D1">
        <w:rPr>
          <w:szCs w:val="24"/>
        </w:rPr>
        <w:t xml:space="preserve"> and Curriculum and Instruction Procedure </w:t>
      </w:r>
      <w:hyperlink r:id="rId1385" w:history="1">
        <w:r w:rsidRPr="00BA5ABF">
          <w:rPr>
            <w:rStyle w:val="Hyperlink"/>
            <w:szCs w:val="24"/>
          </w:rPr>
          <w:t>4008</w:t>
        </w:r>
      </w:hyperlink>
      <w:r w:rsidRPr="00A431D1">
        <w:rPr>
          <w:szCs w:val="24"/>
        </w:rPr>
        <w:t xml:space="preserve">, Review, Establishment, Modification and Discontinuance of Courses and Programs. Board Policy </w:t>
      </w:r>
      <w:hyperlink r:id="rId1386" w:history="1">
        <w:r w:rsidRPr="00BA5ABF">
          <w:rPr>
            <w:rStyle w:val="Hyperlink"/>
            <w:szCs w:val="24"/>
          </w:rPr>
          <w:t>4008</w:t>
        </w:r>
      </w:hyperlink>
      <w:r w:rsidRPr="00A431D1">
        <w:rPr>
          <w:szCs w:val="24"/>
        </w:rPr>
        <w:t xml:space="preserve"> directs that the Educational Planning Committee meet, at a minimum, once per year to review the educational program plans of the colleges and coordinate offerings across the District. The committee membership includes college presidents, instructional and student services managers, Academic Senate presidents, a faculty union representative, the chancellor, executive vice chancellors, and an economic development representative. Results of the committee’s work are documented in the Educational Planning Committee report and presented annually to the Governing Board.  Further, Board Policy </w:t>
      </w:r>
      <w:hyperlink r:id="rId1387" w:history="1">
        <w:r w:rsidRPr="00BA5ABF">
          <w:rPr>
            <w:rStyle w:val="Hyperlink"/>
            <w:szCs w:val="24"/>
          </w:rPr>
          <w:t>4001</w:t>
        </w:r>
      </w:hyperlink>
      <w:r w:rsidRPr="00A431D1">
        <w:rPr>
          <w:szCs w:val="24"/>
        </w:rPr>
        <w:t xml:space="preserve"> and Curriculum and Instruction Procedure </w:t>
      </w:r>
      <w:hyperlink r:id="rId1388" w:history="1">
        <w:r w:rsidRPr="00BA5ABF">
          <w:rPr>
            <w:rStyle w:val="Hyperlink"/>
            <w:szCs w:val="24"/>
          </w:rPr>
          <w:t>4001</w:t>
        </w:r>
      </w:hyperlink>
      <w:r w:rsidRPr="00A431D1">
        <w:rPr>
          <w:szCs w:val="24"/>
        </w:rPr>
        <w:t xml:space="preserve">, Standards of Scholarship, evidence the Governing Board’s mission to provide quality education, as do Board Policy </w:t>
      </w:r>
      <w:hyperlink r:id="rId1389" w:history="1">
        <w:r w:rsidRPr="00BA5ABF">
          <w:rPr>
            <w:rStyle w:val="Hyperlink"/>
            <w:szCs w:val="24"/>
          </w:rPr>
          <w:t>4011</w:t>
        </w:r>
      </w:hyperlink>
      <w:r w:rsidRPr="00A431D1">
        <w:rPr>
          <w:szCs w:val="24"/>
        </w:rPr>
        <w:t xml:space="preserve">, Philosophy and Requirements for Associate Degree and General Education, and Curriculum and Instruction Procedure </w:t>
      </w:r>
      <w:hyperlink r:id="rId1390" w:history="1">
        <w:r w:rsidRPr="00164930">
          <w:rPr>
            <w:rStyle w:val="Hyperlink"/>
            <w:szCs w:val="24"/>
          </w:rPr>
          <w:t>4007</w:t>
        </w:r>
      </w:hyperlink>
      <w:r w:rsidRPr="00A431D1">
        <w:rPr>
          <w:szCs w:val="24"/>
        </w:rPr>
        <w:t xml:space="preserve">, Philosophy and Criteria for Associate Degree and General Education. </w:t>
      </w:r>
    </w:p>
    <w:p w14:paraId="6ED115E1" w14:textId="77777777" w:rsidR="00552EC6" w:rsidRDefault="00552EC6" w:rsidP="00E81C76">
      <w:pPr>
        <w:spacing w:after="0" w:line="240" w:lineRule="auto"/>
        <w:rPr>
          <w:szCs w:val="24"/>
        </w:rPr>
      </w:pPr>
    </w:p>
    <w:p w14:paraId="77182449" w14:textId="1A7EC224" w:rsidR="00E81C76" w:rsidRPr="00A431D1" w:rsidRDefault="00E81C76" w:rsidP="00E81C76">
      <w:pPr>
        <w:spacing w:after="0" w:line="240" w:lineRule="auto"/>
        <w:rPr>
          <w:szCs w:val="24"/>
        </w:rPr>
      </w:pPr>
      <w:r w:rsidRPr="00A431D1">
        <w:rPr>
          <w:szCs w:val="24"/>
        </w:rPr>
        <w:t xml:space="preserve">Strategic Directions 1 and 2 in the </w:t>
      </w:r>
      <w:hyperlink r:id="rId1391" w:history="1">
        <w:r w:rsidRPr="00236516">
          <w:rPr>
            <w:rStyle w:val="Hyperlink"/>
            <w:szCs w:val="24"/>
          </w:rPr>
          <w:t>District’s Strategic Plan</w:t>
        </w:r>
      </w:hyperlink>
      <w:r w:rsidRPr="00A431D1">
        <w:rPr>
          <w:szCs w:val="24"/>
        </w:rPr>
        <w:t xml:space="preserve"> focus on student learning and success with an emphasis on closing the achievement gap and increasing success and completion rates. The Governing Board bases its goals on the District Strategic Plan and participates in activities that ensure </w:t>
      </w:r>
      <w:r w:rsidR="007234DF">
        <w:rPr>
          <w:szCs w:val="24"/>
        </w:rPr>
        <w:t xml:space="preserve">that </w:t>
      </w:r>
      <w:r w:rsidRPr="00A431D1">
        <w:rPr>
          <w:szCs w:val="24"/>
        </w:rPr>
        <w:t xml:space="preserve">it understands its role in ensuring educational quality and the support required. </w:t>
      </w:r>
    </w:p>
    <w:p w14:paraId="32676EEB" w14:textId="044130F2" w:rsidR="00E81C76" w:rsidRPr="00A431D1" w:rsidRDefault="00E81C76" w:rsidP="00E81C76">
      <w:pPr>
        <w:spacing w:after="0" w:line="240" w:lineRule="auto"/>
        <w:rPr>
          <w:szCs w:val="24"/>
        </w:rPr>
      </w:pPr>
      <w:r w:rsidRPr="00A431D1">
        <w:rPr>
          <w:szCs w:val="24"/>
        </w:rPr>
        <w:t>Sound management of resources and fiscal practices to provide resources necessary to support student learning are evidenced in the budget development parameters reviewed and approved by the Governing Board annually</w:t>
      </w:r>
      <w:r w:rsidR="00552EC6">
        <w:rPr>
          <w:szCs w:val="24"/>
        </w:rPr>
        <w:t>.</w:t>
      </w:r>
      <w:r w:rsidRPr="00A431D1">
        <w:rPr>
          <w:szCs w:val="24"/>
        </w:rPr>
        <w:t xml:space="preserve"> Formulas are in place for the equitable distribution of funds to support educational programs and services through the District general fund for </w:t>
      </w:r>
      <w:r w:rsidR="007234DF">
        <w:rPr>
          <w:szCs w:val="24"/>
        </w:rPr>
        <w:t>c</w:t>
      </w:r>
      <w:r w:rsidRPr="00A431D1">
        <w:rPr>
          <w:szCs w:val="24"/>
        </w:rPr>
        <w:t xml:space="preserve">ollege operating and part-time teaching budgets. Governing Board Policy </w:t>
      </w:r>
      <w:hyperlink r:id="rId1392" w:history="1">
        <w:r w:rsidRPr="00236516">
          <w:rPr>
            <w:rStyle w:val="Hyperlink"/>
            <w:szCs w:val="24"/>
          </w:rPr>
          <w:t>5007</w:t>
        </w:r>
      </w:hyperlink>
      <w:r w:rsidRPr="00A431D1">
        <w:rPr>
          <w:szCs w:val="24"/>
        </w:rPr>
        <w:t xml:space="preserve">, External Audit of District Funds, provides for an external audit of all District funds. In addition, Board Policy </w:t>
      </w:r>
      <w:hyperlink r:id="rId1393" w:history="1">
        <w:r w:rsidRPr="00164930">
          <w:rPr>
            <w:rStyle w:val="Hyperlink"/>
            <w:szCs w:val="24"/>
          </w:rPr>
          <w:t>5034</w:t>
        </w:r>
      </w:hyperlink>
      <w:r w:rsidRPr="00A431D1">
        <w:rPr>
          <w:szCs w:val="24"/>
        </w:rPr>
        <w:t xml:space="preserve">, Internal Audit Services (IAS) - Charter, and Business Procedure </w:t>
      </w:r>
      <w:hyperlink r:id="rId1394" w:history="1">
        <w:r w:rsidRPr="00164930">
          <w:rPr>
            <w:rStyle w:val="Hyperlink"/>
            <w:szCs w:val="24"/>
          </w:rPr>
          <w:t>21.01</w:t>
        </w:r>
      </w:hyperlink>
      <w:r w:rsidRPr="00A431D1">
        <w:rPr>
          <w:szCs w:val="24"/>
        </w:rPr>
        <w:t>, When to Contact Audit Services (IAS), provide internal auditing procedures. The implementation of sound fiscal practices is, in part, also addressed through the Governing Board</w:t>
      </w:r>
      <w:r w:rsidR="007234DF">
        <w:rPr>
          <w:szCs w:val="24"/>
        </w:rPr>
        <w:t>-</w:t>
      </w:r>
      <w:r w:rsidRPr="00A431D1">
        <w:rPr>
          <w:szCs w:val="24"/>
        </w:rPr>
        <w:t xml:space="preserve">approved position of the District director of internal audit services. In addition, the Board conducts a study session annually in April on the budget for the upcoming year, where funding priorities consistent with the mission and goals of the District are established. </w:t>
      </w:r>
    </w:p>
    <w:p w14:paraId="45170184" w14:textId="77777777" w:rsidR="00E81C76" w:rsidRPr="00A431D1" w:rsidRDefault="00E81C76" w:rsidP="00E81C76">
      <w:pPr>
        <w:spacing w:after="0" w:line="240" w:lineRule="auto"/>
        <w:rPr>
          <w:szCs w:val="24"/>
        </w:rPr>
      </w:pPr>
    </w:p>
    <w:p w14:paraId="1EA1FE1F" w14:textId="77777777" w:rsidR="00E81C76" w:rsidRPr="00A431D1" w:rsidRDefault="00E81C76" w:rsidP="00E81C76">
      <w:pPr>
        <w:spacing w:after="0" w:line="240" w:lineRule="auto"/>
        <w:rPr>
          <w:szCs w:val="24"/>
        </w:rPr>
      </w:pPr>
      <w:r w:rsidRPr="00A431D1">
        <w:rPr>
          <w:szCs w:val="24"/>
        </w:rPr>
        <w:t xml:space="preserve">Final approval and responsibility for the educational programs, all legal matters, and the fiscal integrity and stability of the District rest with the Governing Board, as evidenced by the Governing Board’s pledge “to carry out its policy-making responsibilities with the highest ethical standards as it fulfills its mission to promote student learning, progress and development” and to do so will “approve budgets that maintain the fiscal integrity and stability of the District” as found in Board Policy 1010, Code of Ethics of the Governing Board. </w:t>
      </w:r>
    </w:p>
    <w:p w14:paraId="479EA495" w14:textId="77777777" w:rsidR="00E81C76" w:rsidRPr="00A431D1" w:rsidRDefault="00E81C76" w:rsidP="00E81C76">
      <w:pPr>
        <w:spacing w:after="0" w:line="240" w:lineRule="auto"/>
        <w:rPr>
          <w:szCs w:val="24"/>
        </w:rPr>
      </w:pPr>
    </w:p>
    <w:p w14:paraId="2C1CC03F" w14:textId="71494AA5" w:rsidR="00E81C76" w:rsidRPr="00A431D1" w:rsidRDefault="00E81C76" w:rsidP="00E81C76">
      <w:pPr>
        <w:spacing w:after="0" w:line="240" w:lineRule="auto"/>
        <w:rPr>
          <w:szCs w:val="24"/>
        </w:rPr>
      </w:pPr>
      <w:r w:rsidRPr="00A431D1">
        <w:rPr>
          <w:szCs w:val="24"/>
        </w:rPr>
        <w:t>The Board exercises its responsibility in educational quality by adhering to all policies relating to educational planning, standards of scholarship, and student success. Board members ensure that adequate funding is maintained to support high quality programs and services. In addition, the Board reviews and approves curricular and program offerings</w:t>
      </w:r>
      <w:r w:rsidR="007234DF">
        <w:rPr>
          <w:szCs w:val="24"/>
        </w:rPr>
        <w:t>,</w:t>
      </w:r>
      <w:r w:rsidRPr="00A431D1">
        <w:rPr>
          <w:szCs w:val="24"/>
        </w:rPr>
        <w:t xml:space="preserve"> educational and facility master plans</w:t>
      </w:r>
      <w:r w:rsidR="007234DF">
        <w:rPr>
          <w:szCs w:val="24"/>
        </w:rPr>
        <w:t>,</w:t>
      </w:r>
      <w:r w:rsidRPr="00A431D1">
        <w:rPr>
          <w:szCs w:val="24"/>
        </w:rPr>
        <w:t xml:space="preserve"> the five-year construction plan, and other activities related to the maintenance of educational quality. Board members participate in the development of and approve the District Strategic Plan.</w:t>
      </w:r>
    </w:p>
    <w:p w14:paraId="6607FBBD" w14:textId="77777777" w:rsidR="00E81C76" w:rsidRPr="00A431D1" w:rsidRDefault="00E81C76" w:rsidP="00E81C76">
      <w:pPr>
        <w:spacing w:after="0" w:line="240" w:lineRule="auto"/>
        <w:rPr>
          <w:szCs w:val="24"/>
        </w:rPr>
      </w:pPr>
    </w:p>
    <w:p w14:paraId="5B516D1B" w14:textId="748CB80A" w:rsidR="00E81C76" w:rsidRPr="00A431D1" w:rsidRDefault="00E81C76" w:rsidP="00E81C76">
      <w:pPr>
        <w:spacing w:after="0" w:line="240" w:lineRule="auto"/>
        <w:rPr>
          <w:szCs w:val="24"/>
        </w:rPr>
      </w:pPr>
      <w:r w:rsidRPr="00A431D1">
        <w:rPr>
          <w:szCs w:val="24"/>
        </w:rPr>
        <w:t xml:space="preserve">Board Policy </w:t>
      </w:r>
      <w:hyperlink r:id="rId1395" w:history="1">
        <w:r w:rsidRPr="000E3BE6">
          <w:rPr>
            <w:rStyle w:val="Hyperlink"/>
            <w:szCs w:val="24"/>
          </w:rPr>
          <w:t>5031</w:t>
        </w:r>
      </w:hyperlink>
      <w:r w:rsidRPr="00A431D1">
        <w:rPr>
          <w:szCs w:val="24"/>
        </w:rPr>
        <w:t xml:space="preserve">, Fiscal Management, indicates "District administration keeps the Governing Board current on the fiscal condition of the District as an integral part of policy and decision making." The Governing Board plays a crucial role in fulfilling its ultimate responsibility in maintaining the fiscal integrity of the District by monitoring and/or participating directly in decisions related to District finances. </w:t>
      </w:r>
    </w:p>
    <w:p w14:paraId="5DD390C7" w14:textId="77777777" w:rsidR="00E81C76" w:rsidRPr="00A431D1" w:rsidRDefault="00E81C76" w:rsidP="00E81C76">
      <w:pPr>
        <w:spacing w:after="0" w:line="240" w:lineRule="auto"/>
        <w:rPr>
          <w:szCs w:val="24"/>
        </w:rPr>
      </w:pPr>
    </w:p>
    <w:p w14:paraId="7AA84C22" w14:textId="0D76393A" w:rsidR="00552EC6" w:rsidRDefault="00E81C76" w:rsidP="00E81C76">
      <w:pPr>
        <w:spacing w:after="0" w:line="240" w:lineRule="auto"/>
        <w:rPr>
          <w:szCs w:val="24"/>
        </w:rPr>
      </w:pPr>
      <w:r w:rsidRPr="00A431D1">
        <w:rPr>
          <w:szCs w:val="24"/>
        </w:rPr>
        <w:t>The Governing Board Agenda Master Planning Calendar outlines the reports the Governing Board will receive during any given fiscal year, noted by action or as information, in addition to topic-specific study sessions, such as facilities, budget, strategic directions</w:t>
      </w:r>
      <w:r w:rsidR="007234DF">
        <w:rPr>
          <w:szCs w:val="24"/>
        </w:rPr>
        <w:t>,</w:t>
      </w:r>
      <w:r w:rsidRPr="00A431D1">
        <w:rPr>
          <w:szCs w:val="24"/>
        </w:rPr>
        <w:t xml:space="preserve"> accomplishments, etc. </w:t>
      </w:r>
    </w:p>
    <w:p w14:paraId="6278FDD9" w14:textId="77777777" w:rsidR="00552EC6" w:rsidRDefault="00552EC6" w:rsidP="00E81C76">
      <w:pPr>
        <w:spacing w:after="0" w:line="240" w:lineRule="auto"/>
        <w:rPr>
          <w:szCs w:val="24"/>
        </w:rPr>
      </w:pPr>
    </w:p>
    <w:p w14:paraId="186618AF" w14:textId="257DB442" w:rsidR="00E81C76" w:rsidRPr="00A431D1" w:rsidRDefault="00E81C76" w:rsidP="00E81C76">
      <w:pPr>
        <w:spacing w:after="0" w:line="240" w:lineRule="auto"/>
        <w:rPr>
          <w:szCs w:val="24"/>
        </w:rPr>
      </w:pPr>
      <w:r w:rsidRPr="00A431D1">
        <w:rPr>
          <w:szCs w:val="24"/>
        </w:rPr>
        <w:t xml:space="preserve">On a regular basis, the Board reviews and/or approves the following reports in assessing the financial condition of the District. </w:t>
      </w:r>
    </w:p>
    <w:p w14:paraId="1FCDA4C1" w14:textId="77777777" w:rsidR="00E81C76" w:rsidRPr="00A431D1" w:rsidRDefault="00E81C76" w:rsidP="00E81C76">
      <w:pPr>
        <w:spacing w:after="0" w:line="240" w:lineRule="auto"/>
        <w:rPr>
          <w:szCs w:val="24"/>
        </w:rPr>
      </w:pPr>
    </w:p>
    <w:p w14:paraId="2F3635EA" w14:textId="77777777" w:rsidR="00E81C76" w:rsidRPr="00A431D1" w:rsidRDefault="00E81C76" w:rsidP="00D1036F">
      <w:pPr>
        <w:pStyle w:val="ListParagraph"/>
        <w:numPr>
          <w:ilvl w:val="0"/>
          <w:numId w:val="41"/>
        </w:numPr>
        <w:spacing w:after="0" w:line="240" w:lineRule="auto"/>
        <w:rPr>
          <w:szCs w:val="24"/>
        </w:rPr>
      </w:pPr>
      <w:r w:rsidRPr="00A431D1">
        <w:rPr>
          <w:szCs w:val="24"/>
        </w:rPr>
        <w:t xml:space="preserve">Budget transfers and adjustments. This report shares sources and uses of various District funds. Community College Fiscal Services (CCFS)-311Q prior to submission to the state chancellor’s office. This report reviews the unrestricted portion of the general fund and includes a four-year comparison of revenues and expenditures, as well as significant fiscal events for current and future reporting. </w:t>
      </w:r>
    </w:p>
    <w:p w14:paraId="4DBF1585" w14:textId="1D8B8F2D" w:rsidR="00E81C76" w:rsidRPr="00A431D1" w:rsidRDefault="0028701F" w:rsidP="00D1036F">
      <w:pPr>
        <w:pStyle w:val="ListParagraph"/>
        <w:numPr>
          <w:ilvl w:val="0"/>
          <w:numId w:val="41"/>
        </w:numPr>
        <w:spacing w:after="0" w:line="240" w:lineRule="auto"/>
        <w:rPr>
          <w:szCs w:val="24"/>
        </w:rPr>
      </w:pPr>
      <w:hyperlink r:id="rId1396" w:history="1">
        <w:r w:rsidR="00E81C76" w:rsidRPr="00A94077">
          <w:rPr>
            <w:rStyle w:val="Hyperlink"/>
            <w:szCs w:val="24"/>
          </w:rPr>
          <w:t>Financial statements</w:t>
        </w:r>
      </w:hyperlink>
      <w:r w:rsidR="00E81C76" w:rsidRPr="00A431D1">
        <w:rPr>
          <w:szCs w:val="24"/>
        </w:rPr>
        <w:t xml:space="preserve">. These reports show budget-to-actual revenue and expenditure data for all budgeted funds of the District. </w:t>
      </w:r>
    </w:p>
    <w:p w14:paraId="36A95C0B" w14:textId="77777777" w:rsidR="00E81C76" w:rsidRPr="00A431D1" w:rsidRDefault="00E81C76" w:rsidP="00D1036F">
      <w:pPr>
        <w:pStyle w:val="ListParagraph"/>
        <w:numPr>
          <w:ilvl w:val="0"/>
          <w:numId w:val="41"/>
        </w:numPr>
        <w:spacing w:after="0" w:line="240" w:lineRule="auto"/>
        <w:rPr>
          <w:szCs w:val="24"/>
        </w:rPr>
      </w:pPr>
      <w:r w:rsidRPr="00A431D1">
        <w:rPr>
          <w:szCs w:val="24"/>
        </w:rPr>
        <w:t xml:space="preserve">Report on investments. This report gives details of the types and yields on investments owned by the District. </w:t>
      </w:r>
    </w:p>
    <w:p w14:paraId="1A3CEBD6" w14:textId="77777777" w:rsidR="00E81C76" w:rsidRPr="00A431D1" w:rsidRDefault="00E81C76" w:rsidP="00E81C76">
      <w:pPr>
        <w:spacing w:after="0" w:line="240" w:lineRule="auto"/>
        <w:rPr>
          <w:szCs w:val="24"/>
        </w:rPr>
      </w:pPr>
    </w:p>
    <w:p w14:paraId="5B234220" w14:textId="5BBB5DA9" w:rsidR="00190B1B" w:rsidRDefault="00E81C76" w:rsidP="00E81C76">
      <w:pPr>
        <w:spacing w:after="0" w:line="240" w:lineRule="auto"/>
        <w:rPr>
          <w:szCs w:val="24"/>
        </w:rPr>
      </w:pPr>
      <w:r w:rsidRPr="00A431D1">
        <w:rPr>
          <w:szCs w:val="24"/>
        </w:rPr>
        <w:t xml:space="preserve">The Governing Board also receives regular fiscal trends reports in which the status of spending in several areas, as well as enrollment information, is given. Annually, the Governing Board participates in a </w:t>
      </w:r>
      <w:hyperlink r:id="rId1397" w:history="1">
        <w:r w:rsidRPr="00A94077">
          <w:rPr>
            <w:rStyle w:val="Hyperlink"/>
            <w:szCs w:val="24"/>
          </w:rPr>
          <w:t>study session</w:t>
        </w:r>
      </w:hyperlink>
      <w:r w:rsidRPr="00A431D1">
        <w:rPr>
          <w:szCs w:val="24"/>
        </w:rPr>
        <w:t xml:space="preserve"> focused only on the budget for the upcoming year. The session is inclusive in that it includes a report on the financial condition of the District in compliance with guidelines established by the state chancellor’s office in the Sound Fiscal Management Checklist.</w:t>
      </w:r>
    </w:p>
    <w:p w14:paraId="2D4C2BFC" w14:textId="77777777" w:rsidR="00883F45" w:rsidRPr="005D5CA7" w:rsidRDefault="00883F45" w:rsidP="00E81C76">
      <w:pPr>
        <w:spacing w:after="0" w:line="240" w:lineRule="auto"/>
        <w:rPr>
          <w:rFonts w:cs="Times New Roman"/>
          <w:b/>
          <w:szCs w:val="24"/>
        </w:rPr>
      </w:pPr>
    </w:p>
    <w:p w14:paraId="72ACA1F0"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5E40315F" w14:textId="677A525B" w:rsidR="00883F45" w:rsidRPr="00A431D1" w:rsidRDefault="00883F45" w:rsidP="00883F45">
      <w:pPr>
        <w:spacing w:after="0" w:line="240" w:lineRule="auto"/>
        <w:rPr>
          <w:szCs w:val="24"/>
        </w:rPr>
      </w:pPr>
      <w:r w:rsidRPr="00A431D1">
        <w:rPr>
          <w:szCs w:val="24"/>
        </w:rPr>
        <w:t>The Governing Board is very serious about and takes an active role in ensuring educational quality</w:t>
      </w:r>
      <w:r w:rsidR="007234DF">
        <w:rPr>
          <w:szCs w:val="24"/>
        </w:rPr>
        <w:t>,</w:t>
      </w:r>
      <w:r w:rsidRPr="00A431D1">
        <w:rPr>
          <w:szCs w:val="24"/>
        </w:rPr>
        <w:t xml:space="preserve"> overseeing legal matters</w:t>
      </w:r>
      <w:r w:rsidR="007234DF">
        <w:rPr>
          <w:szCs w:val="24"/>
        </w:rPr>
        <w:t>,</w:t>
      </w:r>
      <w:r w:rsidRPr="00A431D1">
        <w:rPr>
          <w:szCs w:val="24"/>
        </w:rPr>
        <w:t xml:space="preserve"> and ensuring financial integrity. A variety of actions taken by the Board demonstrate its commitment. The results of the meetings of the </w:t>
      </w:r>
      <w:r w:rsidR="007234DF">
        <w:rPr>
          <w:szCs w:val="24"/>
        </w:rPr>
        <w:t>E</w:t>
      </w:r>
      <w:r w:rsidRPr="00A431D1">
        <w:rPr>
          <w:szCs w:val="24"/>
        </w:rPr>
        <w:t xml:space="preserve">ducational </w:t>
      </w:r>
      <w:r w:rsidR="007234DF">
        <w:rPr>
          <w:szCs w:val="24"/>
        </w:rPr>
        <w:t>P</w:t>
      </w:r>
      <w:r w:rsidRPr="00A431D1">
        <w:rPr>
          <w:szCs w:val="24"/>
        </w:rPr>
        <w:t xml:space="preserve">lanning </w:t>
      </w:r>
      <w:r w:rsidR="007234DF">
        <w:rPr>
          <w:szCs w:val="24"/>
        </w:rPr>
        <w:t>C</w:t>
      </w:r>
      <w:r w:rsidRPr="00A431D1">
        <w:rPr>
          <w:szCs w:val="24"/>
        </w:rPr>
        <w:t xml:space="preserve">ommittee are presented to the Governing Board for review and discussion. The Governing Board monitors the progress made and the development of student learning outcomes through annual progress reports presented by each college at Governing Board meetings. The Governing Board also annually reviews the findings of the Student Success Scorecard, recently replaced by the California Community Colleges Student Success Metrics and discusses the findings for each college.  The Governing Board ensures that systems are in place that guarantee </w:t>
      </w:r>
      <w:r w:rsidR="007234DF">
        <w:rPr>
          <w:szCs w:val="24"/>
        </w:rPr>
        <w:t xml:space="preserve">that </w:t>
      </w:r>
      <w:r w:rsidRPr="00A431D1">
        <w:rPr>
          <w:szCs w:val="24"/>
        </w:rPr>
        <w:t>members are aware of their role</w:t>
      </w:r>
      <w:r w:rsidR="007234DF">
        <w:rPr>
          <w:szCs w:val="24"/>
        </w:rPr>
        <w:t>s</w:t>
      </w:r>
      <w:r w:rsidRPr="00A431D1">
        <w:rPr>
          <w:szCs w:val="24"/>
        </w:rPr>
        <w:t xml:space="preserve"> and participate accordingly by receiving and reviewing information and/or participating directly in final review and decisions regarding education</w:t>
      </w:r>
      <w:r w:rsidR="007234DF">
        <w:rPr>
          <w:szCs w:val="24"/>
        </w:rPr>
        <w:t>al</w:t>
      </w:r>
      <w:r w:rsidRPr="00A431D1">
        <w:rPr>
          <w:szCs w:val="24"/>
        </w:rPr>
        <w:t xml:space="preserve"> quality, legal matters, and financial integrity.</w:t>
      </w:r>
    </w:p>
    <w:p w14:paraId="5FB2E6A5" w14:textId="77777777" w:rsidR="00883F45" w:rsidRPr="00A431D1" w:rsidRDefault="00883F45" w:rsidP="00883F45">
      <w:pPr>
        <w:spacing w:after="0" w:line="240" w:lineRule="auto"/>
        <w:rPr>
          <w:szCs w:val="24"/>
        </w:rPr>
      </w:pPr>
    </w:p>
    <w:p w14:paraId="6D473FAD" w14:textId="77777777" w:rsidR="00883F45" w:rsidRPr="00A431D1" w:rsidRDefault="00883F45" w:rsidP="00883F45">
      <w:pPr>
        <w:spacing w:after="0" w:line="240" w:lineRule="auto"/>
        <w:rPr>
          <w:szCs w:val="24"/>
        </w:rPr>
      </w:pPr>
      <w:r w:rsidRPr="00A431D1">
        <w:rPr>
          <w:szCs w:val="24"/>
        </w:rPr>
        <w:t>The Governing Board has based its annual goals and objectives on the strategic goals established by the District. Governing Board members rate the Governing Board’s performance, as well as the performance of the chancellor, on goals that ensure the quality, integrity, and improvement of student learning and programs as set forth in the District Strategic Plan. Accountability measures have been established for each of the Governing Board’s activities.  The Governing Board is mindful of its responsibility to monitor its policies to ensure consistency between the mission and the actions taken on behalf of students and to ensure resources are available to support student achievement.</w:t>
      </w:r>
    </w:p>
    <w:p w14:paraId="3024D4F0" w14:textId="1009D554" w:rsidR="00883F45" w:rsidRDefault="00883F45" w:rsidP="00A95FFC">
      <w:pPr>
        <w:spacing w:after="0" w:line="240" w:lineRule="auto"/>
        <w:rPr>
          <w:rFonts w:cs="Times New Roman"/>
          <w:szCs w:val="24"/>
        </w:rPr>
      </w:pPr>
    </w:p>
    <w:p w14:paraId="7C25A1EE" w14:textId="77777777" w:rsidR="00883F45" w:rsidRDefault="00883F45" w:rsidP="00883F45">
      <w:pPr>
        <w:spacing w:after="0"/>
        <w:rPr>
          <w:rFonts w:eastAsia="Times New Roman" w:cs="Times New Roman"/>
          <w:b/>
          <w:bCs/>
        </w:rPr>
      </w:pPr>
      <w:r>
        <w:rPr>
          <w:rFonts w:eastAsia="Times New Roman" w:cs="Times New Roman"/>
          <w:b/>
          <w:bCs/>
        </w:rPr>
        <w:t>Evidence</w:t>
      </w:r>
    </w:p>
    <w:tbl>
      <w:tblPr>
        <w:tblStyle w:val="TableGrid"/>
        <w:tblW w:w="9535" w:type="dxa"/>
        <w:tblLook w:val="04A0" w:firstRow="1" w:lastRow="0" w:firstColumn="1" w:lastColumn="0" w:noHBand="0" w:noVBand="1"/>
      </w:tblPr>
      <w:tblGrid>
        <w:gridCol w:w="1255"/>
        <w:gridCol w:w="8280"/>
      </w:tblGrid>
      <w:tr w:rsidR="007001CE" w14:paraId="76797701" w14:textId="77777777" w:rsidTr="00BA5ABF">
        <w:tc>
          <w:tcPr>
            <w:tcW w:w="1255" w:type="dxa"/>
          </w:tcPr>
          <w:p w14:paraId="63682F46" w14:textId="215819BA" w:rsidR="007001CE" w:rsidRDefault="0028701F" w:rsidP="007001CE">
            <w:hyperlink r:id="rId1398" w:history="1">
              <w:r w:rsidR="007001CE" w:rsidRPr="008654EE">
                <w:rPr>
                  <w:rStyle w:val="Hyperlink"/>
                  <w:rFonts w:cs="Times New Roman"/>
                  <w:szCs w:val="24"/>
                </w:rPr>
                <w:t>IV.C.5-</w:t>
              </w:r>
              <w:r w:rsidR="007001CE">
                <w:rPr>
                  <w:rStyle w:val="Hyperlink"/>
                  <w:rFonts w:cs="Times New Roman"/>
                  <w:szCs w:val="24"/>
                </w:rPr>
                <w:t>1</w:t>
              </w:r>
            </w:hyperlink>
          </w:p>
        </w:tc>
        <w:tc>
          <w:tcPr>
            <w:tcW w:w="8280" w:type="dxa"/>
          </w:tcPr>
          <w:p w14:paraId="2EEA883E" w14:textId="581CE4E6" w:rsidR="007001CE" w:rsidRDefault="007001CE" w:rsidP="007001CE">
            <w:r>
              <w:t>District Strategic Plan</w:t>
            </w:r>
          </w:p>
        </w:tc>
      </w:tr>
      <w:tr w:rsidR="007001CE" w14:paraId="22425C1D" w14:textId="77777777" w:rsidTr="00BA5ABF">
        <w:tc>
          <w:tcPr>
            <w:tcW w:w="1255" w:type="dxa"/>
          </w:tcPr>
          <w:p w14:paraId="4AC21D8C" w14:textId="0FB30D39" w:rsidR="007001CE" w:rsidRDefault="0028701F" w:rsidP="007001CE">
            <w:pPr>
              <w:rPr>
                <w:rFonts w:cs="Times New Roman"/>
                <w:szCs w:val="24"/>
              </w:rPr>
            </w:pPr>
            <w:hyperlink r:id="rId1399" w:history="1">
              <w:r w:rsidR="007001CE" w:rsidRPr="003E6594">
                <w:rPr>
                  <w:rStyle w:val="Hyperlink"/>
                  <w:rFonts w:cs="Times New Roman"/>
                  <w:szCs w:val="24"/>
                </w:rPr>
                <w:t>IV.C.5-2</w:t>
              </w:r>
            </w:hyperlink>
          </w:p>
        </w:tc>
        <w:tc>
          <w:tcPr>
            <w:tcW w:w="8280" w:type="dxa"/>
          </w:tcPr>
          <w:p w14:paraId="13F467E4" w14:textId="365F5A20" w:rsidR="007001CE" w:rsidRDefault="007001CE" w:rsidP="007001CE">
            <w:pPr>
              <w:rPr>
                <w:rFonts w:cs="Times New Roman"/>
                <w:szCs w:val="24"/>
              </w:rPr>
            </w:pPr>
            <w:r>
              <w:rPr>
                <w:rFonts w:cs="Times New Roman"/>
                <w:szCs w:val="24"/>
              </w:rPr>
              <w:t>Board Minutes 6-26-2019</w:t>
            </w:r>
          </w:p>
        </w:tc>
      </w:tr>
      <w:tr w:rsidR="007001CE" w14:paraId="19DA3D05" w14:textId="77777777" w:rsidTr="00BA5ABF">
        <w:tc>
          <w:tcPr>
            <w:tcW w:w="1255" w:type="dxa"/>
          </w:tcPr>
          <w:p w14:paraId="66D4868C" w14:textId="3C39099E" w:rsidR="007001CE" w:rsidRPr="004A7793" w:rsidRDefault="0028701F" w:rsidP="007001CE">
            <w:pPr>
              <w:rPr>
                <w:rFonts w:cs="Times New Roman"/>
                <w:szCs w:val="24"/>
              </w:rPr>
            </w:pPr>
            <w:hyperlink r:id="rId1400" w:history="1">
              <w:r w:rsidR="007001CE" w:rsidRPr="008654EE">
                <w:rPr>
                  <w:rStyle w:val="Hyperlink"/>
                  <w:rFonts w:cs="Times New Roman"/>
                  <w:szCs w:val="24"/>
                </w:rPr>
                <w:t>IV.C.5-</w:t>
              </w:r>
            </w:hyperlink>
            <w:r w:rsidR="007001CE">
              <w:rPr>
                <w:rStyle w:val="Hyperlink"/>
                <w:rFonts w:cs="Times New Roman"/>
                <w:szCs w:val="24"/>
              </w:rPr>
              <w:t>3</w:t>
            </w:r>
          </w:p>
        </w:tc>
        <w:tc>
          <w:tcPr>
            <w:tcW w:w="8280" w:type="dxa"/>
          </w:tcPr>
          <w:p w14:paraId="023A83AD" w14:textId="2F8D9429" w:rsidR="007001CE" w:rsidRDefault="007001CE" w:rsidP="007001CE">
            <w:pPr>
              <w:rPr>
                <w:rFonts w:cs="Times New Roman"/>
                <w:szCs w:val="24"/>
              </w:rPr>
            </w:pPr>
            <w:r w:rsidRPr="007D7008">
              <w:t xml:space="preserve">Board Policy </w:t>
            </w:r>
            <w:r>
              <w:t>1012</w:t>
            </w:r>
          </w:p>
        </w:tc>
      </w:tr>
      <w:tr w:rsidR="007001CE" w14:paraId="01BD25C3" w14:textId="77777777" w:rsidTr="00BA5ABF">
        <w:tc>
          <w:tcPr>
            <w:tcW w:w="1255" w:type="dxa"/>
          </w:tcPr>
          <w:p w14:paraId="2BFF4335" w14:textId="7CD82897" w:rsidR="007001CE" w:rsidRDefault="0028701F" w:rsidP="007001CE">
            <w:pPr>
              <w:rPr>
                <w:rFonts w:cs="Times New Roman"/>
                <w:szCs w:val="24"/>
              </w:rPr>
            </w:pPr>
            <w:hyperlink r:id="rId1401" w:history="1">
              <w:r w:rsidR="007001CE" w:rsidRPr="008654EE">
                <w:rPr>
                  <w:rStyle w:val="Hyperlink"/>
                  <w:rFonts w:cs="Times New Roman"/>
                  <w:szCs w:val="24"/>
                </w:rPr>
                <w:t>IV.C.5-</w:t>
              </w:r>
              <w:r w:rsidR="007001CE">
                <w:rPr>
                  <w:rStyle w:val="Hyperlink"/>
                  <w:rFonts w:cs="Times New Roman"/>
                  <w:szCs w:val="24"/>
                </w:rPr>
                <w:t>4</w:t>
              </w:r>
            </w:hyperlink>
          </w:p>
        </w:tc>
        <w:tc>
          <w:tcPr>
            <w:tcW w:w="8280" w:type="dxa"/>
          </w:tcPr>
          <w:p w14:paraId="7AC20EC2" w14:textId="32893258" w:rsidR="007001CE" w:rsidRDefault="007001CE" w:rsidP="007001CE">
            <w:pPr>
              <w:rPr>
                <w:rFonts w:cs="Times New Roman"/>
                <w:szCs w:val="24"/>
              </w:rPr>
            </w:pPr>
            <w:r>
              <w:t>Administrative Procedure 1012.01</w:t>
            </w:r>
          </w:p>
        </w:tc>
      </w:tr>
      <w:tr w:rsidR="007001CE" w14:paraId="5570D618" w14:textId="77777777" w:rsidTr="00BA5ABF">
        <w:tc>
          <w:tcPr>
            <w:tcW w:w="1255" w:type="dxa"/>
          </w:tcPr>
          <w:p w14:paraId="505E51ED" w14:textId="33907CEC" w:rsidR="007001CE" w:rsidRPr="004A7793" w:rsidRDefault="0028701F" w:rsidP="007001CE">
            <w:pPr>
              <w:rPr>
                <w:rFonts w:cs="Times New Roman"/>
                <w:szCs w:val="24"/>
              </w:rPr>
            </w:pPr>
            <w:hyperlink r:id="rId1402" w:history="1">
              <w:r w:rsidR="007001CE" w:rsidRPr="008654EE">
                <w:rPr>
                  <w:rStyle w:val="Hyperlink"/>
                  <w:rFonts w:cs="Times New Roman"/>
                  <w:szCs w:val="24"/>
                </w:rPr>
                <w:t>IV.C.5-</w:t>
              </w:r>
              <w:r w:rsidR="007001CE">
                <w:rPr>
                  <w:rStyle w:val="Hyperlink"/>
                  <w:rFonts w:cs="Times New Roman"/>
                  <w:szCs w:val="24"/>
                </w:rPr>
                <w:t>5</w:t>
              </w:r>
            </w:hyperlink>
          </w:p>
        </w:tc>
        <w:tc>
          <w:tcPr>
            <w:tcW w:w="8280" w:type="dxa"/>
          </w:tcPr>
          <w:p w14:paraId="4D79D1C2" w14:textId="68D06226" w:rsidR="007001CE" w:rsidRDefault="007001CE" w:rsidP="007001CE">
            <w:pPr>
              <w:rPr>
                <w:rFonts w:cs="Times New Roman"/>
                <w:szCs w:val="24"/>
              </w:rPr>
            </w:pPr>
            <w:r>
              <w:t>Governing Board Policies and Administrative Procedures</w:t>
            </w:r>
          </w:p>
        </w:tc>
      </w:tr>
      <w:tr w:rsidR="007001CE" w14:paraId="071A4978" w14:textId="77777777" w:rsidTr="00BA5ABF">
        <w:tc>
          <w:tcPr>
            <w:tcW w:w="1255" w:type="dxa"/>
          </w:tcPr>
          <w:p w14:paraId="64D22FA8" w14:textId="4E66E03D" w:rsidR="007001CE" w:rsidRDefault="0028701F" w:rsidP="007001CE">
            <w:pPr>
              <w:rPr>
                <w:rFonts w:cs="Times New Roman"/>
                <w:szCs w:val="24"/>
              </w:rPr>
            </w:pPr>
            <w:hyperlink r:id="rId1403" w:history="1">
              <w:r w:rsidR="007001CE" w:rsidRPr="00BA5ABF">
                <w:rPr>
                  <w:rStyle w:val="Hyperlink"/>
                  <w:rFonts w:cs="Times New Roman"/>
                  <w:szCs w:val="24"/>
                </w:rPr>
                <w:t>IV.C.5-</w:t>
              </w:r>
              <w:r w:rsidR="007001CE">
                <w:rPr>
                  <w:rStyle w:val="Hyperlink"/>
                  <w:rFonts w:cs="Times New Roman"/>
                  <w:szCs w:val="24"/>
                </w:rPr>
                <w:t>6</w:t>
              </w:r>
            </w:hyperlink>
          </w:p>
        </w:tc>
        <w:tc>
          <w:tcPr>
            <w:tcW w:w="8280" w:type="dxa"/>
          </w:tcPr>
          <w:p w14:paraId="6E7B312C" w14:textId="3FEBB691" w:rsidR="007001CE" w:rsidRDefault="007001CE" w:rsidP="007001CE">
            <w:pPr>
              <w:rPr>
                <w:rFonts w:cs="Times New Roman"/>
                <w:szCs w:val="24"/>
              </w:rPr>
            </w:pPr>
            <w:r>
              <w:t>Curriculum and Instruction Procedures</w:t>
            </w:r>
          </w:p>
        </w:tc>
      </w:tr>
      <w:tr w:rsidR="007001CE" w14:paraId="69493467" w14:textId="77777777" w:rsidTr="00BA5ABF">
        <w:tc>
          <w:tcPr>
            <w:tcW w:w="1255" w:type="dxa"/>
          </w:tcPr>
          <w:p w14:paraId="1681240A" w14:textId="6EF3BEB3" w:rsidR="007001CE" w:rsidRPr="004A7793" w:rsidRDefault="0028701F" w:rsidP="007001CE">
            <w:pPr>
              <w:rPr>
                <w:rFonts w:cs="Times New Roman"/>
                <w:szCs w:val="24"/>
              </w:rPr>
            </w:pPr>
            <w:hyperlink r:id="rId1404" w:history="1">
              <w:r w:rsidR="007001CE" w:rsidRPr="00FE473D">
                <w:rPr>
                  <w:rStyle w:val="Hyperlink"/>
                  <w:rFonts w:cs="Times New Roman"/>
                  <w:szCs w:val="24"/>
                </w:rPr>
                <w:t>IV.C.5</w:t>
              </w:r>
              <w:r w:rsidR="007001CE">
                <w:rPr>
                  <w:rStyle w:val="Hyperlink"/>
                  <w:rFonts w:cs="Times New Roman"/>
                  <w:szCs w:val="24"/>
                </w:rPr>
                <w:t>-</w:t>
              </w:r>
              <w:r w:rsidR="007001CE">
                <w:rPr>
                  <w:rStyle w:val="Hyperlink"/>
                </w:rPr>
                <w:t>7</w:t>
              </w:r>
            </w:hyperlink>
          </w:p>
        </w:tc>
        <w:tc>
          <w:tcPr>
            <w:tcW w:w="8280" w:type="dxa"/>
          </w:tcPr>
          <w:p w14:paraId="735043E2" w14:textId="528A2542" w:rsidR="007001CE" w:rsidRDefault="007001CE" w:rsidP="007001CE">
            <w:pPr>
              <w:rPr>
                <w:rFonts w:cs="Times New Roman"/>
                <w:szCs w:val="24"/>
              </w:rPr>
            </w:pPr>
            <w:r>
              <w:t>Board Policy 4008</w:t>
            </w:r>
          </w:p>
        </w:tc>
      </w:tr>
      <w:tr w:rsidR="007001CE" w14:paraId="743CDD94" w14:textId="77777777" w:rsidTr="00BA5ABF">
        <w:tc>
          <w:tcPr>
            <w:tcW w:w="1255" w:type="dxa"/>
          </w:tcPr>
          <w:p w14:paraId="386C44A3" w14:textId="0AA6CCCB" w:rsidR="007001CE" w:rsidRDefault="0028701F" w:rsidP="007001CE">
            <w:pPr>
              <w:rPr>
                <w:rFonts w:cs="Times New Roman"/>
                <w:szCs w:val="24"/>
              </w:rPr>
            </w:pPr>
            <w:hyperlink r:id="rId1405" w:history="1">
              <w:r w:rsidR="007001CE" w:rsidRPr="00BA5ABF">
                <w:rPr>
                  <w:rStyle w:val="Hyperlink"/>
                  <w:rFonts w:cs="Times New Roman"/>
                  <w:szCs w:val="24"/>
                </w:rPr>
                <w:t>IV.C.5-</w:t>
              </w:r>
            </w:hyperlink>
            <w:r w:rsidR="007001CE">
              <w:rPr>
                <w:rStyle w:val="Hyperlink"/>
                <w:rFonts w:cs="Times New Roman"/>
                <w:szCs w:val="24"/>
              </w:rPr>
              <w:t>8</w:t>
            </w:r>
          </w:p>
        </w:tc>
        <w:tc>
          <w:tcPr>
            <w:tcW w:w="8280" w:type="dxa"/>
          </w:tcPr>
          <w:p w14:paraId="2C91E64D" w14:textId="35C74288" w:rsidR="007001CE" w:rsidRDefault="007001CE" w:rsidP="007001CE">
            <w:pPr>
              <w:rPr>
                <w:rFonts w:cs="Times New Roman"/>
                <w:szCs w:val="24"/>
              </w:rPr>
            </w:pPr>
            <w:r>
              <w:t>Curriculum and Instruction Procedures 4008</w:t>
            </w:r>
          </w:p>
        </w:tc>
      </w:tr>
      <w:tr w:rsidR="007001CE" w14:paraId="4C3BDDEA" w14:textId="77777777" w:rsidTr="00BA5ABF">
        <w:tc>
          <w:tcPr>
            <w:tcW w:w="1255" w:type="dxa"/>
          </w:tcPr>
          <w:p w14:paraId="5E0D6D27" w14:textId="1661A614" w:rsidR="007001CE" w:rsidRPr="004A7793" w:rsidRDefault="0028701F" w:rsidP="007001CE">
            <w:pPr>
              <w:rPr>
                <w:rFonts w:cs="Times New Roman"/>
                <w:szCs w:val="24"/>
              </w:rPr>
            </w:pPr>
            <w:hyperlink r:id="rId1406" w:history="1">
              <w:r w:rsidR="007001CE" w:rsidRPr="00BA5ABF">
                <w:rPr>
                  <w:rStyle w:val="Hyperlink"/>
                  <w:rFonts w:cs="Times New Roman"/>
                  <w:szCs w:val="24"/>
                </w:rPr>
                <w:t>IV.C.5-</w:t>
              </w:r>
            </w:hyperlink>
            <w:r w:rsidR="007001CE">
              <w:rPr>
                <w:rStyle w:val="Hyperlink"/>
                <w:rFonts w:cs="Times New Roman"/>
                <w:szCs w:val="24"/>
              </w:rPr>
              <w:t>9</w:t>
            </w:r>
          </w:p>
        </w:tc>
        <w:tc>
          <w:tcPr>
            <w:tcW w:w="8280" w:type="dxa"/>
          </w:tcPr>
          <w:p w14:paraId="44214AB5" w14:textId="3B0FF751" w:rsidR="007001CE" w:rsidRDefault="007001CE" w:rsidP="007001CE">
            <w:pPr>
              <w:rPr>
                <w:rFonts w:cs="Times New Roman"/>
                <w:szCs w:val="24"/>
              </w:rPr>
            </w:pPr>
            <w:r>
              <w:t>Board Policy 4001</w:t>
            </w:r>
          </w:p>
        </w:tc>
      </w:tr>
      <w:tr w:rsidR="007001CE" w14:paraId="1B6CFBDB" w14:textId="77777777" w:rsidTr="00BA5ABF">
        <w:tc>
          <w:tcPr>
            <w:tcW w:w="1255" w:type="dxa"/>
          </w:tcPr>
          <w:p w14:paraId="2FBD43E2" w14:textId="15B6155D" w:rsidR="007001CE" w:rsidRDefault="0028701F" w:rsidP="007001CE">
            <w:pPr>
              <w:rPr>
                <w:rFonts w:cs="Times New Roman"/>
                <w:szCs w:val="24"/>
              </w:rPr>
            </w:pPr>
            <w:hyperlink r:id="rId1407" w:history="1">
              <w:r w:rsidR="007001CE" w:rsidRPr="00BA5ABF">
                <w:rPr>
                  <w:rStyle w:val="Hyperlink"/>
                  <w:rFonts w:cs="Times New Roman"/>
                  <w:szCs w:val="24"/>
                </w:rPr>
                <w:t>IV.C.5-</w:t>
              </w:r>
            </w:hyperlink>
            <w:r w:rsidR="007001CE">
              <w:rPr>
                <w:rStyle w:val="Hyperlink"/>
                <w:rFonts w:cs="Times New Roman"/>
                <w:szCs w:val="24"/>
              </w:rPr>
              <w:t>1</w:t>
            </w:r>
            <w:r w:rsidR="007001CE">
              <w:rPr>
                <w:rStyle w:val="Hyperlink"/>
                <w:rFonts w:cs="Times New Roman"/>
              </w:rPr>
              <w:t>0</w:t>
            </w:r>
          </w:p>
        </w:tc>
        <w:tc>
          <w:tcPr>
            <w:tcW w:w="8280" w:type="dxa"/>
          </w:tcPr>
          <w:p w14:paraId="0AE201D5" w14:textId="7A22F282" w:rsidR="007001CE" w:rsidRDefault="007001CE" w:rsidP="007001CE">
            <w:pPr>
              <w:rPr>
                <w:rFonts w:cs="Times New Roman"/>
                <w:szCs w:val="24"/>
              </w:rPr>
            </w:pPr>
            <w:r>
              <w:t>Curriculum and Instruction Procedures 4001</w:t>
            </w:r>
          </w:p>
        </w:tc>
      </w:tr>
      <w:tr w:rsidR="007001CE" w14:paraId="5D923EE0" w14:textId="77777777" w:rsidTr="00BA5ABF">
        <w:tc>
          <w:tcPr>
            <w:tcW w:w="1255" w:type="dxa"/>
          </w:tcPr>
          <w:p w14:paraId="3F06D23B" w14:textId="0FF9E726" w:rsidR="007001CE" w:rsidRPr="004A7793" w:rsidRDefault="0028701F" w:rsidP="007001CE">
            <w:pPr>
              <w:rPr>
                <w:rFonts w:cs="Times New Roman"/>
                <w:szCs w:val="24"/>
              </w:rPr>
            </w:pPr>
            <w:hyperlink r:id="rId1408" w:history="1">
              <w:r w:rsidR="007001CE" w:rsidRPr="00BA5ABF">
                <w:rPr>
                  <w:rStyle w:val="Hyperlink"/>
                  <w:rFonts w:cs="Times New Roman"/>
                  <w:szCs w:val="24"/>
                </w:rPr>
                <w:t>IV.C.5-1</w:t>
              </w:r>
              <w:r w:rsidR="007001CE">
                <w:rPr>
                  <w:rStyle w:val="Hyperlink"/>
                  <w:rFonts w:cs="Times New Roman"/>
                  <w:szCs w:val="24"/>
                </w:rPr>
                <w:t>1</w:t>
              </w:r>
            </w:hyperlink>
          </w:p>
        </w:tc>
        <w:tc>
          <w:tcPr>
            <w:tcW w:w="8280" w:type="dxa"/>
          </w:tcPr>
          <w:p w14:paraId="03BBFAD4" w14:textId="741A2293" w:rsidR="007001CE" w:rsidRDefault="007001CE" w:rsidP="007001CE">
            <w:pPr>
              <w:rPr>
                <w:rFonts w:cs="Times New Roman"/>
                <w:szCs w:val="24"/>
              </w:rPr>
            </w:pPr>
            <w:r>
              <w:rPr>
                <w:rFonts w:cs="Times New Roman"/>
                <w:szCs w:val="24"/>
              </w:rPr>
              <w:t>Board Policy 4011</w:t>
            </w:r>
          </w:p>
        </w:tc>
      </w:tr>
      <w:tr w:rsidR="007001CE" w14:paraId="42E090A2" w14:textId="77777777" w:rsidTr="00BA5ABF">
        <w:tc>
          <w:tcPr>
            <w:tcW w:w="1255" w:type="dxa"/>
          </w:tcPr>
          <w:p w14:paraId="4E83097D" w14:textId="0DAC324C" w:rsidR="007001CE" w:rsidRDefault="0028701F" w:rsidP="007001CE">
            <w:pPr>
              <w:rPr>
                <w:rFonts w:cs="Times New Roman"/>
                <w:szCs w:val="24"/>
              </w:rPr>
            </w:pPr>
            <w:hyperlink r:id="rId1409" w:history="1">
              <w:r w:rsidR="007001CE" w:rsidRPr="00164930">
                <w:rPr>
                  <w:rStyle w:val="Hyperlink"/>
                  <w:rFonts w:cs="Times New Roman"/>
                  <w:szCs w:val="24"/>
                </w:rPr>
                <w:t>IV.C.5-12</w:t>
              </w:r>
            </w:hyperlink>
          </w:p>
        </w:tc>
        <w:tc>
          <w:tcPr>
            <w:tcW w:w="8280" w:type="dxa"/>
          </w:tcPr>
          <w:p w14:paraId="140FF2C1" w14:textId="404843C9" w:rsidR="007001CE" w:rsidRDefault="007001CE" w:rsidP="007001CE">
            <w:pPr>
              <w:rPr>
                <w:rFonts w:cs="Times New Roman"/>
                <w:szCs w:val="24"/>
              </w:rPr>
            </w:pPr>
            <w:r>
              <w:t>Curriculum and Instruction Procedures 4007</w:t>
            </w:r>
          </w:p>
        </w:tc>
      </w:tr>
      <w:tr w:rsidR="007001CE" w14:paraId="249CB683" w14:textId="77777777" w:rsidTr="00BA5ABF">
        <w:tc>
          <w:tcPr>
            <w:tcW w:w="1255" w:type="dxa"/>
          </w:tcPr>
          <w:p w14:paraId="266F78AA" w14:textId="03053804" w:rsidR="007001CE" w:rsidRDefault="0028701F" w:rsidP="007001CE">
            <w:pPr>
              <w:rPr>
                <w:rFonts w:cs="Times New Roman"/>
                <w:szCs w:val="24"/>
              </w:rPr>
            </w:pPr>
            <w:hyperlink r:id="rId1410" w:history="1">
              <w:r w:rsidR="007001CE" w:rsidRPr="0068552D">
                <w:rPr>
                  <w:rStyle w:val="Hyperlink"/>
                  <w:rFonts w:cs="Times New Roman"/>
                  <w:szCs w:val="24"/>
                </w:rPr>
                <w:t>IV.C.5-13</w:t>
              </w:r>
            </w:hyperlink>
          </w:p>
        </w:tc>
        <w:tc>
          <w:tcPr>
            <w:tcW w:w="8280" w:type="dxa"/>
          </w:tcPr>
          <w:p w14:paraId="1D74CB01" w14:textId="3E9B70E8" w:rsidR="007001CE" w:rsidRDefault="007001CE" w:rsidP="007001CE">
            <w:pPr>
              <w:rPr>
                <w:rFonts w:cs="Times New Roman"/>
                <w:szCs w:val="24"/>
              </w:rPr>
            </w:pPr>
            <w:r>
              <w:rPr>
                <w:rFonts w:cs="Times New Roman"/>
                <w:szCs w:val="24"/>
              </w:rPr>
              <w:t>District Strategic Plan</w:t>
            </w:r>
          </w:p>
        </w:tc>
      </w:tr>
      <w:tr w:rsidR="007001CE" w14:paraId="0BE54019" w14:textId="77777777" w:rsidTr="00BA5ABF">
        <w:tc>
          <w:tcPr>
            <w:tcW w:w="1255" w:type="dxa"/>
          </w:tcPr>
          <w:p w14:paraId="2B128E91" w14:textId="0F955028" w:rsidR="007001CE" w:rsidRPr="004A7793" w:rsidRDefault="0028701F" w:rsidP="007001CE">
            <w:pPr>
              <w:rPr>
                <w:rFonts w:cs="Times New Roman"/>
                <w:szCs w:val="24"/>
              </w:rPr>
            </w:pPr>
            <w:hyperlink r:id="rId1411" w:history="1">
              <w:r w:rsidR="007001CE" w:rsidRPr="00D37E95">
                <w:rPr>
                  <w:rStyle w:val="Hyperlink"/>
                  <w:rFonts w:cs="Times New Roman"/>
                  <w:szCs w:val="24"/>
                </w:rPr>
                <w:t>IV.C.5-14</w:t>
              </w:r>
            </w:hyperlink>
          </w:p>
        </w:tc>
        <w:tc>
          <w:tcPr>
            <w:tcW w:w="8280" w:type="dxa"/>
          </w:tcPr>
          <w:p w14:paraId="01F41564" w14:textId="45B3A57E" w:rsidR="007001CE" w:rsidRDefault="007001CE" w:rsidP="007001CE">
            <w:pPr>
              <w:rPr>
                <w:rFonts w:cs="Times New Roman"/>
                <w:szCs w:val="24"/>
              </w:rPr>
            </w:pPr>
            <w:r>
              <w:rPr>
                <w:rFonts w:cs="Times New Roman"/>
                <w:szCs w:val="24"/>
              </w:rPr>
              <w:t>Board Policy 5007</w:t>
            </w:r>
          </w:p>
        </w:tc>
      </w:tr>
      <w:tr w:rsidR="007001CE" w14:paraId="1E8AFEC5" w14:textId="77777777" w:rsidTr="00BA5ABF">
        <w:tc>
          <w:tcPr>
            <w:tcW w:w="1255" w:type="dxa"/>
          </w:tcPr>
          <w:p w14:paraId="74D8BD59" w14:textId="58EDA8E8" w:rsidR="007001CE" w:rsidRDefault="0028701F" w:rsidP="007001CE">
            <w:pPr>
              <w:rPr>
                <w:rFonts w:cs="Times New Roman"/>
                <w:szCs w:val="24"/>
              </w:rPr>
            </w:pPr>
            <w:hyperlink r:id="rId1412" w:history="1">
              <w:r w:rsidR="007001CE" w:rsidRPr="00D37E95">
                <w:rPr>
                  <w:rStyle w:val="Hyperlink"/>
                  <w:rFonts w:cs="Times New Roman"/>
                  <w:szCs w:val="24"/>
                </w:rPr>
                <w:t>IV.C.5-15</w:t>
              </w:r>
            </w:hyperlink>
          </w:p>
        </w:tc>
        <w:tc>
          <w:tcPr>
            <w:tcW w:w="8280" w:type="dxa"/>
          </w:tcPr>
          <w:p w14:paraId="39E4EDFE" w14:textId="5EA6D466" w:rsidR="007001CE" w:rsidRDefault="007001CE" w:rsidP="007001CE">
            <w:pPr>
              <w:rPr>
                <w:rFonts w:cs="Times New Roman"/>
                <w:szCs w:val="24"/>
              </w:rPr>
            </w:pPr>
            <w:r>
              <w:rPr>
                <w:rFonts w:cs="Times New Roman"/>
                <w:szCs w:val="24"/>
              </w:rPr>
              <w:t>Board Policy 5034</w:t>
            </w:r>
          </w:p>
        </w:tc>
      </w:tr>
      <w:tr w:rsidR="007001CE" w14:paraId="36EFC768" w14:textId="77777777" w:rsidTr="00BA5ABF">
        <w:tc>
          <w:tcPr>
            <w:tcW w:w="1255" w:type="dxa"/>
          </w:tcPr>
          <w:p w14:paraId="555C88B5" w14:textId="12458A69" w:rsidR="007001CE" w:rsidRPr="004A7793" w:rsidRDefault="0028701F" w:rsidP="007001CE">
            <w:pPr>
              <w:rPr>
                <w:rFonts w:cs="Times New Roman"/>
                <w:szCs w:val="24"/>
              </w:rPr>
            </w:pPr>
            <w:hyperlink r:id="rId1413" w:history="1">
              <w:r w:rsidR="007001CE" w:rsidRPr="00EF7EBB">
                <w:rPr>
                  <w:rStyle w:val="Hyperlink"/>
                  <w:rFonts w:cs="Times New Roman"/>
                  <w:szCs w:val="24"/>
                </w:rPr>
                <w:t>IV.C.5-16</w:t>
              </w:r>
            </w:hyperlink>
          </w:p>
        </w:tc>
        <w:tc>
          <w:tcPr>
            <w:tcW w:w="8280" w:type="dxa"/>
          </w:tcPr>
          <w:p w14:paraId="59F569FC" w14:textId="76411241" w:rsidR="007001CE" w:rsidRDefault="007001CE" w:rsidP="007001CE">
            <w:pPr>
              <w:rPr>
                <w:rFonts w:cs="Times New Roman"/>
                <w:szCs w:val="24"/>
              </w:rPr>
            </w:pPr>
            <w:r>
              <w:rPr>
                <w:rFonts w:cs="Times New Roman"/>
                <w:szCs w:val="24"/>
              </w:rPr>
              <w:t>Business Procedure 21.01</w:t>
            </w:r>
          </w:p>
        </w:tc>
      </w:tr>
      <w:tr w:rsidR="007001CE" w14:paraId="28DCB626" w14:textId="77777777" w:rsidTr="00164930">
        <w:tc>
          <w:tcPr>
            <w:tcW w:w="1255" w:type="dxa"/>
          </w:tcPr>
          <w:p w14:paraId="7AE928AA" w14:textId="6B8ABA45" w:rsidR="007001CE" w:rsidRPr="004A7793" w:rsidRDefault="0028701F" w:rsidP="007001CE">
            <w:pPr>
              <w:rPr>
                <w:rFonts w:cs="Times New Roman"/>
                <w:szCs w:val="24"/>
              </w:rPr>
            </w:pPr>
            <w:hyperlink r:id="rId1414" w:history="1">
              <w:r w:rsidR="007001CE" w:rsidRPr="00EF7EBB">
                <w:rPr>
                  <w:rStyle w:val="Hyperlink"/>
                  <w:rFonts w:cs="Times New Roman"/>
                  <w:szCs w:val="24"/>
                </w:rPr>
                <w:t>IV.C.5-17</w:t>
              </w:r>
            </w:hyperlink>
          </w:p>
        </w:tc>
        <w:tc>
          <w:tcPr>
            <w:tcW w:w="8280" w:type="dxa"/>
          </w:tcPr>
          <w:p w14:paraId="5DC9FC30" w14:textId="2850581D" w:rsidR="007001CE" w:rsidRDefault="007001CE" w:rsidP="007001CE">
            <w:pPr>
              <w:rPr>
                <w:rFonts w:cs="Times New Roman"/>
                <w:szCs w:val="24"/>
              </w:rPr>
            </w:pPr>
            <w:commentRangeStart w:id="227"/>
            <w:r w:rsidRPr="00384081">
              <w:rPr>
                <w:rFonts w:cs="Times New Roman"/>
                <w:szCs w:val="24"/>
              </w:rPr>
              <w:t>Board Policy 5031</w:t>
            </w:r>
            <w:commentRangeEnd w:id="227"/>
            <w:r w:rsidRPr="00384081">
              <w:rPr>
                <w:rStyle w:val="CommentReference"/>
                <w:rFonts w:cs="Times New Roman"/>
                <w:szCs w:val="24"/>
              </w:rPr>
              <w:commentReference w:id="227"/>
            </w:r>
          </w:p>
        </w:tc>
      </w:tr>
      <w:tr w:rsidR="007001CE" w14:paraId="4B01BB87" w14:textId="77777777" w:rsidTr="00164930">
        <w:tc>
          <w:tcPr>
            <w:tcW w:w="1255" w:type="dxa"/>
          </w:tcPr>
          <w:p w14:paraId="36449B2F" w14:textId="344DC205" w:rsidR="007001CE" w:rsidRPr="004A7793" w:rsidRDefault="0028701F" w:rsidP="007001CE">
            <w:pPr>
              <w:rPr>
                <w:rFonts w:cs="Times New Roman"/>
                <w:szCs w:val="24"/>
              </w:rPr>
            </w:pPr>
            <w:hyperlink r:id="rId1415" w:history="1">
              <w:r w:rsidR="007001CE" w:rsidRPr="0054234F">
                <w:rPr>
                  <w:rStyle w:val="Hyperlink"/>
                  <w:rFonts w:cs="Times New Roman"/>
                  <w:szCs w:val="24"/>
                </w:rPr>
                <w:t>IV.C.5-18</w:t>
              </w:r>
            </w:hyperlink>
          </w:p>
        </w:tc>
        <w:tc>
          <w:tcPr>
            <w:tcW w:w="8280" w:type="dxa"/>
          </w:tcPr>
          <w:p w14:paraId="01022994" w14:textId="4E263BA5" w:rsidR="007001CE" w:rsidRDefault="007001CE" w:rsidP="007001CE">
            <w:pPr>
              <w:rPr>
                <w:rFonts w:cs="Times New Roman"/>
                <w:szCs w:val="24"/>
              </w:rPr>
            </w:pPr>
            <w:r>
              <w:rPr>
                <w:rFonts w:cs="Times New Roman"/>
                <w:szCs w:val="24"/>
              </w:rPr>
              <w:t>Board Agenda Master Planning Calendar</w:t>
            </w:r>
          </w:p>
        </w:tc>
      </w:tr>
      <w:tr w:rsidR="007001CE" w14:paraId="27478A08" w14:textId="77777777" w:rsidTr="00164930">
        <w:tc>
          <w:tcPr>
            <w:tcW w:w="1255" w:type="dxa"/>
          </w:tcPr>
          <w:p w14:paraId="1C83FCB1" w14:textId="0DEEE7C4" w:rsidR="007001CE" w:rsidRPr="004A7793" w:rsidRDefault="0028701F" w:rsidP="007001CE">
            <w:pPr>
              <w:rPr>
                <w:rFonts w:cs="Times New Roman"/>
                <w:szCs w:val="24"/>
              </w:rPr>
            </w:pPr>
            <w:hyperlink r:id="rId1416" w:history="1">
              <w:r w:rsidR="007001CE" w:rsidRPr="00A94077">
                <w:rPr>
                  <w:rStyle w:val="Hyperlink"/>
                  <w:rFonts w:cs="Times New Roman"/>
                  <w:szCs w:val="24"/>
                </w:rPr>
                <w:t>IV.C.5-19</w:t>
              </w:r>
            </w:hyperlink>
          </w:p>
        </w:tc>
        <w:tc>
          <w:tcPr>
            <w:tcW w:w="8280" w:type="dxa"/>
          </w:tcPr>
          <w:p w14:paraId="0E81DEA8" w14:textId="589131BD" w:rsidR="007001CE" w:rsidRDefault="007001CE" w:rsidP="007001CE">
            <w:pPr>
              <w:rPr>
                <w:rFonts w:cs="Times New Roman"/>
                <w:szCs w:val="24"/>
              </w:rPr>
            </w:pPr>
            <w:r>
              <w:rPr>
                <w:rFonts w:cs="Times New Roman"/>
                <w:szCs w:val="24"/>
              </w:rPr>
              <w:t>Financial Statement</w:t>
            </w:r>
          </w:p>
        </w:tc>
      </w:tr>
      <w:tr w:rsidR="007001CE" w14:paraId="0BD125AC" w14:textId="77777777" w:rsidTr="00164930">
        <w:tc>
          <w:tcPr>
            <w:tcW w:w="1255" w:type="dxa"/>
          </w:tcPr>
          <w:p w14:paraId="7E8714D1" w14:textId="7C9DFA7A" w:rsidR="007001CE" w:rsidRPr="004A7793" w:rsidRDefault="0028701F" w:rsidP="007001CE">
            <w:pPr>
              <w:rPr>
                <w:rFonts w:cs="Times New Roman"/>
                <w:szCs w:val="24"/>
              </w:rPr>
            </w:pPr>
            <w:hyperlink r:id="rId1417" w:history="1">
              <w:r w:rsidR="007001CE" w:rsidRPr="00A94077">
                <w:rPr>
                  <w:rStyle w:val="Hyperlink"/>
                  <w:rFonts w:cs="Times New Roman"/>
                  <w:szCs w:val="24"/>
                </w:rPr>
                <w:t>IV.C.5-20</w:t>
              </w:r>
            </w:hyperlink>
          </w:p>
        </w:tc>
        <w:tc>
          <w:tcPr>
            <w:tcW w:w="8280" w:type="dxa"/>
          </w:tcPr>
          <w:p w14:paraId="1F3693CF" w14:textId="506C6125" w:rsidR="007001CE" w:rsidRDefault="007001CE" w:rsidP="007001CE">
            <w:pPr>
              <w:rPr>
                <w:rFonts w:cs="Times New Roman"/>
                <w:szCs w:val="24"/>
              </w:rPr>
            </w:pPr>
            <w:r>
              <w:rPr>
                <w:rFonts w:cs="Times New Roman"/>
                <w:szCs w:val="24"/>
              </w:rPr>
              <w:t>Board Minutes 4</w:t>
            </w:r>
            <w:r w:rsidR="00A94077">
              <w:rPr>
                <w:rFonts w:cs="Times New Roman"/>
                <w:szCs w:val="24"/>
              </w:rPr>
              <w:t>-</w:t>
            </w:r>
            <w:r>
              <w:rPr>
                <w:rFonts w:cs="Times New Roman"/>
                <w:szCs w:val="24"/>
              </w:rPr>
              <w:t>24</w:t>
            </w:r>
            <w:r w:rsidR="00A94077">
              <w:rPr>
                <w:rFonts w:cs="Times New Roman"/>
                <w:szCs w:val="24"/>
              </w:rPr>
              <w:t>-</w:t>
            </w:r>
            <w:r>
              <w:rPr>
                <w:rFonts w:cs="Times New Roman"/>
                <w:szCs w:val="24"/>
              </w:rPr>
              <w:t>2019</w:t>
            </w:r>
          </w:p>
        </w:tc>
      </w:tr>
    </w:tbl>
    <w:p w14:paraId="1E8363CB" w14:textId="77777777" w:rsidR="0011634E" w:rsidRPr="005D5CA7" w:rsidRDefault="0011634E" w:rsidP="00A95FFC">
      <w:pPr>
        <w:spacing w:after="0" w:line="240" w:lineRule="auto"/>
        <w:rPr>
          <w:rFonts w:eastAsia="Trebuchet MS" w:cs="Times New Roman"/>
          <w:szCs w:val="24"/>
        </w:rPr>
      </w:pPr>
    </w:p>
    <w:p w14:paraId="3198250F" w14:textId="77777777" w:rsidR="0011634E" w:rsidRPr="005D5CA7" w:rsidRDefault="0011634E" w:rsidP="00DF4F8F">
      <w:pPr>
        <w:pStyle w:val="BodyText"/>
        <w:numPr>
          <w:ilvl w:val="1"/>
          <w:numId w:val="2"/>
        </w:numPr>
        <w:tabs>
          <w:tab w:val="left" w:pos="801"/>
        </w:tabs>
        <w:ind w:left="533" w:right="692"/>
        <w:rPr>
          <w:rFonts w:ascii="Times New Roman" w:hAnsi="Times New Roman" w:cs="Times New Roman"/>
          <w:szCs w:val="24"/>
        </w:rPr>
      </w:pPr>
      <w:bookmarkStart w:id="228" w:name="IVC6Boardoper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publishes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bylaws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specifying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size,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duties,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structure, 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operating</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procedures.</w:t>
      </w:r>
    </w:p>
    <w:bookmarkEnd w:id="228"/>
    <w:p w14:paraId="34D280C6" w14:textId="77777777" w:rsidR="00CE4A6F" w:rsidRPr="005D5CA7" w:rsidRDefault="00CE4A6F" w:rsidP="00A95FFC">
      <w:pPr>
        <w:spacing w:after="0" w:line="240" w:lineRule="auto"/>
        <w:rPr>
          <w:rFonts w:cs="Times New Roman"/>
          <w:b/>
          <w:szCs w:val="24"/>
        </w:rPr>
      </w:pPr>
    </w:p>
    <w:p w14:paraId="0AA2FAFC"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48C2FF85" w14:textId="21E99F92" w:rsidR="007001CE" w:rsidRDefault="00883F45" w:rsidP="00883F45">
      <w:pPr>
        <w:spacing w:after="0" w:line="240" w:lineRule="auto"/>
        <w:rPr>
          <w:szCs w:val="24"/>
        </w:rPr>
      </w:pPr>
      <w:r w:rsidRPr="00A431D1">
        <w:rPr>
          <w:szCs w:val="24"/>
        </w:rPr>
        <w:t xml:space="preserve">The </w:t>
      </w:r>
      <w:hyperlink r:id="rId1418" w:history="1">
        <w:r w:rsidRPr="00015323">
          <w:rPr>
            <w:rStyle w:val="Hyperlink"/>
            <w:szCs w:val="24"/>
          </w:rPr>
          <w:t>Rules and Regulations</w:t>
        </w:r>
      </w:hyperlink>
      <w:r w:rsidRPr="00A431D1">
        <w:rPr>
          <w:szCs w:val="24"/>
        </w:rPr>
        <w:t xml:space="preserve"> of the Governing Board, approved by the Governing Board and published in the Governing Board Policy Manual, describe the size, duties, responsibilities, structure, and operating procedures of the Governing Board. The regulations provide for an election procedure for Governing Board officers, a process for replacing Governing Board officers who leave office prior to the end of their term, </w:t>
      </w:r>
      <w:r w:rsidR="007234DF">
        <w:rPr>
          <w:szCs w:val="24"/>
        </w:rPr>
        <w:t xml:space="preserve">and </w:t>
      </w:r>
      <w:r w:rsidRPr="00A431D1">
        <w:rPr>
          <w:szCs w:val="24"/>
        </w:rPr>
        <w:t xml:space="preserve">a process for removing any appointed officer, and stipulate the role and responsibilities of the student trustee. Board Policy </w:t>
      </w:r>
      <w:hyperlink r:id="rId1419" w:history="1">
        <w:r w:rsidRPr="00015323">
          <w:rPr>
            <w:rStyle w:val="Hyperlink"/>
            <w:szCs w:val="24"/>
          </w:rPr>
          <w:t>1010</w:t>
        </w:r>
      </w:hyperlink>
      <w:r w:rsidRPr="00A431D1">
        <w:rPr>
          <w:szCs w:val="24"/>
        </w:rPr>
        <w:t xml:space="preserve">, Code of Ethics of the Governing Board, addresses responsibilities as adopted by the Governing Board as does Board Policy </w:t>
      </w:r>
      <w:hyperlink r:id="rId1420" w:history="1">
        <w:r w:rsidRPr="00015323">
          <w:rPr>
            <w:rStyle w:val="Hyperlink"/>
            <w:szCs w:val="24"/>
          </w:rPr>
          <w:t>1009</w:t>
        </w:r>
      </w:hyperlink>
      <w:r w:rsidRPr="00A431D1">
        <w:rPr>
          <w:szCs w:val="24"/>
        </w:rPr>
        <w:t xml:space="preserve">, Institutional Leadership, Governance, and Decision-Making and Board Policy </w:t>
      </w:r>
      <w:hyperlink r:id="rId1421" w:history="1">
        <w:r w:rsidRPr="00015323">
          <w:rPr>
            <w:rStyle w:val="Hyperlink"/>
            <w:szCs w:val="24"/>
          </w:rPr>
          <w:t>1012</w:t>
        </w:r>
      </w:hyperlink>
      <w:r w:rsidRPr="00A431D1">
        <w:rPr>
          <w:szCs w:val="24"/>
        </w:rPr>
        <w:t xml:space="preserve"> and Administrative Procedure </w:t>
      </w:r>
      <w:hyperlink r:id="rId1422" w:history="1">
        <w:r w:rsidRPr="00015323">
          <w:rPr>
            <w:rStyle w:val="Hyperlink"/>
            <w:szCs w:val="24"/>
          </w:rPr>
          <w:t>1012.01</w:t>
        </w:r>
      </w:hyperlink>
      <w:r w:rsidRPr="00A431D1">
        <w:rPr>
          <w:szCs w:val="24"/>
        </w:rPr>
        <w:t xml:space="preserve">, Institutional Effectiveness: Planning, Assessment and Continuous Improvement. In 2013, the Governing Board conducted a facilitated discussion on communication protocols and created a policy on same to ensure behavior on the part of Governing Board members that supports the code of ethics.  </w:t>
      </w:r>
    </w:p>
    <w:p w14:paraId="29AA417F" w14:textId="77777777" w:rsidR="007001CE" w:rsidRDefault="007001CE" w:rsidP="00883F45">
      <w:pPr>
        <w:spacing w:after="0" w:line="240" w:lineRule="auto"/>
        <w:rPr>
          <w:szCs w:val="24"/>
        </w:rPr>
      </w:pPr>
    </w:p>
    <w:p w14:paraId="16AEACB2" w14:textId="078EF245" w:rsidR="00883F45" w:rsidRPr="00A431D1" w:rsidRDefault="00883F45" w:rsidP="00883F45">
      <w:pPr>
        <w:spacing w:after="0" w:line="240" w:lineRule="auto"/>
        <w:rPr>
          <w:b/>
          <w:szCs w:val="24"/>
        </w:rPr>
      </w:pPr>
      <w:r w:rsidRPr="00A431D1">
        <w:rPr>
          <w:szCs w:val="24"/>
        </w:rPr>
        <w:t>B</w:t>
      </w:r>
      <w:r w:rsidR="007001CE">
        <w:rPr>
          <w:szCs w:val="24"/>
        </w:rPr>
        <w:t xml:space="preserve">oard </w:t>
      </w:r>
      <w:r w:rsidRPr="00A431D1">
        <w:rPr>
          <w:szCs w:val="24"/>
        </w:rPr>
        <w:t>P</w:t>
      </w:r>
      <w:r w:rsidR="007001CE">
        <w:rPr>
          <w:szCs w:val="24"/>
        </w:rPr>
        <w:t>olicy</w:t>
      </w:r>
      <w:r w:rsidRPr="00A431D1">
        <w:rPr>
          <w:szCs w:val="24"/>
        </w:rPr>
        <w:t xml:space="preserve"> </w:t>
      </w:r>
      <w:hyperlink r:id="rId1423" w:history="1">
        <w:r w:rsidRPr="00015323">
          <w:rPr>
            <w:rStyle w:val="Hyperlink"/>
            <w:szCs w:val="24"/>
          </w:rPr>
          <w:t>1021</w:t>
        </w:r>
      </w:hyperlink>
      <w:r w:rsidRPr="00A431D1">
        <w:rPr>
          <w:szCs w:val="24"/>
        </w:rPr>
        <w:t xml:space="preserve"> and A</w:t>
      </w:r>
      <w:r w:rsidR="007001CE">
        <w:rPr>
          <w:szCs w:val="24"/>
        </w:rPr>
        <w:t xml:space="preserve">dministrative </w:t>
      </w:r>
      <w:r w:rsidRPr="00A431D1">
        <w:rPr>
          <w:szCs w:val="24"/>
        </w:rPr>
        <w:t>P</w:t>
      </w:r>
      <w:r w:rsidR="007001CE">
        <w:rPr>
          <w:szCs w:val="24"/>
        </w:rPr>
        <w:t>olicy</w:t>
      </w:r>
      <w:r w:rsidRPr="00A431D1">
        <w:rPr>
          <w:szCs w:val="24"/>
        </w:rPr>
        <w:t xml:space="preserve"> </w:t>
      </w:r>
      <w:hyperlink r:id="rId1424" w:history="1">
        <w:r w:rsidRPr="00015323">
          <w:rPr>
            <w:rStyle w:val="Hyperlink"/>
            <w:szCs w:val="24"/>
          </w:rPr>
          <w:t>1021.01</w:t>
        </w:r>
      </w:hyperlink>
      <w:r w:rsidRPr="00A431D1">
        <w:rPr>
          <w:szCs w:val="24"/>
        </w:rPr>
        <w:t xml:space="preserve"> specify the process for filling a vacancy on the Governing Board.  This </w:t>
      </w:r>
      <w:hyperlink r:id="rId1425" w:history="1">
        <w:r w:rsidR="00A73EB6" w:rsidRPr="00A73EB6">
          <w:rPr>
            <w:rStyle w:val="Hyperlink"/>
            <w:szCs w:val="24"/>
          </w:rPr>
          <w:t>appointment</w:t>
        </w:r>
      </w:hyperlink>
      <w:r w:rsidR="00A73EB6">
        <w:rPr>
          <w:szCs w:val="24"/>
        </w:rPr>
        <w:t xml:space="preserve"> </w:t>
      </w:r>
      <w:r w:rsidRPr="00A431D1">
        <w:rPr>
          <w:szCs w:val="24"/>
        </w:rPr>
        <w:t xml:space="preserve">process was effectively used when a member of the Governing Board resigned, and </w:t>
      </w:r>
      <w:r w:rsidR="007234DF">
        <w:rPr>
          <w:szCs w:val="24"/>
        </w:rPr>
        <w:t xml:space="preserve">when </w:t>
      </w:r>
      <w:r w:rsidRPr="00A431D1">
        <w:rPr>
          <w:szCs w:val="24"/>
        </w:rPr>
        <w:t>another member passed away while in office</w:t>
      </w:r>
      <w:r w:rsidR="00015323">
        <w:rPr>
          <w:szCs w:val="24"/>
        </w:rPr>
        <w:t>.</w:t>
      </w:r>
    </w:p>
    <w:p w14:paraId="0A502341" w14:textId="77777777" w:rsidR="00190B1B" w:rsidRPr="005D5CA7" w:rsidRDefault="00190B1B" w:rsidP="00A95FFC">
      <w:pPr>
        <w:spacing w:after="0" w:line="240" w:lineRule="auto"/>
        <w:rPr>
          <w:rFonts w:cs="Times New Roman"/>
          <w:b/>
          <w:szCs w:val="24"/>
        </w:rPr>
      </w:pPr>
    </w:p>
    <w:p w14:paraId="3F652265"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1D942397" w14:textId="0C3CA631" w:rsidR="00883F45" w:rsidRDefault="00883F45" w:rsidP="00883F45">
      <w:pPr>
        <w:spacing w:after="0" w:line="240" w:lineRule="auto"/>
        <w:rPr>
          <w:szCs w:val="24"/>
        </w:rPr>
      </w:pPr>
      <w:r w:rsidRPr="00A431D1">
        <w:rPr>
          <w:szCs w:val="24"/>
        </w:rPr>
        <w:t>The Governing Board is consistent in adhering to the requirements set forth in state Education Code Section 70902 and its own Rules and Regulations regarding its “size, duties, responsibilities, structure, and operating procedures.” The information is included in the Board Policy and Administrative Procedures Manual in hard copy and publicly available on the District website.</w:t>
      </w:r>
    </w:p>
    <w:p w14:paraId="0DC05742" w14:textId="77777777" w:rsidR="00883F45" w:rsidRDefault="00883F45" w:rsidP="00883F45">
      <w:pPr>
        <w:spacing w:after="0" w:line="240" w:lineRule="auto"/>
        <w:rPr>
          <w:szCs w:val="24"/>
        </w:rPr>
      </w:pPr>
    </w:p>
    <w:p w14:paraId="198A4C60" w14:textId="77777777" w:rsidR="00883F45" w:rsidRDefault="00883F45" w:rsidP="00883F45">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3A398A" w14:paraId="25EE51FB" w14:textId="77777777" w:rsidTr="00182A05">
        <w:tc>
          <w:tcPr>
            <w:tcW w:w="1070" w:type="dxa"/>
          </w:tcPr>
          <w:p w14:paraId="69A0BBA4" w14:textId="7523E428" w:rsidR="003A398A" w:rsidRDefault="0028701F" w:rsidP="003A398A">
            <w:pPr>
              <w:rPr>
                <w:rFonts w:cs="Times New Roman"/>
                <w:szCs w:val="24"/>
              </w:rPr>
            </w:pPr>
            <w:hyperlink r:id="rId1426" w:history="1">
              <w:r w:rsidR="003A398A" w:rsidRPr="00015323">
                <w:rPr>
                  <w:rStyle w:val="Hyperlink"/>
                  <w:rFonts w:cs="Times New Roman"/>
                  <w:szCs w:val="24"/>
                </w:rPr>
                <w:t>IV.C.6-</w:t>
              </w:r>
              <w:r w:rsidR="00BA5ABF" w:rsidRPr="00015323">
                <w:rPr>
                  <w:rStyle w:val="Hyperlink"/>
                  <w:rFonts w:cs="Times New Roman"/>
                  <w:szCs w:val="24"/>
                </w:rPr>
                <w:t>1</w:t>
              </w:r>
            </w:hyperlink>
          </w:p>
        </w:tc>
        <w:tc>
          <w:tcPr>
            <w:tcW w:w="8280" w:type="dxa"/>
          </w:tcPr>
          <w:p w14:paraId="564B6854" w14:textId="55659F0A" w:rsidR="003A398A" w:rsidRPr="00A61EED" w:rsidRDefault="003A398A" w:rsidP="003A398A">
            <w:pPr>
              <w:rPr>
                <w:rFonts w:cs="Times New Roman"/>
                <w:szCs w:val="24"/>
              </w:rPr>
            </w:pPr>
            <w:r w:rsidRPr="00A61EED">
              <w:rPr>
                <w:sz w:val="23"/>
                <w:szCs w:val="23"/>
              </w:rPr>
              <w:t xml:space="preserve">Governing Board Rules &amp; Regulations </w:t>
            </w:r>
          </w:p>
        </w:tc>
      </w:tr>
      <w:tr w:rsidR="003A398A" w14:paraId="4ECF92B9" w14:textId="77777777" w:rsidTr="00182A05">
        <w:tc>
          <w:tcPr>
            <w:tcW w:w="1070" w:type="dxa"/>
          </w:tcPr>
          <w:p w14:paraId="42CBE080" w14:textId="53B6A783" w:rsidR="003A398A" w:rsidRPr="004A7793" w:rsidRDefault="0028701F" w:rsidP="003A398A">
            <w:pPr>
              <w:rPr>
                <w:rFonts w:cs="Times New Roman"/>
                <w:szCs w:val="24"/>
              </w:rPr>
            </w:pPr>
            <w:hyperlink r:id="rId1427" w:history="1">
              <w:r w:rsidR="003A398A" w:rsidRPr="00015323">
                <w:rPr>
                  <w:rStyle w:val="Hyperlink"/>
                  <w:rFonts w:cs="Times New Roman"/>
                  <w:szCs w:val="24"/>
                </w:rPr>
                <w:t>IV.C.6-</w:t>
              </w:r>
              <w:r w:rsidR="00BA5ABF" w:rsidRPr="00015323">
                <w:rPr>
                  <w:rStyle w:val="Hyperlink"/>
                  <w:rFonts w:cs="Times New Roman"/>
                  <w:szCs w:val="24"/>
                </w:rPr>
                <w:t>2</w:t>
              </w:r>
            </w:hyperlink>
          </w:p>
        </w:tc>
        <w:tc>
          <w:tcPr>
            <w:tcW w:w="8280" w:type="dxa"/>
          </w:tcPr>
          <w:p w14:paraId="227071EF" w14:textId="2FDD2AD0" w:rsidR="003A398A" w:rsidRPr="00A61EED" w:rsidRDefault="003A398A" w:rsidP="003A398A">
            <w:pPr>
              <w:rPr>
                <w:rFonts w:cs="Times New Roman"/>
                <w:szCs w:val="24"/>
              </w:rPr>
            </w:pPr>
            <w:r w:rsidRPr="00A61EED">
              <w:rPr>
                <w:sz w:val="23"/>
                <w:szCs w:val="23"/>
              </w:rPr>
              <w:t xml:space="preserve">Board Policy 1010 </w:t>
            </w:r>
          </w:p>
        </w:tc>
      </w:tr>
      <w:tr w:rsidR="003A398A" w14:paraId="68EA72C2" w14:textId="77777777" w:rsidTr="003A398A">
        <w:tc>
          <w:tcPr>
            <w:tcW w:w="1070" w:type="dxa"/>
          </w:tcPr>
          <w:p w14:paraId="09388E4A" w14:textId="44991CF8" w:rsidR="003A398A" w:rsidRDefault="0028701F" w:rsidP="003A398A">
            <w:pPr>
              <w:rPr>
                <w:rFonts w:cs="Times New Roman"/>
                <w:szCs w:val="24"/>
              </w:rPr>
            </w:pPr>
            <w:hyperlink r:id="rId1428" w:history="1">
              <w:r w:rsidR="003A398A" w:rsidRPr="00015323">
                <w:rPr>
                  <w:rStyle w:val="Hyperlink"/>
                  <w:rFonts w:cs="Times New Roman"/>
                  <w:szCs w:val="24"/>
                </w:rPr>
                <w:t>IV.C.6-</w:t>
              </w:r>
              <w:r w:rsidR="00BA5ABF" w:rsidRPr="00015323">
                <w:rPr>
                  <w:rStyle w:val="Hyperlink"/>
                  <w:rFonts w:cs="Times New Roman"/>
                  <w:szCs w:val="24"/>
                </w:rPr>
                <w:t>3</w:t>
              </w:r>
            </w:hyperlink>
          </w:p>
        </w:tc>
        <w:tc>
          <w:tcPr>
            <w:tcW w:w="8280" w:type="dxa"/>
          </w:tcPr>
          <w:p w14:paraId="59B752A5" w14:textId="69504E0A" w:rsidR="003A398A" w:rsidRPr="00A61EED" w:rsidRDefault="003A398A" w:rsidP="003A398A">
            <w:pPr>
              <w:rPr>
                <w:rFonts w:cs="Times New Roman"/>
                <w:szCs w:val="24"/>
              </w:rPr>
            </w:pPr>
            <w:r w:rsidRPr="00A61EED">
              <w:rPr>
                <w:sz w:val="23"/>
                <w:szCs w:val="23"/>
              </w:rPr>
              <w:t xml:space="preserve">Board Policy 1009 </w:t>
            </w:r>
          </w:p>
        </w:tc>
      </w:tr>
      <w:tr w:rsidR="003A398A" w14:paraId="43550948" w14:textId="77777777" w:rsidTr="003A398A">
        <w:tc>
          <w:tcPr>
            <w:tcW w:w="1070" w:type="dxa"/>
          </w:tcPr>
          <w:p w14:paraId="05416F1F" w14:textId="3986E5E8" w:rsidR="003A398A" w:rsidRPr="004A7793" w:rsidRDefault="0028701F" w:rsidP="003A398A">
            <w:pPr>
              <w:rPr>
                <w:rFonts w:cs="Times New Roman"/>
                <w:szCs w:val="24"/>
              </w:rPr>
            </w:pPr>
            <w:hyperlink r:id="rId1429" w:history="1">
              <w:r w:rsidR="003A398A" w:rsidRPr="00015323">
                <w:rPr>
                  <w:rStyle w:val="Hyperlink"/>
                  <w:rFonts w:cs="Times New Roman"/>
                  <w:szCs w:val="24"/>
                </w:rPr>
                <w:t>IV.C.6-</w:t>
              </w:r>
              <w:r w:rsidR="00BA5ABF" w:rsidRPr="00015323">
                <w:rPr>
                  <w:rStyle w:val="Hyperlink"/>
                  <w:rFonts w:cs="Times New Roman"/>
                  <w:szCs w:val="24"/>
                </w:rPr>
                <w:t>4</w:t>
              </w:r>
            </w:hyperlink>
          </w:p>
        </w:tc>
        <w:tc>
          <w:tcPr>
            <w:tcW w:w="8280" w:type="dxa"/>
          </w:tcPr>
          <w:p w14:paraId="3A50A84B" w14:textId="1E9113ED" w:rsidR="003A398A" w:rsidRPr="00A61EED" w:rsidRDefault="003A398A" w:rsidP="003A398A">
            <w:pPr>
              <w:rPr>
                <w:rFonts w:cs="Times New Roman"/>
                <w:szCs w:val="24"/>
              </w:rPr>
            </w:pPr>
            <w:r w:rsidRPr="00A61EED">
              <w:rPr>
                <w:sz w:val="23"/>
                <w:szCs w:val="23"/>
              </w:rPr>
              <w:t xml:space="preserve">Board Policy 1012 </w:t>
            </w:r>
          </w:p>
        </w:tc>
      </w:tr>
      <w:tr w:rsidR="003A398A" w14:paraId="0E82DC07" w14:textId="77777777" w:rsidTr="003A398A">
        <w:tc>
          <w:tcPr>
            <w:tcW w:w="1070" w:type="dxa"/>
          </w:tcPr>
          <w:p w14:paraId="3051E64D" w14:textId="4F5C3BBA" w:rsidR="003A398A" w:rsidRDefault="0028701F" w:rsidP="003A398A">
            <w:pPr>
              <w:rPr>
                <w:rFonts w:cs="Times New Roman"/>
                <w:szCs w:val="24"/>
              </w:rPr>
            </w:pPr>
            <w:hyperlink r:id="rId1430" w:history="1">
              <w:r w:rsidR="003A398A" w:rsidRPr="00015323">
                <w:rPr>
                  <w:rStyle w:val="Hyperlink"/>
                  <w:rFonts w:cs="Times New Roman"/>
                  <w:szCs w:val="24"/>
                </w:rPr>
                <w:t>IV.C.6-</w:t>
              </w:r>
              <w:r w:rsidR="00BA5ABF" w:rsidRPr="00015323">
                <w:rPr>
                  <w:rStyle w:val="Hyperlink"/>
                  <w:rFonts w:cs="Times New Roman"/>
                  <w:szCs w:val="24"/>
                </w:rPr>
                <w:t>5</w:t>
              </w:r>
            </w:hyperlink>
          </w:p>
        </w:tc>
        <w:tc>
          <w:tcPr>
            <w:tcW w:w="8280" w:type="dxa"/>
          </w:tcPr>
          <w:p w14:paraId="50FCD4F7" w14:textId="35BDBD99" w:rsidR="003A398A" w:rsidRPr="00A61EED" w:rsidRDefault="003A398A" w:rsidP="003A398A">
            <w:pPr>
              <w:rPr>
                <w:rFonts w:cs="Times New Roman"/>
                <w:szCs w:val="24"/>
              </w:rPr>
            </w:pPr>
            <w:r w:rsidRPr="00A61EED">
              <w:rPr>
                <w:sz w:val="23"/>
                <w:szCs w:val="23"/>
              </w:rPr>
              <w:t xml:space="preserve">Administrative Procedure 1012.01 </w:t>
            </w:r>
          </w:p>
        </w:tc>
      </w:tr>
      <w:tr w:rsidR="003A398A" w14:paraId="2E3C8473" w14:textId="77777777" w:rsidTr="003A398A">
        <w:tc>
          <w:tcPr>
            <w:tcW w:w="1070" w:type="dxa"/>
          </w:tcPr>
          <w:p w14:paraId="4D3FB948" w14:textId="2B3D9CDE" w:rsidR="003A398A" w:rsidRPr="004A7793" w:rsidRDefault="0028701F" w:rsidP="003A398A">
            <w:pPr>
              <w:rPr>
                <w:rFonts w:cs="Times New Roman"/>
                <w:szCs w:val="24"/>
              </w:rPr>
            </w:pPr>
            <w:hyperlink r:id="rId1431" w:history="1">
              <w:r w:rsidR="003A398A" w:rsidRPr="00015323">
                <w:rPr>
                  <w:rStyle w:val="Hyperlink"/>
                  <w:rFonts w:cs="Times New Roman"/>
                  <w:szCs w:val="24"/>
                </w:rPr>
                <w:t>IV.C.6-</w:t>
              </w:r>
              <w:r w:rsidR="00BA5ABF" w:rsidRPr="00015323">
                <w:rPr>
                  <w:rStyle w:val="Hyperlink"/>
                  <w:rFonts w:cs="Times New Roman"/>
                  <w:szCs w:val="24"/>
                </w:rPr>
                <w:t>6</w:t>
              </w:r>
            </w:hyperlink>
          </w:p>
        </w:tc>
        <w:tc>
          <w:tcPr>
            <w:tcW w:w="8280" w:type="dxa"/>
          </w:tcPr>
          <w:p w14:paraId="20B3D69A" w14:textId="6C2A2653" w:rsidR="003A398A" w:rsidRPr="00A61EED" w:rsidRDefault="003A398A" w:rsidP="003A398A">
            <w:pPr>
              <w:rPr>
                <w:rFonts w:cs="Times New Roman"/>
                <w:szCs w:val="24"/>
              </w:rPr>
            </w:pPr>
            <w:r w:rsidRPr="00A61EED">
              <w:rPr>
                <w:sz w:val="23"/>
                <w:szCs w:val="23"/>
              </w:rPr>
              <w:t xml:space="preserve">Board Policy 1021 </w:t>
            </w:r>
          </w:p>
        </w:tc>
      </w:tr>
      <w:tr w:rsidR="003A398A" w14:paraId="62BC2412" w14:textId="77777777" w:rsidTr="003A398A">
        <w:tc>
          <w:tcPr>
            <w:tcW w:w="1070" w:type="dxa"/>
          </w:tcPr>
          <w:p w14:paraId="62B1F396" w14:textId="5DC5ECD1" w:rsidR="003A398A" w:rsidRDefault="0028701F" w:rsidP="003A398A">
            <w:pPr>
              <w:rPr>
                <w:rFonts w:cs="Times New Roman"/>
                <w:szCs w:val="24"/>
              </w:rPr>
            </w:pPr>
            <w:hyperlink r:id="rId1432" w:history="1">
              <w:r w:rsidR="003A398A" w:rsidRPr="00015323">
                <w:rPr>
                  <w:rStyle w:val="Hyperlink"/>
                  <w:rFonts w:cs="Times New Roman"/>
                  <w:szCs w:val="24"/>
                </w:rPr>
                <w:t>IV.C.6-</w:t>
              </w:r>
              <w:r w:rsidR="00383690" w:rsidRPr="00015323">
                <w:rPr>
                  <w:rStyle w:val="Hyperlink"/>
                  <w:rFonts w:cs="Times New Roman"/>
                  <w:szCs w:val="24"/>
                </w:rPr>
                <w:t>7</w:t>
              </w:r>
            </w:hyperlink>
          </w:p>
        </w:tc>
        <w:tc>
          <w:tcPr>
            <w:tcW w:w="8280" w:type="dxa"/>
          </w:tcPr>
          <w:p w14:paraId="5FDAAA17" w14:textId="0078C0A1" w:rsidR="003A398A" w:rsidRPr="00A61EED" w:rsidRDefault="00BA5ABF" w:rsidP="003A398A">
            <w:pPr>
              <w:rPr>
                <w:rFonts w:cs="Times New Roman"/>
                <w:szCs w:val="24"/>
              </w:rPr>
            </w:pPr>
            <w:r>
              <w:rPr>
                <w:sz w:val="23"/>
                <w:szCs w:val="23"/>
              </w:rPr>
              <w:t>Ad</w:t>
            </w:r>
            <w:r w:rsidR="003A398A" w:rsidRPr="00A61EED">
              <w:rPr>
                <w:sz w:val="23"/>
                <w:szCs w:val="23"/>
              </w:rPr>
              <w:t xml:space="preserve">ministrative Procedure 1021.01 </w:t>
            </w:r>
          </w:p>
        </w:tc>
      </w:tr>
      <w:tr w:rsidR="007001CE" w14:paraId="6CECBB2F" w14:textId="77777777" w:rsidTr="003A398A">
        <w:tc>
          <w:tcPr>
            <w:tcW w:w="1070" w:type="dxa"/>
          </w:tcPr>
          <w:p w14:paraId="26865817" w14:textId="6AD5DA99" w:rsidR="007001CE" w:rsidRPr="004A7793" w:rsidRDefault="0028701F" w:rsidP="003A398A">
            <w:pPr>
              <w:rPr>
                <w:rFonts w:cs="Times New Roman"/>
                <w:szCs w:val="24"/>
              </w:rPr>
            </w:pPr>
            <w:hyperlink r:id="rId1433" w:history="1">
              <w:r w:rsidR="007001CE" w:rsidRPr="00A73EB6">
                <w:rPr>
                  <w:rStyle w:val="Hyperlink"/>
                  <w:rFonts w:cs="Times New Roman"/>
                  <w:szCs w:val="24"/>
                </w:rPr>
                <w:t>IV.C.6-8</w:t>
              </w:r>
            </w:hyperlink>
          </w:p>
        </w:tc>
        <w:tc>
          <w:tcPr>
            <w:tcW w:w="8280" w:type="dxa"/>
          </w:tcPr>
          <w:p w14:paraId="0AEE2421" w14:textId="50007707" w:rsidR="007001CE" w:rsidRDefault="007001CE" w:rsidP="003A398A">
            <w:pPr>
              <w:rPr>
                <w:sz w:val="23"/>
                <w:szCs w:val="23"/>
              </w:rPr>
            </w:pPr>
            <w:r>
              <w:rPr>
                <w:sz w:val="23"/>
                <w:szCs w:val="23"/>
              </w:rPr>
              <w:t xml:space="preserve">Provisional </w:t>
            </w:r>
            <w:r w:rsidR="00015323">
              <w:rPr>
                <w:sz w:val="23"/>
                <w:szCs w:val="23"/>
              </w:rPr>
              <w:t>Appointment</w:t>
            </w:r>
          </w:p>
        </w:tc>
      </w:tr>
    </w:tbl>
    <w:p w14:paraId="3EC62CA4" w14:textId="77777777" w:rsidR="0011634E" w:rsidRPr="005D5CA7" w:rsidRDefault="0011634E" w:rsidP="00A95FFC">
      <w:pPr>
        <w:spacing w:after="0" w:line="240" w:lineRule="auto"/>
        <w:rPr>
          <w:rFonts w:eastAsia="Trebuchet MS" w:cs="Times New Roman"/>
          <w:szCs w:val="24"/>
        </w:rPr>
      </w:pPr>
    </w:p>
    <w:p w14:paraId="53AB5A6E" w14:textId="77777777" w:rsidR="0011634E" w:rsidRPr="005D5CA7" w:rsidRDefault="0011634E" w:rsidP="00DF4F8F">
      <w:pPr>
        <w:pStyle w:val="BodyText"/>
        <w:numPr>
          <w:ilvl w:val="1"/>
          <w:numId w:val="2"/>
        </w:numPr>
        <w:tabs>
          <w:tab w:val="left" w:pos="801"/>
        </w:tabs>
        <w:ind w:left="533" w:right="307"/>
        <w:jc w:val="both"/>
        <w:rPr>
          <w:rFonts w:ascii="Times New Roman" w:hAnsi="Times New Roman" w:cs="Times New Roman"/>
          <w:szCs w:val="24"/>
        </w:rPr>
      </w:pPr>
      <w:bookmarkStart w:id="229" w:name="IVC7Boardpolicy"/>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acts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manner</w:t>
      </w:r>
      <w:r w:rsidRPr="005D5CA7">
        <w:rPr>
          <w:rFonts w:ascii="Times New Roman" w:hAnsi="Times New Roman" w:cs="Times New Roman"/>
          <w:spacing w:val="-2"/>
          <w:szCs w:val="24"/>
        </w:rPr>
        <w:t xml:space="preserve"> consistent</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bylaws.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bylaws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fulfilling</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college/district/system</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1"/>
          <w:szCs w:val="24"/>
        </w:rPr>
        <w:t>necessary.</w:t>
      </w:r>
    </w:p>
    <w:bookmarkEnd w:id="229"/>
    <w:p w14:paraId="6FB91968" w14:textId="77777777" w:rsidR="00CE4A6F" w:rsidRPr="005D5CA7" w:rsidRDefault="00CE4A6F" w:rsidP="00A95FFC">
      <w:pPr>
        <w:spacing w:after="0" w:line="240" w:lineRule="auto"/>
        <w:rPr>
          <w:rFonts w:cs="Times New Roman"/>
          <w:b/>
          <w:szCs w:val="24"/>
        </w:rPr>
      </w:pPr>
    </w:p>
    <w:p w14:paraId="2B1096C1"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4D7551F4" w14:textId="6498802B" w:rsidR="00883F45" w:rsidRPr="00A431D1" w:rsidRDefault="00883F45" w:rsidP="00883F45">
      <w:pPr>
        <w:spacing w:after="0" w:line="240" w:lineRule="auto"/>
        <w:rPr>
          <w:bCs/>
          <w:szCs w:val="24"/>
        </w:rPr>
      </w:pPr>
      <w:r w:rsidRPr="00A431D1">
        <w:rPr>
          <w:bCs/>
          <w:szCs w:val="24"/>
        </w:rPr>
        <w:t xml:space="preserve">Outlined in California Education Code Section </w:t>
      </w:r>
      <w:hyperlink r:id="rId1434" w:history="1">
        <w:r w:rsidRPr="00BC2B21">
          <w:rPr>
            <w:rStyle w:val="Hyperlink"/>
            <w:bCs/>
            <w:szCs w:val="24"/>
          </w:rPr>
          <w:t>70902</w:t>
        </w:r>
      </w:hyperlink>
      <w:r w:rsidRPr="00A431D1">
        <w:rPr>
          <w:bCs/>
          <w:szCs w:val="24"/>
        </w:rPr>
        <w:t xml:space="preserve">, the Governing Board is charged with establishing broad policies, which govern the operation of the District, and has the expectation that all policies and procedures are followed properly. The Governing Board is subject to the provisions of the Constitution of the State of California, the </w:t>
      </w:r>
      <w:hyperlink r:id="rId1435" w:history="1">
        <w:r w:rsidRPr="00BC2B21">
          <w:rPr>
            <w:rStyle w:val="Hyperlink"/>
            <w:bCs/>
            <w:szCs w:val="24"/>
          </w:rPr>
          <w:t>Rules and Regulations</w:t>
        </w:r>
      </w:hyperlink>
      <w:r w:rsidRPr="00A431D1">
        <w:rPr>
          <w:bCs/>
          <w:szCs w:val="24"/>
        </w:rPr>
        <w:t xml:space="preserve"> of the Board of Governors of the California Community Colleges, and its own policies and procedures. The Rules and Regulations of the District Governing Board, Administrative Officers, No. 18, stipulate that the Governing Board shall delegate to the chancellor the executive responsibility for administering the policies and execute all decisions of the Governing Board which require administrative action. In the initiation and formulation of District policies, the chancellor shall act as the professional advisor to the Governing Board. The development of Governing Board policies and procedures is reflective of the participatory process, as noted in Administrative Procedure </w:t>
      </w:r>
      <w:hyperlink r:id="rId1436" w:history="1">
        <w:r w:rsidRPr="00A71073">
          <w:rPr>
            <w:rStyle w:val="Hyperlink"/>
            <w:bCs/>
            <w:szCs w:val="24"/>
          </w:rPr>
          <w:t>1009.01</w:t>
        </w:r>
      </w:hyperlink>
      <w:r w:rsidRPr="00A431D1">
        <w:rPr>
          <w:bCs/>
          <w:szCs w:val="24"/>
        </w:rPr>
        <w:t xml:space="preserve">, Participatory Governance. In addition, the policy manual and all departmental procedures manuals are posted on the website. Links have been established between policy and procedure, ensuring the reader of full disclosure.   </w:t>
      </w:r>
    </w:p>
    <w:p w14:paraId="28D5EE1C" w14:textId="77777777" w:rsidR="00883F45" w:rsidRPr="00A431D1" w:rsidRDefault="00883F45" w:rsidP="00883F45">
      <w:pPr>
        <w:spacing w:after="0" w:line="240" w:lineRule="auto"/>
        <w:rPr>
          <w:bCs/>
          <w:szCs w:val="24"/>
        </w:rPr>
      </w:pPr>
    </w:p>
    <w:p w14:paraId="751A263C" w14:textId="39FB9008" w:rsidR="00883F45" w:rsidRPr="00A431D1" w:rsidRDefault="00883F45" w:rsidP="00883F45">
      <w:pPr>
        <w:spacing w:after="0" w:line="240" w:lineRule="auto"/>
        <w:rPr>
          <w:szCs w:val="24"/>
        </w:rPr>
      </w:pPr>
      <w:r w:rsidRPr="00A431D1">
        <w:rPr>
          <w:szCs w:val="24"/>
        </w:rPr>
        <w:t>The District is an original member of the Community College League of California (CCLC) policy/procedure service and has subsequently reviewed and revised where appropriate all policies and procedures as CCLC notifications are received and on a regular two-, three-, or four-year cycle</w:t>
      </w:r>
      <w:r w:rsidR="00CE7DA3">
        <w:rPr>
          <w:szCs w:val="24"/>
        </w:rPr>
        <w:t>,</w:t>
      </w:r>
      <w:r w:rsidRPr="00A431D1">
        <w:rPr>
          <w:szCs w:val="24"/>
        </w:rPr>
        <w:t xml:space="preserve"> depend</w:t>
      </w:r>
      <w:r w:rsidR="00CE7DA3">
        <w:rPr>
          <w:szCs w:val="24"/>
        </w:rPr>
        <w:t>ing</w:t>
      </w:r>
      <w:r w:rsidRPr="00A431D1">
        <w:rPr>
          <w:szCs w:val="24"/>
        </w:rPr>
        <w:t xml:space="preserve"> upon the departmental manual to be reviewed/revised. As a result, all policies and procedures of the Governing Board are current, computerized, linked, uniformly formatted and posted on the Contra Costa Community College District website.  A recent example of the Board using its policies (or lack thereof) to address a concern raised by a member of the Board occurred in 2017-18.  One member of the Board was advocating for one of the colleges to name a facility in honor of a previous </w:t>
      </w:r>
      <w:r w:rsidR="00CE7DA3">
        <w:rPr>
          <w:szCs w:val="24"/>
        </w:rPr>
        <w:t>B</w:t>
      </w:r>
      <w:r w:rsidRPr="00A431D1">
        <w:rPr>
          <w:szCs w:val="24"/>
        </w:rPr>
        <w:t xml:space="preserve">oard member.   With no existing policy to address this situation, and after the matter was brought up at multiple meetings, the Board decided not to take action on an ad hoc basis.  Rather the Board directed the Chancellor and two members of the Board (acting as a subcommittee of the full Board) to prepare a draft Board policy to address this matter for presentation to the full </w:t>
      </w:r>
      <w:r w:rsidR="00CE7DA3">
        <w:rPr>
          <w:szCs w:val="24"/>
        </w:rPr>
        <w:t>B</w:t>
      </w:r>
      <w:r w:rsidRPr="00A431D1">
        <w:rPr>
          <w:szCs w:val="24"/>
        </w:rPr>
        <w:t xml:space="preserve">oard.  This action resulted in Board Policy </w:t>
      </w:r>
      <w:hyperlink r:id="rId1437" w:history="1">
        <w:r w:rsidRPr="00A71073">
          <w:rPr>
            <w:rStyle w:val="Hyperlink"/>
            <w:szCs w:val="24"/>
          </w:rPr>
          <w:t>1026</w:t>
        </w:r>
      </w:hyperlink>
      <w:r w:rsidRPr="00A431D1">
        <w:rPr>
          <w:szCs w:val="24"/>
        </w:rPr>
        <w:t xml:space="preserve"> (Honorary Naming of Facilities, Properties and Memorials).  This policy was adopted by the Board on June 27, 2018.  The Chancellor’s Cabinet subsequently developed </w:t>
      </w:r>
      <w:r w:rsidR="00A71073">
        <w:rPr>
          <w:szCs w:val="24"/>
        </w:rPr>
        <w:t>A</w:t>
      </w:r>
      <w:r w:rsidRPr="00A431D1">
        <w:rPr>
          <w:szCs w:val="24"/>
        </w:rPr>
        <w:t xml:space="preserve">dministrative </w:t>
      </w:r>
      <w:r w:rsidR="00A71073">
        <w:rPr>
          <w:szCs w:val="24"/>
        </w:rPr>
        <w:t>P</w:t>
      </w:r>
      <w:r w:rsidRPr="00A431D1">
        <w:rPr>
          <w:szCs w:val="24"/>
        </w:rPr>
        <w:t xml:space="preserve">rocedure </w:t>
      </w:r>
      <w:hyperlink r:id="rId1438" w:history="1">
        <w:r w:rsidR="00A71073" w:rsidRPr="00A71073">
          <w:rPr>
            <w:rStyle w:val="Hyperlink"/>
            <w:szCs w:val="24"/>
          </w:rPr>
          <w:t>1026</w:t>
        </w:r>
      </w:hyperlink>
      <w:r w:rsidR="00A71073">
        <w:rPr>
          <w:szCs w:val="24"/>
        </w:rPr>
        <w:t xml:space="preserve"> </w:t>
      </w:r>
      <w:r w:rsidRPr="00A431D1">
        <w:rPr>
          <w:szCs w:val="24"/>
        </w:rPr>
        <w:t xml:space="preserve">to implement the policy.  </w:t>
      </w:r>
    </w:p>
    <w:p w14:paraId="649345AA" w14:textId="77777777" w:rsidR="00190B1B" w:rsidRPr="005D5CA7" w:rsidRDefault="00190B1B" w:rsidP="00A95FFC">
      <w:pPr>
        <w:spacing w:after="0" w:line="240" w:lineRule="auto"/>
        <w:rPr>
          <w:rFonts w:cs="Times New Roman"/>
          <w:b/>
          <w:szCs w:val="24"/>
        </w:rPr>
      </w:pPr>
    </w:p>
    <w:p w14:paraId="00E47503"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1C3E382B" w14:textId="2D9D0E5C" w:rsidR="00883F45" w:rsidRDefault="00883F45" w:rsidP="00883F45">
      <w:pPr>
        <w:spacing w:after="0" w:line="240" w:lineRule="auto"/>
        <w:rPr>
          <w:szCs w:val="24"/>
        </w:rPr>
      </w:pPr>
      <w:r w:rsidRPr="00A431D1">
        <w:rPr>
          <w:szCs w:val="24"/>
        </w:rPr>
        <w:t>With well-publicized notification and provision of attachments via the District website, the Governing Board establishes policies at its open Board meetings and acts within the established policy guidelines.</w:t>
      </w:r>
    </w:p>
    <w:p w14:paraId="7D3C97D7" w14:textId="77777777" w:rsidR="00883F45" w:rsidRDefault="00883F45" w:rsidP="00883F45">
      <w:pPr>
        <w:spacing w:after="0" w:line="240" w:lineRule="auto"/>
        <w:rPr>
          <w:szCs w:val="24"/>
        </w:rPr>
      </w:pPr>
    </w:p>
    <w:p w14:paraId="74EF8C5D" w14:textId="77777777" w:rsidR="00883F45" w:rsidRDefault="00883F45" w:rsidP="00883F45">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3A398A" w14:paraId="5887F775" w14:textId="77777777" w:rsidTr="00182A05">
        <w:tc>
          <w:tcPr>
            <w:tcW w:w="1070" w:type="dxa"/>
          </w:tcPr>
          <w:p w14:paraId="24E8B1FD" w14:textId="00C65B1B" w:rsidR="003A398A" w:rsidRDefault="0028701F" w:rsidP="003A398A">
            <w:pPr>
              <w:rPr>
                <w:rFonts w:cs="Times New Roman"/>
                <w:szCs w:val="24"/>
              </w:rPr>
            </w:pPr>
            <w:hyperlink r:id="rId1439" w:history="1">
              <w:r w:rsidR="003A398A" w:rsidRPr="00BC2B21">
                <w:rPr>
                  <w:rStyle w:val="Hyperlink"/>
                  <w:rFonts w:cs="Times New Roman"/>
                  <w:szCs w:val="24"/>
                </w:rPr>
                <w:t>IV.C.7-</w:t>
              </w:r>
              <w:r w:rsidR="00383690" w:rsidRPr="00BC2B21">
                <w:rPr>
                  <w:rStyle w:val="Hyperlink"/>
                  <w:rFonts w:cs="Times New Roman"/>
                  <w:szCs w:val="24"/>
                </w:rPr>
                <w:t>1</w:t>
              </w:r>
            </w:hyperlink>
          </w:p>
        </w:tc>
        <w:tc>
          <w:tcPr>
            <w:tcW w:w="8280" w:type="dxa"/>
          </w:tcPr>
          <w:p w14:paraId="0E010776" w14:textId="4B808AE9" w:rsidR="003A398A" w:rsidRPr="00A61EED" w:rsidRDefault="003A398A" w:rsidP="003A398A">
            <w:pPr>
              <w:rPr>
                <w:rFonts w:cs="Times New Roman"/>
                <w:szCs w:val="24"/>
              </w:rPr>
            </w:pPr>
            <w:r w:rsidRPr="00A61EED">
              <w:rPr>
                <w:sz w:val="23"/>
                <w:szCs w:val="23"/>
              </w:rPr>
              <w:t>State of C</w:t>
            </w:r>
            <w:r w:rsidR="00383690">
              <w:rPr>
                <w:sz w:val="23"/>
                <w:szCs w:val="23"/>
              </w:rPr>
              <w:t>alifornia</w:t>
            </w:r>
            <w:r w:rsidRPr="00A61EED">
              <w:rPr>
                <w:sz w:val="23"/>
                <w:szCs w:val="23"/>
              </w:rPr>
              <w:t xml:space="preserve"> Ed</w:t>
            </w:r>
            <w:r w:rsidR="00383690">
              <w:rPr>
                <w:sz w:val="23"/>
                <w:szCs w:val="23"/>
              </w:rPr>
              <w:t>ucation</w:t>
            </w:r>
            <w:r w:rsidRPr="00A61EED">
              <w:rPr>
                <w:sz w:val="23"/>
                <w:szCs w:val="23"/>
              </w:rPr>
              <w:t xml:space="preserve"> Code Section 70902 </w:t>
            </w:r>
          </w:p>
        </w:tc>
      </w:tr>
      <w:tr w:rsidR="003A398A" w14:paraId="3F07E9B1" w14:textId="77777777" w:rsidTr="00182A05">
        <w:tc>
          <w:tcPr>
            <w:tcW w:w="1070" w:type="dxa"/>
          </w:tcPr>
          <w:p w14:paraId="732D292E" w14:textId="772B13E7" w:rsidR="003A398A" w:rsidRPr="004A7793" w:rsidRDefault="0028701F" w:rsidP="003A398A">
            <w:pPr>
              <w:rPr>
                <w:rFonts w:cs="Times New Roman"/>
                <w:szCs w:val="24"/>
              </w:rPr>
            </w:pPr>
            <w:hyperlink r:id="rId1440" w:history="1">
              <w:r w:rsidR="003A398A" w:rsidRPr="00BC2B21">
                <w:rPr>
                  <w:rStyle w:val="Hyperlink"/>
                  <w:rFonts w:cs="Times New Roman"/>
                  <w:szCs w:val="24"/>
                </w:rPr>
                <w:t>IV.C.7-</w:t>
              </w:r>
              <w:r w:rsidR="00383690" w:rsidRPr="00BC2B21">
                <w:rPr>
                  <w:rStyle w:val="Hyperlink"/>
                  <w:rFonts w:cs="Times New Roman"/>
                  <w:szCs w:val="24"/>
                </w:rPr>
                <w:t>2</w:t>
              </w:r>
            </w:hyperlink>
          </w:p>
        </w:tc>
        <w:tc>
          <w:tcPr>
            <w:tcW w:w="8280" w:type="dxa"/>
          </w:tcPr>
          <w:p w14:paraId="2691B635" w14:textId="053C5A2E" w:rsidR="003A398A" w:rsidRPr="00A61EED" w:rsidRDefault="003A398A" w:rsidP="003A398A">
            <w:pPr>
              <w:rPr>
                <w:rFonts w:cs="Times New Roman"/>
                <w:szCs w:val="24"/>
              </w:rPr>
            </w:pPr>
            <w:r w:rsidRPr="00A61EED">
              <w:rPr>
                <w:sz w:val="23"/>
                <w:szCs w:val="23"/>
              </w:rPr>
              <w:t xml:space="preserve">Governing Board Rules &amp; Regulations </w:t>
            </w:r>
          </w:p>
        </w:tc>
      </w:tr>
      <w:tr w:rsidR="003A398A" w14:paraId="6890430C" w14:textId="77777777" w:rsidTr="00182A05">
        <w:tc>
          <w:tcPr>
            <w:tcW w:w="1070" w:type="dxa"/>
          </w:tcPr>
          <w:p w14:paraId="023E4D3E" w14:textId="7FE4BA51" w:rsidR="003A398A" w:rsidRPr="004A7793" w:rsidRDefault="0028701F" w:rsidP="003A398A">
            <w:pPr>
              <w:rPr>
                <w:rFonts w:cs="Times New Roman"/>
                <w:szCs w:val="24"/>
              </w:rPr>
            </w:pPr>
            <w:hyperlink r:id="rId1441" w:history="1">
              <w:r w:rsidR="003A398A" w:rsidRPr="00A71073">
                <w:rPr>
                  <w:rStyle w:val="Hyperlink"/>
                  <w:rFonts w:cs="Times New Roman"/>
                  <w:szCs w:val="24"/>
                </w:rPr>
                <w:t>IV.C.7-</w:t>
              </w:r>
              <w:r w:rsidR="00383690" w:rsidRPr="00A71073">
                <w:rPr>
                  <w:rStyle w:val="Hyperlink"/>
                  <w:rFonts w:cs="Times New Roman"/>
                  <w:szCs w:val="24"/>
                </w:rPr>
                <w:t>3</w:t>
              </w:r>
            </w:hyperlink>
          </w:p>
        </w:tc>
        <w:tc>
          <w:tcPr>
            <w:tcW w:w="8280" w:type="dxa"/>
          </w:tcPr>
          <w:p w14:paraId="2B25EA0A" w14:textId="180268DE" w:rsidR="003A398A" w:rsidRPr="00A61EED" w:rsidRDefault="003A398A" w:rsidP="003A398A">
            <w:pPr>
              <w:rPr>
                <w:rFonts w:cs="Times New Roman"/>
                <w:szCs w:val="24"/>
              </w:rPr>
            </w:pPr>
            <w:r w:rsidRPr="00A61EED">
              <w:rPr>
                <w:sz w:val="23"/>
                <w:szCs w:val="23"/>
              </w:rPr>
              <w:t xml:space="preserve">Administrative Procedure 1009.01 </w:t>
            </w:r>
          </w:p>
        </w:tc>
      </w:tr>
      <w:tr w:rsidR="003A398A" w14:paraId="55CDCEEB" w14:textId="77777777" w:rsidTr="00182A05">
        <w:tc>
          <w:tcPr>
            <w:tcW w:w="1070" w:type="dxa"/>
          </w:tcPr>
          <w:p w14:paraId="4473674C" w14:textId="3D9E4206" w:rsidR="003A398A" w:rsidRPr="004A7793" w:rsidRDefault="0028701F" w:rsidP="003A398A">
            <w:pPr>
              <w:rPr>
                <w:rFonts w:cs="Times New Roman"/>
                <w:szCs w:val="24"/>
              </w:rPr>
            </w:pPr>
            <w:hyperlink r:id="rId1442" w:history="1">
              <w:r w:rsidR="003A398A" w:rsidRPr="00A71073">
                <w:rPr>
                  <w:rStyle w:val="Hyperlink"/>
                  <w:rFonts w:cs="Times New Roman"/>
                  <w:szCs w:val="24"/>
                </w:rPr>
                <w:t>IV.C.7-</w:t>
              </w:r>
              <w:r w:rsidR="00383690" w:rsidRPr="00A71073">
                <w:rPr>
                  <w:rStyle w:val="Hyperlink"/>
                  <w:rFonts w:cs="Times New Roman"/>
                  <w:szCs w:val="24"/>
                </w:rPr>
                <w:t>4</w:t>
              </w:r>
            </w:hyperlink>
          </w:p>
        </w:tc>
        <w:tc>
          <w:tcPr>
            <w:tcW w:w="8280" w:type="dxa"/>
          </w:tcPr>
          <w:p w14:paraId="1A4EA2F2" w14:textId="419DB701" w:rsidR="003A398A" w:rsidRPr="00A61EED" w:rsidRDefault="00383690" w:rsidP="003A398A">
            <w:pPr>
              <w:rPr>
                <w:rFonts w:cs="Times New Roman"/>
                <w:szCs w:val="24"/>
              </w:rPr>
            </w:pPr>
            <w:r>
              <w:rPr>
                <w:sz w:val="23"/>
                <w:szCs w:val="23"/>
              </w:rPr>
              <w:t>B</w:t>
            </w:r>
            <w:r w:rsidR="003A398A" w:rsidRPr="00A61EED">
              <w:rPr>
                <w:sz w:val="23"/>
                <w:szCs w:val="23"/>
              </w:rPr>
              <w:t xml:space="preserve">oard Policy 1026 </w:t>
            </w:r>
          </w:p>
        </w:tc>
      </w:tr>
      <w:tr w:rsidR="003A398A" w14:paraId="53759EAB" w14:textId="77777777" w:rsidTr="00182A05">
        <w:tc>
          <w:tcPr>
            <w:tcW w:w="1070" w:type="dxa"/>
          </w:tcPr>
          <w:p w14:paraId="275E1BDD" w14:textId="6E588F98" w:rsidR="003A398A" w:rsidRPr="004A7793" w:rsidRDefault="0028701F" w:rsidP="003A398A">
            <w:pPr>
              <w:rPr>
                <w:rFonts w:cs="Times New Roman"/>
                <w:szCs w:val="24"/>
              </w:rPr>
            </w:pPr>
            <w:hyperlink r:id="rId1443" w:history="1">
              <w:r w:rsidR="003A398A" w:rsidRPr="00A71073">
                <w:rPr>
                  <w:rStyle w:val="Hyperlink"/>
                  <w:rFonts w:cs="Times New Roman"/>
                  <w:szCs w:val="24"/>
                </w:rPr>
                <w:t>IV.C.7-</w:t>
              </w:r>
              <w:r w:rsidR="00383690" w:rsidRPr="00A71073">
                <w:rPr>
                  <w:rStyle w:val="Hyperlink"/>
                  <w:rFonts w:cs="Times New Roman"/>
                  <w:szCs w:val="24"/>
                </w:rPr>
                <w:t>5</w:t>
              </w:r>
            </w:hyperlink>
          </w:p>
        </w:tc>
        <w:tc>
          <w:tcPr>
            <w:tcW w:w="8280" w:type="dxa"/>
          </w:tcPr>
          <w:p w14:paraId="605FBA29" w14:textId="0B333A27" w:rsidR="003A398A" w:rsidRPr="00A61EED" w:rsidRDefault="003A398A" w:rsidP="003A398A">
            <w:pPr>
              <w:rPr>
                <w:rFonts w:cs="Times New Roman"/>
                <w:szCs w:val="24"/>
              </w:rPr>
            </w:pPr>
            <w:r w:rsidRPr="00A61EED">
              <w:rPr>
                <w:sz w:val="23"/>
                <w:szCs w:val="23"/>
              </w:rPr>
              <w:t xml:space="preserve">Administrative Procedure 1026 </w:t>
            </w:r>
          </w:p>
        </w:tc>
      </w:tr>
    </w:tbl>
    <w:p w14:paraId="36BC6806" w14:textId="77777777" w:rsidR="00883F45" w:rsidRPr="00A431D1" w:rsidRDefault="00883F45" w:rsidP="00883F45">
      <w:pPr>
        <w:spacing w:after="0" w:line="240" w:lineRule="auto"/>
        <w:rPr>
          <w:szCs w:val="24"/>
        </w:rPr>
      </w:pPr>
    </w:p>
    <w:p w14:paraId="243408A2" w14:textId="77777777" w:rsidR="0011634E" w:rsidRPr="005D5CA7" w:rsidRDefault="0011634E" w:rsidP="00DF4F8F">
      <w:pPr>
        <w:pStyle w:val="BodyText"/>
        <w:numPr>
          <w:ilvl w:val="1"/>
          <w:numId w:val="2"/>
        </w:numPr>
        <w:tabs>
          <w:tab w:val="left" w:pos="801"/>
        </w:tabs>
        <w:ind w:left="533" w:right="976" w:hanging="540"/>
        <w:rPr>
          <w:rFonts w:ascii="Times New Roman" w:hAnsi="Times New Roman" w:cs="Times New Roman"/>
          <w:szCs w:val="24"/>
        </w:rPr>
      </w:pPr>
      <w:bookmarkStart w:id="230" w:name="IVC8Boarddatareview"/>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accomplishing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goals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student success, </w:t>
      </w:r>
      <w:r w:rsidRPr="005D5CA7">
        <w:rPr>
          <w:rFonts w:ascii="Times New Roman" w:hAnsi="Times New Roman" w:cs="Times New Roman"/>
          <w:spacing w:val="-2"/>
          <w:szCs w:val="24"/>
        </w:rPr>
        <w:t>the</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reviews</w:t>
      </w:r>
      <w:r w:rsidRPr="005D5CA7">
        <w:rPr>
          <w:rFonts w:ascii="Times New Roman" w:hAnsi="Times New Roman" w:cs="Times New Roman"/>
          <w:szCs w:val="24"/>
        </w:rPr>
        <w:t xml:space="preserve"> </w:t>
      </w:r>
      <w:r w:rsidRPr="005D5CA7">
        <w:rPr>
          <w:rFonts w:ascii="Times New Roman" w:hAnsi="Times New Roman" w:cs="Times New Roman"/>
          <w:spacing w:val="-1"/>
          <w:szCs w:val="24"/>
        </w:rPr>
        <w:t>key indicators of</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w:t>
      </w:r>
      <w:r w:rsidRPr="005D5CA7">
        <w:rPr>
          <w:rFonts w:ascii="Times New Roman" w:hAnsi="Times New Roman" w:cs="Times New Roman"/>
          <w:spacing w:val="-1"/>
          <w:szCs w:val="24"/>
        </w:rPr>
        <w:t xml:space="preserve"> 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achievement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p>
    <w:bookmarkEnd w:id="230"/>
    <w:p w14:paraId="7B3BF86E" w14:textId="77777777" w:rsidR="00CE4A6F" w:rsidRPr="005D5CA7" w:rsidRDefault="00CE4A6F" w:rsidP="00A95FFC">
      <w:pPr>
        <w:spacing w:after="0" w:line="240" w:lineRule="auto"/>
        <w:rPr>
          <w:rFonts w:cs="Times New Roman"/>
          <w:b/>
          <w:szCs w:val="24"/>
        </w:rPr>
      </w:pPr>
    </w:p>
    <w:p w14:paraId="46B67C09"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3455A3CB" w14:textId="10751068" w:rsidR="00883F45" w:rsidRDefault="00883F45" w:rsidP="00883F45">
      <w:pPr>
        <w:spacing w:after="0" w:line="240" w:lineRule="auto"/>
        <w:rPr>
          <w:szCs w:val="24"/>
        </w:rPr>
      </w:pPr>
      <w:r w:rsidRPr="00A431D1">
        <w:rPr>
          <w:szCs w:val="24"/>
        </w:rPr>
        <w:t>Typically, the Governing Board receives regularly scheduled reports on key indicators of student learning and achievement</w:t>
      </w:r>
      <w:r w:rsidR="0054234F">
        <w:rPr>
          <w:szCs w:val="24"/>
        </w:rPr>
        <w:t xml:space="preserve"> as scheduled in the board </w:t>
      </w:r>
      <w:hyperlink r:id="rId1444" w:history="1">
        <w:r w:rsidR="0054234F" w:rsidRPr="0054234F">
          <w:rPr>
            <w:rStyle w:val="Hyperlink"/>
            <w:szCs w:val="24"/>
          </w:rPr>
          <w:t>agenda</w:t>
        </w:r>
      </w:hyperlink>
      <w:r w:rsidR="0054234F">
        <w:rPr>
          <w:szCs w:val="24"/>
        </w:rPr>
        <w:t xml:space="preserve"> calendar</w:t>
      </w:r>
      <w:r w:rsidRPr="00A431D1">
        <w:rPr>
          <w:szCs w:val="24"/>
        </w:rPr>
        <w:t xml:space="preserve">.  These reports include: </w:t>
      </w:r>
    </w:p>
    <w:p w14:paraId="0CF8563B" w14:textId="77777777" w:rsidR="00383690" w:rsidRPr="00A431D1" w:rsidRDefault="00383690" w:rsidP="00883F45">
      <w:pPr>
        <w:spacing w:after="0" w:line="240" w:lineRule="auto"/>
        <w:rPr>
          <w:szCs w:val="24"/>
        </w:rPr>
      </w:pPr>
    </w:p>
    <w:p w14:paraId="54797D42" w14:textId="77777777" w:rsidR="00883F45" w:rsidRPr="00A431D1" w:rsidRDefault="00883F45" w:rsidP="00D1036F">
      <w:pPr>
        <w:pStyle w:val="ListParagraph"/>
        <w:numPr>
          <w:ilvl w:val="0"/>
          <w:numId w:val="42"/>
        </w:numPr>
        <w:spacing w:after="0" w:line="240" w:lineRule="auto"/>
        <w:rPr>
          <w:szCs w:val="24"/>
        </w:rPr>
      </w:pPr>
      <w:r w:rsidRPr="00A431D1">
        <w:rPr>
          <w:szCs w:val="24"/>
        </w:rPr>
        <w:t xml:space="preserve">Study session on Student Success Metrics </w:t>
      </w:r>
    </w:p>
    <w:p w14:paraId="53C73700" w14:textId="77777777" w:rsidR="00883F45" w:rsidRPr="00A431D1" w:rsidRDefault="00883F45" w:rsidP="00D1036F">
      <w:pPr>
        <w:pStyle w:val="ListParagraph"/>
        <w:numPr>
          <w:ilvl w:val="0"/>
          <w:numId w:val="42"/>
        </w:numPr>
        <w:spacing w:after="0" w:line="240" w:lineRule="auto"/>
        <w:rPr>
          <w:szCs w:val="24"/>
        </w:rPr>
      </w:pPr>
      <w:r w:rsidRPr="00A431D1">
        <w:rPr>
          <w:szCs w:val="24"/>
        </w:rPr>
        <w:t>Information report on the Vision for Success Goals</w:t>
      </w:r>
    </w:p>
    <w:p w14:paraId="1C95D5AA" w14:textId="77777777" w:rsidR="00883F45" w:rsidRPr="00A431D1" w:rsidRDefault="00883F45" w:rsidP="00D1036F">
      <w:pPr>
        <w:pStyle w:val="ListParagraph"/>
        <w:numPr>
          <w:ilvl w:val="0"/>
          <w:numId w:val="42"/>
        </w:numPr>
        <w:spacing w:after="0" w:line="240" w:lineRule="auto"/>
        <w:rPr>
          <w:bCs/>
          <w:szCs w:val="24"/>
        </w:rPr>
      </w:pPr>
      <w:r w:rsidRPr="00A431D1">
        <w:rPr>
          <w:bCs/>
          <w:szCs w:val="24"/>
        </w:rPr>
        <w:t xml:space="preserve">Information report on Economic and Workforce Development </w:t>
      </w:r>
    </w:p>
    <w:p w14:paraId="3B32AC5B" w14:textId="77777777" w:rsidR="00883F45" w:rsidRPr="00A431D1" w:rsidRDefault="00883F45" w:rsidP="00D1036F">
      <w:pPr>
        <w:pStyle w:val="ListParagraph"/>
        <w:numPr>
          <w:ilvl w:val="0"/>
          <w:numId w:val="42"/>
        </w:numPr>
        <w:spacing w:after="0" w:line="240" w:lineRule="auto"/>
        <w:rPr>
          <w:bCs/>
          <w:szCs w:val="24"/>
        </w:rPr>
      </w:pPr>
      <w:r w:rsidRPr="00A431D1">
        <w:rPr>
          <w:bCs/>
          <w:szCs w:val="24"/>
        </w:rPr>
        <w:t xml:space="preserve">Study session on Distance Education </w:t>
      </w:r>
    </w:p>
    <w:p w14:paraId="220AF17B" w14:textId="77777777" w:rsidR="00883F45" w:rsidRPr="00A431D1" w:rsidRDefault="00883F45" w:rsidP="00D1036F">
      <w:pPr>
        <w:pStyle w:val="ListParagraph"/>
        <w:numPr>
          <w:ilvl w:val="0"/>
          <w:numId w:val="42"/>
        </w:numPr>
        <w:spacing w:after="0" w:line="240" w:lineRule="auto"/>
        <w:rPr>
          <w:bCs/>
          <w:szCs w:val="24"/>
        </w:rPr>
      </w:pPr>
      <w:r w:rsidRPr="00A431D1">
        <w:rPr>
          <w:bCs/>
          <w:szCs w:val="24"/>
        </w:rPr>
        <w:t xml:space="preserve">Study session on High School Graduation and Outreach </w:t>
      </w:r>
    </w:p>
    <w:p w14:paraId="18DECE08" w14:textId="77777777" w:rsidR="00883F45" w:rsidRPr="00A431D1" w:rsidRDefault="00883F45" w:rsidP="00D1036F">
      <w:pPr>
        <w:pStyle w:val="ListParagraph"/>
        <w:numPr>
          <w:ilvl w:val="0"/>
          <w:numId w:val="42"/>
        </w:numPr>
        <w:spacing w:after="0" w:line="240" w:lineRule="auto"/>
        <w:rPr>
          <w:bCs/>
          <w:szCs w:val="24"/>
        </w:rPr>
      </w:pPr>
      <w:r w:rsidRPr="00A431D1">
        <w:rPr>
          <w:bCs/>
          <w:szCs w:val="24"/>
        </w:rPr>
        <w:t xml:space="preserve">Information report on the colleges’ Annual Report to the ACCJC including Institution-Set Standards </w:t>
      </w:r>
    </w:p>
    <w:p w14:paraId="3692D449" w14:textId="77777777" w:rsidR="00883F45" w:rsidRPr="00A431D1" w:rsidRDefault="00883F45" w:rsidP="00883F45">
      <w:pPr>
        <w:spacing w:after="0" w:line="240" w:lineRule="auto"/>
        <w:rPr>
          <w:bCs/>
          <w:szCs w:val="24"/>
        </w:rPr>
      </w:pPr>
    </w:p>
    <w:p w14:paraId="39E6C405" w14:textId="3C4FC14D" w:rsidR="00883F45" w:rsidRPr="00A431D1" w:rsidRDefault="00883F45" w:rsidP="00883F45">
      <w:pPr>
        <w:spacing w:after="0" w:line="240" w:lineRule="auto"/>
        <w:rPr>
          <w:bCs/>
          <w:szCs w:val="24"/>
        </w:rPr>
      </w:pPr>
      <w:r w:rsidRPr="00A431D1">
        <w:rPr>
          <w:bCs/>
          <w:szCs w:val="24"/>
        </w:rPr>
        <w:t xml:space="preserve">In addition, the Governing Board receives an annual report from the Educational Planning Committee on new programs of study being developed and any programs that will be discontinued.  At regular </w:t>
      </w:r>
      <w:hyperlink r:id="rId1445" w:history="1">
        <w:r w:rsidRPr="00E5737D">
          <w:rPr>
            <w:rStyle w:val="Hyperlink"/>
            <w:bCs/>
            <w:szCs w:val="24"/>
          </w:rPr>
          <w:t>meetings</w:t>
        </w:r>
      </w:hyperlink>
      <w:r w:rsidRPr="00A431D1">
        <w:rPr>
          <w:bCs/>
          <w:szCs w:val="24"/>
        </w:rPr>
        <w:t xml:space="preserve"> of the Governing Board, members review and approve any new courses, degrees and/or certificates prior to </w:t>
      </w:r>
      <w:r w:rsidR="00CE7DA3">
        <w:rPr>
          <w:bCs/>
          <w:szCs w:val="24"/>
        </w:rPr>
        <w:t xml:space="preserve">their </w:t>
      </w:r>
      <w:r w:rsidRPr="00A431D1">
        <w:rPr>
          <w:bCs/>
          <w:szCs w:val="24"/>
        </w:rPr>
        <w:t xml:space="preserve">being offered at the colleges.  </w:t>
      </w:r>
    </w:p>
    <w:p w14:paraId="64FAC2F0" w14:textId="77777777" w:rsidR="00883F45" w:rsidRPr="00A431D1" w:rsidRDefault="00883F45" w:rsidP="00883F45">
      <w:pPr>
        <w:spacing w:after="0" w:line="240" w:lineRule="auto"/>
        <w:rPr>
          <w:bCs/>
          <w:szCs w:val="24"/>
        </w:rPr>
      </w:pPr>
    </w:p>
    <w:p w14:paraId="03156A33" w14:textId="02D16152" w:rsidR="00883F45" w:rsidRPr="00A431D1" w:rsidRDefault="00883F45" w:rsidP="00883F45">
      <w:pPr>
        <w:spacing w:after="0" w:line="240" w:lineRule="auto"/>
        <w:rPr>
          <w:bCs/>
          <w:szCs w:val="24"/>
        </w:rPr>
      </w:pPr>
      <w:r w:rsidRPr="00A431D1">
        <w:rPr>
          <w:bCs/>
          <w:szCs w:val="24"/>
        </w:rPr>
        <w:t xml:space="preserve">The Governing Board reviewed, revised, and approved the District’s purpose, mission statement, vision statement and values statement as part of its development and subsequent approval of the District Strategic Plan 2020-2025 </w:t>
      </w:r>
      <w:r w:rsidR="00CE7DA3">
        <w:rPr>
          <w:bCs/>
          <w:szCs w:val="24"/>
        </w:rPr>
        <w:t>at</w:t>
      </w:r>
      <w:r w:rsidRPr="00A431D1">
        <w:rPr>
          <w:bCs/>
          <w:szCs w:val="24"/>
        </w:rPr>
        <w:t xml:space="preserve"> </w:t>
      </w:r>
      <w:r w:rsidR="0054234F">
        <w:rPr>
          <w:bCs/>
          <w:szCs w:val="24"/>
        </w:rPr>
        <w:t xml:space="preserve">the </w:t>
      </w:r>
      <w:r w:rsidRPr="00A431D1">
        <w:rPr>
          <w:bCs/>
          <w:szCs w:val="24"/>
        </w:rPr>
        <w:t>June 26, 2019</w:t>
      </w:r>
      <w:r w:rsidR="0054234F">
        <w:rPr>
          <w:bCs/>
          <w:szCs w:val="24"/>
        </w:rPr>
        <w:t xml:space="preserve"> </w:t>
      </w:r>
      <w:hyperlink r:id="rId1446" w:history="1">
        <w:r w:rsidR="0054234F" w:rsidRPr="0054234F">
          <w:rPr>
            <w:rStyle w:val="Hyperlink"/>
            <w:bCs/>
            <w:szCs w:val="24"/>
          </w:rPr>
          <w:t>board meeting</w:t>
        </w:r>
      </w:hyperlink>
      <w:r w:rsidRPr="00A431D1">
        <w:rPr>
          <w:bCs/>
          <w:szCs w:val="24"/>
        </w:rPr>
        <w:t>.</w:t>
      </w:r>
    </w:p>
    <w:p w14:paraId="4F5992ED" w14:textId="77777777" w:rsidR="00190B1B" w:rsidRPr="005D5CA7" w:rsidRDefault="00190B1B" w:rsidP="00A95FFC">
      <w:pPr>
        <w:spacing w:after="0" w:line="240" w:lineRule="auto"/>
        <w:rPr>
          <w:rFonts w:cs="Times New Roman"/>
          <w:b/>
          <w:szCs w:val="24"/>
        </w:rPr>
      </w:pPr>
    </w:p>
    <w:p w14:paraId="3A667905"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0B16D237" w14:textId="390FE301" w:rsidR="00883F45" w:rsidRDefault="00883F45" w:rsidP="00883F45">
      <w:pPr>
        <w:spacing w:after="0" w:line="240" w:lineRule="auto"/>
        <w:rPr>
          <w:szCs w:val="24"/>
        </w:rPr>
      </w:pPr>
      <w:r w:rsidRPr="00A431D1">
        <w:rPr>
          <w:szCs w:val="24"/>
        </w:rPr>
        <w:t>The Governing Board receives regular reports on multiple indicators measuring student learning and achievement. The Board also receives reports on college and District plans for improving academic quality.</w:t>
      </w:r>
    </w:p>
    <w:p w14:paraId="31845F87" w14:textId="3E51806E" w:rsidR="00883F45" w:rsidRDefault="00883F45" w:rsidP="00883F45">
      <w:pPr>
        <w:spacing w:after="0" w:line="240" w:lineRule="auto"/>
        <w:rPr>
          <w:szCs w:val="24"/>
        </w:rPr>
      </w:pPr>
    </w:p>
    <w:p w14:paraId="688D2F8A" w14:textId="77777777" w:rsidR="00883F45" w:rsidRDefault="00883F45" w:rsidP="00883F45">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3A398A" w14:paraId="1303BB85" w14:textId="77777777" w:rsidTr="00182A05">
        <w:tc>
          <w:tcPr>
            <w:tcW w:w="1070" w:type="dxa"/>
          </w:tcPr>
          <w:p w14:paraId="0B65B38D" w14:textId="79733D00" w:rsidR="003A398A" w:rsidRDefault="0028701F" w:rsidP="003A398A">
            <w:pPr>
              <w:rPr>
                <w:rFonts w:cs="Times New Roman"/>
                <w:szCs w:val="24"/>
              </w:rPr>
            </w:pPr>
            <w:hyperlink r:id="rId1447" w:history="1">
              <w:r w:rsidR="003A398A" w:rsidRPr="0054234F">
                <w:rPr>
                  <w:rStyle w:val="Hyperlink"/>
                  <w:rFonts w:cs="Times New Roman"/>
                  <w:szCs w:val="24"/>
                </w:rPr>
                <w:t>IV.C.8-</w:t>
              </w:r>
              <w:r w:rsidR="00383690" w:rsidRPr="0054234F">
                <w:rPr>
                  <w:rStyle w:val="Hyperlink"/>
                  <w:rFonts w:cs="Times New Roman"/>
                  <w:szCs w:val="24"/>
                </w:rPr>
                <w:t>1</w:t>
              </w:r>
            </w:hyperlink>
          </w:p>
        </w:tc>
        <w:tc>
          <w:tcPr>
            <w:tcW w:w="8280" w:type="dxa"/>
          </w:tcPr>
          <w:p w14:paraId="57A5E9B5" w14:textId="769E5C65" w:rsidR="003A398A" w:rsidRDefault="003A398A" w:rsidP="003A398A">
            <w:pPr>
              <w:rPr>
                <w:rFonts w:cs="Times New Roman"/>
                <w:szCs w:val="24"/>
              </w:rPr>
            </w:pPr>
            <w:r w:rsidRPr="008E13E6">
              <w:t>Board Agenda Planning Calendar 2019-2020</w:t>
            </w:r>
          </w:p>
        </w:tc>
      </w:tr>
      <w:tr w:rsidR="003A398A" w14:paraId="597F02D6" w14:textId="77777777" w:rsidTr="00182A05">
        <w:tc>
          <w:tcPr>
            <w:tcW w:w="1070" w:type="dxa"/>
          </w:tcPr>
          <w:p w14:paraId="113D8CF9" w14:textId="61E79A12" w:rsidR="003A398A" w:rsidRPr="004A7793" w:rsidRDefault="0028701F" w:rsidP="003A398A">
            <w:pPr>
              <w:rPr>
                <w:rFonts w:cs="Times New Roman"/>
                <w:szCs w:val="24"/>
              </w:rPr>
            </w:pPr>
            <w:hyperlink r:id="rId1448" w:history="1">
              <w:r w:rsidR="003A398A" w:rsidRPr="00E5737D">
                <w:rPr>
                  <w:rStyle w:val="Hyperlink"/>
                  <w:rFonts w:cs="Times New Roman"/>
                  <w:szCs w:val="24"/>
                </w:rPr>
                <w:t>IV.C.8-</w:t>
              </w:r>
              <w:r w:rsidR="00383690" w:rsidRPr="00E5737D">
                <w:rPr>
                  <w:rStyle w:val="Hyperlink"/>
                  <w:rFonts w:cs="Times New Roman"/>
                  <w:szCs w:val="24"/>
                </w:rPr>
                <w:t>2</w:t>
              </w:r>
            </w:hyperlink>
          </w:p>
        </w:tc>
        <w:tc>
          <w:tcPr>
            <w:tcW w:w="8280" w:type="dxa"/>
          </w:tcPr>
          <w:p w14:paraId="0155F405" w14:textId="2A4D2CEC" w:rsidR="003A398A" w:rsidRDefault="003A398A" w:rsidP="003A398A">
            <w:pPr>
              <w:rPr>
                <w:rFonts w:cs="Times New Roman"/>
                <w:szCs w:val="24"/>
              </w:rPr>
            </w:pPr>
            <w:r w:rsidRPr="008E13E6">
              <w:t>Board Meeting Minutes</w:t>
            </w:r>
            <w:r w:rsidR="00383690">
              <w:t xml:space="preserve"> 12-11-2019 </w:t>
            </w:r>
          </w:p>
        </w:tc>
      </w:tr>
      <w:tr w:rsidR="003A398A" w14:paraId="28501A95" w14:textId="77777777" w:rsidTr="003A398A">
        <w:tc>
          <w:tcPr>
            <w:tcW w:w="1070" w:type="dxa"/>
          </w:tcPr>
          <w:p w14:paraId="2AB22161" w14:textId="3F8E698C" w:rsidR="003A398A" w:rsidRDefault="0028701F" w:rsidP="003A398A">
            <w:pPr>
              <w:rPr>
                <w:rFonts w:cs="Times New Roman"/>
                <w:szCs w:val="24"/>
              </w:rPr>
            </w:pPr>
            <w:hyperlink r:id="rId1449" w:history="1">
              <w:r w:rsidR="003A398A" w:rsidRPr="0054234F">
                <w:rPr>
                  <w:rStyle w:val="Hyperlink"/>
                  <w:rFonts w:cs="Times New Roman"/>
                  <w:szCs w:val="24"/>
                </w:rPr>
                <w:t>IV.C.8-</w:t>
              </w:r>
              <w:r w:rsidR="00383690" w:rsidRPr="0054234F">
                <w:rPr>
                  <w:rStyle w:val="Hyperlink"/>
                  <w:rFonts w:cs="Times New Roman"/>
                  <w:szCs w:val="24"/>
                </w:rPr>
                <w:t>3</w:t>
              </w:r>
            </w:hyperlink>
          </w:p>
        </w:tc>
        <w:tc>
          <w:tcPr>
            <w:tcW w:w="8280" w:type="dxa"/>
          </w:tcPr>
          <w:p w14:paraId="0EB747F4" w14:textId="3D22E616" w:rsidR="003A398A" w:rsidRDefault="00A71073" w:rsidP="003A398A">
            <w:pPr>
              <w:rPr>
                <w:rFonts w:cs="Times New Roman"/>
                <w:szCs w:val="24"/>
              </w:rPr>
            </w:pPr>
            <w:r>
              <w:t>Board Meeting Minutes 06-26-</w:t>
            </w:r>
            <w:r w:rsidRPr="008E13E6">
              <w:t>2019</w:t>
            </w:r>
          </w:p>
        </w:tc>
      </w:tr>
    </w:tbl>
    <w:p w14:paraId="56283184" w14:textId="77777777" w:rsidR="0011634E" w:rsidRPr="005D5CA7" w:rsidRDefault="0011634E" w:rsidP="00A95FFC">
      <w:pPr>
        <w:spacing w:after="0" w:line="240" w:lineRule="auto"/>
        <w:rPr>
          <w:rFonts w:eastAsia="Trebuchet MS" w:cs="Times New Roman"/>
          <w:szCs w:val="24"/>
        </w:rPr>
      </w:pPr>
    </w:p>
    <w:p w14:paraId="5F0089C4" w14:textId="77777777" w:rsidR="0011634E" w:rsidRPr="005D5CA7" w:rsidRDefault="0011634E" w:rsidP="00DF4F8F">
      <w:pPr>
        <w:pStyle w:val="BodyText"/>
        <w:numPr>
          <w:ilvl w:val="1"/>
          <w:numId w:val="2"/>
        </w:numPr>
        <w:tabs>
          <w:tab w:val="left" w:pos="801"/>
        </w:tabs>
        <w:ind w:left="533" w:right="173"/>
        <w:rPr>
          <w:rFonts w:ascii="Times New Roman" w:hAnsi="Times New Roman" w:cs="Times New Roman"/>
          <w:szCs w:val="24"/>
        </w:rPr>
      </w:pPr>
      <w:bookmarkStart w:id="231" w:name="IVC9Boarddevelopmen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2"/>
          <w:szCs w:val="24"/>
        </w:rPr>
        <w:t>ongoing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training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development,</w:t>
      </w:r>
      <w:r w:rsidRPr="005D5CA7">
        <w:rPr>
          <w:rFonts w:ascii="Times New Roman" w:hAnsi="Times New Roman" w:cs="Times New Roman"/>
          <w:spacing w:val="65"/>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new</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orientation.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 </w:t>
      </w:r>
      <w:r w:rsidRPr="005D5CA7">
        <w:rPr>
          <w:rFonts w:ascii="Times New Roman" w:hAnsi="Times New Roman" w:cs="Times New Roman"/>
          <w:szCs w:val="24"/>
        </w:rPr>
        <w:t>It</w:t>
      </w:r>
      <w:r w:rsidRPr="005D5CA7">
        <w:rPr>
          <w:rFonts w:ascii="Times New Roman" w:hAnsi="Times New Roman" w:cs="Times New Roman"/>
          <w:spacing w:val="-1"/>
          <w:szCs w:val="24"/>
        </w:rPr>
        <w:t xml:space="preserve"> has</w:t>
      </w:r>
      <w:r w:rsidRPr="005D5CA7">
        <w:rPr>
          <w:rFonts w:ascii="Times New Roman" w:hAnsi="Times New Roman" w:cs="Times New Roman"/>
          <w:szCs w:val="24"/>
        </w:rPr>
        <w:t xml:space="preserve"> a </w:t>
      </w:r>
      <w:r w:rsidRPr="005D5CA7">
        <w:rPr>
          <w:rFonts w:ascii="Times New Roman" w:hAnsi="Times New Roman" w:cs="Times New Roman"/>
          <w:spacing w:val="-2"/>
          <w:szCs w:val="24"/>
        </w:rPr>
        <w:t>mechanism</w:t>
      </w:r>
      <w:r w:rsidRPr="005D5CA7">
        <w:rPr>
          <w:rFonts w:ascii="Times New Roman" w:hAnsi="Times New Roman" w:cs="Times New Roman"/>
          <w:spacing w:val="-1"/>
          <w:szCs w:val="24"/>
        </w:rPr>
        <w:t xml:space="preserve">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for </w:t>
      </w:r>
      <w:r w:rsidRPr="005D5CA7">
        <w:rPr>
          <w:rFonts w:ascii="Times New Roman" w:hAnsi="Times New Roman" w:cs="Times New Roman"/>
          <w:spacing w:val="-2"/>
          <w:szCs w:val="24"/>
        </w:rPr>
        <w:t>continuity</w:t>
      </w:r>
      <w:r w:rsidRPr="005D5CA7">
        <w:rPr>
          <w:rFonts w:ascii="Times New Roman" w:hAnsi="Times New Roman" w:cs="Times New Roman"/>
          <w:spacing w:val="63"/>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membership</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staggered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terms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office.</w:t>
      </w:r>
    </w:p>
    <w:bookmarkEnd w:id="231"/>
    <w:p w14:paraId="32B204DD" w14:textId="77777777" w:rsidR="00CE4A6F" w:rsidRPr="005D5CA7" w:rsidRDefault="00CE4A6F" w:rsidP="00A95FFC">
      <w:pPr>
        <w:spacing w:after="0" w:line="240" w:lineRule="auto"/>
        <w:rPr>
          <w:rFonts w:cs="Times New Roman"/>
          <w:b/>
          <w:szCs w:val="24"/>
        </w:rPr>
      </w:pPr>
    </w:p>
    <w:p w14:paraId="727151E6"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43C3CF8E" w14:textId="00082EDA" w:rsidR="00883F45" w:rsidRPr="00A431D1" w:rsidRDefault="00883F45" w:rsidP="00883F45">
      <w:pPr>
        <w:spacing w:after="0" w:line="240" w:lineRule="auto"/>
        <w:rPr>
          <w:szCs w:val="24"/>
        </w:rPr>
      </w:pPr>
      <w:r w:rsidRPr="00A431D1">
        <w:rPr>
          <w:szCs w:val="24"/>
        </w:rPr>
        <w:t xml:space="preserve">The District Board places a high value on Governing Board development. Three times each year, the Governing Board conducts a study session as a part of its regular meeting. The </w:t>
      </w:r>
      <w:hyperlink r:id="rId1450" w:history="1">
        <w:r w:rsidRPr="00D1065E">
          <w:rPr>
            <w:rStyle w:val="Hyperlink"/>
            <w:szCs w:val="24"/>
          </w:rPr>
          <w:t>April</w:t>
        </w:r>
      </w:hyperlink>
      <w:r w:rsidRPr="00A431D1">
        <w:rPr>
          <w:szCs w:val="24"/>
        </w:rPr>
        <w:t xml:space="preserve"> and November meetings cover budget and accomplishments toward </w:t>
      </w:r>
      <w:hyperlink r:id="rId1451" w:history="1">
        <w:r w:rsidRPr="00E24028">
          <w:rPr>
            <w:rStyle w:val="Hyperlink"/>
            <w:szCs w:val="24"/>
          </w:rPr>
          <w:t>strategic directions</w:t>
        </w:r>
      </w:hyperlink>
      <w:r w:rsidRPr="00A431D1">
        <w:rPr>
          <w:szCs w:val="24"/>
        </w:rPr>
        <w:t xml:space="preserve">, respectively. The July meeting topic varies. In addition, the Governing Board conducts its retreat in June of each year in which it conducts its self-assessment. They identify areas of future interest for Governing Board development and develop </w:t>
      </w:r>
      <w:hyperlink r:id="rId1452" w:history="1">
        <w:r w:rsidRPr="00E24028">
          <w:rPr>
            <w:rStyle w:val="Hyperlink"/>
            <w:szCs w:val="24"/>
          </w:rPr>
          <w:t>coming-year goals</w:t>
        </w:r>
      </w:hyperlink>
      <w:r w:rsidRPr="00A431D1">
        <w:rPr>
          <w:szCs w:val="24"/>
        </w:rPr>
        <w:t xml:space="preserve"> for the Governing Board, in addition to reviewing and assessing the achievement status of prior-year goals. </w:t>
      </w:r>
    </w:p>
    <w:p w14:paraId="49FE437E" w14:textId="77777777" w:rsidR="00883F45" w:rsidRPr="00A431D1" w:rsidRDefault="00883F45" w:rsidP="00883F45">
      <w:pPr>
        <w:spacing w:after="0" w:line="240" w:lineRule="auto"/>
        <w:rPr>
          <w:szCs w:val="24"/>
        </w:rPr>
      </w:pPr>
    </w:p>
    <w:p w14:paraId="3A70087F" w14:textId="6C3F5376" w:rsidR="00883F45" w:rsidRPr="00A431D1" w:rsidRDefault="00883F45" w:rsidP="00883F45">
      <w:pPr>
        <w:spacing w:after="0" w:line="240" w:lineRule="auto"/>
        <w:rPr>
          <w:szCs w:val="24"/>
        </w:rPr>
      </w:pPr>
      <w:r w:rsidRPr="00A431D1">
        <w:rPr>
          <w:szCs w:val="24"/>
        </w:rPr>
        <w:t xml:space="preserve">All Governing Board members are provided training in areas of importance, i.e., Brown Act, ethics, conflict of interest and </w:t>
      </w:r>
      <w:hyperlink r:id="rId1453" w:history="1">
        <w:r w:rsidRPr="003A733B">
          <w:rPr>
            <w:rStyle w:val="Hyperlink"/>
            <w:szCs w:val="24"/>
          </w:rPr>
          <w:t>accreditation</w:t>
        </w:r>
      </w:hyperlink>
      <w:r w:rsidRPr="00A431D1">
        <w:rPr>
          <w:szCs w:val="24"/>
        </w:rPr>
        <w:t xml:space="preserve">. Governing Board members access ongoing individual development through meetings with state and federal legislators, state and national conferences, community meetings, workshops, and reading. Time is set aside at Governing Board meetings to convey the results of these individual efforts. The Governing Board also holds special meetings in which it focuses on new initiatives.  </w:t>
      </w:r>
    </w:p>
    <w:p w14:paraId="7702D42A" w14:textId="77777777" w:rsidR="00883F45" w:rsidRPr="00A431D1" w:rsidRDefault="00883F45" w:rsidP="00883F45">
      <w:pPr>
        <w:spacing w:after="0" w:line="240" w:lineRule="auto"/>
        <w:rPr>
          <w:szCs w:val="24"/>
        </w:rPr>
      </w:pPr>
    </w:p>
    <w:p w14:paraId="42923BE7" w14:textId="1E1C40BB" w:rsidR="00883F45" w:rsidRPr="00A431D1" w:rsidRDefault="00883F45" w:rsidP="00883F45">
      <w:pPr>
        <w:spacing w:after="0" w:line="240" w:lineRule="auto"/>
        <w:rPr>
          <w:szCs w:val="24"/>
        </w:rPr>
      </w:pPr>
      <w:r w:rsidRPr="00A431D1">
        <w:rPr>
          <w:szCs w:val="24"/>
        </w:rPr>
        <w:t xml:space="preserve">The chancellor and the Governing Board president </w:t>
      </w:r>
      <w:hyperlink r:id="rId1454" w:history="1">
        <w:r w:rsidRPr="003A733B">
          <w:rPr>
            <w:rStyle w:val="Hyperlink"/>
            <w:szCs w:val="24"/>
          </w:rPr>
          <w:t>plan</w:t>
        </w:r>
      </w:hyperlink>
      <w:r w:rsidRPr="00A431D1">
        <w:rPr>
          <w:szCs w:val="24"/>
        </w:rPr>
        <w:t xml:space="preserve"> the new Governing Board member orientation, coordinating additional meetings with key staff members regarding budget, staff/personnel, facilities, technology, strategic planning, and other areas of interest to new members. Since the last accreditation visit, the Governing Board held three elections in 2014, 2016 and 2018.  Three members have been present since the last visit.  Two seats are currently occupied by members elected in 2018.   Processes to fill a Governing Board vacancy, either through special election or provisional appointment, were codified in Board Policy </w:t>
      </w:r>
      <w:hyperlink r:id="rId1455" w:history="1">
        <w:r w:rsidRPr="00887016">
          <w:rPr>
            <w:rStyle w:val="Hyperlink"/>
            <w:szCs w:val="24"/>
          </w:rPr>
          <w:t>1021</w:t>
        </w:r>
      </w:hyperlink>
      <w:r w:rsidRPr="00A431D1">
        <w:rPr>
          <w:szCs w:val="24"/>
        </w:rPr>
        <w:t xml:space="preserve"> and Administrative Procedure </w:t>
      </w:r>
      <w:hyperlink r:id="rId1456" w:history="1">
        <w:r w:rsidRPr="00BA5267">
          <w:rPr>
            <w:rStyle w:val="Hyperlink"/>
            <w:szCs w:val="24"/>
          </w:rPr>
          <w:t>1021.01</w:t>
        </w:r>
      </w:hyperlink>
      <w:r w:rsidRPr="00A431D1">
        <w:rPr>
          <w:szCs w:val="24"/>
        </w:rPr>
        <w:t xml:space="preserve">, Since the last visit, the Board has used this policy twice to address the death of a sitting Board Member and the resignation of another. </w:t>
      </w:r>
    </w:p>
    <w:p w14:paraId="7F10F570" w14:textId="77777777" w:rsidR="00883F45" w:rsidRPr="00A431D1" w:rsidRDefault="00883F45" w:rsidP="00883F45">
      <w:pPr>
        <w:spacing w:after="0" w:line="240" w:lineRule="auto"/>
        <w:rPr>
          <w:szCs w:val="24"/>
        </w:rPr>
      </w:pPr>
    </w:p>
    <w:p w14:paraId="48A4D8CD" w14:textId="16F5A38F" w:rsidR="00883F45" w:rsidRPr="00A431D1" w:rsidRDefault="00883F45" w:rsidP="00883F45">
      <w:pPr>
        <w:spacing w:after="0" w:line="240" w:lineRule="auto"/>
        <w:rPr>
          <w:szCs w:val="24"/>
        </w:rPr>
      </w:pPr>
      <w:r w:rsidRPr="00A431D1">
        <w:rPr>
          <w:szCs w:val="24"/>
        </w:rPr>
        <w:t xml:space="preserve">All new Governing Board members selected/elected since the last accreditation visit have been provided an orientation in which they received copies of all essential documents regarding Governing Board agendas, policies and procedures, organizational structure, strategic planning, governance procedures and other important and current issues. The orientation session covered District operations and the roles and responsibilities of Governing Board members. Individual sessions are provided to new Governing Board members on specific topics as requested.  Further, Governing Board members are encouraged to participate in the Community College League of California (CCLC) statewide meetings. New Governing Board members also attend the workshop for new trustees sponsored by CCLC. </w:t>
      </w:r>
    </w:p>
    <w:p w14:paraId="771E07E9" w14:textId="77777777" w:rsidR="00883F45" w:rsidRPr="00A431D1" w:rsidRDefault="00883F45" w:rsidP="00883F45">
      <w:pPr>
        <w:spacing w:after="0" w:line="240" w:lineRule="auto"/>
        <w:rPr>
          <w:szCs w:val="24"/>
        </w:rPr>
      </w:pPr>
    </w:p>
    <w:p w14:paraId="562274DF" w14:textId="6EB0D777" w:rsidR="00883F45" w:rsidRPr="00A431D1" w:rsidRDefault="00883F45" w:rsidP="00883F45">
      <w:pPr>
        <w:spacing w:after="0" w:line="240" w:lineRule="auto"/>
        <w:rPr>
          <w:szCs w:val="24"/>
        </w:rPr>
      </w:pPr>
      <w:r w:rsidRPr="00A431D1">
        <w:rPr>
          <w:szCs w:val="24"/>
        </w:rPr>
        <w:t xml:space="preserve">Provisions for Governing Board elections are in Board Policy </w:t>
      </w:r>
      <w:hyperlink r:id="rId1457" w:history="1">
        <w:r w:rsidRPr="00BA5267">
          <w:rPr>
            <w:rStyle w:val="Hyperlink"/>
            <w:szCs w:val="24"/>
          </w:rPr>
          <w:t>1008</w:t>
        </w:r>
      </w:hyperlink>
      <w:r w:rsidRPr="00A431D1">
        <w:rPr>
          <w:szCs w:val="24"/>
        </w:rPr>
        <w:t xml:space="preserve">, Governing Board Term of Office, Wards, and Election Regulations. Each member serves a four-year term. The 2020 Governing Board is made up of one member in his third term; two members in their second term; and two members in the second year of their first term. Governing Board member elections are staggered so that 40-60 percent of the members are elected every two years. Serving a one-year term, the sixth member of the Governing Board is the student trustee, who is selected by rotation among the three colleges and who has an advisory vote on actions other than personnel-related and collective bargaining items. </w:t>
      </w:r>
    </w:p>
    <w:p w14:paraId="02EA7957" w14:textId="77777777" w:rsidR="00883F45" w:rsidRPr="00A431D1" w:rsidRDefault="00883F45" w:rsidP="00883F45">
      <w:pPr>
        <w:spacing w:after="0" w:line="240" w:lineRule="auto"/>
        <w:rPr>
          <w:szCs w:val="24"/>
        </w:rPr>
      </w:pPr>
    </w:p>
    <w:p w14:paraId="783DA86A" w14:textId="129B8A5E" w:rsidR="00883F45" w:rsidRPr="00A431D1" w:rsidRDefault="00883F45" w:rsidP="00883F45">
      <w:pPr>
        <w:spacing w:after="0" w:line="240" w:lineRule="auto"/>
        <w:rPr>
          <w:szCs w:val="24"/>
        </w:rPr>
      </w:pPr>
      <w:r w:rsidRPr="00A431D1">
        <w:rPr>
          <w:szCs w:val="24"/>
        </w:rPr>
        <w:t xml:space="preserve">The Governing Board President and the chancellor provide an orientation for the student trustee. The student trustee meets individually with the chancellor to review the student trustee information packet, in addition to discussing the role of the Governing Board, the responsibilities of the student trustee, and the operation of the District. The </w:t>
      </w:r>
      <w:hyperlink r:id="rId1458" w:history="1">
        <w:r w:rsidRPr="00B45F68">
          <w:rPr>
            <w:rStyle w:val="Hyperlink"/>
            <w:szCs w:val="24"/>
          </w:rPr>
          <w:t>Rules and Regulations</w:t>
        </w:r>
      </w:hyperlink>
      <w:r w:rsidRPr="00A431D1">
        <w:rPr>
          <w:szCs w:val="24"/>
        </w:rPr>
        <w:t xml:space="preserve"> of the Governing Board, Student Representation, Nos. 9-15, stipulate the role and responsibilities of the student trustee. S/He also participates in all Governing Board training activities and participates at the regional and state level in professional development activities that improve performance.</w:t>
      </w:r>
    </w:p>
    <w:p w14:paraId="4AE7B142" w14:textId="77777777" w:rsidR="00190B1B" w:rsidRPr="005D5CA7" w:rsidRDefault="00190B1B" w:rsidP="00A95FFC">
      <w:pPr>
        <w:spacing w:after="0" w:line="240" w:lineRule="auto"/>
        <w:rPr>
          <w:rFonts w:cs="Times New Roman"/>
          <w:b/>
          <w:szCs w:val="24"/>
        </w:rPr>
      </w:pPr>
    </w:p>
    <w:p w14:paraId="35881010"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49E07A9F" w14:textId="2063EECA" w:rsidR="00883F45" w:rsidRDefault="00883F45" w:rsidP="00883F45">
      <w:pPr>
        <w:spacing w:after="0" w:line="240" w:lineRule="auto"/>
        <w:rPr>
          <w:szCs w:val="24"/>
        </w:rPr>
      </w:pPr>
      <w:r w:rsidRPr="00A431D1">
        <w:rPr>
          <w:szCs w:val="24"/>
        </w:rPr>
        <w:t>Governing Board member development is a high priority for the Governing Board. Governing Board members participate in a variety of professional development activities to improve their performance and use mechanisms (study sessions, retreats, and special meetings) to increase their knowledge and awareness of issues that have an impact on their decision-making. The Governing Board has a long-standing, effective, and flexible orientation program for new members.</w:t>
      </w:r>
    </w:p>
    <w:p w14:paraId="34CC899C" w14:textId="5D871E48" w:rsidR="00883F45" w:rsidRDefault="00883F45" w:rsidP="00883F45">
      <w:pPr>
        <w:spacing w:after="0" w:line="240" w:lineRule="auto"/>
        <w:rPr>
          <w:szCs w:val="24"/>
        </w:rPr>
      </w:pPr>
    </w:p>
    <w:p w14:paraId="23A1AB0B" w14:textId="798CF207" w:rsidR="00883F45" w:rsidRPr="00883F45" w:rsidRDefault="00883F45" w:rsidP="00883F45">
      <w:pPr>
        <w:spacing w:after="0" w:line="240" w:lineRule="auto"/>
        <w:rPr>
          <w:b/>
          <w:bCs/>
          <w:szCs w:val="24"/>
        </w:rPr>
      </w:pPr>
      <w:r>
        <w:rPr>
          <w:b/>
          <w:bCs/>
          <w:szCs w:val="24"/>
        </w:rPr>
        <w:t>Evidence</w:t>
      </w:r>
    </w:p>
    <w:tbl>
      <w:tblPr>
        <w:tblStyle w:val="TableGrid"/>
        <w:tblW w:w="9535" w:type="dxa"/>
        <w:tblLook w:val="04A0" w:firstRow="1" w:lastRow="0" w:firstColumn="1" w:lastColumn="0" w:noHBand="0" w:noVBand="1"/>
      </w:tblPr>
      <w:tblGrid>
        <w:gridCol w:w="1255"/>
        <w:gridCol w:w="8280"/>
      </w:tblGrid>
      <w:tr w:rsidR="003A398A" w14:paraId="2EC336E7" w14:textId="77777777" w:rsidTr="00383690">
        <w:tc>
          <w:tcPr>
            <w:tcW w:w="1255" w:type="dxa"/>
          </w:tcPr>
          <w:p w14:paraId="6DD114D7" w14:textId="45A4540E" w:rsidR="003A398A" w:rsidRDefault="0028701F" w:rsidP="003A398A">
            <w:pPr>
              <w:rPr>
                <w:rFonts w:cs="Times New Roman"/>
                <w:szCs w:val="24"/>
              </w:rPr>
            </w:pPr>
            <w:hyperlink r:id="rId1459" w:history="1">
              <w:r w:rsidR="003A398A" w:rsidRPr="00D1065E">
                <w:rPr>
                  <w:rStyle w:val="Hyperlink"/>
                  <w:rFonts w:cs="Times New Roman"/>
                  <w:szCs w:val="24"/>
                </w:rPr>
                <w:t>IV.C.9-</w:t>
              </w:r>
              <w:r w:rsidR="00383690" w:rsidRPr="00D1065E">
                <w:rPr>
                  <w:rStyle w:val="Hyperlink"/>
                  <w:rFonts w:cs="Times New Roman"/>
                  <w:szCs w:val="24"/>
                </w:rPr>
                <w:t>1</w:t>
              </w:r>
            </w:hyperlink>
          </w:p>
        </w:tc>
        <w:tc>
          <w:tcPr>
            <w:tcW w:w="8280" w:type="dxa"/>
          </w:tcPr>
          <w:p w14:paraId="0919684E" w14:textId="0FCD120F" w:rsidR="003A398A" w:rsidRDefault="003A398A" w:rsidP="003A398A">
            <w:pPr>
              <w:rPr>
                <w:rFonts w:cs="Times New Roman"/>
                <w:szCs w:val="24"/>
              </w:rPr>
            </w:pPr>
            <w:r w:rsidRPr="00CC4851">
              <w:t>Board Meeting-Study Session Agenda</w:t>
            </w:r>
            <w:r w:rsidR="00E24028">
              <w:t xml:space="preserve"> 4-</w:t>
            </w:r>
            <w:r w:rsidRPr="00CC4851">
              <w:t>24</w:t>
            </w:r>
            <w:r w:rsidR="00E24028">
              <w:t>-</w:t>
            </w:r>
            <w:r w:rsidRPr="00CC4851">
              <w:t>2019</w:t>
            </w:r>
          </w:p>
        </w:tc>
      </w:tr>
      <w:tr w:rsidR="003A398A" w14:paraId="7EC5F4AB" w14:textId="77777777" w:rsidTr="00383690">
        <w:tc>
          <w:tcPr>
            <w:tcW w:w="1255" w:type="dxa"/>
          </w:tcPr>
          <w:p w14:paraId="121E0919" w14:textId="556EC622" w:rsidR="003A398A" w:rsidRPr="004A7793" w:rsidRDefault="0028701F" w:rsidP="003A398A">
            <w:pPr>
              <w:rPr>
                <w:rFonts w:cs="Times New Roman"/>
                <w:szCs w:val="24"/>
              </w:rPr>
            </w:pPr>
            <w:hyperlink r:id="rId1460" w:history="1">
              <w:r w:rsidR="003A398A" w:rsidRPr="00E24028">
                <w:rPr>
                  <w:rStyle w:val="Hyperlink"/>
                  <w:rFonts w:cs="Times New Roman"/>
                  <w:szCs w:val="24"/>
                </w:rPr>
                <w:t>IV.C.9-</w:t>
              </w:r>
              <w:r w:rsidR="00383690" w:rsidRPr="00E24028">
                <w:rPr>
                  <w:rStyle w:val="Hyperlink"/>
                  <w:rFonts w:cs="Times New Roman"/>
                  <w:szCs w:val="24"/>
                </w:rPr>
                <w:t>2</w:t>
              </w:r>
            </w:hyperlink>
          </w:p>
        </w:tc>
        <w:tc>
          <w:tcPr>
            <w:tcW w:w="8280" w:type="dxa"/>
          </w:tcPr>
          <w:p w14:paraId="254FBB02" w14:textId="4A9C3413" w:rsidR="003A398A" w:rsidRDefault="00383690" w:rsidP="003A398A">
            <w:pPr>
              <w:rPr>
                <w:rFonts w:cs="Times New Roman"/>
                <w:szCs w:val="24"/>
              </w:rPr>
            </w:pPr>
            <w:r>
              <w:t>Boa</w:t>
            </w:r>
            <w:r w:rsidR="003A398A" w:rsidRPr="00CC4851">
              <w:t>rd Meeting-Study Session Agenda</w:t>
            </w:r>
            <w:r w:rsidR="00E24028">
              <w:t xml:space="preserve"> </w:t>
            </w:r>
            <w:r w:rsidR="003A398A" w:rsidRPr="00CC4851">
              <w:t>1</w:t>
            </w:r>
            <w:r w:rsidR="00E24028">
              <w:t>1-13-</w:t>
            </w:r>
            <w:r w:rsidR="003A398A" w:rsidRPr="00CC4851">
              <w:t>2019</w:t>
            </w:r>
            <w:r w:rsidR="003A733B">
              <w:t xml:space="preserve"> </w:t>
            </w:r>
          </w:p>
        </w:tc>
      </w:tr>
      <w:tr w:rsidR="003A398A" w14:paraId="559BD768" w14:textId="77777777" w:rsidTr="00383690">
        <w:tc>
          <w:tcPr>
            <w:tcW w:w="1255" w:type="dxa"/>
          </w:tcPr>
          <w:p w14:paraId="2CA8ABAB" w14:textId="60AFD647" w:rsidR="003A398A" w:rsidRDefault="0028701F" w:rsidP="003A398A">
            <w:pPr>
              <w:rPr>
                <w:rFonts w:cs="Times New Roman"/>
                <w:szCs w:val="24"/>
              </w:rPr>
            </w:pPr>
            <w:hyperlink r:id="rId1461" w:history="1">
              <w:r w:rsidR="003A398A" w:rsidRPr="00E24028">
                <w:rPr>
                  <w:rStyle w:val="Hyperlink"/>
                  <w:rFonts w:cs="Times New Roman"/>
                  <w:szCs w:val="24"/>
                </w:rPr>
                <w:t>IV.C.9-</w:t>
              </w:r>
              <w:r w:rsidR="00383690" w:rsidRPr="00E24028">
                <w:rPr>
                  <w:rStyle w:val="Hyperlink"/>
                  <w:rFonts w:cs="Times New Roman"/>
                  <w:szCs w:val="24"/>
                </w:rPr>
                <w:t>3</w:t>
              </w:r>
            </w:hyperlink>
          </w:p>
        </w:tc>
        <w:tc>
          <w:tcPr>
            <w:tcW w:w="8280" w:type="dxa"/>
          </w:tcPr>
          <w:p w14:paraId="5DCE7CEF" w14:textId="60CA3892" w:rsidR="003A398A" w:rsidRDefault="003A398A" w:rsidP="003A398A">
            <w:pPr>
              <w:rPr>
                <w:rFonts w:cs="Times New Roman"/>
                <w:szCs w:val="24"/>
              </w:rPr>
            </w:pPr>
            <w:r w:rsidRPr="00CC4851">
              <w:t>Board Meeting Agenda Planning Calendar 2019-2020</w:t>
            </w:r>
          </w:p>
        </w:tc>
      </w:tr>
      <w:tr w:rsidR="003A398A" w14:paraId="504F8587" w14:textId="77777777" w:rsidTr="00383690">
        <w:tc>
          <w:tcPr>
            <w:tcW w:w="1255" w:type="dxa"/>
          </w:tcPr>
          <w:p w14:paraId="56A390EA" w14:textId="05E1F636" w:rsidR="003A398A" w:rsidRPr="004A7793" w:rsidRDefault="0028701F" w:rsidP="003A398A">
            <w:pPr>
              <w:rPr>
                <w:rFonts w:cs="Times New Roman"/>
                <w:szCs w:val="24"/>
              </w:rPr>
            </w:pPr>
            <w:hyperlink r:id="rId1462" w:history="1">
              <w:r w:rsidR="003A398A" w:rsidRPr="003A733B">
                <w:rPr>
                  <w:rStyle w:val="Hyperlink"/>
                  <w:rFonts w:cs="Times New Roman"/>
                  <w:szCs w:val="24"/>
                </w:rPr>
                <w:t>IV.C.9-</w:t>
              </w:r>
              <w:r w:rsidR="00383690" w:rsidRPr="003A733B">
                <w:rPr>
                  <w:rStyle w:val="Hyperlink"/>
                  <w:rFonts w:cs="Times New Roman"/>
                  <w:szCs w:val="24"/>
                </w:rPr>
                <w:t>4</w:t>
              </w:r>
            </w:hyperlink>
          </w:p>
        </w:tc>
        <w:tc>
          <w:tcPr>
            <w:tcW w:w="8280" w:type="dxa"/>
          </w:tcPr>
          <w:p w14:paraId="5BFB3C92" w14:textId="5645CBD1" w:rsidR="003A398A" w:rsidRDefault="003A398A" w:rsidP="003A398A">
            <w:pPr>
              <w:rPr>
                <w:rFonts w:cs="Times New Roman"/>
                <w:szCs w:val="24"/>
              </w:rPr>
            </w:pPr>
            <w:r w:rsidRPr="00CC4851">
              <w:t>Board Retreat Minutes-September 2019</w:t>
            </w:r>
            <w:r w:rsidR="003A733B">
              <w:t xml:space="preserve"> Accreditation</w:t>
            </w:r>
          </w:p>
        </w:tc>
      </w:tr>
      <w:tr w:rsidR="003A398A" w14:paraId="589D8170" w14:textId="77777777" w:rsidTr="00383690">
        <w:tc>
          <w:tcPr>
            <w:tcW w:w="1255" w:type="dxa"/>
          </w:tcPr>
          <w:p w14:paraId="1DD6CEC0" w14:textId="402C5F6B" w:rsidR="003A398A" w:rsidRPr="004A7793" w:rsidRDefault="0028701F" w:rsidP="003A398A">
            <w:pPr>
              <w:rPr>
                <w:rFonts w:cs="Times New Roman"/>
                <w:szCs w:val="24"/>
              </w:rPr>
            </w:pPr>
            <w:hyperlink r:id="rId1463" w:history="1">
              <w:r w:rsidR="003A398A" w:rsidRPr="003A733B">
                <w:rPr>
                  <w:rStyle w:val="Hyperlink"/>
                  <w:rFonts w:cs="Times New Roman"/>
                  <w:szCs w:val="24"/>
                </w:rPr>
                <w:t>IV.C.9-</w:t>
              </w:r>
              <w:r w:rsidR="003A733B">
                <w:rPr>
                  <w:rStyle w:val="Hyperlink"/>
                  <w:rFonts w:cs="Times New Roman"/>
                  <w:szCs w:val="24"/>
                </w:rPr>
                <w:t>5</w:t>
              </w:r>
            </w:hyperlink>
          </w:p>
        </w:tc>
        <w:tc>
          <w:tcPr>
            <w:tcW w:w="8280" w:type="dxa"/>
          </w:tcPr>
          <w:p w14:paraId="54C65AFD" w14:textId="474BD88D" w:rsidR="003A398A" w:rsidRDefault="003A398A" w:rsidP="003A398A">
            <w:pPr>
              <w:rPr>
                <w:rFonts w:cs="Times New Roman"/>
                <w:szCs w:val="24"/>
              </w:rPr>
            </w:pPr>
            <w:r w:rsidRPr="00CC4851">
              <w:t>Board Special Meeting Minutes</w:t>
            </w:r>
            <w:r w:rsidR="003A733B">
              <w:t xml:space="preserve"> 11-</w:t>
            </w:r>
            <w:r w:rsidRPr="00CC4851">
              <w:t>26</w:t>
            </w:r>
            <w:r w:rsidR="003A733B">
              <w:t>-</w:t>
            </w:r>
            <w:r w:rsidRPr="00CC4851">
              <w:t>2018</w:t>
            </w:r>
          </w:p>
        </w:tc>
      </w:tr>
      <w:tr w:rsidR="003A398A" w14:paraId="24FF67FC" w14:textId="77777777" w:rsidTr="00383690">
        <w:tc>
          <w:tcPr>
            <w:tcW w:w="1255" w:type="dxa"/>
          </w:tcPr>
          <w:p w14:paraId="2D7B8440" w14:textId="46848DC3" w:rsidR="003A398A" w:rsidRDefault="0028701F" w:rsidP="003A398A">
            <w:pPr>
              <w:rPr>
                <w:rFonts w:cs="Times New Roman"/>
                <w:szCs w:val="24"/>
              </w:rPr>
            </w:pPr>
            <w:hyperlink r:id="rId1464" w:history="1">
              <w:r w:rsidR="003A398A" w:rsidRPr="00887016">
                <w:rPr>
                  <w:rStyle w:val="Hyperlink"/>
                  <w:rFonts w:cs="Times New Roman"/>
                  <w:szCs w:val="24"/>
                </w:rPr>
                <w:t>IV.C.9-</w:t>
              </w:r>
              <w:r w:rsidR="003A733B">
                <w:rPr>
                  <w:rStyle w:val="Hyperlink"/>
                  <w:rFonts w:cs="Times New Roman"/>
                  <w:szCs w:val="24"/>
                </w:rPr>
                <w:t>6</w:t>
              </w:r>
            </w:hyperlink>
          </w:p>
        </w:tc>
        <w:tc>
          <w:tcPr>
            <w:tcW w:w="8280" w:type="dxa"/>
          </w:tcPr>
          <w:p w14:paraId="768D4790" w14:textId="04470F21" w:rsidR="003A398A" w:rsidRDefault="003A398A" w:rsidP="003A398A">
            <w:pPr>
              <w:rPr>
                <w:rFonts w:cs="Times New Roman"/>
                <w:szCs w:val="24"/>
              </w:rPr>
            </w:pPr>
            <w:r w:rsidRPr="00CC4851">
              <w:t>Board Policy 1021</w:t>
            </w:r>
          </w:p>
        </w:tc>
      </w:tr>
      <w:tr w:rsidR="003A398A" w14:paraId="7044A03D" w14:textId="77777777" w:rsidTr="00383690">
        <w:tc>
          <w:tcPr>
            <w:tcW w:w="1255" w:type="dxa"/>
          </w:tcPr>
          <w:p w14:paraId="7544EE02" w14:textId="229DEE00" w:rsidR="003A398A" w:rsidRPr="004A7793" w:rsidRDefault="0028701F" w:rsidP="003A398A">
            <w:pPr>
              <w:rPr>
                <w:rFonts w:cs="Times New Roman"/>
                <w:szCs w:val="24"/>
              </w:rPr>
            </w:pPr>
            <w:hyperlink r:id="rId1465" w:history="1">
              <w:r w:rsidR="003A398A" w:rsidRPr="00BA5267">
                <w:rPr>
                  <w:rStyle w:val="Hyperlink"/>
                  <w:rFonts w:cs="Times New Roman"/>
                  <w:szCs w:val="24"/>
                </w:rPr>
                <w:t>IV.C.9-</w:t>
              </w:r>
              <w:r w:rsidR="003A733B">
                <w:rPr>
                  <w:rStyle w:val="Hyperlink"/>
                  <w:rFonts w:cs="Times New Roman"/>
                  <w:szCs w:val="24"/>
                </w:rPr>
                <w:t>7</w:t>
              </w:r>
            </w:hyperlink>
          </w:p>
        </w:tc>
        <w:tc>
          <w:tcPr>
            <w:tcW w:w="8280" w:type="dxa"/>
          </w:tcPr>
          <w:p w14:paraId="706BBD28" w14:textId="4885FEB5" w:rsidR="003A398A" w:rsidRDefault="003A398A" w:rsidP="003A398A">
            <w:pPr>
              <w:rPr>
                <w:rFonts w:cs="Times New Roman"/>
                <w:szCs w:val="24"/>
              </w:rPr>
            </w:pPr>
            <w:r w:rsidRPr="00CC4851">
              <w:t>Administrative Procedure 1021.01</w:t>
            </w:r>
          </w:p>
        </w:tc>
      </w:tr>
      <w:tr w:rsidR="003A398A" w14:paraId="5EFD57C1" w14:textId="77777777" w:rsidTr="00383690">
        <w:tc>
          <w:tcPr>
            <w:tcW w:w="1255" w:type="dxa"/>
          </w:tcPr>
          <w:p w14:paraId="13C435FB" w14:textId="11DE09C3" w:rsidR="003A398A" w:rsidRDefault="0028701F" w:rsidP="003A398A">
            <w:pPr>
              <w:rPr>
                <w:rFonts w:cs="Times New Roman"/>
                <w:szCs w:val="24"/>
              </w:rPr>
            </w:pPr>
            <w:hyperlink r:id="rId1466" w:history="1">
              <w:r w:rsidR="003A398A" w:rsidRPr="003A733B">
                <w:rPr>
                  <w:rStyle w:val="Hyperlink"/>
                  <w:rFonts w:cs="Times New Roman"/>
                  <w:szCs w:val="24"/>
                </w:rPr>
                <w:t>IV.C.9-</w:t>
              </w:r>
              <w:r w:rsidR="003A733B" w:rsidRPr="003A733B">
                <w:rPr>
                  <w:rStyle w:val="Hyperlink"/>
                  <w:rFonts w:cs="Times New Roman"/>
                  <w:szCs w:val="24"/>
                </w:rPr>
                <w:t>8</w:t>
              </w:r>
            </w:hyperlink>
          </w:p>
        </w:tc>
        <w:tc>
          <w:tcPr>
            <w:tcW w:w="8280" w:type="dxa"/>
          </w:tcPr>
          <w:p w14:paraId="69578E5C" w14:textId="710C6660" w:rsidR="003A398A" w:rsidRDefault="003A398A" w:rsidP="003A398A">
            <w:pPr>
              <w:rPr>
                <w:rFonts w:cs="Times New Roman"/>
                <w:szCs w:val="24"/>
              </w:rPr>
            </w:pPr>
            <w:r w:rsidRPr="00CC4851">
              <w:t>Board Special Meeting Agenda</w:t>
            </w:r>
            <w:r w:rsidR="003A733B">
              <w:t xml:space="preserve"> 10-1</w:t>
            </w:r>
            <w:r w:rsidRPr="00CC4851">
              <w:t>8</w:t>
            </w:r>
            <w:r w:rsidR="003A733B">
              <w:t>-</w:t>
            </w:r>
            <w:r w:rsidRPr="00CC4851">
              <w:t>201</w:t>
            </w:r>
            <w:r w:rsidR="003A733B">
              <w:t>6</w:t>
            </w:r>
          </w:p>
        </w:tc>
      </w:tr>
      <w:tr w:rsidR="003A398A" w14:paraId="1A683470" w14:textId="77777777" w:rsidTr="00383690">
        <w:tc>
          <w:tcPr>
            <w:tcW w:w="1255" w:type="dxa"/>
          </w:tcPr>
          <w:p w14:paraId="381C7C60" w14:textId="61CCE451" w:rsidR="003A398A" w:rsidRPr="004A7793" w:rsidRDefault="0028701F" w:rsidP="003A398A">
            <w:pPr>
              <w:rPr>
                <w:rFonts w:cs="Times New Roman"/>
                <w:szCs w:val="24"/>
              </w:rPr>
            </w:pPr>
            <w:hyperlink r:id="rId1467" w:history="1">
              <w:r w:rsidR="003A398A" w:rsidRPr="00BA5267">
                <w:rPr>
                  <w:rStyle w:val="Hyperlink"/>
                  <w:rFonts w:cs="Times New Roman"/>
                  <w:szCs w:val="24"/>
                </w:rPr>
                <w:t>IV.C.9-</w:t>
              </w:r>
              <w:r w:rsidR="003A733B">
                <w:rPr>
                  <w:rStyle w:val="Hyperlink"/>
                  <w:rFonts w:cs="Times New Roman"/>
                  <w:szCs w:val="24"/>
                </w:rPr>
                <w:t>9</w:t>
              </w:r>
            </w:hyperlink>
          </w:p>
        </w:tc>
        <w:tc>
          <w:tcPr>
            <w:tcW w:w="8280" w:type="dxa"/>
          </w:tcPr>
          <w:p w14:paraId="37DC52FB" w14:textId="27E191C0" w:rsidR="003A398A" w:rsidRDefault="003A398A" w:rsidP="003A398A">
            <w:pPr>
              <w:rPr>
                <w:rFonts w:cs="Times New Roman"/>
                <w:szCs w:val="24"/>
              </w:rPr>
            </w:pPr>
            <w:r w:rsidRPr="00CC4851">
              <w:t>Board Policy 1008</w:t>
            </w:r>
          </w:p>
        </w:tc>
      </w:tr>
      <w:tr w:rsidR="003A398A" w14:paraId="02E08EA8" w14:textId="77777777" w:rsidTr="00383690">
        <w:tc>
          <w:tcPr>
            <w:tcW w:w="1255" w:type="dxa"/>
          </w:tcPr>
          <w:p w14:paraId="2AB06A94" w14:textId="538FC801" w:rsidR="003A398A" w:rsidRDefault="003A398A" w:rsidP="003A398A">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9</w:t>
            </w:r>
            <w:r w:rsidRPr="004A7793">
              <w:rPr>
                <w:rFonts w:cs="Times New Roman"/>
                <w:szCs w:val="24"/>
              </w:rPr>
              <w:t>-</w:t>
            </w:r>
            <w:r w:rsidR="00383690">
              <w:rPr>
                <w:rFonts w:cs="Times New Roman"/>
                <w:szCs w:val="24"/>
              </w:rPr>
              <w:t>1</w:t>
            </w:r>
            <w:r w:rsidR="003A733B">
              <w:rPr>
                <w:rFonts w:cs="Times New Roman"/>
                <w:szCs w:val="24"/>
              </w:rPr>
              <w:t>0</w:t>
            </w:r>
          </w:p>
        </w:tc>
        <w:tc>
          <w:tcPr>
            <w:tcW w:w="8280" w:type="dxa"/>
          </w:tcPr>
          <w:p w14:paraId="4CF58AF4" w14:textId="157694BC" w:rsidR="003A398A" w:rsidRDefault="003A398A" w:rsidP="003A398A">
            <w:pPr>
              <w:rPr>
                <w:rFonts w:cs="Times New Roman"/>
                <w:szCs w:val="24"/>
              </w:rPr>
            </w:pPr>
            <w:r w:rsidRPr="00CC4851">
              <w:t>Student Trustee Orientation Packet</w:t>
            </w:r>
          </w:p>
        </w:tc>
      </w:tr>
      <w:tr w:rsidR="003A398A" w14:paraId="3F563EF6" w14:textId="77777777" w:rsidTr="00383690">
        <w:tc>
          <w:tcPr>
            <w:tcW w:w="1255" w:type="dxa"/>
          </w:tcPr>
          <w:p w14:paraId="7BCD789A" w14:textId="6CF4720E" w:rsidR="003A398A" w:rsidRPr="004A7793" w:rsidRDefault="0028701F" w:rsidP="003A398A">
            <w:pPr>
              <w:rPr>
                <w:rFonts w:cs="Times New Roman"/>
                <w:szCs w:val="24"/>
              </w:rPr>
            </w:pPr>
            <w:hyperlink r:id="rId1468" w:history="1">
              <w:r w:rsidR="003A398A" w:rsidRPr="003A733B">
                <w:rPr>
                  <w:rStyle w:val="Hyperlink"/>
                  <w:rFonts w:cs="Times New Roman"/>
                  <w:szCs w:val="24"/>
                </w:rPr>
                <w:t>IV.C.9-</w:t>
              </w:r>
              <w:r w:rsidR="00383690" w:rsidRPr="003A733B">
                <w:rPr>
                  <w:rStyle w:val="Hyperlink"/>
                  <w:rFonts w:cs="Times New Roman"/>
                  <w:szCs w:val="24"/>
                </w:rPr>
                <w:t>1</w:t>
              </w:r>
              <w:r w:rsidR="003A733B" w:rsidRPr="003A733B">
                <w:rPr>
                  <w:rStyle w:val="Hyperlink"/>
                  <w:rFonts w:cs="Times New Roman"/>
                  <w:szCs w:val="24"/>
                </w:rPr>
                <w:t>1</w:t>
              </w:r>
            </w:hyperlink>
          </w:p>
        </w:tc>
        <w:tc>
          <w:tcPr>
            <w:tcW w:w="8280" w:type="dxa"/>
          </w:tcPr>
          <w:p w14:paraId="1498A748" w14:textId="132DB5BE" w:rsidR="003A398A" w:rsidRDefault="003A398A" w:rsidP="003A398A">
            <w:pPr>
              <w:rPr>
                <w:rFonts w:cs="Times New Roman"/>
                <w:szCs w:val="24"/>
              </w:rPr>
            </w:pPr>
            <w:r w:rsidRPr="00CC4851">
              <w:t>Board Student Trustee Orientation</w:t>
            </w:r>
            <w:r w:rsidR="003A733B">
              <w:t xml:space="preserve"> </w:t>
            </w:r>
          </w:p>
        </w:tc>
      </w:tr>
      <w:tr w:rsidR="003A398A" w14:paraId="4EF5F330" w14:textId="77777777" w:rsidTr="00383690">
        <w:tc>
          <w:tcPr>
            <w:tcW w:w="1255" w:type="dxa"/>
          </w:tcPr>
          <w:p w14:paraId="6ABA39FB" w14:textId="4EBB86A0" w:rsidR="003A398A" w:rsidRDefault="0028701F" w:rsidP="003A398A">
            <w:pPr>
              <w:rPr>
                <w:rFonts w:cs="Times New Roman"/>
                <w:szCs w:val="24"/>
              </w:rPr>
            </w:pPr>
            <w:hyperlink r:id="rId1469" w:history="1">
              <w:r w:rsidR="003A398A" w:rsidRPr="00B45F68">
                <w:rPr>
                  <w:rStyle w:val="Hyperlink"/>
                  <w:rFonts w:cs="Times New Roman"/>
                  <w:szCs w:val="24"/>
                </w:rPr>
                <w:t>IV.C.9-</w:t>
              </w:r>
              <w:r w:rsidR="00383690" w:rsidRPr="00B45F68">
                <w:rPr>
                  <w:rStyle w:val="Hyperlink"/>
                  <w:rFonts w:cs="Times New Roman"/>
                  <w:szCs w:val="24"/>
                </w:rPr>
                <w:t>1</w:t>
              </w:r>
              <w:r w:rsidR="003A733B">
                <w:rPr>
                  <w:rStyle w:val="Hyperlink"/>
                  <w:rFonts w:cs="Times New Roman"/>
                  <w:szCs w:val="24"/>
                </w:rPr>
                <w:t>2</w:t>
              </w:r>
            </w:hyperlink>
          </w:p>
        </w:tc>
        <w:tc>
          <w:tcPr>
            <w:tcW w:w="8280" w:type="dxa"/>
          </w:tcPr>
          <w:p w14:paraId="054F517E" w14:textId="32BCB912" w:rsidR="003A398A" w:rsidRDefault="003A398A" w:rsidP="003A398A">
            <w:pPr>
              <w:rPr>
                <w:rFonts w:cs="Times New Roman"/>
                <w:szCs w:val="24"/>
              </w:rPr>
            </w:pPr>
            <w:r w:rsidRPr="00CC4851">
              <w:t>Governing Board Rules &amp; Regulations</w:t>
            </w:r>
          </w:p>
        </w:tc>
      </w:tr>
    </w:tbl>
    <w:p w14:paraId="4769A7E0" w14:textId="77777777" w:rsidR="0011634E" w:rsidRPr="005D5CA7" w:rsidRDefault="0011634E" w:rsidP="00A95FFC">
      <w:pPr>
        <w:spacing w:after="0" w:line="240" w:lineRule="auto"/>
        <w:rPr>
          <w:rFonts w:eastAsia="Trebuchet MS" w:cs="Times New Roman"/>
          <w:szCs w:val="24"/>
        </w:rPr>
      </w:pPr>
    </w:p>
    <w:p w14:paraId="3B5A1E28" w14:textId="0DC532E6" w:rsidR="0011634E" w:rsidRPr="005D5CA7" w:rsidRDefault="0011634E" w:rsidP="00DF4F8F">
      <w:pPr>
        <w:pStyle w:val="BodyText"/>
        <w:numPr>
          <w:ilvl w:val="1"/>
          <w:numId w:val="2"/>
        </w:numPr>
        <w:tabs>
          <w:tab w:val="left" w:pos="801"/>
        </w:tabs>
        <w:ind w:left="533" w:right="173"/>
        <w:rPr>
          <w:rFonts w:ascii="Times New Roman" w:hAnsi="Times New Roman" w:cs="Times New Roman"/>
          <w:szCs w:val="24"/>
        </w:rPr>
      </w:pPr>
      <w:bookmarkStart w:id="232" w:name="IVC10Boardbylaws"/>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and/or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bylaws</w:t>
      </w:r>
      <w:r w:rsidRPr="005D5CA7">
        <w:rPr>
          <w:rFonts w:ascii="Times New Roman" w:hAnsi="Times New Roman" w:cs="Times New Roman"/>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establish</w:t>
      </w:r>
      <w:r w:rsidRPr="005D5CA7">
        <w:rPr>
          <w:rFonts w:ascii="Times New Roman" w:hAnsi="Times New Roman" w:cs="Times New Roman"/>
          <w:szCs w:val="24"/>
        </w:rPr>
        <w:t xml:space="preserve"> a </w:t>
      </w:r>
      <w:r w:rsidRPr="005D5CA7">
        <w:rPr>
          <w:rFonts w:ascii="Times New Roman" w:hAnsi="Times New Roman" w:cs="Times New Roman"/>
          <w:spacing w:val="-1"/>
          <w:szCs w:val="24"/>
        </w:rPr>
        <w:t>process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 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58"/>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board’s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promoting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sustaining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evaluates</w:t>
      </w:r>
      <w:r w:rsidRPr="005D5CA7">
        <w:rPr>
          <w:rFonts w:ascii="Times New Roman" w:hAnsi="Times New Roman" w:cs="Times New Roman"/>
          <w:spacing w:val="-1"/>
          <w:szCs w:val="24"/>
        </w:rPr>
        <w:t xml:space="preserve"> its</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full</w:t>
      </w:r>
      <w:r w:rsidRPr="005D5CA7">
        <w:rPr>
          <w:rFonts w:ascii="Times New Roman" w:hAnsi="Times New Roman" w:cs="Times New Roman"/>
          <w:szCs w:val="24"/>
        </w:rPr>
        <w:t xml:space="preserve"> </w:t>
      </w:r>
      <w:r w:rsidRPr="005D5CA7">
        <w:rPr>
          <w:rFonts w:ascii="Times New Roman" w:hAnsi="Times New Roman" w:cs="Times New Roman"/>
          <w:spacing w:val="-2"/>
          <w:szCs w:val="24"/>
        </w:rPr>
        <w:t>participation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training,</w:t>
      </w:r>
      <w:r w:rsidRPr="005D5CA7">
        <w:rPr>
          <w:rFonts w:ascii="Times New Roman" w:hAnsi="Times New Roman" w:cs="Times New Roman"/>
          <w:spacing w:val="4"/>
          <w:szCs w:val="24"/>
        </w:rPr>
        <w:t xml:space="preserve"> </w:t>
      </w:r>
      <w:r w:rsidRPr="005D5CA7">
        <w:rPr>
          <w:rFonts w:ascii="Times New Roman" w:hAnsi="Times New Roman" w:cs="Times New Roman"/>
          <w:spacing w:val="-1"/>
          <w:szCs w:val="24"/>
        </w:rPr>
        <w:t>and</w:t>
      </w:r>
      <w:r w:rsidR="0024763E">
        <w:rPr>
          <w:rFonts w:ascii="Times New Roman" w:hAnsi="Times New Roman" w:cs="Times New Roman"/>
          <w:spacing w:val="-1"/>
          <w:szCs w:val="24"/>
        </w:rPr>
        <w:t xml:space="preserve"> </w:t>
      </w:r>
      <w:r w:rsidRPr="005D5CA7">
        <w:rPr>
          <w:rFonts w:ascii="Times New Roman" w:hAnsi="Times New Roman" w:cs="Times New Roman"/>
          <w:spacing w:val="-1"/>
          <w:szCs w:val="24"/>
        </w:rPr>
        <w:t>makes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public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used </w:t>
      </w:r>
      <w:r w:rsidRPr="005D5CA7">
        <w:rPr>
          <w:rFonts w:ascii="Times New Roman" w:hAnsi="Times New Roman" w:cs="Times New Roman"/>
          <w:spacing w:val="-2"/>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p>
    <w:bookmarkEnd w:id="232"/>
    <w:p w14:paraId="0B43BFF3" w14:textId="77777777" w:rsidR="00CE4A6F" w:rsidRPr="005D5CA7" w:rsidRDefault="00CE4A6F" w:rsidP="00A95FFC">
      <w:pPr>
        <w:spacing w:after="0" w:line="240" w:lineRule="auto"/>
        <w:rPr>
          <w:rFonts w:cs="Times New Roman"/>
          <w:b/>
          <w:szCs w:val="24"/>
        </w:rPr>
      </w:pPr>
    </w:p>
    <w:p w14:paraId="41277178"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7BF2A4FE" w14:textId="358F352C" w:rsidR="00883F45" w:rsidRPr="00A431D1" w:rsidRDefault="00883F45" w:rsidP="00883F45">
      <w:pPr>
        <w:spacing w:after="0" w:line="240" w:lineRule="auto"/>
        <w:rPr>
          <w:szCs w:val="24"/>
        </w:rPr>
      </w:pPr>
      <w:r w:rsidRPr="00A431D1">
        <w:rPr>
          <w:szCs w:val="24"/>
        </w:rPr>
        <w:t xml:space="preserve">The Governing Board’s Code of Ethics </w:t>
      </w:r>
      <w:r w:rsidR="002421CE">
        <w:rPr>
          <w:szCs w:val="24"/>
        </w:rPr>
        <w:t>(</w:t>
      </w:r>
      <w:r w:rsidRPr="00A431D1">
        <w:rPr>
          <w:szCs w:val="24"/>
        </w:rPr>
        <w:t xml:space="preserve">Board Policy </w:t>
      </w:r>
      <w:hyperlink r:id="rId1470" w:history="1">
        <w:r w:rsidRPr="002421CE">
          <w:rPr>
            <w:rStyle w:val="Hyperlink"/>
            <w:szCs w:val="24"/>
          </w:rPr>
          <w:t>1010</w:t>
        </w:r>
      </w:hyperlink>
      <w:r w:rsidR="002421CE">
        <w:rPr>
          <w:szCs w:val="24"/>
        </w:rPr>
        <w:t>)</w:t>
      </w:r>
      <w:r w:rsidRPr="00A431D1">
        <w:rPr>
          <w:szCs w:val="24"/>
        </w:rPr>
        <w:t xml:space="preserve"> indicates, “The Governing Board is committed to regularly assessing its own ethical behavior and Board effectiveness in order to identify its strengths and areas in which it may improve</w:t>
      </w:r>
      <w:r w:rsidR="00CE7DA3">
        <w:rPr>
          <w:szCs w:val="24"/>
        </w:rPr>
        <w:t>.</w:t>
      </w:r>
      <w:r w:rsidRPr="00A431D1">
        <w:rPr>
          <w:szCs w:val="24"/>
        </w:rPr>
        <w:t xml:space="preserve">” In April and May 2013, the Governing Board revised its evaluation policy and procedure to include not only a self-evaluation but also input from others who interact with the Board on a regular basis. </w:t>
      </w:r>
    </w:p>
    <w:p w14:paraId="26B09B7C" w14:textId="77777777" w:rsidR="00883F45" w:rsidRPr="00A431D1" w:rsidRDefault="00883F45" w:rsidP="00883F45">
      <w:pPr>
        <w:spacing w:after="0" w:line="240" w:lineRule="auto"/>
        <w:rPr>
          <w:szCs w:val="24"/>
        </w:rPr>
      </w:pPr>
    </w:p>
    <w:p w14:paraId="6049BD96" w14:textId="6AC6D83E" w:rsidR="00883F45" w:rsidRPr="00A431D1" w:rsidRDefault="00883F45" w:rsidP="00883F45">
      <w:pPr>
        <w:spacing w:after="0" w:line="240" w:lineRule="auto"/>
        <w:rPr>
          <w:szCs w:val="24"/>
        </w:rPr>
      </w:pPr>
      <w:r w:rsidRPr="00A431D1">
        <w:rPr>
          <w:szCs w:val="24"/>
        </w:rPr>
        <w:t xml:space="preserve">Governing Board Policy </w:t>
      </w:r>
      <w:hyperlink r:id="rId1471" w:history="1">
        <w:r w:rsidRPr="002421CE">
          <w:rPr>
            <w:rStyle w:val="Hyperlink"/>
            <w:szCs w:val="24"/>
          </w:rPr>
          <w:t>1015</w:t>
        </w:r>
      </w:hyperlink>
      <w:r w:rsidRPr="00A431D1">
        <w:rPr>
          <w:szCs w:val="24"/>
        </w:rPr>
        <w:t xml:space="preserve">, Governing Board Evaluation Policy, notes the self-evaluation and the comprehensive components of the Board’s evaluation policy. Administrative Procedure </w:t>
      </w:r>
      <w:hyperlink r:id="rId1472" w:history="1">
        <w:r w:rsidRPr="002421CE">
          <w:rPr>
            <w:rStyle w:val="Hyperlink"/>
            <w:szCs w:val="24"/>
          </w:rPr>
          <w:t>1015.01</w:t>
        </w:r>
      </w:hyperlink>
      <w:r w:rsidRPr="00A431D1">
        <w:rPr>
          <w:szCs w:val="24"/>
        </w:rPr>
        <w:t xml:space="preserve">, Process to Conduct Governing Board Evaluation, delineates the steps in the Governing Board’s evaluation process. The self-evaluation is conducted each year in a Governing Board retreat during June-July. Prior to the retreat, each Governing Board member completes the self-evaluation form, rating the extent to which the Board achieved the goals and objectives it established for that evaluation period. </w:t>
      </w:r>
    </w:p>
    <w:p w14:paraId="07FAFFA8" w14:textId="77777777" w:rsidR="00883F45" w:rsidRPr="00A431D1" w:rsidRDefault="00883F45" w:rsidP="00883F45">
      <w:pPr>
        <w:spacing w:after="0" w:line="240" w:lineRule="auto"/>
        <w:rPr>
          <w:szCs w:val="24"/>
        </w:rPr>
      </w:pPr>
    </w:p>
    <w:p w14:paraId="432E938B" w14:textId="553FA2FF" w:rsidR="00883F45" w:rsidRPr="00A431D1" w:rsidRDefault="00883F45" w:rsidP="00883F45">
      <w:pPr>
        <w:spacing w:after="0" w:line="240" w:lineRule="auto"/>
        <w:rPr>
          <w:szCs w:val="24"/>
        </w:rPr>
      </w:pPr>
      <w:r w:rsidRPr="00A431D1">
        <w:rPr>
          <w:szCs w:val="24"/>
        </w:rPr>
        <w:t xml:space="preserve">The self-evaluation also includes questions on Governing Board behavior. Every two years, the Governing Board conducts a 360-degree evaluation in which individuals who regularly attend Governing Board meetings participate. An external facilitator gathers and summarizes all input received and compiles it into a report. The report serves as a basis for the Governing Board evaluation which is conducted in an open meeting annually in June. Each individual selected to participate in the evaluation completes the Governing Board-approved survey prior to the retreat. The results of the surveys of the Governing Board members and others who participate in the evaluation are provided to the Governing Board and discussed in open session, with future Governing Board goals developed as a result. The most recent 360-degree evaluation was conducted in the Governing Board’s </w:t>
      </w:r>
      <w:hyperlink r:id="rId1473" w:history="1">
        <w:r w:rsidRPr="00D1065E">
          <w:rPr>
            <w:rStyle w:val="Hyperlink"/>
            <w:szCs w:val="24"/>
          </w:rPr>
          <w:t>special meeting</w:t>
        </w:r>
      </w:hyperlink>
      <w:r w:rsidRPr="00A431D1">
        <w:rPr>
          <w:szCs w:val="24"/>
        </w:rPr>
        <w:t xml:space="preserve"> of July 20, 2019.</w:t>
      </w:r>
    </w:p>
    <w:p w14:paraId="02CC9E02" w14:textId="77777777" w:rsidR="00190B1B" w:rsidRPr="005D5CA7" w:rsidRDefault="00190B1B" w:rsidP="00A95FFC">
      <w:pPr>
        <w:spacing w:after="0" w:line="240" w:lineRule="auto"/>
        <w:rPr>
          <w:rFonts w:cs="Times New Roman"/>
          <w:b/>
          <w:szCs w:val="24"/>
        </w:rPr>
      </w:pPr>
    </w:p>
    <w:p w14:paraId="7ED673FC"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7D7AA0E0" w14:textId="77777777" w:rsidR="00EF4BDF" w:rsidRPr="00384081" w:rsidRDefault="00EF4BDF" w:rsidP="00EF4BDF">
      <w:pPr>
        <w:spacing w:after="0" w:line="240" w:lineRule="auto"/>
        <w:rPr>
          <w:rFonts w:cs="Times New Roman"/>
          <w:szCs w:val="24"/>
        </w:rPr>
      </w:pPr>
      <w:r w:rsidRPr="00384081">
        <w:rPr>
          <w:rFonts w:cs="Times New Roman"/>
          <w:szCs w:val="24"/>
        </w:rPr>
        <w:t>As it has for many years, the Governing Board conducts an evaluation annually and uses the results to improve its performance. The Governing Board demonstrates its commitment in this area as evidenced by its most recent evaluation following the new process that includes its self-evaluation and input from others.</w:t>
      </w:r>
    </w:p>
    <w:p w14:paraId="36B6BAD5" w14:textId="1B2A60BD" w:rsidR="00883F45" w:rsidRDefault="00883F45" w:rsidP="00A95FFC">
      <w:pPr>
        <w:spacing w:after="0" w:line="240" w:lineRule="auto"/>
        <w:rPr>
          <w:rFonts w:cs="Times New Roman"/>
          <w:szCs w:val="24"/>
        </w:rPr>
      </w:pPr>
    </w:p>
    <w:p w14:paraId="4C2DE7F5" w14:textId="77777777" w:rsidR="00883F45" w:rsidRPr="00883F45" w:rsidRDefault="00883F45" w:rsidP="00883F45">
      <w:pPr>
        <w:spacing w:after="0" w:line="240" w:lineRule="auto"/>
        <w:rPr>
          <w:b/>
          <w:bCs/>
          <w:szCs w:val="24"/>
        </w:rPr>
      </w:pPr>
      <w:r>
        <w:rPr>
          <w:b/>
          <w:bCs/>
          <w:szCs w:val="24"/>
        </w:rPr>
        <w:t>Evidence</w:t>
      </w:r>
    </w:p>
    <w:tbl>
      <w:tblPr>
        <w:tblStyle w:val="TableGrid"/>
        <w:tblW w:w="9535" w:type="dxa"/>
        <w:tblLook w:val="04A0" w:firstRow="1" w:lastRow="0" w:firstColumn="1" w:lastColumn="0" w:noHBand="0" w:noVBand="1"/>
      </w:tblPr>
      <w:tblGrid>
        <w:gridCol w:w="1255"/>
        <w:gridCol w:w="8280"/>
      </w:tblGrid>
      <w:tr w:rsidR="003A398A" w14:paraId="066704F8" w14:textId="77777777" w:rsidTr="002421CE">
        <w:tc>
          <w:tcPr>
            <w:tcW w:w="1255" w:type="dxa"/>
          </w:tcPr>
          <w:p w14:paraId="18287973" w14:textId="1DC35B78" w:rsidR="003A398A" w:rsidRDefault="0028701F" w:rsidP="003A398A">
            <w:pPr>
              <w:rPr>
                <w:rFonts w:cs="Times New Roman"/>
                <w:szCs w:val="24"/>
              </w:rPr>
            </w:pPr>
            <w:hyperlink r:id="rId1474" w:history="1">
              <w:r w:rsidR="003A398A" w:rsidRPr="002421CE">
                <w:rPr>
                  <w:rStyle w:val="Hyperlink"/>
                  <w:rFonts w:cs="Times New Roman"/>
                  <w:szCs w:val="24"/>
                </w:rPr>
                <w:t>IV.C.10-</w:t>
              </w:r>
              <w:r w:rsidR="002421CE" w:rsidRPr="002421CE">
                <w:rPr>
                  <w:rStyle w:val="Hyperlink"/>
                  <w:rFonts w:cs="Times New Roman"/>
                  <w:szCs w:val="24"/>
                </w:rPr>
                <w:t>1</w:t>
              </w:r>
            </w:hyperlink>
          </w:p>
        </w:tc>
        <w:tc>
          <w:tcPr>
            <w:tcW w:w="8280" w:type="dxa"/>
          </w:tcPr>
          <w:p w14:paraId="63C7E347" w14:textId="77FB7DC9" w:rsidR="003A398A" w:rsidRDefault="003A398A" w:rsidP="003A398A">
            <w:pPr>
              <w:rPr>
                <w:rFonts w:cs="Times New Roman"/>
                <w:szCs w:val="24"/>
              </w:rPr>
            </w:pPr>
            <w:r w:rsidRPr="008122A4">
              <w:t>Board Policy 1010</w:t>
            </w:r>
          </w:p>
        </w:tc>
      </w:tr>
      <w:tr w:rsidR="003A398A" w14:paraId="6DD0DEF7" w14:textId="77777777" w:rsidTr="002421CE">
        <w:tc>
          <w:tcPr>
            <w:tcW w:w="1255" w:type="dxa"/>
          </w:tcPr>
          <w:p w14:paraId="39366055" w14:textId="5FA58A6F" w:rsidR="003A398A" w:rsidRPr="004A7793" w:rsidRDefault="0028701F" w:rsidP="003A398A">
            <w:pPr>
              <w:rPr>
                <w:rFonts w:cs="Times New Roman"/>
                <w:szCs w:val="24"/>
              </w:rPr>
            </w:pPr>
            <w:hyperlink r:id="rId1475" w:history="1">
              <w:r w:rsidR="003A398A" w:rsidRPr="002421CE">
                <w:rPr>
                  <w:rStyle w:val="Hyperlink"/>
                  <w:rFonts w:cs="Times New Roman"/>
                  <w:szCs w:val="24"/>
                </w:rPr>
                <w:t>IV.C.10-</w:t>
              </w:r>
              <w:r w:rsidR="002421CE" w:rsidRPr="002421CE">
                <w:rPr>
                  <w:rStyle w:val="Hyperlink"/>
                  <w:rFonts w:cs="Times New Roman"/>
                  <w:szCs w:val="24"/>
                </w:rPr>
                <w:t>2</w:t>
              </w:r>
            </w:hyperlink>
          </w:p>
        </w:tc>
        <w:tc>
          <w:tcPr>
            <w:tcW w:w="8280" w:type="dxa"/>
          </w:tcPr>
          <w:p w14:paraId="761A663B" w14:textId="61D679E4" w:rsidR="003A398A" w:rsidRDefault="003A398A" w:rsidP="003A398A">
            <w:pPr>
              <w:rPr>
                <w:rFonts w:cs="Times New Roman"/>
                <w:szCs w:val="24"/>
              </w:rPr>
            </w:pPr>
            <w:r w:rsidRPr="008122A4">
              <w:t>Board Policy 1015</w:t>
            </w:r>
          </w:p>
        </w:tc>
      </w:tr>
      <w:tr w:rsidR="003A398A" w14:paraId="4D5CF2DB" w14:textId="77777777" w:rsidTr="002421CE">
        <w:tc>
          <w:tcPr>
            <w:tcW w:w="1255" w:type="dxa"/>
          </w:tcPr>
          <w:p w14:paraId="24CE81C3" w14:textId="701C25B7" w:rsidR="003A398A" w:rsidRDefault="0028701F" w:rsidP="003A398A">
            <w:pPr>
              <w:rPr>
                <w:rFonts w:cs="Times New Roman"/>
                <w:szCs w:val="24"/>
              </w:rPr>
            </w:pPr>
            <w:hyperlink r:id="rId1476" w:history="1">
              <w:r w:rsidR="003A398A" w:rsidRPr="002421CE">
                <w:rPr>
                  <w:rStyle w:val="Hyperlink"/>
                  <w:rFonts w:cs="Times New Roman"/>
                  <w:szCs w:val="24"/>
                </w:rPr>
                <w:t>IV.C.10-</w:t>
              </w:r>
              <w:r w:rsidR="002421CE" w:rsidRPr="002421CE">
                <w:rPr>
                  <w:rStyle w:val="Hyperlink"/>
                  <w:rFonts w:cs="Times New Roman"/>
                  <w:szCs w:val="24"/>
                </w:rPr>
                <w:t>3</w:t>
              </w:r>
            </w:hyperlink>
          </w:p>
        </w:tc>
        <w:tc>
          <w:tcPr>
            <w:tcW w:w="8280" w:type="dxa"/>
          </w:tcPr>
          <w:p w14:paraId="2154CD84" w14:textId="03D62379" w:rsidR="003A398A" w:rsidRDefault="003A398A" w:rsidP="003A398A">
            <w:pPr>
              <w:rPr>
                <w:rFonts w:cs="Times New Roman"/>
                <w:szCs w:val="24"/>
              </w:rPr>
            </w:pPr>
            <w:r w:rsidRPr="008122A4">
              <w:t>Administrative Procedure 1015.01</w:t>
            </w:r>
          </w:p>
        </w:tc>
      </w:tr>
      <w:tr w:rsidR="003A398A" w14:paraId="515B5D7E" w14:textId="77777777" w:rsidTr="002421CE">
        <w:tc>
          <w:tcPr>
            <w:tcW w:w="1255" w:type="dxa"/>
          </w:tcPr>
          <w:p w14:paraId="01DD945A" w14:textId="0DEF3CB8" w:rsidR="003A398A" w:rsidRPr="004A7793" w:rsidRDefault="0028701F" w:rsidP="003A398A">
            <w:pPr>
              <w:rPr>
                <w:rFonts w:cs="Times New Roman"/>
                <w:szCs w:val="24"/>
              </w:rPr>
            </w:pPr>
            <w:hyperlink r:id="rId1477" w:history="1">
              <w:r w:rsidR="003A398A" w:rsidRPr="00D1065E">
                <w:rPr>
                  <w:rStyle w:val="Hyperlink"/>
                  <w:rFonts w:cs="Times New Roman"/>
                  <w:szCs w:val="24"/>
                </w:rPr>
                <w:t>IV.C.10-</w:t>
              </w:r>
              <w:r w:rsidR="002421CE" w:rsidRPr="00D1065E">
                <w:rPr>
                  <w:rStyle w:val="Hyperlink"/>
                  <w:rFonts w:cs="Times New Roman"/>
                  <w:szCs w:val="24"/>
                </w:rPr>
                <w:t>4</w:t>
              </w:r>
            </w:hyperlink>
          </w:p>
        </w:tc>
        <w:tc>
          <w:tcPr>
            <w:tcW w:w="8280" w:type="dxa"/>
          </w:tcPr>
          <w:p w14:paraId="2C90FD8A" w14:textId="26DAD298" w:rsidR="003A398A" w:rsidRDefault="003A398A" w:rsidP="003A398A">
            <w:pPr>
              <w:rPr>
                <w:rFonts w:cs="Times New Roman"/>
                <w:szCs w:val="24"/>
              </w:rPr>
            </w:pPr>
            <w:r w:rsidRPr="008122A4">
              <w:t>Board Special Meeting</w:t>
            </w:r>
            <w:r w:rsidR="002421CE">
              <w:t xml:space="preserve"> </w:t>
            </w:r>
            <w:r w:rsidR="00D1065E">
              <w:t>7</w:t>
            </w:r>
            <w:r w:rsidR="002421CE">
              <w:t>-20-</w:t>
            </w:r>
            <w:r w:rsidRPr="008122A4">
              <w:t>2019</w:t>
            </w:r>
          </w:p>
        </w:tc>
      </w:tr>
    </w:tbl>
    <w:p w14:paraId="5F60D817" w14:textId="77777777" w:rsidR="00190B1B" w:rsidRPr="005D5CA7" w:rsidRDefault="00190B1B" w:rsidP="00A95FFC">
      <w:pPr>
        <w:spacing w:after="0" w:line="240" w:lineRule="auto"/>
        <w:rPr>
          <w:rFonts w:eastAsia="Trebuchet MS" w:cs="Times New Roman"/>
          <w:szCs w:val="24"/>
        </w:rPr>
      </w:pPr>
    </w:p>
    <w:p w14:paraId="214EDD5F" w14:textId="77777777" w:rsidR="0011634E" w:rsidRPr="005D5CA7" w:rsidRDefault="0011634E" w:rsidP="00DF4F8F">
      <w:pPr>
        <w:pStyle w:val="BodyText"/>
        <w:numPr>
          <w:ilvl w:val="1"/>
          <w:numId w:val="2"/>
        </w:numPr>
        <w:tabs>
          <w:tab w:val="left" w:pos="801"/>
        </w:tabs>
        <w:ind w:left="533" w:right="246"/>
        <w:rPr>
          <w:rFonts w:ascii="Times New Roman" w:hAnsi="Times New Roman" w:cs="Times New Roman"/>
          <w:szCs w:val="24"/>
        </w:rPr>
      </w:pPr>
      <w:bookmarkStart w:id="233" w:name="IVC11Boardconflic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upholds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ethics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conflict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interest</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4"/>
          <w:szCs w:val="24"/>
        </w:rPr>
        <w:t xml:space="preserve"> </w:t>
      </w:r>
      <w:r w:rsidRPr="005D5CA7">
        <w:rPr>
          <w:rFonts w:ascii="Times New Roman" w:hAnsi="Times New Roman" w:cs="Times New Roman"/>
          <w:spacing w:val="-2"/>
          <w:szCs w:val="24"/>
        </w:rPr>
        <w:t>individual</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clearly</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defined</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dealing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behavior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violates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 when</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necessary.</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majority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no</w:t>
      </w:r>
      <w:r w:rsidRPr="005D5CA7">
        <w:rPr>
          <w:rFonts w:ascii="Times New Roman" w:hAnsi="Times New Roman" w:cs="Times New Roman"/>
          <w:szCs w:val="24"/>
        </w:rPr>
        <w:t xml:space="preserve"> </w:t>
      </w:r>
      <w:r w:rsidRPr="005D5CA7">
        <w:rPr>
          <w:rFonts w:ascii="Times New Roman" w:hAnsi="Times New Roman" w:cs="Times New Roman"/>
          <w:spacing w:val="-2"/>
          <w:szCs w:val="24"/>
        </w:rPr>
        <w:t>employment,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family,</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ownership,</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personal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interest</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member</w:t>
      </w:r>
      <w:r w:rsidRPr="005D5CA7">
        <w:rPr>
          <w:rFonts w:ascii="Times New Roman" w:hAnsi="Times New Roman" w:cs="Times New Roman"/>
          <w:spacing w:val="43"/>
          <w:szCs w:val="24"/>
        </w:rPr>
        <w:t xml:space="preserve"> </w:t>
      </w:r>
      <w:r w:rsidRPr="005D5CA7">
        <w:rPr>
          <w:rFonts w:ascii="Times New Roman" w:hAnsi="Times New Roman" w:cs="Times New Roman"/>
          <w:spacing w:val="-2"/>
          <w:szCs w:val="24"/>
        </w:rPr>
        <w:t>interests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disclosed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do</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not </w:t>
      </w:r>
      <w:r w:rsidRPr="005D5CA7">
        <w:rPr>
          <w:rFonts w:ascii="Times New Roman" w:hAnsi="Times New Roman" w:cs="Times New Roman"/>
          <w:spacing w:val="-2"/>
          <w:szCs w:val="24"/>
        </w:rPr>
        <w:t>interfere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impartiality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body</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outweigh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greater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duty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fiscal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(ER</w:t>
      </w:r>
      <w:r w:rsidRPr="005D5CA7">
        <w:rPr>
          <w:rFonts w:ascii="Times New Roman" w:hAnsi="Times New Roman" w:cs="Times New Roman"/>
          <w:spacing w:val="2"/>
          <w:szCs w:val="24"/>
        </w:rPr>
        <w:t xml:space="preserve"> </w:t>
      </w:r>
      <w:r w:rsidRPr="005D5CA7">
        <w:rPr>
          <w:rFonts w:ascii="Times New Roman" w:hAnsi="Times New Roman" w:cs="Times New Roman"/>
          <w:spacing w:val="-3"/>
          <w:szCs w:val="24"/>
        </w:rPr>
        <w:t>7)</w:t>
      </w:r>
    </w:p>
    <w:bookmarkEnd w:id="233"/>
    <w:p w14:paraId="698F5861" w14:textId="77777777" w:rsidR="00CE4A6F" w:rsidRPr="005D5CA7" w:rsidRDefault="00CE4A6F" w:rsidP="00A95FFC">
      <w:pPr>
        <w:spacing w:after="0" w:line="240" w:lineRule="auto"/>
        <w:rPr>
          <w:rFonts w:cs="Times New Roman"/>
          <w:b/>
          <w:szCs w:val="24"/>
        </w:rPr>
      </w:pPr>
    </w:p>
    <w:p w14:paraId="3B3E7D65"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122FB6C9" w14:textId="77777777" w:rsidR="00B45F68" w:rsidRDefault="00883F45" w:rsidP="00883F45">
      <w:pPr>
        <w:spacing w:after="0" w:line="240" w:lineRule="auto"/>
        <w:rPr>
          <w:szCs w:val="24"/>
        </w:rPr>
      </w:pPr>
      <w:r w:rsidRPr="00A431D1">
        <w:rPr>
          <w:szCs w:val="24"/>
        </w:rPr>
        <w:t xml:space="preserve">Governing Board Policy </w:t>
      </w:r>
      <w:hyperlink r:id="rId1478" w:history="1">
        <w:r w:rsidRPr="002421CE">
          <w:rPr>
            <w:rStyle w:val="Hyperlink"/>
            <w:szCs w:val="24"/>
          </w:rPr>
          <w:t>1010</w:t>
        </w:r>
      </w:hyperlink>
      <w:r w:rsidRPr="00A431D1">
        <w:rPr>
          <w:szCs w:val="24"/>
        </w:rPr>
        <w:t xml:space="preserve">, Code of Ethics of the Governing Board, adopted in 1992, was last revised in April 2015.  In the policy, the Governing Board commits itself to operating with the highest ethical standards, following the principles of service, respect, accountability, integrity, confidentiality, and openness. The policy includes a process for dealing with behavior that violates the code.  </w:t>
      </w:r>
    </w:p>
    <w:p w14:paraId="1E4F5997" w14:textId="77777777" w:rsidR="00B45F68" w:rsidRDefault="00B45F68" w:rsidP="00883F45">
      <w:pPr>
        <w:spacing w:after="0" w:line="240" w:lineRule="auto"/>
        <w:rPr>
          <w:szCs w:val="24"/>
        </w:rPr>
      </w:pPr>
    </w:p>
    <w:p w14:paraId="68817CC1" w14:textId="6A6E342D" w:rsidR="00883F45" w:rsidRPr="00A431D1" w:rsidRDefault="00883F45" w:rsidP="00883F45">
      <w:pPr>
        <w:spacing w:after="0" w:line="240" w:lineRule="auto"/>
        <w:rPr>
          <w:szCs w:val="24"/>
        </w:rPr>
      </w:pPr>
      <w:r w:rsidRPr="00A431D1">
        <w:rPr>
          <w:szCs w:val="24"/>
        </w:rPr>
        <w:t xml:space="preserve">To strengthen the code of ethics policy, the Governing Board adopted Governing Board Policy </w:t>
      </w:r>
      <w:hyperlink r:id="rId1479" w:history="1">
        <w:r w:rsidRPr="002421CE">
          <w:rPr>
            <w:rStyle w:val="Hyperlink"/>
            <w:szCs w:val="24"/>
          </w:rPr>
          <w:t>1020</w:t>
        </w:r>
      </w:hyperlink>
      <w:r w:rsidRPr="00A431D1">
        <w:rPr>
          <w:szCs w:val="24"/>
        </w:rPr>
        <w:t xml:space="preserve">, Conflict of Interest, on July 24, 2013. This policy and </w:t>
      </w:r>
      <w:r w:rsidR="002421CE">
        <w:rPr>
          <w:szCs w:val="24"/>
        </w:rPr>
        <w:t>A</w:t>
      </w:r>
      <w:r w:rsidRPr="00A431D1">
        <w:rPr>
          <w:szCs w:val="24"/>
        </w:rPr>
        <w:t xml:space="preserve">dministrative </w:t>
      </w:r>
      <w:r w:rsidR="002421CE">
        <w:rPr>
          <w:szCs w:val="24"/>
        </w:rPr>
        <w:t>P</w:t>
      </w:r>
      <w:r w:rsidRPr="00A431D1">
        <w:rPr>
          <w:szCs w:val="24"/>
        </w:rPr>
        <w:t>rocedure</w:t>
      </w:r>
      <w:r w:rsidR="002421CE">
        <w:rPr>
          <w:szCs w:val="24"/>
        </w:rPr>
        <w:t xml:space="preserve"> </w:t>
      </w:r>
      <w:hyperlink r:id="rId1480" w:history="1">
        <w:r w:rsidR="002421CE" w:rsidRPr="002421CE">
          <w:rPr>
            <w:rStyle w:val="Hyperlink"/>
            <w:szCs w:val="24"/>
          </w:rPr>
          <w:t>1020.01</w:t>
        </w:r>
      </w:hyperlink>
      <w:r w:rsidR="002421CE">
        <w:rPr>
          <w:szCs w:val="24"/>
        </w:rPr>
        <w:t xml:space="preserve"> </w:t>
      </w:r>
      <w:r w:rsidRPr="00A431D1">
        <w:rPr>
          <w:szCs w:val="24"/>
        </w:rPr>
        <w:t>clarify, per government code, areas of conflict, in addition to providing a Conflict of Interest Declaration to be completed and signed by Governing Board members upon appointment or election to the Governing Board and annually thereafter.  This policy was reviewed and amended on July 26, 2017</w:t>
      </w:r>
      <w:r w:rsidR="00CE7DA3">
        <w:rPr>
          <w:szCs w:val="24"/>
        </w:rPr>
        <w:t>,</w:t>
      </w:r>
      <w:r w:rsidRPr="00A431D1">
        <w:rPr>
          <w:szCs w:val="24"/>
        </w:rPr>
        <w:t xml:space="preserve"> to broaden coverage from ‘District officials’ to Governing Board Members and all District employees.  In addition, a section was added to address possible conflict of interest on Federal Government contracts.</w:t>
      </w:r>
    </w:p>
    <w:p w14:paraId="1D901FDC" w14:textId="77777777" w:rsidR="00190B1B" w:rsidRPr="005D5CA7" w:rsidRDefault="00190B1B" w:rsidP="00A95FFC">
      <w:pPr>
        <w:spacing w:after="0" w:line="240" w:lineRule="auto"/>
        <w:rPr>
          <w:rFonts w:cs="Times New Roman"/>
          <w:b/>
          <w:szCs w:val="24"/>
        </w:rPr>
      </w:pPr>
    </w:p>
    <w:p w14:paraId="3D230507"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4485C8DA" w14:textId="235576B4" w:rsidR="00883F45" w:rsidRDefault="00883F45" w:rsidP="00883F45">
      <w:pPr>
        <w:spacing w:after="0" w:line="240" w:lineRule="auto"/>
        <w:rPr>
          <w:szCs w:val="24"/>
        </w:rPr>
      </w:pPr>
      <w:r w:rsidRPr="00A431D1">
        <w:rPr>
          <w:szCs w:val="24"/>
        </w:rPr>
        <w:t>The Governing Board adheres to its ethics code. Each year in December, when a new Governing Board president is elected (at the Governing Board Organization Meeting), the code of ethics is reviewed as a reminder to the Board. When conflicts are reported, the Governing Board policy is followed. In approving the signing of the Conflict of Interest Declaration, each Governing Board member commits him/herself to resist engaging in activities that could be considered a conflict of interest or impair his/her fair judgment or of using the Governing Board member position for personal benefit.</w:t>
      </w:r>
    </w:p>
    <w:p w14:paraId="501DEAE5" w14:textId="77777777" w:rsidR="00B45F68" w:rsidRPr="00A431D1" w:rsidRDefault="00B45F68" w:rsidP="00883F45">
      <w:pPr>
        <w:spacing w:after="0" w:line="240" w:lineRule="auto"/>
        <w:rPr>
          <w:szCs w:val="24"/>
        </w:rPr>
      </w:pPr>
    </w:p>
    <w:p w14:paraId="44079BB4" w14:textId="77777777" w:rsidR="00883F45" w:rsidRPr="00883F45" w:rsidRDefault="00883F45" w:rsidP="00883F45">
      <w:pPr>
        <w:spacing w:after="0" w:line="240" w:lineRule="auto"/>
        <w:rPr>
          <w:b/>
          <w:bCs/>
          <w:szCs w:val="24"/>
        </w:rPr>
      </w:pPr>
      <w:r>
        <w:rPr>
          <w:b/>
          <w:bCs/>
          <w:szCs w:val="24"/>
        </w:rPr>
        <w:t>Evidence</w:t>
      </w:r>
    </w:p>
    <w:tbl>
      <w:tblPr>
        <w:tblStyle w:val="TableGrid"/>
        <w:tblW w:w="9535" w:type="dxa"/>
        <w:tblLook w:val="04A0" w:firstRow="1" w:lastRow="0" w:firstColumn="1" w:lastColumn="0" w:noHBand="0" w:noVBand="1"/>
      </w:tblPr>
      <w:tblGrid>
        <w:gridCol w:w="1255"/>
        <w:gridCol w:w="8280"/>
      </w:tblGrid>
      <w:tr w:rsidR="003A398A" w14:paraId="7864D12B" w14:textId="77777777" w:rsidTr="002421CE">
        <w:tc>
          <w:tcPr>
            <w:tcW w:w="1255" w:type="dxa"/>
          </w:tcPr>
          <w:p w14:paraId="72ED30B0" w14:textId="39AE1924" w:rsidR="003A398A" w:rsidRDefault="0028701F" w:rsidP="003A398A">
            <w:pPr>
              <w:rPr>
                <w:rFonts w:cs="Times New Roman"/>
                <w:szCs w:val="24"/>
              </w:rPr>
            </w:pPr>
            <w:hyperlink r:id="rId1481" w:history="1">
              <w:r w:rsidR="003A398A" w:rsidRPr="002421CE">
                <w:rPr>
                  <w:rStyle w:val="Hyperlink"/>
                  <w:rFonts w:cs="Times New Roman"/>
                  <w:szCs w:val="24"/>
                </w:rPr>
                <w:t>IV.C.11-</w:t>
              </w:r>
              <w:r w:rsidR="002421CE" w:rsidRPr="002421CE">
                <w:rPr>
                  <w:rStyle w:val="Hyperlink"/>
                  <w:rFonts w:cs="Times New Roman"/>
                  <w:szCs w:val="24"/>
                </w:rPr>
                <w:t>1</w:t>
              </w:r>
            </w:hyperlink>
          </w:p>
        </w:tc>
        <w:tc>
          <w:tcPr>
            <w:tcW w:w="8280" w:type="dxa"/>
          </w:tcPr>
          <w:p w14:paraId="1071CA26" w14:textId="6C3BCD9D" w:rsidR="003A398A" w:rsidRDefault="003A398A" w:rsidP="003A398A">
            <w:pPr>
              <w:rPr>
                <w:rFonts w:cs="Times New Roman"/>
                <w:szCs w:val="24"/>
              </w:rPr>
            </w:pPr>
            <w:r w:rsidRPr="00B43E13">
              <w:t>Board Policy 1010</w:t>
            </w:r>
          </w:p>
        </w:tc>
      </w:tr>
      <w:tr w:rsidR="003A398A" w14:paraId="3F8C7A83" w14:textId="77777777" w:rsidTr="002421CE">
        <w:tc>
          <w:tcPr>
            <w:tcW w:w="1255" w:type="dxa"/>
          </w:tcPr>
          <w:p w14:paraId="4EB955C2" w14:textId="19655FBB" w:rsidR="003A398A" w:rsidRPr="004A7793" w:rsidRDefault="0028701F" w:rsidP="003A398A">
            <w:pPr>
              <w:rPr>
                <w:rFonts w:cs="Times New Roman"/>
                <w:szCs w:val="24"/>
              </w:rPr>
            </w:pPr>
            <w:hyperlink r:id="rId1482" w:history="1">
              <w:r w:rsidR="003A398A" w:rsidRPr="002421CE">
                <w:rPr>
                  <w:rStyle w:val="Hyperlink"/>
                  <w:rFonts w:cs="Times New Roman"/>
                  <w:szCs w:val="24"/>
                </w:rPr>
                <w:t>IV.C.11-</w:t>
              </w:r>
              <w:r w:rsidR="002421CE" w:rsidRPr="002421CE">
                <w:rPr>
                  <w:rStyle w:val="Hyperlink"/>
                  <w:rFonts w:cs="Times New Roman"/>
                  <w:szCs w:val="24"/>
                </w:rPr>
                <w:t>2</w:t>
              </w:r>
            </w:hyperlink>
          </w:p>
        </w:tc>
        <w:tc>
          <w:tcPr>
            <w:tcW w:w="8280" w:type="dxa"/>
          </w:tcPr>
          <w:p w14:paraId="371BC620" w14:textId="4FFDA21B" w:rsidR="003A398A" w:rsidRDefault="003A398A" w:rsidP="003A398A">
            <w:pPr>
              <w:rPr>
                <w:rFonts w:cs="Times New Roman"/>
                <w:szCs w:val="24"/>
              </w:rPr>
            </w:pPr>
            <w:r w:rsidRPr="00B43E13">
              <w:t>Board Policy 1020</w:t>
            </w:r>
          </w:p>
        </w:tc>
      </w:tr>
      <w:tr w:rsidR="003A398A" w14:paraId="78C46639" w14:textId="77777777" w:rsidTr="002421CE">
        <w:tc>
          <w:tcPr>
            <w:tcW w:w="1255" w:type="dxa"/>
          </w:tcPr>
          <w:p w14:paraId="7A44B404" w14:textId="11503623" w:rsidR="003A398A" w:rsidRPr="004A7793" w:rsidRDefault="0028701F" w:rsidP="003A398A">
            <w:pPr>
              <w:rPr>
                <w:rFonts w:cs="Times New Roman"/>
                <w:szCs w:val="24"/>
              </w:rPr>
            </w:pPr>
            <w:hyperlink r:id="rId1483" w:history="1">
              <w:r w:rsidR="003A398A" w:rsidRPr="002421CE">
                <w:rPr>
                  <w:rStyle w:val="Hyperlink"/>
                  <w:rFonts w:cs="Times New Roman"/>
                  <w:szCs w:val="24"/>
                </w:rPr>
                <w:t>IV.C.11-</w:t>
              </w:r>
              <w:r w:rsidR="002421CE" w:rsidRPr="002421CE">
                <w:rPr>
                  <w:rStyle w:val="Hyperlink"/>
                  <w:rFonts w:cs="Times New Roman"/>
                  <w:szCs w:val="24"/>
                </w:rPr>
                <w:t>3</w:t>
              </w:r>
            </w:hyperlink>
          </w:p>
        </w:tc>
        <w:tc>
          <w:tcPr>
            <w:tcW w:w="8280" w:type="dxa"/>
          </w:tcPr>
          <w:p w14:paraId="38BAFE8E" w14:textId="63011EBF" w:rsidR="003A398A" w:rsidRDefault="003A398A" w:rsidP="003A398A">
            <w:pPr>
              <w:rPr>
                <w:rFonts w:cs="Times New Roman"/>
                <w:szCs w:val="24"/>
              </w:rPr>
            </w:pPr>
            <w:r w:rsidRPr="00B43E13">
              <w:t>Administrative Procedure 1020.01</w:t>
            </w:r>
          </w:p>
        </w:tc>
      </w:tr>
    </w:tbl>
    <w:p w14:paraId="7C3430D3" w14:textId="77777777" w:rsidR="0011634E" w:rsidRPr="005D5CA7" w:rsidRDefault="0011634E" w:rsidP="00A95FFC">
      <w:pPr>
        <w:spacing w:after="0" w:line="240" w:lineRule="auto"/>
        <w:rPr>
          <w:rFonts w:eastAsia="Trebuchet MS" w:cs="Times New Roman"/>
          <w:szCs w:val="24"/>
        </w:rPr>
      </w:pPr>
    </w:p>
    <w:p w14:paraId="79420B68" w14:textId="77777777" w:rsidR="0011634E" w:rsidRPr="005D5CA7" w:rsidRDefault="0011634E" w:rsidP="00DF4F8F">
      <w:pPr>
        <w:pStyle w:val="BodyText"/>
        <w:numPr>
          <w:ilvl w:val="1"/>
          <w:numId w:val="2"/>
        </w:numPr>
        <w:tabs>
          <w:tab w:val="left" w:pos="801"/>
        </w:tabs>
        <w:ind w:left="533" w:right="246"/>
        <w:rPr>
          <w:rFonts w:ascii="Times New Roman" w:hAnsi="Times New Roman" w:cs="Times New Roman"/>
          <w:szCs w:val="24"/>
        </w:rPr>
      </w:pPr>
      <w:bookmarkStart w:id="234" w:name="IVC12Boarddeleg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delegates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full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CEO</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31"/>
          <w:szCs w:val="24"/>
        </w:rPr>
        <w:t xml:space="preserve"> </w:t>
      </w:r>
      <w:r w:rsidRPr="005D5CA7">
        <w:rPr>
          <w:rFonts w:ascii="Times New Roman" w:hAnsi="Times New Roman" w:cs="Times New Roman"/>
          <w:spacing w:val="-2"/>
          <w:szCs w:val="24"/>
        </w:rPr>
        <w:t>implement</w:t>
      </w:r>
      <w:r w:rsidRPr="005D5CA7">
        <w:rPr>
          <w:rFonts w:ascii="Times New Roman" w:hAnsi="Times New Roman" w:cs="Times New Roman"/>
          <w:spacing w:val="-1"/>
          <w:szCs w:val="24"/>
        </w:rPr>
        <w:t xml:space="preserve">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administer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without</w:t>
      </w:r>
      <w:r w:rsidRPr="005D5CA7">
        <w:rPr>
          <w:rFonts w:ascii="Times New Roman" w:hAnsi="Times New Roman" w:cs="Times New Roman"/>
          <w:spacing w:val="-1"/>
          <w:szCs w:val="24"/>
        </w:rPr>
        <w:t xml:space="preserve"> 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interference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holds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72"/>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accountable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operation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college,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respectively.</w:t>
      </w:r>
    </w:p>
    <w:bookmarkEnd w:id="234"/>
    <w:p w14:paraId="75BC7F40" w14:textId="77777777" w:rsidR="00CE4A6F" w:rsidRPr="005D5CA7" w:rsidRDefault="00CE4A6F" w:rsidP="00A95FFC">
      <w:pPr>
        <w:spacing w:after="0" w:line="240" w:lineRule="auto"/>
        <w:rPr>
          <w:rFonts w:cs="Times New Roman"/>
          <w:b/>
          <w:szCs w:val="24"/>
        </w:rPr>
      </w:pPr>
    </w:p>
    <w:p w14:paraId="5B6ABECC"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6C39E7F6" w14:textId="15212E6F" w:rsidR="00883F45" w:rsidRPr="00A431D1" w:rsidRDefault="00883F45" w:rsidP="00883F45">
      <w:pPr>
        <w:spacing w:after="0" w:line="240" w:lineRule="auto"/>
        <w:rPr>
          <w:szCs w:val="24"/>
        </w:rPr>
      </w:pPr>
      <w:r w:rsidRPr="00A431D1">
        <w:rPr>
          <w:szCs w:val="24"/>
        </w:rPr>
        <w:t xml:space="preserve">Pursuant to the </w:t>
      </w:r>
      <w:hyperlink r:id="rId1484" w:history="1">
        <w:r w:rsidRPr="002421CE">
          <w:rPr>
            <w:rStyle w:val="Hyperlink"/>
            <w:szCs w:val="24"/>
          </w:rPr>
          <w:t>Rules and Regulations</w:t>
        </w:r>
      </w:hyperlink>
      <w:r w:rsidRPr="00A431D1">
        <w:rPr>
          <w:szCs w:val="24"/>
        </w:rPr>
        <w:t xml:space="preserve"> of the Governing Board </w:t>
      </w:r>
      <w:r w:rsidR="00786680">
        <w:rPr>
          <w:szCs w:val="24"/>
        </w:rPr>
        <w:t>N</w:t>
      </w:r>
      <w:r w:rsidRPr="00A431D1">
        <w:rPr>
          <w:szCs w:val="24"/>
        </w:rPr>
        <w:t xml:space="preserve">umber 17:  The Governing Board shall employ a full-time </w:t>
      </w:r>
      <w:r w:rsidR="00CE7DA3">
        <w:rPr>
          <w:szCs w:val="24"/>
        </w:rPr>
        <w:t>c</w:t>
      </w:r>
      <w:r w:rsidRPr="00A431D1">
        <w:rPr>
          <w:szCs w:val="24"/>
        </w:rPr>
        <w:t xml:space="preserve">hancellor to serve as chief administrative and executive officer of the Contra Costa Community College District. The Governing Board of the Contra Costa Community College District shall delegate to the </w:t>
      </w:r>
      <w:r w:rsidR="00CE7DA3">
        <w:rPr>
          <w:szCs w:val="24"/>
        </w:rPr>
        <w:t>c</w:t>
      </w:r>
      <w:r w:rsidRPr="00A431D1">
        <w:rPr>
          <w:szCs w:val="24"/>
        </w:rPr>
        <w:t xml:space="preserve">hancellor of the District the executive responsibility for administering the policies adopted by the Governing Board and executing all decisions of the Governing Board requiring administrative action. In the initiation and formulation of District policies, the </w:t>
      </w:r>
      <w:r w:rsidR="00CE7DA3">
        <w:rPr>
          <w:szCs w:val="24"/>
        </w:rPr>
        <w:t>c</w:t>
      </w:r>
      <w:r w:rsidRPr="00A431D1">
        <w:rPr>
          <w:szCs w:val="24"/>
        </w:rPr>
        <w:t xml:space="preserve">hancellor shall act as the professional advisor to the Governing Board. The </w:t>
      </w:r>
      <w:r w:rsidR="00CE7DA3">
        <w:rPr>
          <w:szCs w:val="24"/>
        </w:rPr>
        <w:t>c</w:t>
      </w:r>
      <w:r w:rsidRPr="00A431D1">
        <w:rPr>
          <w:szCs w:val="24"/>
        </w:rPr>
        <w:t xml:space="preserve">hancellor may delegate to authorized personnel of the District any powers and duties entrusted to the </w:t>
      </w:r>
      <w:r w:rsidR="00CE7DA3">
        <w:rPr>
          <w:szCs w:val="24"/>
        </w:rPr>
        <w:t>c</w:t>
      </w:r>
      <w:r w:rsidRPr="00A431D1">
        <w:rPr>
          <w:szCs w:val="24"/>
        </w:rPr>
        <w:t xml:space="preserve">hancellor by the Governing Board, but the responsibility to the Governing Board for the execution of such delegated powers and duties shall remain with the </w:t>
      </w:r>
      <w:r w:rsidR="00CE7DA3">
        <w:rPr>
          <w:szCs w:val="24"/>
        </w:rPr>
        <w:t>c</w:t>
      </w:r>
      <w:r w:rsidRPr="00A431D1">
        <w:rPr>
          <w:szCs w:val="24"/>
        </w:rPr>
        <w:t>hancellor.</w:t>
      </w:r>
    </w:p>
    <w:p w14:paraId="4C1A1584" w14:textId="77777777" w:rsidR="00190B1B" w:rsidRPr="005D5CA7" w:rsidRDefault="00190B1B" w:rsidP="00A95FFC">
      <w:pPr>
        <w:spacing w:after="0" w:line="240" w:lineRule="auto"/>
        <w:rPr>
          <w:rFonts w:cs="Times New Roman"/>
          <w:b/>
          <w:szCs w:val="24"/>
        </w:rPr>
      </w:pPr>
    </w:p>
    <w:p w14:paraId="1FB84F02"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27213212" w14:textId="391B1622" w:rsidR="00883F45" w:rsidRDefault="00883F45" w:rsidP="00883F45">
      <w:pPr>
        <w:spacing w:after="0" w:line="240" w:lineRule="auto"/>
        <w:rPr>
          <w:szCs w:val="24"/>
        </w:rPr>
      </w:pPr>
      <w:r w:rsidRPr="00A431D1">
        <w:rPr>
          <w:szCs w:val="24"/>
        </w:rPr>
        <w:t xml:space="preserve">The Board relies on the </w:t>
      </w:r>
      <w:r w:rsidR="00CE7DA3">
        <w:rPr>
          <w:szCs w:val="24"/>
        </w:rPr>
        <w:t>c</w:t>
      </w:r>
      <w:r w:rsidRPr="00A431D1">
        <w:rPr>
          <w:szCs w:val="24"/>
        </w:rPr>
        <w:t xml:space="preserve">hancellor to implement and administer all Board policies and holds the </w:t>
      </w:r>
      <w:r w:rsidR="00CE7DA3">
        <w:rPr>
          <w:szCs w:val="24"/>
        </w:rPr>
        <w:t>c</w:t>
      </w:r>
      <w:r w:rsidRPr="00A431D1">
        <w:rPr>
          <w:szCs w:val="24"/>
        </w:rPr>
        <w:t>hancellor accountable for the operation of the District.</w:t>
      </w:r>
    </w:p>
    <w:p w14:paraId="39698459" w14:textId="20070A8C" w:rsidR="00883F45" w:rsidRDefault="00883F45" w:rsidP="00883F45">
      <w:pPr>
        <w:spacing w:after="0" w:line="240" w:lineRule="auto"/>
        <w:rPr>
          <w:szCs w:val="24"/>
        </w:rPr>
      </w:pPr>
    </w:p>
    <w:p w14:paraId="47E6F8D0" w14:textId="77777777" w:rsidR="00883F45" w:rsidRPr="00883F45" w:rsidRDefault="00883F45" w:rsidP="00883F45">
      <w:pPr>
        <w:spacing w:after="0" w:line="240" w:lineRule="auto"/>
        <w:rPr>
          <w:b/>
          <w:bCs/>
          <w:szCs w:val="24"/>
        </w:rPr>
      </w:pPr>
      <w:r>
        <w:rPr>
          <w:b/>
          <w:bCs/>
          <w:szCs w:val="24"/>
        </w:rPr>
        <w:t>Evidence</w:t>
      </w:r>
    </w:p>
    <w:tbl>
      <w:tblPr>
        <w:tblStyle w:val="TableGrid"/>
        <w:tblW w:w="0" w:type="auto"/>
        <w:tblLook w:val="04A0" w:firstRow="1" w:lastRow="0" w:firstColumn="1" w:lastColumn="0" w:noHBand="0" w:noVBand="1"/>
      </w:tblPr>
      <w:tblGrid>
        <w:gridCol w:w="1070"/>
        <w:gridCol w:w="8280"/>
      </w:tblGrid>
      <w:tr w:rsidR="00883F45" w14:paraId="4BD35FBD" w14:textId="77777777" w:rsidTr="00182A05">
        <w:tc>
          <w:tcPr>
            <w:tcW w:w="1070" w:type="dxa"/>
          </w:tcPr>
          <w:p w14:paraId="02E42B1E" w14:textId="6A256E6E" w:rsidR="00883F45" w:rsidRDefault="0028701F" w:rsidP="00182A05">
            <w:pPr>
              <w:rPr>
                <w:rFonts w:cs="Times New Roman"/>
                <w:szCs w:val="24"/>
              </w:rPr>
            </w:pPr>
            <w:hyperlink r:id="rId1485" w:history="1">
              <w:r w:rsidR="00883F45" w:rsidRPr="00786680">
                <w:rPr>
                  <w:rStyle w:val="Hyperlink"/>
                  <w:rFonts w:cs="Times New Roman"/>
                  <w:szCs w:val="24"/>
                </w:rPr>
                <w:t>IV.C.12</w:t>
              </w:r>
            </w:hyperlink>
          </w:p>
        </w:tc>
        <w:tc>
          <w:tcPr>
            <w:tcW w:w="8280" w:type="dxa"/>
          </w:tcPr>
          <w:p w14:paraId="0656D26D" w14:textId="428CFF76" w:rsidR="00883F45" w:rsidRDefault="003A398A" w:rsidP="00182A05">
            <w:pPr>
              <w:rPr>
                <w:rFonts w:cs="Times New Roman"/>
                <w:szCs w:val="24"/>
              </w:rPr>
            </w:pPr>
            <w:r w:rsidRPr="003A398A">
              <w:rPr>
                <w:rFonts w:cs="Times New Roman"/>
                <w:szCs w:val="24"/>
              </w:rPr>
              <w:t>Governing Board Rules &amp; Regulations</w:t>
            </w:r>
          </w:p>
        </w:tc>
      </w:tr>
    </w:tbl>
    <w:p w14:paraId="492C69E3" w14:textId="77777777" w:rsidR="00883F45" w:rsidRPr="00A431D1" w:rsidRDefault="00883F45" w:rsidP="00883F45">
      <w:pPr>
        <w:spacing w:after="0" w:line="240" w:lineRule="auto"/>
        <w:rPr>
          <w:szCs w:val="24"/>
        </w:rPr>
      </w:pPr>
    </w:p>
    <w:p w14:paraId="27EBA494" w14:textId="77777777" w:rsidR="0011634E" w:rsidRPr="005D5CA7" w:rsidRDefault="0011634E" w:rsidP="00DF4F8F">
      <w:pPr>
        <w:pStyle w:val="BodyText"/>
        <w:numPr>
          <w:ilvl w:val="1"/>
          <w:numId w:val="2"/>
        </w:numPr>
        <w:tabs>
          <w:tab w:val="left" w:pos="801"/>
        </w:tabs>
        <w:ind w:left="533" w:right="246"/>
        <w:rPr>
          <w:rFonts w:ascii="Times New Roman" w:hAnsi="Times New Roman" w:cs="Times New Roman"/>
          <w:szCs w:val="24"/>
        </w:rPr>
      </w:pPr>
      <w:bookmarkStart w:id="235" w:name="IVC13Boardaccredit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informed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about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Eligibility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Requirements,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Commission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status,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supports </w:t>
      </w:r>
      <w:r w:rsidRPr="005D5CA7">
        <w:rPr>
          <w:rFonts w:ascii="Times New Roman" w:hAnsi="Times New Roman" w:cs="Times New Roman"/>
          <w:spacing w:val="-2"/>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college’s efforts </w:t>
      </w:r>
      <w:r w:rsidRPr="005D5CA7">
        <w:rPr>
          <w:rFonts w:ascii="Times New Roman" w:hAnsi="Times New Roman" w:cs="Times New Roman"/>
          <w:spacing w:val="-2"/>
          <w:szCs w:val="24"/>
        </w:rPr>
        <w:t>to</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excel. 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participates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w:t>
      </w:r>
    </w:p>
    <w:bookmarkEnd w:id="235"/>
    <w:p w14:paraId="161578B1" w14:textId="77777777" w:rsidR="00CE4A6F" w:rsidRPr="005D5CA7" w:rsidRDefault="00CE4A6F" w:rsidP="00A95FFC">
      <w:pPr>
        <w:spacing w:after="0" w:line="240" w:lineRule="auto"/>
        <w:rPr>
          <w:rFonts w:cs="Times New Roman"/>
          <w:b/>
          <w:szCs w:val="24"/>
        </w:rPr>
      </w:pPr>
    </w:p>
    <w:p w14:paraId="50C3D73F"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7F9F6925" w14:textId="5B29AC69" w:rsidR="00883F45" w:rsidRPr="00A431D1" w:rsidRDefault="00883F45" w:rsidP="00883F45">
      <w:pPr>
        <w:spacing w:after="0" w:line="240" w:lineRule="auto"/>
        <w:rPr>
          <w:szCs w:val="24"/>
        </w:rPr>
      </w:pPr>
      <w:r w:rsidRPr="00A431D1">
        <w:rPr>
          <w:szCs w:val="24"/>
        </w:rPr>
        <w:t xml:space="preserve">The Governing Board is informed about and involved in the accreditation process. In preparation for the 2020 visit, Accrediting Commission for Community and Junior College Commission Vice-President Dr. Stephanie Droker facilitated a Board study session on the accreditation process on September 12, 2019. Each Governing Board member participated in the session. Additionally, the chancellor advises the Governing Board of the accreditation process and status. </w:t>
      </w:r>
    </w:p>
    <w:p w14:paraId="2191A5DB" w14:textId="77777777" w:rsidR="00883F45" w:rsidRPr="00A431D1" w:rsidRDefault="00883F45" w:rsidP="00883F45">
      <w:pPr>
        <w:spacing w:after="0" w:line="240" w:lineRule="auto"/>
        <w:rPr>
          <w:szCs w:val="24"/>
        </w:rPr>
      </w:pPr>
    </w:p>
    <w:p w14:paraId="6B948E4F" w14:textId="6E2272F2" w:rsidR="00883F45" w:rsidRPr="00A431D1" w:rsidRDefault="00883F45" w:rsidP="00883F45">
      <w:pPr>
        <w:spacing w:after="0" w:line="240" w:lineRule="auto"/>
        <w:rPr>
          <w:szCs w:val="24"/>
        </w:rPr>
      </w:pPr>
      <w:r w:rsidRPr="00A431D1">
        <w:rPr>
          <w:szCs w:val="24"/>
        </w:rPr>
        <w:t>The college Institutional Self Evaluation Reports</w:t>
      </w:r>
      <w:r>
        <w:rPr>
          <w:szCs w:val="24"/>
        </w:rPr>
        <w:t xml:space="preserve"> </w:t>
      </w:r>
      <w:r w:rsidRPr="00A431D1">
        <w:rPr>
          <w:szCs w:val="24"/>
        </w:rPr>
        <w:t xml:space="preserve">(Evidence ISERs) are on the Governing Board agenda for review and approval prior to the deadline for submission to the Commission. The Governing Board members read the reports in advance of the meeting, and each College provides an overview of the report at the meeting. All correspondence relating to any visits or reports by the Commission are reviewed by the Governing Board. The Governing Board ensures recommendations resulting from any special mid-term and/or final accreditation reports are implemented. </w:t>
      </w:r>
    </w:p>
    <w:p w14:paraId="3D245F0A" w14:textId="77777777" w:rsidR="00883F45" w:rsidRPr="00A431D1" w:rsidRDefault="00883F45" w:rsidP="00883F45">
      <w:pPr>
        <w:spacing w:after="0" w:line="240" w:lineRule="auto"/>
        <w:rPr>
          <w:szCs w:val="24"/>
        </w:rPr>
      </w:pPr>
    </w:p>
    <w:p w14:paraId="375EE3AA" w14:textId="68C8174D" w:rsidR="00883F45" w:rsidRPr="00A431D1" w:rsidRDefault="00883F45" w:rsidP="00883F45">
      <w:pPr>
        <w:spacing w:after="0" w:line="240" w:lineRule="auto"/>
        <w:rPr>
          <w:szCs w:val="24"/>
        </w:rPr>
      </w:pPr>
      <w:r w:rsidRPr="00A431D1">
        <w:rPr>
          <w:szCs w:val="24"/>
        </w:rPr>
        <w:t xml:space="preserve">Board Policy </w:t>
      </w:r>
      <w:hyperlink r:id="rId1486" w:history="1">
        <w:r w:rsidRPr="00786680">
          <w:rPr>
            <w:rStyle w:val="Hyperlink"/>
            <w:szCs w:val="24"/>
          </w:rPr>
          <w:t>1017</w:t>
        </w:r>
      </w:hyperlink>
      <w:r w:rsidRPr="00A431D1">
        <w:rPr>
          <w:szCs w:val="24"/>
        </w:rPr>
        <w:t xml:space="preserve"> requires that the </w:t>
      </w:r>
      <w:r w:rsidR="00CE7DA3">
        <w:rPr>
          <w:szCs w:val="24"/>
        </w:rPr>
        <w:t>c</w:t>
      </w:r>
      <w:r w:rsidRPr="00A431D1">
        <w:rPr>
          <w:szCs w:val="24"/>
        </w:rPr>
        <w:t>hancellor ensure that the Board is involved in any accreditation process in which Board participation is required</w:t>
      </w:r>
      <w:r w:rsidR="00CE7DA3">
        <w:rPr>
          <w:szCs w:val="24"/>
        </w:rPr>
        <w:t>,</w:t>
      </w:r>
      <w:r w:rsidRPr="00A431D1">
        <w:rPr>
          <w:szCs w:val="24"/>
        </w:rPr>
        <w:t xml:space="preserve"> including the review and approval of all college reports to the Commission</w:t>
      </w:r>
      <w:r w:rsidR="00CE7DA3">
        <w:rPr>
          <w:szCs w:val="24"/>
        </w:rPr>
        <w:t>,</w:t>
      </w:r>
      <w:r w:rsidRPr="00A431D1">
        <w:rPr>
          <w:szCs w:val="24"/>
        </w:rPr>
        <w:t xml:space="preserve"> including Annual Reports and any Special Reports, as needed.</w:t>
      </w:r>
    </w:p>
    <w:p w14:paraId="11ABAB4B" w14:textId="77777777" w:rsidR="00190B1B" w:rsidRPr="005D5CA7" w:rsidRDefault="00190B1B" w:rsidP="00A95FFC">
      <w:pPr>
        <w:spacing w:after="0" w:line="240" w:lineRule="auto"/>
        <w:rPr>
          <w:rFonts w:cs="Times New Roman"/>
          <w:b/>
          <w:szCs w:val="24"/>
        </w:rPr>
      </w:pPr>
    </w:p>
    <w:p w14:paraId="01D70D1A"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1F6BBFE9" w14:textId="5F32D909" w:rsidR="00883F45" w:rsidRDefault="00883F45" w:rsidP="00883F45">
      <w:pPr>
        <w:spacing w:after="0" w:line="240" w:lineRule="auto"/>
        <w:rPr>
          <w:szCs w:val="24"/>
        </w:rPr>
      </w:pPr>
      <w:r w:rsidRPr="00A431D1">
        <w:rPr>
          <w:szCs w:val="24"/>
        </w:rPr>
        <w:t>Governing Board members are aware of the purpose of the accreditation process in giving quality assurance</w:t>
      </w:r>
      <w:r w:rsidR="00CE7DA3">
        <w:rPr>
          <w:szCs w:val="24"/>
        </w:rPr>
        <w:t xml:space="preserve"> and</w:t>
      </w:r>
      <w:r w:rsidRPr="00A431D1">
        <w:rPr>
          <w:szCs w:val="24"/>
        </w:rPr>
        <w:t xml:space="preserve"> credibility</w:t>
      </w:r>
      <w:r w:rsidR="004C7515">
        <w:rPr>
          <w:szCs w:val="24"/>
        </w:rPr>
        <w:t xml:space="preserve"> </w:t>
      </w:r>
      <w:r w:rsidRPr="00A431D1">
        <w:rPr>
          <w:szCs w:val="24"/>
        </w:rPr>
        <w:t>and stimulating improvement in the colleges. Further, they have demonstrated that they understand their role and responsibility as Governing Board members in the accreditation process by participating in training sessions and taking an active role in the development, review, and implementation of matters related to the accreditation process.</w:t>
      </w:r>
    </w:p>
    <w:p w14:paraId="2408E9DF" w14:textId="0500D5EC" w:rsidR="00883F45" w:rsidRDefault="00883F45" w:rsidP="00883F45">
      <w:pPr>
        <w:spacing w:after="0" w:line="240" w:lineRule="auto"/>
        <w:rPr>
          <w:szCs w:val="24"/>
        </w:rPr>
      </w:pPr>
    </w:p>
    <w:p w14:paraId="16AE1420" w14:textId="77777777" w:rsidR="00883F45" w:rsidRPr="00883F45" w:rsidRDefault="00883F45" w:rsidP="00883F45">
      <w:pPr>
        <w:spacing w:after="0" w:line="240" w:lineRule="auto"/>
        <w:rPr>
          <w:b/>
          <w:bCs/>
          <w:szCs w:val="24"/>
        </w:rPr>
      </w:pPr>
      <w:r>
        <w:rPr>
          <w:b/>
          <w:bCs/>
          <w:szCs w:val="24"/>
        </w:rPr>
        <w:t>Evidence</w:t>
      </w:r>
    </w:p>
    <w:tbl>
      <w:tblPr>
        <w:tblStyle w:val="TableGrid"/>
        <w:tblW w:w="9535" w:type="dxa"/>
        <w:tblLook w:val="04A0" w:firstRow="1" w:lastRow="0" w:firstColumn="1" w:lastColumn="0" w:noHBand="0" w:noVBand="1"/>
      </w:tblPr>
      <w:tblGrid>
        <w:gridCol w:w="1255"/>
        <w:gridCol w:w="8280"/>
      </w:tblGrid>
      <w:tr w:rsidR="003A398A" w14:paraId="3CDB06B6" w14:textId="77777777" w:rsidTr="00786680">
        <w:tc>
          <w:tcPr>
            <w:tcW w:w="1255" w:type="dxa"/>
          </w:tcPr>
          <w:p w14:paraId="2F46C6EC" w14:textId="699BCE10" w:rsidR="003A398A" w:rsidRDefault="003A398A" w:rsidP="003A398A">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13</w:t>
            </w:r>
            <w:r w:rsidRPr="004A7793">
              <w:rPr>
                <w:rFonts w:cs="Times New Roman"/>
                <w:szCs w:val="24"/>
              </w:rPr>
              <w:t>-</w:t>
            </w:r>
            <w:r w:rsidR="00786680">
              <w:rPr>
                <w:rFonts w:cs="Times New Roman"/>
                <w:szCs w:val="24"/>
              </w:rPr>
              <w:t>1</w:t>
            </w:r>
          </w:p>
        </w:tc>
        <w:tc>
          <w:tcPr>
            <w:tcW w:w="8280" w:type="dxa"/>
          </w:tcPr>
          <w:p w14:paraId="494A2785" w14:textId="30D6164A" w:rsidR="003A398A" w:rsidRPr="00786680" w:rsidRDefault="003A398A" w:rsidP="003A398A">
            <w:pPr>
              <w:rPr>
                <w:rFonts w:cs="Times New Roman"/>
                <w:szCs w:val="24"/>
              </w:rPr>
            </w:pPr>
            <w:r w:rsidRPr="00786680">
              <w:rPr>
                <w:sz w:val="23"/>
                <w:szCs w:val="23"/>
              </w:rPr>
              <w:t>Board Meeting Minutes</w:t>
            </w:r>
            <w:r w:rsidR="00786680">
              <w:rPr>
                <w:sz w:val="23"/>
                <w:szCs w:val="23"/>
              </w:rPr>
              <w:t xml:space="preserve"> 9-12-2019</w:t>
            </w:r>
            <w:r w:rsidRPr="00786680">
              <w:rPr>
                <w:sz w:val="23"/>
                <w:szCs w:val="23"/>
              </w:rPr>
              <w:t xml:space="preserve"> </w:t>
            </w:r>
          </w:p>
        </w:tc>
      </w:tr>
      <w:tr w:rsidR="003A398A" w14:paraId="3B31004E" w14:textId="77777777" w:rsidTr="00786680">
        <w:tc>
          <w:tcPr>
            <w:tcW w:w="1255" w:type="dxa"/>
          </w:tcPr>
          <w:p w14:paraId="399D5573" w14:textId="57EBFB7B" w:rsidR="003A398A" w:rsidRPr="004A7793" w:rsidRDefault="0028701F" w:rsidP="003A398A">
            <w:pPr>
              <w:rPr>
                <w:rFonts w:cs="Times New Roman"/>
                <w:szCs w:val="24"/>
              </w:rPr>
            </w:pPr>
            <w:hyperlink r:id="rId1487" w:history="1">
              <w:r w:rsidR="003A398A" w:rsidRPr="00786680">
                <w:rPr>
                  <w:rStyle w:val="Hyperlink"/>
                  <w:rFonts w:cs="Times New Roman"/>
                  <w:szCs w:val="24"/>
                </w:rPr>
                <w:t>IV.C.13-</w:t>
              </w:r>
              <w:r w:rsidR="00786680" w:rsidRPr="00786680">
                <w:rPr>
                  <w:rStyle w:val="Hyperlink"/>
                  <w:rFonts w:cs="Times New Roman"/>
                  <w:szCs w:val="24"/>
                </w:rPr>
                <w:t>2</w:t>
              </w:r>
            </w:hyperlink>
          </w:p>
        </w:tc>
        <w:tc>
          <w:tcPr>
            <w:tcW w:w="8280" w:type="dxa"/>
          </w:tcPr>
          <w:p w14:paraId="63E3F4BE" w14:textId="7BCFAFE5" w:rsidR="003A398A" w:rsidRPr="00786680" w:rsidRDefault="003A398A" w:rsidP="003A398A">
            <w:pPr>
              <w:rPr>
                <w:rFonts w:cs="Times New Roman"/>
                <w:szCs w:val="24"/>
              </w:rPr>
            </w:pPr>
            <w:r w:rsidRPr="00786680">
              <w:rPr>
                <w:sz w:val="23"/>
                <w:szCs w:val="23"/>
              </w:rPr>
              <w:t xml:space="preserve">Board Policy 1017 </w:t>
            </w:r>
          </w:p>
        </w:tc>
      </w:tr>
      <w:tr w:rsidR="00B45F68" w14:paraId="7607D3EF" w14:textId="77777777" w:rsidTr="00786680">
        <w:tc>
          <w:tcPr>
            <w:tcW w:w="1255" w:type="dxa"/>
          </w:tcPr>
          <w:p w14:paraId="6E5F643F" w14:textId="73FD37A5" w:rsidR="00B45F68" w:rsidRDefault="00B45F68" w:rsidP="003A398A">
            <w:r>
              <w:t>IV.C.13-3</w:t>
            </w:r>
          </w:p>
        </w:tc>
        <w:tc>
          <w:tcPr>
            <w:tcW w:w="8280" w:type="dxa"/>
          </w:tcPr>
          <w:p w14:paraId="5C95B32E" w14:textId="5F3BBBDA" w:rsidR="00B45F68" w:rsidRPr="00786680" w:rsidRDefault="00B45F68" w:rsidP="003A398A">
            <w:pPr>
              <w:rPr>
                <w:sz w:val="23"/>
                <w:szCs w:val="23"/>
              </w:rPr>
            </w:pPr>
            <w:r>
              <w:rPr>
                <w:sz w:val="23"/>
                <w:szCs w:val="23"/>
              </w:rPr>
              <w:t>Gordon Certificates</w:t>
            </w:r>
          </w:p>
        </w:tc>
      </w:tr>
    </w:tbl>
    <w:p w14:paraId="0C1B8445" w14:textId="77777777" w:rsidR="00883F45" w:rsidRPr="00A431D1" w:rsidRDefault="00883F45" w:rsidP="00883F45">
      <w:pPr>
        <w:spacing w:after="0" w:line="240" w:lineRule="auto"/>
        <w:rPr>
          <w:b/>
          <w:szCs w:val="24"/>
        </w:rPr>
      </w:pPr>
    </w:p>
    <w:p w14:paraId="6F509A1D" w14:textId="77777777" w:rsidR="008831E5" w:rsidRPr="005D5CA7" w:rsidRDefault="008831E5" w:rsidP="00A95FFC">
      <w:pPr>
        <w:spacing w:after="0" w:line="240" w:lineRule="auto"/>
        <w:rPr>
          <w:rFonts w:cs="Times New Roman"/>
          <w:b/>
          <w:szCs w:val="24"/>
        </w:rPr>
      </w:pPr>
    </w:p>
    <w:p w14:paraId="023535FD" w14:textId="77777777" w:rsidR="008831E5" w:rsidRPr="005D5CA7" w:rsidRDefault="008831E5" w:rsidP="00A95FFC">
      <w:pPr>
        <w:pBdr>
          <w:top w:val="single" w:sz="4" w:space="1" w:color="auto"/>
        </w:pBdr>
        <w:spacing w:after="0" w:line="240" w:lineRule="auto"/>
        <w:rPr>
          <w:rFonts w:cs="Times New Roman"/>
          <w:b/>
          <w:szCs w:val="24"/>
        </w:rPr>
      </w:pPr>
    </w:p>
    <w:p w14:paraId="3D2B0649" w14:textId="77777777" w:rsidR="008831E5" w:rsidRPr="005D5CA7" w:rsidRDefault="008831E5" w:rsidP="00A95FFC">
      <w:pPr>
        <w:spacing w:after="0" w:line="240" w:lineRule="auto"/>
        <w:rPr>
          <w:rFonts w:cs="Times New Roman"/>
          <w:b/>
          <w:szCs w:val="24"/>
        </w:rPr>
      </w:pPr>
      <w:r w:rsidRPr="005D5CA7">
        <w:rPr>
          <w:rFonts w:cs="Times New Roman"/>
          <w:b/>
          <w:szCs w:val="24"/>
        </w:rPr>
        <w:t xml:space="preserve">Evidence List </w:t>
      </w:r>
    </w:p>
    <w:p w14:paraId="369D0300" w14:textId="77777777" w:rsidR="008831E5" w:rsidRPr="005D5CA7" w:rsidRDefault="008831E5" w:rsidP="00A95FFC">
      <w:pPr>
        <w:spacing w:after="0" w:line="240" w:lineRule="auto"/>
        <w:rPr>
          <w:rFonts w:cs="Times New Roman"/>
          <w:b/>
          <w:szCs w:val="24"/>
        </w:rPr>
      </w:pPr>
    </w:p>
    <w:p w14:paraId="4088E0BB" w14:textId="77777777" w:rsidR="008831E5" w:rsidRPr="005D5CA7" w:rsidRDefault="008831E5" w:rsidP="00A95FFC">
      <w:pPr>
        <w:spacing w:after="0" w:line="240" w:lineRule="auto"/>
        <w:rPr>
          <w:rFonts w:cs="Times New Roman"/>
          <w:szCs w:val="24"/>
        </w:rPr>
      </w:pPr>
      <w:r w:rsidRPr="005D5CA7">
        <w:rPr>
          <w:rFonts w:cs="Times New Roman"/>
          <w:szCs w:val="24"/>
        </w:rPr>
        <w:t>[insert list]</w:t>
      </w:r>
    </w:p>
    <w:p w14:paraId="5E223595" w14:textId="77777777" w:rsidR="008831E5" w:rsidRPr="005D5CA7" w:rsidRDefault="008831E5" w:rsidP="00A95FFC">
      <w:pPr>
        <w:pBdr>
          <w:bottom w:val="single" w:sz="4" w:space="1" w:color="auto"/>
        </w:pBdr>
        <w:spacing w:after="0" w:line="240" w:lineRule="auto"/>
        <w:ind w:left="119"/>
        <w:rPr>
          <w:rFonts w:cs="Times New Roman"/>
          <w:szCs w:val="24"/>
        </w:rPr>
      </w:pPr>
    </w:p>
    <w:p w14:paraId="616E7230" w14:textId="77777777" w:rsidR="00100F37" w:rsidRPr="005D5CA7" w:rsidRDefault="00100F37" w:rsidP="00A95FFC">
      <w:pPr>
        <w:spacing w:after="0" w:line="240" w:lineRule="auto"/>
        <w:rPr>
          <w:rFonts w:eastAsia="Trebuchet MS" w:cs="Times New Roman"/>
          <w:szCs w:val="24"/>
        </w:rPr>
      </w:pPr>
    </w:p>
    <w:p w14:paraId="651F8C34" w14:textId="77777777" w:rsidR="0011634E" w:rsidRPr="005D5CA7" w:rsidRDefault="0011634E" w:rsidP="00DF4F8F">
      <w:pPr>
        <w:pStyle w:val="Heading3"/>
        <w:numPr>
          <w:ilvl w:val="0"/>
          <w:numId w:val="2"/>
        </w:numPr>
        <w:rPr>
          <w:rFonts w:ascii="Times New Roman" w:hAnsi="Times New Roman" w:cs="Times New Roman"/>
        </w:rPr>
      </w:pPr>
      <w:bookmarkStart w:id="236" w:name="_Toc34028422"/>
      <w:r w:rsidRPr="005D5CA7">
        <w:rPr>
          <w:rFonts w:ascii="Times New Roman" w:hAnsi="Times New Roman" w:cs="Times New Roman"/>
        </w:rPr>
        <w:t>Multi-College Districts or Systems</w:t>
      </w:r>
      <w:bookmarkEnd w:id="236"/>
    </w:p>
    <w:p w14:paraId="06528EE5" w14:textId="77777777" w:rsidR="008831E5" w:rsidRPr="005D5CA7" w:rsidRDefault="008831E5" w:rsidP="00A95FFC">
      <w:pPr>
        <w:pStyle w:val="Heading3"/>
        <w:ind w:left="647" w:firstLine="0"/>
        <w:rPr>
          <w:rFonts w:ascii="Times New Roman" w:hAnsi="Times New Roman" w:cs="Times New Roman"/>
        </w:rPr>
      </w:pPr>
    </w:p>
    <w:p w14:paraId="28409F2A" w14:textId="77777777"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bookmarkStart w:id="237" w:name="IVD1District"/>
      <w:r w:rsidRPr="005D5CA7">
        <w:rPr>
          <w:rFonts w:ascii="Times New Roman" w:hAnsi="Times New Roman" w:cs="Times New Roman"/>
          <w:szCs w:val="24"/>
        </w:rPr>
        <w:t xml:space="preserve">In </w:t>
      </w:r>
      <w:r w:rsidRPr="005D5CA7">
        <w:rPr>
          <w:rFonts w:ascii="Times New Roman" w:hAnsi="Times New Roman" w:cs="Times New Roman"/>
          <w:spacing w:val="-1"/>
          <w:szCs w:val="24"/>
        </w:rPr>
        <w:t>multi-college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districts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leadership in</w:t>
      </w:r>
      <w:r w:rsidRPr="005D5CA7">
        <w:rPr>
          <w:rFonts w:ascii="Times New Roman" w:hAnsi="Times New Roman" w:cs="Times New Roman"/>
          <w:spacing w:val="30"/>
          <w:szCs w:val="24"/>
        </w:rPr>
        <w:t xml:space="preserve"> </w:t>
      </w:r>
      <w:r w:rsidRPr="005D5CA7">
        <w:rPr>
          <w:rFonts w:ascii="Times New Roman" w:hAnsi="Times New Roman" w:cs="Times New Roman"/>
          <w:spacing w:val="-2"/>
          <w:szCs w:val="24"/>
        </w:rPr>
        <w:t>setting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communicating</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expectations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excellence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integrity</w:t>
      </w:r>
      <w:r w:rsidRPr="005D5CA7">
        <w:rPr>
          <w:rFonts w:ascii="Times New Roman" w:hAnsi="Times New Roman" w:cs="Times New Roman"/>
          <w:spacing w:val="77"/>
          <w:szCs w:val="24"/>
        </w:rPr>
        <w:t xml:space="preserve"> </w:t>
      </w:r>
      <w:r w:rsidRPr="005D5CA7">
        <w:rPr>
          <w:rFonts w:ascii="Times New Roman" w:hAnsi="Times New Roman" w:cs="Times New Roman"/>
          <w:spacing w:val="-2"/>
          <w:szCs w:val="24"/>
        </w:rPr>
        <w:t>throughout</w:t>
      </w:r>
      <w:r w:rsidRPr="005D5CA7">
        <w:rPr>
          <w:rFonts w:ascii="Times New Roman" w:hAnsi="Times New Roman" w:cs="Times New Roman"/>
          <w:spacing w:val="-1"/>
          <w:szCs w:val="24"/>
        </w:rPr>
        <w:t xml:space="preserve">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operation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 xml:space="preserve">Working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establishes</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roles, </w:t>
      </w:r>
      <w:r w:rsidRPr="005D5CA7">
        <w:rPr>
          <w:rFonts w:ascii="Times New Roman" w:hAnsi="Times New Roman" w:cs="Times New Roman"/>
          <w:spacing w:val="-2"/>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between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district/system.</w:t>
      </w:r>
    </w:p>
    <w:bookmarkEnd w:id="237"/>
    <w:p w14:paraId="5226DC08" w14:textId="77777777" w:rsidR="008831E5" w:rsidRPr="005D5CA7" w:rsidRDefault="008831E5" w:rsidP="00A95FFC">
      <w:pPr>
        <w:spacing w:after="0" w:line="240" w:lineRule="auto"/>
        <w:rPr>
          <w:rFonts w:cs="Times New Roman"/>
          <w:b/>
          <w:szCs w:val="24"/>
        </w:rPr>
      </w:pPr>
    </w:p>
    <w:p w14:paraId="1866BED0" w14:textId="77777777" w:rsidR="008B5CE5" w:rsidRDefault="008B5CE5" w:rsidP="008B5CE5">
      <w:pPr>
        <w:spacing w:after="0" w:line="240" w:lineRule="auto"/>
        <w:rPr>
          <w:rFonts w:cs="Times New Roman"/>
          <w:b/>
          <w:szCs w:val="24"/>
        </w:rPr>
      </w:pPr>
      <w:r>
        <w:rPr>
          <w:rFonts w:cs="Times New Roman"/>
          <w:b/>
          <w:szCs w:val="24"/>
        </w:rPr>
        <w:t>Evidence of Meeting the Standard</w:t>
      </w:r>
    </w:p>
    <w:p w14:paraId="232141DF" w14:textId="5B3F609E" w:rsidR="008B5CE5" w:rsidRDefault="008B5CE5" w:rsidP="008B5CE5">
      <w:pPr>
        <w:spacing w:after="0" w:line="240" w:lineRule="auto"/>
        <w:rPr>
          <w:color w:val="000000"/>
          <w:sz w:val="27"/>
          <w:szCs w:val="27"/>
        </w:rPr>
      </w:pPr>
      <w:r>
        <w:rPr>
          <w:color w:val="000000"/>
          <w:sz w:val="27"/>
          <w:szCs w:val="27"/>
        </w:rPr>
        <w:t xml:space="preserve">At the beginning of the fall and spring academic terms, the </w:t>
      </w:r>
      <w:r w:rsidR="00CF5D41">
        <w:rPr>
          <w:color w:val="000000"/>
          <w:sz w:val="27"/>
          <w:szCs w:val="27"/>
        </w:rPr>
        <w:t>c</w:t>
      </w:r>
      <w:r>
        <w:rPr>
          <w:color w:val="000000"/>
          <w:sz w:val="27"/>
          <w:szCs w:val="27"/>
        </w:rPr>
        <w:t xml:space="preserve">hancellor attends the college </w:t>
      </w:r>
      <w:r w:rsidR="00CF5D41">
        <w:rPr>
          <w:color w:val="000000"/>
          <w:sz w:val="27"/>
          <w:szCs w:val="27"/>
        </w:rPr>
        <w:t>p</w:t>
      </w:r>
      <w:r>
        <w:rPr>
          <w:color w:val="000000"/>
          <w:sz w:val="27"/>
          <w:szCs w:val="27"/>
        </w:rPr>
        <w:t xml:space="preserve">resident’s pre-semester meeting (convocation) and speaks on key topics, issues, and opportunities facing the colleges and the District. In addition, as issues of </w:t>
      </w:r>
      <w:r w:rsidR="00CF5D41">
        <w:rPr>
          <w:color w:val="000000"/>
          <w:sz w:val="27"/>
          <w:szCs w:val="27"/>
        </w:rPr>
        <w:t>d</w:t>
      </w:r>
      <w:r>
        <w:rPr>
          <w:color w:val="000000"/>
          <w:sz w:val="27"/>
          <w:szCs w:val="27"/>
        </w:rPr>
        <w:t xml:space="preserve">istrictwide importance arise, the </w:t>
      </w:r>
      <w:r w:rsidR="00DF7202">
        <w:rPr>
          <w:color w:val="000000"/>
          <w:sz w:val="27"/>
          <w:szCs w:val="27"/>
        </w:rPr>
        <w:t>c</w:t>
      </w:r>
      <w:r>
        <w:rPr>
          <w:color w:val="000000"/>
          <w:sz w:val="27"/>
          <w:szCs w:val="27"/>
        </w:rPr>
        <w:t xml:space="preserve">hancellor will send an email to all District employees to convey her/his message. The </w:t>
      </w:r>
      <w:r w:rsidR="00CF5D41">
        <w:rPr>
          <w:color w:val="000000"/>
          <w:sz w:val="27"/>
          <w:szCs w:val="27"/>
        </w:rPr>
        <w:t>c</w:t>
      </w:r>
      <w:r>
        <w:rPr>
          <w:color w:val="000000"/>
          <w:sz w:val="27"/>
          <w:szCs w:val="27"/>
        </w:rPr>
        <w:t xml:space="preserve">hancellor also attends regular meetings of the District Governance Council (DGC). DGC is a standing governance committee with representation from all constituencies and all locations. At these meetings, the </w:t>
      </w:r>
      <w:r w:rsidR="00CF5D41">
        <w:rPr>
          <w:color w:val="000000"/>
          <w:sz w:val="27"/>
          <w:szCs w:val="27"/>
        </w:rPr>
        <w:t>c</w:t>
      </w:r>
      <w:r>
        <w:rPr>
          <w:color w:val="000000"/>
          <w:sz w:val="27"/>
          <w:szCs w:val="27"/>
        </w:rPr>
        <w:t xml:space="preserve">hancellor has a standing </w:t>
      </w:r>
      <w:hyperlink r:id="rId1488" w:history="1">
        <w:r w:rsidRPr="00786680">
          <w:rPr>
            <w:rStyle w:val="Hyperlink"/>
            <w:sz w:val="27"/>
            <w:szCs w:val="27"/>
          </w:rPr>
          <w:t>agenda</w:t>
        </w:r>
      </w:hyperlink>
      <w:r>
        <w:rPr>
          <w:color w:val="000000"/>
          <w:sz w:val="27"/>
          <w:szCs w:val="27"/>
        </w:rPr>
        <w:t xml:space="preserve"> item in which s/he reports to the committee members on matters of importance to the District and college communities.</w:t>
      </w:r>
    </w:p>
    <w:p w14:paraId="4DE8C215" w14:textId="657E36F6" w:rsidR="008B5CE5" w:rsidRDefault="008B5CE5" w:rsidP="008B5CE5">
      <w:pPr>
        <w:pStyle w:val="NormalWeb"/>
        <w:rPr>
          <w:color w:val="000000"/>
          <w:sz w:val="27"/>
          <w:szCs w:val="27"/>
        </w:rPr>
      </w:pPr>
      <w:r>
        <w:rPr>
          <w:color w:val="000000"/>
          <w:sz w:val="27"/>
          <w:szCs w:val="27"/>
        </w:rPr>
        <w:t xml:space="preserve">The </w:t>
      </w:r>
      <w:r w:rsidR="00CF5D41">
        <w:rPr>
          <w:color w:val="000000"/>
          <w:sz w:val="27"/>
          <w:szCs w:val="27"/>
        </w:rPr>
        <w:t>c</w:t>
      </w:r>
      <w:r>
        <w:rPr>
          <w:color w:val="000000"/>
          <w:sz w:val="27"/>
          <w:szCs w:val="27"/>
        </w:rPr>
        <w:t xml:space="preserve">hancellor exhibits leadership in the regular Chancellor’s Cabinet meetings held twice per month. Cabinet is comprised of the </w:t>
      </w:r>
      <w:r w:rsidR="00CF5D41">
        <w:rPr>
          <w:color w:val="000000"/>
          <w:sz w:val="27"/>
          <w:szCs w:val="27"/>
        </w:rPr>
        <w:t>c</w:t>
      </w:r>
      <w:r>
        <w:rPr>
          <w:color w:val="000000"/>
          <w:sz w:val="27"/>
          <w:szCs w:val="27"/>
        </w:rPr>
        <w:t xml:space="preserve">ollege </w:t>
      </w:r>
      <w:r w:rsidR="00CF5D41">
        <w:rPr>
          <w:color w:val="000000"/>
          <w:sz w:val="27"/>
          <w:szCs w:val="27"/>
        </w:rPr>
        <w:t>p</w:t>
      </w:r>
      <w:r>
        <w:rPr>
          <w:color w:val="000000"/>
          <w:sz w:val="27"/>
          <w:szCs w:val="27"/>
        </w:rPr>
        <w:t xml:space="preserve">residents, </w:t>
      </w:r>
      <w:r w:rsidR="00CF5D41">
        <w:rPr>
          <w:color w:val="000000"/>
          <w:sz w:val="27"/>
          <w:szCs w:val="27"/>
        </w:rPr>
        <w:t>v</w:t>
      </w:r>
      <w:r>
        <w:rPr>
          <w:color w:val="000000"/>
          <w:sz w:val="27"/>
          <w:szCs w:val="27"/>
        </w:rPr>
        <w:t xml:space="preserve">ice </w:t>
      </w:r>
      <w:r w:rsidR="00CF5D41">
        <w:rPr>
          <w:color w:val="000000"/>
          <w:sz w:val="27"/>
          <w:szCs w:val="27"/>
        </w:rPr>
        <w:t>c</w:t>
      </w:r>
      <w:r>
        <w:rPr>
          <w:color w:val="000000"/>
          <w:sz w:val="27"/>
          <w:szCs w:val="27"/>
        </w:rPr>
        <w:t>hancellors, and the Director of Communications and Community Relations. The mission statement for the Chancellor’s Cabinet states the following: “The Chancellor’s Cabinet is to serve as the leadership team insuring the capacity of our District to effectively educate students and meet the needs of our communities in partnership with classified staff, faculty, and other managers</w:t>
      </w:r>
      <w:r w:rsidR="00CF5D41">
        <w:rPr>
          <w:color w:val="000000"/>
          <w:sz w:val="27"/>
          <w:szCs w:val="27"/>
        </w:rPr>
        <w:t>.</w:t>
      </w:r>
      <w:r>
        <w:rPr>
          <w:color w:val="000000"/>
          <w:sz w:val="27"/>
          <w:szCs w:val="27"/>
        </w:rPr>
        <w:t>”</w:t>
      </w:r>
    </w:p>
    <w:p w14:paraId="756A70B3" w14:textId="360F683D" w:rsidR="008B5CE5" w:rsidRDefault="008B5CE5" w:rsidP="008B5CE5">
      <w:pPr>
        <w:pStyle w:val="NormalWeb"/>
        <w:rPr>
          <w:color w:val="000000"/>
          <w:sz w:val="27"/>
          <w:szCs w:val="27"/>
        </w:rPr>
      </w:pPr>
      <w:r>
        <w:rPr>
          <w:color w:val="000000"/>
          <w:sz w:val="27"/>
          <w:szCs w:val="27"/>
        </w:rPr>
        <w:t xml:space="preserve">Operational responsibilities and functions of the District Office and the colleges in the District are delineated in the document titled </w:t>
      </w:r>
      <w:hyperlink r:id="rId1489" w:history="1">
        <w:r w:rsidRPr="00A314EA">
          <w:rPr>
            <w:rStyle w:val="Hyperlink"/>
            <w:sz w:val="27"/>
            <w:szCs w:val="27"/>
          </w:rPr>
          <w:t>Functional Map</w:t>
        </w:r>
      </w:hyperlink>
      <w:r>
        <w:rPr>
          <w:color w:val="000000"/>
          <w:sz w:val="27"/>
          <w:szCs w:val="27"/>
        </w:rPr>
        <w:t xml:space="preserve">. The document reflects accurately the roles and responsibilities of the colleges and the District </w:t>
      </w:r>
      <w:r w:rsidR="00CF5D41">
        <w:rPr>
          <w:color w:val="000000"/>
          <w:sz w:val="27"/>
          <w:szCs w:val="27"/>
        </w:rPr>
        <w:t>O</w:t>
      </w:r>
      <w:r>
        <w:rPr>
          <w:color w:val="000000"/>
          <w:sz w:val="27"/>
          <w:szCs w:val="27"/>
        </w:rPr>
        <w:t>ffice and is followed in practice. This document was most recently reviewed and updated by the Governing Board at their meeting of November 13, 2019.</w:t>
      </w:r>
    </w:p>
    <w:p w14:paraId="71652DD6" w14:textId="77777777" w:rsidR="00E84800" w:rsidRPr="005D5CA7" w:rsidRDefault="00E84800" w:rsidP="00A95FFC">
      <w:pPr>
        <w:spacing w:after="0" w:line="240" w:lineRule="auto"/>
        <w:rPr>
          <w:rFonts w:cs="Times New Roman"/>
          <w:b/>
          <w:szCs w:val="24"/>
        </w:rPr>
      </w:pPr>
      <w:r w:rsidRPr="005D5CA7">
        <w:rPr>
          <w:rFonts w:cs="Times New Roman"/>
          <w:b/>
          <w:szCs w:val="24"/>
        </w:rPr>
        <w:t>Analysis and Evaluation</w:t>
      </w:r>
    </w:p>
    <w:p w14:paraId="6FA4EDE6" w14:textId="1F2EA4B8" w:rsidR="00F43D1A" w:rsidRDefault="008B5CE5" w:rsidP="00A95FFC">
      <w:pPr>
        <w:spacing w:after="0" w:line="240" w:lineRule="auto"/>
        <w:rPr>
          <w:color w:val="000000"/>
          <w:sz w:val="27"/>
          <w:szCs w:val="27"/>
        </w:rPr>
      </w:pPr>
      <w:r>
        <w:rPr>
          <w:color w:val="000000"/>
          <w:sz w:val="27"/>
          <w:szCs w:val="27"/>
        </w:rPr>
        <w:t xml:space="preserve">The </w:t>
      </w:r>
      <w:r w:rsidR="00CF5D41">
        <w:rPr>
          <w:color w:val="000000"/>
          <w:sz w:val="27"/>
          <w:szCs w:val="27"/>
        </w:rPr>
        <w:t>c</w:t>
      </w:r>
      <w:r>
        <w:rPr>
          <w:color w:val="000000"/>
          <w:sz w:val="27"/>
          <w:szCs w:val="27"/>
        </w:rPr>
        <w:t xml:space="preserve">hancellor provides leadership for the operation of the District and in cooperation with the executive leadership team, assures support for the effective operation of the colleges, centers and District Office. The </w:t>
      </w:r>
      <w:r w:rsidR="00CF5D41">
        <w:rPr>
          <w:color w:val="000000"/>
          <w:sz w:val="27"/>
          <w:szCs w:val="27"/>
        </w:rPr>
        <w:t>c</w:t>
      </w:r>
      <w:r>
        <w:rPr>
          <w:color w:val="000000"/>
          <w:sz w:val="27"/>
          <w:szCs w:val="27"/>
        </w:rPr>
        <w:t>hancellor ensures that the roles, authority and responsibilities as described in the Functional Map are followed.</w:t>
      </w:r>
    </w:p>
    <w:p w14:paraId="120E3368" w14:textId="77777777" w:rsidR="008B5CE5" w:rsidRDefault="008B5CE5" w:rsidP="00A95FFC">
      <w:pPr>
        <w:spacing w:after="0" w:line="240" w:lineRule="auto"/>
        <w:rPr>
          <w:rFonts w:cs="Times New Roman"/>
          <w:szCs w:val="24"/>
        </w:rPr>
      </w:pPr>
    </w:p>
    <w:p w14:paraId="4565FD99" w14:textId="77777777" w:rsidR="00F43D1A" w:rsidRPr="00883F45" w:rsidRDefault="00F43D1A" w:rsidP="00F43D1A">
      <w:pPr>
        <w:spacing w:after="0" w:line="240" w:lineRule="auto"/>
        <w:rPr>
          <w:b/>
          <w:bCs/>
          <w:szCs w:val="24"/>
        </w:rPr>
      </w:pPr>
      <w:r>
        <w:rPr>
          <w:b/>
          <w:bCs/>
          <w:szCs w:val="24"/>
        </w:rPr>
        <w:t>Evidence</w:t>
      </w:r>
    </w:p>
    <w:tbl>
      <w:tblPr>
        <w:tblStyle w:val="TableGrid"/>
        <w:tblW w:w="9535" w:type="dxa"/>
        <w:tblLook w:val="04A0" w:firstRow="1" w:lastRow="0" w:firstColumn="1" w:lastColumn="0" w:noHBand="0" w:noVBand="1"/>
      </w:tblPr>
      <w:tblGrid>
        <w:gridCol w:w="1255"/>
        <w:gridCol w:w="8280"/>
      </w:tblGrid>
      <w:tr w:rsidR="003A398A" w14:paraId="3F615973" w14:textId="77777777" w:rsidTr="00786680">
        <w:trPr>
          <w:trHeight w:val="44"/>
        </w:trPr>
        <w:tc>
          <w:tcPr>
            <w:tcW w:w="1255" w:type="dxa"/>
          </w:tcPr>
          <w:p w14:paraId="74BEB36A" w14:textId="2352B20E" w:rsidR="003A398A" w:rsidRDefault="003A398A" w:rsidP="003A398A">
            <w:pPr>
              <w:rPr>
                <w:rFonts w:cs="Times New Roman"/>
                <w:szCs w:val="24"/>
              </w:rPr>
            </w:pPr>
            <w:r w:rsidRPr="004A7793">
              <w:rPr>
                <w:rFonts w:cs="Times New Roman"/>
                <w:szCs w:val="24"/>
              </w:rPr>
              <w:t>IV.</w:t>
            </w:r>
            <w:r>
              <w:rPr>
                <w:rFonts w:cs="Times New Roman"/>
                <w:szCs w:val="24"/>
              </w:rPr>
              <w:t>D</w:t>
            </w:r>
            <w:r w:rsidRPr="004A7793">
              <w:rPr>
                <w:rFonts w:cs="Times New Roman"/>
                <w:szCs w:val="24"/>
              </w:rPr>
              <w:t>.</w:t>
            </w:r>
            <w:r>
              <w:rPr>
                <w:rFonts w:cs="Times New Roman"/>
                <w:szCs w:val="24"/>
              </w:rPr>
              <w:t>1</w:t>
            </w:r>
            <w:r w:rsidRPr="004A7793">
              <w:rPr>
                <w:rFonts w:cs="Times New Roman"/>
                <w:szCs w:val="24"/>
              </w:rPr>
              <w:t>-</w:t>
            </w:r>
            <w:r w:rsidR="00786680">
              <w:rPr>
                <w:rFonts w:cs="Times New Roman"/>
                <w:szCs w:val="24"/>
              </w:rPr>
              <w:t>1</w:t>
            </w:r>
          </w:p>
        </w:tc>
        <w:tc>
          <w:tcPr>
            <w:tcW w:w="8280" w:type="dxa"/>
          </w:tcPr>
          <w:p w14:paraId="52F5EBBB" w14:textId="2EAFA4D1" w:rsidR="003A398A" w:rsidRPr="00786680" w:rsidRDefault="00786680" w:rsidP="003A398A">
            <w:pPr>
              <w:rPr>
                <w:rFonts w:cs="Times New Roman"/>
                <w:szCs w:val="24"/>
                <w:highlight w:val="yellow"/>
              </w:rPr>
            </w:pPr>
            <w:r w:rsidRPr="00A314EA">
              <w:t>All College Day Fall 2019 Agenda</w:t>
            </w:r>
          </w:p>
        </w:tc>
      </w:tr>
      <w:tr w:rsidR="003A398A" w14:paraId="276FADA7" w14:textId="77777777" w:rsidTr="00786680">
        <w:tc>
          <w:tcPr>
            <w:tcW w:w="1255" w:type="dxa"/>
          </w:tcPr>
          <w:p w14:paraId="14B15591" w14:textId="4C756D86" w:rsidR="003A398A" w:rsidRPr="004A7793" w:rsidRDefault="003A398A" w:rsidP="003A398A">
            <w:pPr>
              <w:rPr>
                <w:rFonts w:cs="Times New Roman"/>
                <w:szCs w:val="24"/>
              </w:rPr>
            </w:pPr>
            <w:r w:rsidRPr="004A7793">
              <w:rPr>
                <w:rFonts w:cs="Times New Roman"/>
                <w:szCs w:val="24"/>
              </w:rPr>
              <w:t>IV.</w:t>
            </w:r>
            <w:r>
              <w:rPr>
                <w:rFonts w:cs="Times New Roman"/>
                <w:szCs w:val="24"/>
              </w:rPr>
              <w:t>D</w:t>
            </w:r>
            <w:r w:rsidRPr="004A7793">
              <w:rPr>
                <w:rFonts w:cs="Times New Roman"/>
                <w:szCs w:val="24"/>
              </w:rPr>
              <w:t>.</w:t>
            </w:r>
            <w:r>
              <w:rPr>
                <w:rFonts w:cs="Times New Roman"/>
                <w:szCs w:val="24"/>
              </w:rPr>
              <w:t>1</w:t>
            </w:r>
            <w:r w:rsidRPr="004A7793">
              <w:rPr>
                <w:rFonts w:cs="Times New Roman"/>
                <w:szCs w:val="24"/>
              </w:rPr>
              <w:t>-</w:t>
            </w:r>
            <w:r w:rsidR="00CE543B">
              <w:rPr>
                <w:rFonts w:cs="Times New Roman"/>
                <w:szCs w:val="24"/>
              </w:rPr>
              <w:t>2</w:t>
            </w:r>
          </w:p>
        </w:tc>
        <w:tc>
          <w:tcPr>
            <w:tcW w:w="8280" w:type="dxa"/>
          </w:tcPr>
          <w:p w14:paraId="722C4568" w14:textId="6B2D952B" w:rsidR="003A398A" w:rsidRDefault="003A398A" w:rsidP="003A398A">
            <w:pPr>
              <w:rPr>
                <w:rFonts w:cs="Times New Roman"/>
                <w:szCs w:val="24"/>
              </w:rPr>
            </w:pPr>
            <w:r w:rsidRPr="00CD42CD">
              <w:t>Chancellor District Communications</w:t>
            </w:r>
          </w:p>
        </w:tc>
      </w:tr>
      <w:tr w:rsidR="003A398A" w14:paraId="6A1CB34B" w14:textId="77777777" w:rsidTr="00786680">
        <w:tc>
          <w:tcPr>
            <w:tcW w:w="1255" w:type="dxa"/>
          </w:tcPr>
          <w:p w14:paraId="109B0D6A" w14:textId="502C3EE3" w:rsidR="003A398A" w:rsidRPr="004A7793" w:rsidRDefault="0028701F" w:rsidP="003A398A">
            <w:pPr>
              <w:rPr>
                <w:rFonts w:cs="Times New Roman"/>
                <w:szCs w:val="24"/>
              </w:rPr>
            </w:pPr>
            <w:hyperlink r:id="rId1490" w:history="1">
              <w:r w:rsidR="003A398A" w:rsidRPr="00786680">
                <w:rPr>
                  <w:rStyle w:val="Hyperlink"/>
                  <w:rFonts w:cs="Times New Roman"/>
                  <w:szCs w:val="24"/>
                </w:rPr>
                <w:t>IV.D.1-</w:t>
              </w:r>
              <w:r w:rsidR="00CE543B">
                <w:rPr>
                  <w:rStyle w:val="Hyperlink"/>
                  <w:rFonts w:cs="Times New Roman"/>
                  <w:szCs w:val="24"/>
                </w:rPr>
                <w:t>3</w:t>
              </w:r>
            </w:hyperlink>
          </w:p>
        </w:tc>
        <w:tc>
          <w:tcPr>
            <w:tcW w:w="8280" w:type="dxa"/>
          </w:tcPr>
          <w:p w14:paraId="275E5CD9" w14:textId="4A5F0BEA" w:rsidR="003A398A" w:rsidRDefault="00786680" w:rsidP="003A398A">
            <w:pPr>
              <w:rPr>
                <w:rFonts w:cs="Times New Roman"/>
                <w:szCs w:val="24"/>
              </w:rPr>
            </w:pPr>
            <w:r>
              <w:t>District Governance Committee Agenda 1-15-2019</w:t>
            </w:r>
          </w:p>
        </w:tc>
      </w:tr>
      <w:tr w:rsidR="003A398A" w14:paraId="6F205B80" w14:textId="77777777" w:rsidTr="00786680">
        <w:tc>
          <w:tcPr>
            <w:tcW w:w="1255" w:type="dxa"/>
          </w:tcPr>
          <w:p w14:paraId="7DD5D1B1" w14:textId="75A1F799" w:rsidR="003A398A" w:rsidRPr="004A7793" w:rsidRDefault="0028701F" w:rsidP="003A398A">
            <w:pPr>
              <w:rPr>
                <w:rFonts w:cs="Times New Roman"/>
                <w:szCs w:val="24"/>
              </w:rPr>
            </w:pPr>
            <w:hyperlink r:id="rId1491" w:history="1">
              <w:r w:rsidR="003A398A" w:rsidRPr="00A314EA">
                <w:rPr>
                  <w:rStyle w:val="Hyperlink"/>
                  <w:rFonts w:cs="Times New Roman"/>
                  <w:szCs w:val="24"/>
                </w:rPr>
                <w:t>IV.D.1-</w:t>
              </w:r>
              <w:r w:rsidR="00CE543B" w:rsidRPr="00A314EA">
                <w:rPr>
                  <w:rStyle w:val="Hyperlink"/>
                  <w:rFonts w:cs="Times New Roman"/>
                  <w:szCs w:val="24"/>
                </w:rPr>
                <w:t>4</w:t>
              </w:r>
            </w:hyperlink>
          </w:p>
        </w:tc>
        <w:tc>
          <w:tcPr>
            <w:tcW w:w="8280" w:type="dxa"/>
          </w:tcPr>
          <w:p w14:paraId="0EDA7DFF" w14:textId="7B835E7C" w:rsidR="003A398A" w:rsidRDefault="003A398A" w:rsidP="003A398A">
            <w:pPr>
              <w:rPr>
                <w:rFonts w:cs="Times New Roman"/>
                <w:szCs w:val="24"/>
              </w:rPr>
            </w:pPr>
            <w:r w:rsidRPr="00CD42CD">
              <w:t>District &amp; College Functional Map</w:t>
            </w:r>
            <w:r w:rsidR="00786680">
              <w:t xml:space="preserve"> 2019</w:t>
            </w:r>
          </w:p>
        </w:tc>
      </w:tr>
      <w:tr w:rsidR="003A398A" w14:paraId="095E18C8" w14:textId="77777777" w:rsidTr="00786680">
        <w:tc>
          <w:tcPr>
            <w:tcW w:w="1255" w:type="dxa"/>
          </w:tcPr>
          <w:p w14:paraId="110D599F" w14:textId="59192302" w:rsidR="003A398A" w:rsidRPr="004A7793" w:rsidRDefault="0028701F" w:rsidP="003A398A">
            <w:pPr>
              <w:rPr>
                <w:rFonts w:cs="Times New Roman"/>
                <w:szCs w:val="24"/>
              </w:rPr>
            </w:pPr>
            <w:hyperlink r:id="rId1492" w:history="1">
              <w:r w:rsidR="003A398A" w:rsidRPr="00A314EA">
                <w:rPr>
                  <w:rStyle w:val="Hyperlink"/>
                  <w:rFonts w:cs="Times New Roman"/>
                  <w:szCs w:val="24"/>
                </w:rPr>
                <w:t>IV.D.1-</w:t>
              </w:r>
              <w:r w:rsidR="00CE543B" w:rsidRPr="00A314EA">
                <w:rPr>
                  <w:rStyle w:val="Hyperlink"/>
                  <w:rFonts w:cs="Times New Roman"/>
                  <w:szCs w:val="24"/>
                </w:rPr>
                <w:t>5</w:t>
              </w:r>
            </w:hyperlink>
          </w:p>
        </w:tc>
        <w:tc>
          <w:tcPr>
            <w:tcW w:w="8280" w:type="dxa"/>
          </w:tcPr>
          <w:p w14:paraId="4833E17B" w14:textId="2EE3CBC4" w:rsidR="003A398A" w:rsidRDefault="003A398A" w:rsidP="003A398A">
            <w:pPr>
              <w:rPr>
                <w:rFonts w:cs="Times New Roman"/>
                <w:szCs w:val="24"/>
              </w:rPr>
            </w:pPr>
            <w:r w:rsidRPr="00CD42CD">
              <w:t>Board Meeting Minutes-</w:t>
            </w:r>
            <w:r w:rsidR="00786680">
              <w:t>11-13-</w:t>
            </w:r>
            <w:r w:rsidRPr="00CD42CD">
              <w:t>2019</w:t>
            </w:r>
          </w:p>
        </w:tc>
      </w:tr>
    </w:tbl>
    <w:p w14:paraId="4618EDC2" w14:textId="77777777" w:rsidR="00F43D1A" w:rsidRPr="005D5CA7" w:rsidRDefault="00F43D1A" w:rsidP="00A95FFC">
      <w:pPr>
        <w:spacing w:after="0" w:line="240" w:lineRule="auto"/>
        <w:rPr>
          <w:rFonts w:cs="Times New Roman"/>
          <w:szCs w:val="24"/>
        </w:rPr>
      </w:pPr>
    </w:p>
    <w:p w14:paraId="037AFDD9" w14:textId="77777777" w:rsidR="0011634E" w:rsidRPr="005D5CA7" w:rsidRDefault="0011634E" w:rsidP="00A95FFC">
      <w:pPr>
        <w:spacing w:after="0" w:line="240" w:lineRule="auto"/>
        <w:rPr>
          <w:rFonts w:eastAsia="Trebuchet MS" w:cs="Times New Roman"/>
          <w:szCs w:val="24"/>
        </w:rPr>
      </w:pPr>
    </w:p>
    <w:p w14:paraId="206919D1" w14:textId="77777777"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bookmarkStart w:id="238" w:name="IVD2Districtdutie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delineates,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documents,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operational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from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consistently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this</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delineation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receive</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adequate</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achieving</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their</w:t>
      </w:r>
      <w:r w:rsidRPr="005D5CA7">
        <w:rPr>
          <w:rFonts w:ascii="Times New Roman" w:hAnsi="Times New Roman" w:cs="Times New Roman"/>
          <w:spacing w:val="32"/>
          <w:szCs w:val="24"/>
        </w:rPr>
        <w:t xml:space="preserve"> </w:t>
      </w:r>
      <w:r w:rsidRPr="005D5CA7">
        <w:rPr>
          <w:rFonts w:ascii="Times New Roman" w:hAnsi="Times New Roman" w:cs="Times New Roman"/>
          <w:spacing w:val="-2"/>
          <w:szCs w:val="24"/>
        </w:rPr>
        <w:t>missions.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Where</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resources,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it is</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against </w:t>
      </w:r>
      <w:r w:rsidRPr="005D5CA7">
        <w:rPr>
          <w:rFonts w:ascii="Times New Roman" w:hAnsi="Times New Roman" w:cs="Times New Roman"/>
          <w:szCs w:val="24"/>
        </w:rPr>
        <w:t xml:space="preserve">the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reflected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status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p>
    <w:bookmarkEnd w:id="238"/>
    <w:p w14:paraId="7B10324D" w14:textId="77777777" w:rsidR="00074D49" w:rsidRPr="005D5CA7" w:rsidRDefault="00074D49" w:rsidP="00A95FFC">
      <w:pPr>
        <w:spacing w:after="0" w:line="240" w:lineRule="auto"/>
        <w:rPr>
          <w:rFonts w:cs="Times New Roman"/>
          <w:b/>
          <w:szCs w:val="24"/>
        </w:rPr>
      </w:pPr>
    </w:p>
    <w:p w14:paraId="1CF800E9" w14:textId="77777777" w:rsidR="008B5CE5" w:rsidRDefault="00074D49" w:rsidP="008B5CE5">
      <w:pPr>
        <w:spacing w:after="0" w:line="240" w:lineRule="auto"/>
        <w:rPr>
          <w:rFonts w:cs="Times New Roman"/>
          <w:b/>
          <w:szCs w:val="24"/>
        </w:rPr>
      </w:pPr>
      <w:r w:rsidRPr="005D5CA7">
        <w:rPr>
          <w:rFonts w:cs="Times New Roman"/>
          <w:b/>
          <w:szCs w:val="24"/>
        </w:rPr>
        <w:t>E</w:t>
      </w:r>
      <w:r w:rsidR="008B5CE5">
        <w:rPr>
          <w:rFonts w:cs="Times New Roman"/>
          <w:b/>
          <w:szCs w:val="24"/>
        </w:rPr>
        <w:t>vidence of Meeting the Standard</w:t>
      </w:r>
    </w:p>
    <w:p w14:paraId="2B1D84D4" w14:textId="609D254E" w:rsidR="008B5CE5" w:rsidRPr="008B5CE5" w:rsidRDefault="008B5CE5" w:rsidP="008B5CE5">
      <w:pPr>
        <w:spacing w:after="0" w:line="240" w:lineRule="auto"/>
        <w:rPr>
          <w:rFonts w:cs="Times New Roman"/>
          <w:b/>
          <w:szCs w:val="24"/>
        </w:rPr>
      </w:pPr>
      <w:r>
        <w:rPr>
          <w:color w:val="000000"/>
          <w:sz w:val="27"/>
          <w:szCs w:val="27"/>
        </w:rPr>
        <w:t xml:space="preserve">Operational responsibilities and functions of the District office and the </w:t>
      </w:r>
      <w:r w:rsidR="00CF5D41">
        <w:rPr>
          <w:color w:val="000000"/>
          <w:sz w:val="27"/>
          <w:szCs w:val="27"/>
        </w:rPr>
        <w:t>c</w:t>
      </w:r>
      <w:r>
        <w:rPr>
          <w:color w:val="000000"/>
          <w:sz w:val="27"/>
          <w:szCs w:val="27"/>
        </w:rPr>
        <w:t xml:space="preserve">olleges are delineated in the document titled </w:t>
      </w:r>
      <w:hyperlink r:id="rId1493" w:history="1">
        <w:r w:rsidRPr="00D1065E">
          <w:rPr>
            <w:rStyle w:val="Hyperlink"/>
            <w:sz w:val="27"/>
            <w:szCs w:val="27"/>
          </w:rPr>
          <w:t>Functional Map</w:t>
        </w:r>
      </w:hyperlink>
      <w:r>
        <w:rPr>
          <w:color w:val="000000"/>
          <w:sz w:val="27"/>
          <w:szCs w:val="27"/>
        </w:rPr>
        <w:t xml:space="preserve">. The document was reviewed and updated in </w:t>
      </w:r>
      <w:hyperlink r:id="rId1494" w:history="1">
        <w:r w:rsidRPr="00A314EA">
          <w:rPr>
            <w:rStyle w:val="Hyperlink"/>
            <w:sz w:val="27"/>
            <w:szCs w:val="27"/>
          </w:rPr>
          <w:t>November 2019</w:t>
        </w:r>
      </w:hyperlink>
      <w:r>
        <w:rPr>
          <w:color w:val="000000"/>
          <w:sz w:val="27"/>
          <w:szCs w:val="27"/>
        </w:rPr>
        <w:t xml:space="preserve"> by going through the governance process. The document accurately reflects the roles and responsibilities of the </w:t>
      </w:r>
      <w:r w:rsidR="00CF5D41">
        <w:rPr>
          <w:color w:val="000000"/>
          <w:sz w:val="27"/>
          <w:szCs w:val="27"/>
        </w:rPr>
        <w:t>c</w:t>
      </w:r>
      <w:r>
        <w:rPr>
          <w:color w:val="000000"/>
          <w:sz w:val="27"/>
          <w:szCs w:val="27"/>
        </w:rPr>
        <w:t xml:space="preserve">olleges and the District </w:t>
      </w:r>
      <w:r w:rsidR="00CF5D41">
        <w:rPr>
          <w:color w:val="000000"/>
          <w:sz w:val="27"/>
          <w:szCs w:val="27"/>
        </w:rPr>
        <w:t>O</w:t>
      </w:r>
      <w:r>
        <w:rPr>
          <w:color w:val="000000"/>
          <w:sz w:val="27"/>
          <w:szCs w:val="27"/>
        </w:rPr>
        <w:t>ffice and is followed in practice.</w:t>
      </w:r>
    </w:p>
    <w:p w14:paraId="267D74A9" w14:textId="142D1368" w:rsidR="008B5CE5" w:rsidRDefault="008B5CE5" w:rsidP="008B5CE5">
      <w:pPr>
        <w:pStyle w:val="NormalWeb"/>
        <w:rPr>
          <w:color w:val="000000"/>
          <w:sz w:val="27"/>
          <w:szCs w:val="27"/>
        </w:rPr>
      </w:pPr>
      <w:r>
        <w:rPr>
          <w:color w:val="000000"/>
          <w:sz w:val="27"/>
          <w:szCs w:val="27"/>
        </w:rPr>
        <w:t xml:space="preserve">The </w:t>
      </w:r>
      <w:r w:rsidR="00CF5D41">
        <w:rPr>
          <w:color w:val="000000"/>
          <w:sz w:val="27"/>
          <w:szCs w:val="27"/>
        </w:rPr>
        <w:t>c</w:t>
      </w:r>
      <w:r>
        <w:rPr>
          <w:color w:val="000000"/>
          <w:sz w:val="27"/>
          <w:szCs w:val="27"/>
        </w:rPr>
        <w:t>hancellor, acting through managers and staff at the District Office</w:t>
      </w:r>
      <w:r w:rsidR="00CF5D41">
        <w:rPr>
          <w:color w:val="000000"/>
          <w:sz w:val="27"/>
          <w:szCs w:val="27"/>
        </w:rPr>
        <w:t>,</w:t>
      </w:r>
      <w:r>
        <w:rPr>
          <w:color w:val="000000"/>
          <w:sz w:val="27"/>
          <w:szCs w:val="27"/>
        </w:rPr>
        <w:t xml:space="preserve"> provides support for the colleges in several areas including purchasing, human resources, facilities planning and research (among others). Through application of existing policies and administrative procedures, the </w:t>
      </w:r>
      <w:r w:rsidR="00CF5D41">
        <w:rPr>
          <w:color w:val="000000"/>
          <w:sz w:val="27"/>
          <w:szCs w:val="27"/>
        </w:rPr>
        <w:t>c</w:t>
      </w:r>
      <w:r>
        <w:rPr>
          <w:color w:val="000000"/>
          <w:sz w:val="27"/>
          <w:szCs w:val="27"/>
        </w:rPr>
        <w:t xml:space="preserve">hancellor, in conjunction with the college presidents and executive staff at the District Office, agree on acceptable levels of service in these areas. Fiscal resources are distributed according to the financial allocation model </w:t>
      </w:r>
      <w:r w:rsidR="00CE543B">
        <w:rPr>
          <w:color w:val="000000"/>
          <w:sz w:val="27"/>
          <w:szCs w:val="27"/>
        </w:rPr>
        <w:t xml:space="preserve">as stipulated in Board Policy </w:t>
      </w:r>
      <w:hyperlink r:id="rId1495" w:history="1">
        <w:r w:rsidR="00CE543B" w:rsidRPr="00D1065E">
          <w:rPr>
            <w:rStyle w:val="Hyperlink"/>
            <w:sz w:val="27"/>
            <w:szCs w:val="27"/>
          </w:rPr>
          <w:t>5033</w:t>
        </w:r>
      </w:hyperlink>
      <w:r w:rsidR="00CE543B">
        <w:rPr>
          <w:color w:val="000000"/>
          <w:sz w:val="27"/>
          <w:szCs w:val="27"/>
        </w:rPr>
        <w:t xml:space="preserve"> Budget Development</w:t>
      </w:r>
      <w:r>
        <w:rPr>
          <w:color w:val="000000"/>
          <w:sz w:val="27"/>
          <w:szCs w:val="27"/>
        </w:rPr>
        <w:t>.</w:t>
      </w:r>
    </w:p>
    <w:p w14:paraId="7263B9B7" w14:textId="77777777" w:rsidR="00074D49" w:rsidRPr="005D5CA7" w:rsidRDefault="00074D49" w:rsidP="00A95FFC">
      <w:pPr>
        <w:spacing w:after="0" w:line="240" w:lineRule="auto"/>
        <w:rPr>
          <w:rFonts w:cs="Times New Roman"/>
          <w:b/>
          <w:szCs w:val="24"/>
        </w:rPr>
      </w:pPr>
      <w:r w:rsidRPr="005D5CA7">
        <w:rPr>
          <w:rFonts w:cs="Times New Roman"/>
          <w:b/>
          <w:szCs w:val="24"/>
        </w:rPr>
        <w:t>Analysis and Evaluation</w:t>
      </w:r>
    </w:p>
    <w:p w14:paraId="582B385B" w14:textId="7E61F198" w:rsidR="00F43D1A" w:rsidRDefault="008B5CE5" w:rsidP="00A95FFC">
      <w:pPr>
        <w:spacing w:after="0" w:line="240" w:lineRule="auto"/>
        <w:rPr>
          <w:color w:val="000000"/>
          <w:sz w:val="27"/>
          <w:szCs w:val="27"/>
        </w:rPr>
      </w:pPr>
      <w:r>
        <w:rPr>
          <w:color w:val="000000"/>
          <w:sz w:val="27"/>
          <w:szCs w:val="27"/>
        </w:rPr>
        <w:t>The District has a system in place that satisfies the elements of this Standard. The Functional Map is on the District website and known to those who use it on a regular basis</w:t>
      </w:r>
      <w:r w:rsidR="00CF5D41">
        <w:rPr>
          <w:color w:val="000000"/>
          <w:sz w:val="27"/>
          <w:szCs w:val="27"/>
        </w:rPr>
        <w:t xml:space="preserve">, </w:t>
      </w:r>
      <w:r>
        <w:rPr>
          <w:color w:val="000000"/>
          <w:sz w:val="27"/>
          <w:szCs w:val="27"/>
        </w:rPr>
        <w:t xml:space="preserve">and it was distributed </w:t>
      </w:r>
      <w:r w:rsidR="00CF5D41">
        <w:rPr>
          <w:color w:val="000000"/>
          <w:sz w:val="27"/>
          <w:szCs w:val="27"/>
        </w:rPr>
        <w:t>d</w:t>
      </w:r>
      <w:r>
        <w:rPr>
          <w:color w:val="000000"/>
          <w:sz w:val="27"/>
          <w:szCs w:val="27"/>
        </w:rPr>
        <w:t>istrictwide in spring 2014, and most recently reviewed and updated by the Governing Board in November, 2019.</w:t>
      </w:r>
    </w:p>
    <w:p w14:paraId="098B93D1" w14:textId="77777777" w:rsidR="008B5CE5" w:rsidRDefault="008B5CE5" w:rsidP="00A95FFC">
      <w:pPr>
        <w:spacing w:after="0" w:line="240" w:lineRule="auto"/>
        <w:rPr>
          <w:rFonts w:cs="Times New Roman"/>
          <w:szCs w:val="24"/>
        </w:rPr>
      </w:pPr>
    </w:p>
    <w:p w14:paraId="709F9D2A" w14:textId="77777777" w:rsidR="00F43D1A" w:rsidRPr="00883F45" w:rsidRDefault="00F43D1A" w:rsidP="00F43D1A">
      <w:pPr>
        <w:spacing w:after="0" w:line="240" w:lineRule="auto"/>
        <w:rPr>
          <w:b/>
          <w:bCs/>
          <w:szCs w:val="24"/>
        </w:rPr>
      </w:pPr>
      <w:r>
        <w:rPr>
          <w:b/>
          <w:bCs/>
          <w:szCs w:val="24"/>
        </w:rPr>
        <w:t>Evidence</w:t>
      </w:r>
    </w:p>
    <w:tbl>
      <w:tblPr>
        <w:tblStyle w:val="TableGrid"/>
        <w:tblW w:w="9445" w:type="dxa"/>
        <w:tblLook w:val="04A0" w:firstRow="1" w:lastRow="0" w:firstColumn="1" w:lastColumn="0" w:noHBand="0" w:noVBand="1"/>
      </w:tblPr>
      <w:tblGrid>
        <w:gridCol w:w="1165"/>
        <w:gridCol w:w="8280"/>
      </w:tblGrid>
      <w:tr w:rsidR="003A398A" w14:paraId="019C6BB5" w14:textId="77777777" w:rsidTr="000C39D6">
        <w:tc>
          <w:tcPr>
            <w:tcW w:w="1165" w:type="dxa"/>
          </w:tcPr>
          <w:p w14:paraId="365D4EC4" w14:textId="7FCCE8C7" w:rsidR="003A398A" w:rsidRDefault="0028701F" w:rsidP="003A398A">
            <w:pPr>
              <w:rPr>
                <w:rFonts w:cs="Times New Roman"/>
                <w:szCs w:val="24"/>
              </w:rPr>
            </w:pPr>
            <w:hyperlink r:id="rId1496" w:history="1">
              <w:r w:rsidR="003A398A" w:rsidRPr="00A314EA">
                <w:rPr>
                  <w:rStyle w:val="Hyperlink"/>
                  <w:rFonts w:cs="Times New Roman"/>
                  <w:szCs w:val="24"/>
                </w:rPr>
                <w:t>IV.D.2-</w:t>
              </w:r>
              <w:r w:rsidR="000C39D6" w:rsidRPr="00A314EA">
                <w:rPr>
                  <w:rStyle w:val="Hyperlink"/>
                  <w:rFonts w:cs="Times New Roman"/>
                  <w:szCs w:val="24"/>
                </w:rPr>
                <w:t>1</w:t>
              </w:r>
            </w:hyperlink>
          </w:p>
        </w:tc>
        <w:tc>
          <w:tcPr>
            <w:tcW w:w="8280" w:type="dxa"/>
          </w:tcPr>
          <w:p w14:paraId="34A38E72" w14:textId="0C8E87A9" w:rsidR="003A398A" w:rsidRDefault="000C39D6" w:rsidP="003A398A">
            <w:pPr>
              <w:rPr>
                <w:rFonts w:cs="Times New Roman"/>
                <w:szCs w:val="24"/>
              </w:rPr>
            </w:pPr>
            <w:r w:rsidRPr="00CD42CD">
              <w:t>District &amp; College Functional Map</w:t>
            </w:r>
            <w:r>
              <w:t xml:space="preserve"> 2019</w:t>
            </w:r>
            <w:r w:rsidR="003A398A" w:rsidRPr="00D973F3">
              <w:t xml:space="preserve"> </w:t>
            </w:r>
          </w:p>
        </w:tc>
      </w:tr>
      <w:tr w:rsidR="003A398A" w14:paraId="2242D431" w14:textId="77777777" w:rsidTr="000C39D6">
        <w:tc>
          <w:tcPr>
            <w:tcW w:w="1165" w:type="dxa"/>
          </w:tcPr>
          <w:p w14:paraId="68DCAC62" w14:textId="11534098" w:rsidR="003A398A" w:rsidRPr="004A7793" w:rsidRDefault="0028701F" w:rsidP="003A398A">
            <w:pPr>
              <w:rPr>
                <w:rFonts w:cs="Times New Roman"/>
                <w:szCs w:val="24"/>
              </w:rPr>
            </w:pPr>
            <w:hyperlink r:id="rId1497" w:history="1">
              <w:r w:rsidR="003A398A" w:rsidRPr="00A314EA">
                <w:rPr>
                  <w:rStyle w:val="Hyperlink"/>
                  <w:rFonts w:cs="Times New Roman"/>
                  <w:szCs w:val="24"/>
                </w:rPr>
                <w:t>IV.D.2-</w:t>
              </w:r>
              <w:r w:rsidR="000C39D6" w:rsidRPr="00A314EA">
                <w:rPr>
                  <w:rStyle w:val="Hyperlink"/>
                  <w:rFonts w:cs="Times New Roman"/>
                  <w:szCs w:val="24"/>
                </w:rPr>
                <w:t>2</w:t>
              </w:r>
            </w:hyperlink>
          </w:p>
        </w:tc>
        <w:tc>
          <w:tcPr>
            <w:tcW w:w="8280" w:type="dxa"/>
          </w:tcPr>
          <w:p w14:paraId="74CE1D31" w14:textId="6A5BB65B" w:rsidR="003A398A" w:rsidRDefault="000C39D6" w:rsidP="003A398A">
            <w:pPr>
              <w:rPr>
                <w:rFonts w:cs="Times New Roman"/>
                <w:szCs w:val="24"/>
              </w:rPr>
            </w:pPr>
            <w:r w:rsidRPr="00D973F3">
              <w:t>Board Meeting Minutes</w:t>
            </w:r>
            <w:r>
              <w:t xml:space="preserve"> 11-13-</w:t>
            </w:r>
            <w:r w:rsidRPr="00D973F3">
              <w:t>2019</w:t>
            </w:r>
          </w:p>
        </w:tc>
      </w:tr>
      <w:tr w:rsidR="00CE543B" w14:paraId="37C2B0DB" w14:textId="77777777" w:rsidTr="000C39D6">
        <w:tc>
          <w:tcPr>
            <w:tcW w:w="1165" w:type="dxa"/>
          </w:tcPr>
          <w:p w14:paraId="24A9B49D" w14:textId="0EB43661" w:rsidR="00CE543B" w:rsidRPr="004A7793" w:rsidRDefault="0028701F" w:rsidP="003A398A">
            <w:pPr>
              <w:rPr>
                <w:rFonts w:cs="Times New Roman"/>
                <w:szCs w:val="24"/>
              </w:rPr>
            </w:pPr>
            <w:hyperlink r:id="rId1498" w:history="1">
              <w:r w:rsidR="00CE543B" w:rsidRPr="00CE543B">
                <w:rPr>
                  <w:rStyle w:val="Hyperlink"/>
                  <w:rFonts w:cs="Times New Roman"/>
                  <w:szCs w:val="24"/>
                </w:rPr>
                <w:t>IV.D.2-3</w:t>
              </w:r>
            </w:hyperlink>
          </w:p>
        </w:tc>
        <w:tc>
          <w:tcPr>
            <w:tcW w:w="8280" w:type="dxa"/>
          </w:tcPr>
          <w:p w14:paraId="1D82A362" w14:textId="61D709FC" w:rsidR="00CE543B" w:rsidRPr="00D973F3" w:rsidRDefault="00CE543B" w:rsidP="003A398A">
            <w:r>
              <w:t>Board Policy 5033</w:t>
            </w:r>
          </w:p>
        </w:tc>
      </w:tr>
    </w:tbl>
    <w:p w14:paraId="09508233" w14:textId="77777777" w:rsidR="00F43D1A" w:rsidRPr="005D5CA7" w:rsidRDefault="00F43D1A" w:rsidP="00A95FFC">
      <w:pPr>
        <w:spacing w:after="0" w:line="240" w:lineRule="auto"/>
        <w:rPr>
          <w:rFonts w:cs="Times New Roman"/>
          <w:szCs w:val="24"/>
        </w:rPr>
      </w:pPr>
    </w:p>
    <w:p w14:paraId="222AC3CB" w14:textId="77777777"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bookmarkStart w:id="239" w:name="IVD3Districtalloc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pacing w:val="2"/>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reallocation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adequate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operations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sustainability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pacing w:val="34"/>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2"/>
          <w:szCs w:val="24"/>
        </w:rPr>
        <w:t xml:space="preserve"> </w:t>
      </w:r>
      <w:r w:rsidRPr="005D5CA7">
        <w:rPr>
          <w:rFonts w:ascii="Times New Roman" w:hAnsi="Times New Roman" w:cs="Times New Roman"/>
          <w:spacing w:val="-2"/>
          <w:szCs w:val="24"/>
        </w:rPr>
        <w:t>expenditures.</w:t>
      </w:r>
    </w:p>
    <w:bookmarkEnd w:id="239"/>
    <w:p w14:paraId="5DA5FB8A" w14:textId="77777777" w:rsidR="0011634E" w:rsidRPr="005D5CA7" w:rsidRDefault="0011634E" w:rsidP="00A95FFC">
      <w:pPr>
        <w:spacing w:after="0" w:line="240" w:lineRule="auto"/>
        <w:rPr>
          <w:rFonts w:eastAsia="Trebuchet MS" w:cs="Times New Roman"/>
          <w:szCs w:val="24"/>
        </w:rPr>
      </w:pPr>
    </w:p>
    <w:p w14:paraId="7CE860E2" w14:textId="77777777" w:rsidR="008B5CE5" w:rsidRDefault="00074D49" w:rsidP="008B5CE5">
      <w:pPr>
        <w:spacing w:after="0" w:line="240" w:lineRule="auto"/>
        <w:rPr>
          <w:rFonts w:cs="Times New Roman"/>
          <w:b/>
          <w:szCs w:val="24"/>
        </w:rPr>
      </w:pPr>
      <w:r w:rsidRPr="005D5CA7">
        <w:rPr>
          <w:rFonts w:cs="Times New Roman"/>
          <w:b/>
          <w:szCs w:val="24"/>
        </w:rPr>
        <w:t>E</w:t>
      </w:r>
      <w:r w:rsidR="008B5CE5">
        <w:rPr>
          <w:rFonts w:cs="Times New Roman"/>
          <w:b/>
          <w:szCs w:val="24"/>
        </w:rPr>
        <w:t>vidence of Meeting the Standard</w:t>
      </w:r>
    </w:p>
    <w:p w14:paraId="55D5561C" w14:textId="1E880FD9" w:rsidR="008B5CE5" w:rsidRPr="005825FF" w:rsidRDefault="008B5CE5" w:rsidP="008B5CE5">
      <w:pPr>
        <w:spacing w:after="0" w:line="240" w:lineRule="auto"/>
        <w:rPr>
          <w:rFonts w:cs="Times New Roman"/>
          <w:b/>
          <w:szCs w:val="24"/>
        </w:rPr>
      </w:pPr>
      <w:r w:rsidRPr="005825FF">
        <w:rPr>
          <w:rFonts w:cs="Times New Roman"/>
          <w:color w:val="000000"/>
          <w:szCs w:val="24"/>
        </w:rPr>
        <w:t xml:space="preserve">The budgeting process includes both long-range and short-term planning and utilizes the latest information on all significant sources of revenue and operating costs in order to support effective operations of the colleges. Recommendations on resource allocation are encouraged from staff groups, and information related to budget estimates and procedures is reviewed with employees through the District </w:t>
      </w:r>
      <w:r w:rsidR="00CF5D41">
        <w:rPr>
          <w:rFonts w:cs="Times New Roman"/>
          <w:color w:val="000000"/>
          <w:szCs w:val="24"/>
        </w:rPr>
        <w:t>G</w:t>
      </w:r>
      <w:r w:rsidRPr="005825FF">
        <w:rPr>
          <w:rFonts w:cs="Times New Roman"/>
          <w:color w:val="000000"/>
          <w:szCs w:val="24"/>
        </w:rPr>
        <w:t xml:space="preserve">overnance </w:t>
      </w:r>
      <w:r w:rsidR="00CF5D41">
        <w:rPr>
          <w:rFonts w:cs="Times New Roman"/>
          <w:color w:val="000000"/>
          <w:szCs w:val="24"/>
        </w:rPr>
        <w:t>C</w:t>
      </w:r>
      <w:r w:rsidRPr="005825FF">
        <w:rPr>
          <w:rFonts w:cs="Times New Roman"/>
          <w:color w:val="000000"/>
          <w:szCs w:val="24"/>
        </w:rPr>
        <w:t>ouncil. Full and open disclosure is essential to the District’s budget process and was critical to the review and input of the revenue allocation model by all constituency groups and, ultimately, approval by the Governing Board.</w:t>
      </w:r>
    </w:p>
    <w:p w14:paraId="74554F07" w14:textId="4ED95A91" w:rsidR="008B5CE5" w:rsidRPr="005825FF" w:rsidRDefault="008B5CE5" w:rsidP="008B5CE5">
      <w:pPr>
        <w:pStyle w:val="NormalWeb"/>
        <w:rPr>
          <w:color w:val="000000"/>
        </w:rPr>
      </w:pPr>
      <w:r w:rsidRPr="005825FF">
        <w:rPr>
          <w:color w:val="000000"/>
        </w:rPr>
        <w:t xml:space="preserve">The District’s revenue allocation model is codified in Business Procedure </w:t>
      </w:r>
      <w:hyperlink r:id="rId1499" w:history="1">
        <w:r w:rsidRPr="005825FF">
          <w:rPr>
            <w:rStyle w:val="Hyperlink"/>
          </w:rPr>
          <w:t>18.01</w:t>
        </w:r>
      </w:hyperlink>
      <w:r w:rsidRPr="005825FF">
        <w:rPr>
          <w:color w:val="000000"/>
        </w:rPr>
        <w:t xml:space="preserve">, The CCCCD General Fund Budget. Implemented in 2010-2011 and built upon agreed principles of transparency, flexibility, accountability, simplicity, local control and shared governance, the model allocates financial resources in the manner in which the District receives funding from the state. Since approximately 97 percent of the District’s unrestricted revenues are directly related to enrollment, the allocation to the colleges is almost entirely based upon full-time equivalent students (FTES) generated. After allocating a portion of total revenues to support </w:t>
      </w:r>
      <w:r w:rsidR="00CF5D41">
        <w:rPr>
          <w:color w:val="000000"/>
        </w:rPr>
        <w:t>d</w:t>
      </w:r>
      <w:r w:rsidRPr="005825FF">
        <w:rPr>
          <w:color w:val="000000"/>
        </w:rPr>
        <w:t>istrictwide costs and services, i.e., utilities, legal fees, retiree health benefits and other contractual obligations, the remainder is allocated to the colleges using the distribution methodology set forth in the allocation model. After each college receives its revenue distribution, local control of the funds allows the college</w:t>
      </w:r>
      <w:r w:rsidR="00CF5D41">
        <w:rPr>
          <w:color w:val="000000"/>
        </w:rPr>
        <w:t>s</w:t>
      </w:r>
      <w:r w:rsidRPr="005825FF">
        <w:rPr>
          <w:color w:val="000000"/>
        </w:rPr>
        <w:t xml:space="preserve"> the flexibility to spend in a fashion that suits the needs of each unique college community while still being accountable to the District for achieving its FTES goal.</w:t>
      </w:r>
    </w:p>
    <w:p w14:paraId="07C5BE1A" w14:textId="0C743CBA" w:rsidR="008B5CE5" w:rsidRPr="005825FF" w:rsidRDefault="008B5CE5" w:rsidP="008B5CE5">
      <w:pPr>
        <w:pStyle w:val="NormalWeb"/>
        <w:rPr>
          <w:color w:val="000000"/>
        </w:rPr>
      </w:pPr>
      <w:r w:rsidRPr="005825FF">
        <w:rPr>
          <w:color w:val="000000"/>
        </w:rPr>
        <w:t xml:space="preserve">Board Policy </w:t>
      </w:r>
      <w:hyperlink r:id="rId1500" w:history="1">
        <w:r w:rsidRPr="005825FF">
          <w:rPr>
            <w:rStyle w:val="Hyperlink"/>
          </w:rPr>
          <w:t>5033</w:t>
        </w:r>
      </w:hyperlink>
      <w:r w:rsidRPr="005825FF">
        <w:rPr>
          <w:color w:val="000000"/>
        </w:rPr>
        <w:t xml:space="preserve">, Budget Development, provides development criteria and values in the preparation of the budget. The District has systems in place to control its expenditures. Business Procedure </w:t>
      </w:r>
      <w:hyperlink r:id="rId1501" w:history="1">
        <w:r w:rsidRPr="005825FF">
          <w:rPr>
            <w:rStyle w:val="Hyperlink"/>
          </w:rPr>
          <w:t>11.00</w:t>
        </w:r>
      </w:hyperlink>
      <w:r w:rsidRPr="005825FF">
        <w:rPr>
          <w:color w:val="000000"/>
        </w:rPr>
        <w:t xml:space="preserve">, Purchasing, and Business Procedure </w:t>
      </w:r>
      <w:hyperlink r:id="rId1502" w:history="1">
        <w:r w:rsidRPr="005825FF">
          <w:rPr>
            <w:rStyle w:val="Hyperlink"/>
          </w:rPr>
          <w:t>11.01</w:t>
        </w:r>
      </w:hyperlink>
      <w:r w:rsidRPr="005825FF">
        <w:rPr>
          <w:color w:val="000000"/>
        </w:rPr>
        <w:t xml:space="preserve">, Purchasing Procedure, provide guidance on purchasing within the District and are understood by those who use them. Other procedures delineate day-to-day purchases. The Enterprise Resource Planning (ERP) system has approvals embedded within it requiring management approval for purchases over $1,000. The college business directors and District office finance staff meet monthly to monitor </w:t>
      </w:r>
      <w:r w:rsidR="00CF5D41">
        <w:rPr>
          <w:color w:val="000000"/>
        </w:rPr>
        <w:t>d</w:t>
      </w:r>
      <w:r w:rsidRPr="005825FF">
        <w:rPr>
          <w:color w:val="000000"/>
        </w:rPr>
        <w:t xml:space="preserve">istrictwide budgets and discuss procedures and protocols in conducting business within the District. Also under discussion are budget issues/guidelines, projections and internal controls/audits. Reserves for the colleges, District </w:t>
      </w:r>
      <w:r w:rsidR="00CF5D41">
        <w:rPr>
          <w:color w:val="000000"/>
        </w:rPr>
        <w:t>O</w:t>
      </w:r>
      <w:r w:rsidRPr="005825FF">
        <w:rPr>
          <w:color w:val="000000"/>
        </w:rPr>
        <w:t xml:space="preserve">ffice, and the Governing Board are addressed in Board Policy </w:t>
      </w:r>
      <w:hyperlink r:id="rId1503" w:history="1">
        <w:r w:rsidRPr="00A314EA">
          <w:rPr>
            <w:rStyle w:val="Hyperlink"/>
          </w:rPr>
          <w:t>5033</w:t>
        </w:r>
      </w:hyperlink>
      <w:r w:rsidRPr="005825FF">
        <w:rPr>
          <w:color w:val="000000"/>
        </w:rPr>
        <w:t xml:space="preserve">, Budget Development, and Business Procedure </w:t>
      </w:r>
      <w:hyperlink r:id="rId1504" w:history="1">
        <w:r w:rsidRPr="00A314EA">
          <w:rPr>
            <w:rStyle w:val="Hyperlink"/>
          </w:rPr>
          <w:t>18.01</w:t>
        </w:r>
      </w:hyperlink>
      <w:r w:rsidRPr="005825FF">
        <w:rPr>
          <w:color w:val="000000"/>
        </w:rPr>
        <w:t>, The CCCCD General Fund Budget.</w:t>
      </w:r>
    </w:p>
    <w:p w14:paraId="481A96FA" w14:textId="624A70E1" w:rsidR="008B5CE5" w:rsidRPr="005825FF" w:rsidRDefault="008B5CE5" w:rsidP="008B5CE5">
      <w:pPr>
        <w:pStyle w:val="NormalWeb"/>
        <w:rPr>
          <w:color w:val="000000"/>
        </w:rPr>
      </w:pPr>
      <w:r w:rsidRPr="005825FF">
        <w:rPr>
          <w:color w:val="000000"/>
        </w:rPr>
        <w:t xml:space="preserve">The District’s external audit assesses the effectiveness of its financial management. The internal auditor conducts systematic audits, including controls on expenditures. The Governing Board, </w:t>
      </w:r>
      <w:r w:rsidR="00CF5D41">
        <w:rPr>
          <w:color w:val="000000"/>
        </w:rPr>
        <w:t>c</w:t>
      </w:r>
      <w:r w:rsidRPr="005825FF">
        <w:rPr>
          <w:color w:val="000000"/>
        </w:rPr>
        <w:t xml:space="preserve">ollege presidents, and the public are provided periodic updates and presentations regarding the District’s financial condition. These updates include monthly fiscal trends reports, quarterly </w:t>
      </w:r>
      <w:hyperlink r:id="rId1505" w:history="1">
        <w:r w:rsidRPr="005825FF">
          <w:rPr>
            <w:rStyle w:val="Hyperlink"/>
          </w:rPr>
          <w:t>financial statements</w:t>
        </w:r>
      </w:hyperlink>
      <w:r w:rsidRPr="005825FF">
        <w:rPr>
          <w:color w:val="000000"/>
        </w:rPr>
        <w:t xml:space="preserve">, and an annual budget </w:t>
      </w:r>
      <w:hyperlink r:id="rId1506" w:history="1">
        <w:r w:rsidRPr="00E75C3B">
          <w:rPr>
            <w:rStyle w:val="Hyperlink"/>
          </w:rPr>
          <w:t>study session</w:t>
        </w:r>
      </w:hyperlink>
      <w:r w:rsidRPr="005825FF">
        <w:rPr>
          <w:color w:val="000000"/>
        </w:rPr>
        <w:t>.</w:t>
      </w:r>
    </w:p>
    <w:p w14:paraId="03839275" w14:textId="77777777" w:rsidR="008B5CE5" w:rsidRPr="005825FF" w:rsidRDefault="008B5CE5" w:rsidP="008B5CE5">
      <w:pPr>
        <w:spacing w:after="0" w:line="240" w:lineRule="auto"/>
        <w:rPr>
          <w:rFonts w:cs="Times New Roman"/>
          <w:b/>
          <w:szCs w:val="24"/>
        </w:rPr>
      </w:pPr>
      <w:r w:rsidRPr="005825FF">
        <w:rPr>
          <w:rFonts w:cs="Times New Roman"/>
          <w:b/>
          <w:szCs w:val="24"/>
        </w:rPr>
        <w:t>Analysis and Evaluation</w:t>
      </w:r>
    </w:p>
    <w:p w14:paraId="49D4756F" w14:textId="5CD94240" w:rsidR="008B5CE5" w:rsidRPr="005825FF" w:rsidRDefault="008B5CE5" w:rsidP="008B5CE5">
      <w:pPr>
        <w:spacing w:after="0" w:line="240" w:lineRule="auto"/>
        <w:rPr>
          <w:rFonts w:cs="Times New Roman"/>
          <w:b/>
          <w:szCs w:val="24"/>
        </w:rPr>
      </w:pPr>
      <w:r w:rsidRPr="005825FF">
        <w:rPr>
          <w:rFonts w:cs="Times New Roman"/>
          <w:color w:val="000000"/>
          <w:szCs w:val="24"/>
        </w:rPr>
        <w:t xml:space="preserve">The model used by the District for the distribution of funds creates performance incentives and is perceived by most to be fair, easily understood, and adequate to support the effective operations of the </w:t>
      </w:r>
      <w:r w:rsidR="00CF5D41">
        <w:rPr>
          <w:rFonts w:cs="Times New Roman"/>
          <w:color w:val="000000"/>
          <w:szCs w:val="24"/>
        </w:rPr>
        <w:t>c</w:t>
      </w:r>
      <w:r w:rsidRPr="005825FF">
        <w:rPr>
          <w:rFonts w:cs="Times New Roman"/>
          <w:color w:val="000000"/>
          <w:szCs w:val="24"/>
        </w:rPr>
        <w:t>olleges. Moreover, the model has been tested in years of growth and decline, which gives confidence in its design and ability to function in times of expansion or contraction.</w:t>
      </w:r>
    </w:p>
    <w:p w14:paraId="76A9FD3C" w14:textId="0D78008E" w:rsidR="008B5CE5" w:rsidRPr="005825FF" w:rsidRDefault="008B5CE5" w:rsidP="008B5CE5">
      <w:pPr>
        <w:pStyle w:val="NormalWeb"/>
        <w:rPr>
          <w:color w:val="000000"/>
        </w:rPr>
      </w:pPr>
      <w:r w:rsidRPr="005825FF">
        <w:rPr>
          <w:color w:val="000000"/>
        </w:rPr>
        <w:t xml:space="preserve">The District has made a substantial and successful effort to effectively control its expenditures. As a result, District wide reserves have been maintained at above ten percent, and the District office and two of the colleges have been able to maintain fairly healthy reserves despite several years of severe budget crises. Further, this strong financial position has allowed the District to avoid borrowing funds through Tax Revenue Anticipation Notes (TRANs) which have become a normal course of business for other colleges in California. The District has also set aside funds to cover the entirety of its compensated absence liability and is now dedicating funds to help offset future pension cost increases. In addition, over $130 million resides either in the irrevocable trust or in an account for future transfers into the irrevocable trust, putting the District at over 50 percent funding for its OPEB liability for retiree health benefits. The Governing Board has consistently promoted a very conservative approach to spending as supported in Board Policy 5033, Budget Development, and Business Procedure </w:t>
      </w:r>
      <w:hyperlink r:id="rId1507" w:history="1">
        <w:r w:rsidRPr="00A314EA">
          <w:rPr>
            <w:rStyle w:val="Hyperlink"/>
          </w:rPr>
          <w:t>18.01</w:t>
        </w:r>
      </w:hyperlink>
      <w:r w:rsidRPr="005825FF">
        <w:rPr>
          <w:color w:val="000000"/>
        </w:rPr>
        <w:t>, CCCCD General Fund Budget.</w:t>
      </w:r>
    </w:p>
    <w:p w14:paraId="696D3C09" w14:textId="77777777" w:rsidR="00F43D1A" w:rsidRPr="005825FF" w:rsidRDefault="00F43D1A" w:rsidP="00F43D1A">
      <w:pPr>
        <w:spacing w:after="0" w:line="240" w:lineRule="auto"/>
        <w:rPr>
          <w:rFonts w:cs="Times New Roman"/>
          <w:b/>
          <w:bCs/>
          <w:szCs w:val="24"/>
        </w:rPr>
      </w:pPr>
      <w:r w:rsidRPr="005825FF">
        <w:rPr>
          <w:rFonts w:cs="Times New Roman"/>
          <w:b/>
          <w:bCs/>
          <w:szCs w:val="24"/>
        </w:rPr>
        <w:t>Evidence</w:t>
      </w:r>
    </w:p>
    <w:tbl>
      <w:tblPr>
        <w:tblStyle w:val="TableGrid"/>
        <w:tblW w:w="9445" w:type="dxa"/>
        <w:tblLook w:val="04A0" w:firstRow="1" w:lastRow="0" w:firstColumn="1" w:lastColumn="0" w:noHBand="0" w:noVBand="1"/>
      </w:tblPr>
      <w:tblGrid>
        <w:gridCol w:w="1165"/>
        <w:gridCol w:w="8280"/>
      </w:tblGrid>
      <w:tr w:rsidR="00F8737A" w:rsidRPr="005825FF" w14:paraId="039EB45E" w14:textId="77777777" w:rsidTr="000C39D6">
        <w:tc>
          <w:tcPr>
            <w:tcW w:w="1165" w:type="dxa"/>
          </w:tcPr>
          <w:p w14:paraId="1EA50B19" w14:textId="5D012C2B" w:rsidR="00F8737A" w:rsidRPr="005825FF" w:rsidRDefault="0028701F" w:rsidP="00F8737A">
            <w:pPr>
              <w:rPr>
                <w:rFonts w:cs="Times New Roman"/>
                <w:szCs w:val="24"/>
              </w:rPr>
            </w:pPr>
            <w:hyperlink r:id="rId1508" w:history="1">
              <w:r w:rsidR="00F8737A" w:rsidRPr="005825FF">
                <w:rPr>
                  <w:rStyle w:val="Hyperlink"/>
                  <w:rFonts w:cs="Times New Roman"/>
                  <w:szCs w:val="24"/>
                </w:rPr>
                <w:t>IV.D.3-</w:t>
              </w:r>
              <w:r w:rsidR="000C39D6" w:rsidRPr="005825FF">
                <w:rPr>
                  <w:rStyle w:val="Hyperlink"/>
                  <w:rFonts w:cs="Times New Roman"/>
                  <w:szCs w:val="24"/>
                </w:rPr>
                <w:t>1</w:t>
              </w:r>
            </w:hyperlink>
          </w:p>
        </w:tc>
        <w:tc>
          <w:tcPr>
            <w:tcW w:w="8280" w:type="dxa"/>
          </w:tcPr>
          <w:p w14:paraId="3CA79227" w14:textId="4D60B96A" w:rsidR="00F8737A" w:rsidRPr="005825FF" w:rsidRDefault="00F8737A" w:rsidP="00F8737A">
            <w:pPr>
              <w:rPr>
                <w:rFonts w:cs="Times New Roman"/>
                <w:szCs w:val="24"/>
              </w:rPr>
            </w:pPr>
            <w:r w:rsidRPr="005825FF">
              <w:rPr>
                <w:rFonts w:cs="Times New Roman"/>
                <w:szCs w:val="24"/>
              </w:rPr>
              <w:t>Business Procedure 18.01</w:t>
            </w:r>
          </w:p>
        </w:tc>
      </w:tr>
      <w:tr w:rsidR="00F8737A" w:rsidRPr="005825FF" w14:paraId="28668309" w14:textId="77777777" w:rsidTr="000C39D6">
        <w:tc>
          <w:tcPr>
            <w:tcW w:w="1165" w:type="dxa"/>
          </w:tcPr>
          <w:p w14:paraId="7A7A3796" w14:textId="55489A3F" w:rsidR="00F8737A" w:rsidRPr="005825FF" w:rsidRDefault="0028701F" w:rsidP="00F8737A">
            <w:pPr>
              <w:rPr>
                <w:rFonts w:cs="Times New Roman"/>
                <w:szCs w:val="24"/>
              </w:rPr>
            </w:pPr>
            <w:hyperlink r:id="rId1509" w:history="1">
              <w:r w:rsidR="00F8737A" w:rsidRPr="005825FF">
                <w:rPr>
                  <w:rStyle w:val="Hyperlink"/>
                  <w:rFonts w:cs="Times New Roman"/>
                  <w:szCs w:val="24"/>
                </w:rPr>
                <w:t>IV.D.3-</w:t>
              </w:r>
              <w:r w:rsidR="000C39D6" w:rsidRPr="005825FF">
                <w:rPr>
                  <w:rStyle w:val="Hyperlink"/>
                  <w:rFonts w:cs="Times New Roman"/>
                  <w:szCs w:val="24"/>
                </w:rPr>
                <w:t>2</w:t>
              </w:r>
            </w:hyperlink>
          </w:p>
        </w:tc>
        <w:tc>
          <w:tcPr>
            <w:tcW w:w="8280" w:type="dxa"/>
          </w:tcPr>
          <w:p w14:paraId="3DB37399" w14:textId="3749E032" w:rsidR="00F8737A" w:rsidRPr="005825FF" w:rsidRDefault="00F8737A" w:rsidP="00F8737A">
            <w:pPr>
              <w:rPr>
                <w:rFonts w:cs="Times New Roman"/>
                <w:szCs w:val="24"/>
              </w:rPr>
            </w:pPr>
            <w:r w:rsidRPr="005825FF">
              <w:rPr>
                <w:rFonts w:cs="Times New Roman"/>
                <w:szCs w:val="24"/>
              </w:rPr>
              <w:t>Board Policy 5033</w:t>
            </w:r>
          </w:p>
        </w:tc>
      </w:tr>
      <w:tr w:rsidR="00F8737A" w:rsidRPr="005825FF" w14:paraId="6552098C" w14:textId="77777777" w:rsidTr="000C39D6">
        <w:tc>
          <w:tcPr>
            <w:tcW w:w="1165" w:type="dxa"/>
          </w:tcPr>
          <w:p w14:paraId="50DF7D66" w14:textId="1C6766FE" w:rsidR="00F8737A" w:rsidRPr="005825FF" w:rsidRDefault="0028701F" w:rsidP="00F8737A">
            <w:pPr>
              <w:rPr>
                <w:rFonts w:cs="Times New Roman"/>
                <w:szCs w:val="24"/>
              </w:rPr>
            </w:pPr>
            <w:hyperlink r:id="rId1510" w:history="1">
              <w:r w:rsidR="00F8737A" w:rsidRPr="005825FF">
                <w:rPr>
                  <w:rStyle w:val="Hyperlink"/>
                  <w:rFonts w:cs="Times New Roman"/>
                  <w:szCs w:val="24"/>
                </w:rPr>
                <w:t>IV.D.3-</w:t>
              </w:r>
              <w:r w:rsidR="000C39D6" w:rsidRPr="005825FF">
                <w:rPr>
                  <w:rStyle w:val="Hyperlink"/>
                  <w:rFonts w:cs="Times New Roman"/>
                  <w:szCs w:val="24"/>
                </w:rPr>
                <w:t>3</w:t>
              </w:r>
            </w:hyperlink>
          </w:p>
        </w:tc>
        <w:tc>
          <w:tcPr>
            <w:tcW w:w="8280" w:type="dxa"/>
          </w:tcPr>
          <w:p w14:paraId="28DA99FB" w14:textId="0A2175A6" w:rsidR="00F8737A" w:rsidRPr="005825FF" w:rsidRDefault="00F8737A" w:rsidP="00F8737A">
            <w:pPr>
              <w:rPr>
                <w:rFonts w:cs="Times New Roman"/>
                <w:szCs w:val="24"/>
              </w:rPr>
            </w:pPr>
            <w:r w:rsidRPr="005825FF">
              <w:rPr>
                <w:rFonts w:cs="Times New Roman"/>
                <w:szCs w:val="24"/>
              </w:rPr>
              <w:t>Business Procedure 11.00</w:t>
            </w:r>
          </w:p>
        </w:tc>
      </w:tr>
      <w:tr w:rsidR="00F8737A" w:rsidRPr="005825FF" w14:paraId="480ADEA6" w14:textId="77777777" w:rsidTr="000C39D6">
        <w:tc>
          <w:tcPr>
            <w:tcW w:w="1165" w:type="dxa"/>
          </w:tcPr>
          <w:p w14:paraId="2E47D107" w14:textId="31EC2A2B" w:rsidR="00F8737A" w:rsidRPr="005825FF" w:rsidRDefault="0028701F" w:rsidP="00F8737A">
            <w:pPr>
              <w:rPr>
                <w:rFonts w:cs="Times New Roman"/>
                <w:szCs w:val="24"/>
              </w:rPr>
            </w:pPr>
            <w:hyperlink r:id="rId1511" w:history="1">
              <w:r w:rsidR="00F8737A" w:rsidRPr="005825FF">
                <w:rPr>
                  <w:rStyle w:val="Hyperlink"/>
                  <w:rFonts w:cs="Times New Roman"/>
                  <w:szCs w:val="24"/>
                </w:rPr>
                <w:t>IV.D.3-</w:t>
              </w:r>
              <w:r w:rsidR="000C39D6" w:rsidRPr="005825FF">
                <w:rPr>
                  <w:rStyle w:val="Hyperlink"/>
                  <w:rFonts w:cs="Times New Roman"/>
                  <w:szCs w:val="24"/>
                </w:rPr>
                <w:t>4</w:t>
              </w:r>
            </w:hyperlink>
          </w:p>
        </w:tc>
        <w:tc>
          <w:tcPr>
            <w:tcW w:w="8280" w:type="dxa"/>
          </w:tcPr>
          <w:p w14:paraId="142AC66C" w14:textId="561784F6" w:rsidR="00F8737A" w:rsidRPr="005825FF" w:rsidRDefault="00F8737A" w:rsidP="00F8737A">
            <w:pPr>
              <w:rPr>
                <w:rFonts w:cs="Times New Roman"/>
                <w:szCs w:val="24"/>
              </w:rPr>
            </w:pPr>
            <w:r w:rsidRPr="005825FF">
              <w:rPr>
                <w:rFonts w:cs="Times New Roman"/>
                <w:szCs w:val="24"/>
              </w:rPr>
              <w:t>Business Procedure 11.01</w:t>
            </w:r>
          </w:p>
        </w:tc>
      </w:tr>
      <w:tr w:rsidR="00F8737A" w:rsidRPr="005825FF" w14:paraId="2CA57219" w14:textId="77777777" w:rsidTr="000C39D6">
        <w:tc>
          <w:tcPr>
            <w:tcW w:w="1165" w:type="dxa"/>
          </w:tcPr>
          <w:p w14:paraId="24E5C4DF" w14:textId="14393F33" w:rsidR="00F8737A" w:rsidRPr="005825FF" w:rsidRDefault="0028701F" w:rsidP="00F8737A">
            <w:pPr>
              <w:rPr>
                <w:rFonts w:cs="Times New Roman"/>
                <w:szCs w:val="24"/>
              </w:rPr>
            </w:pPr>
            <w:hyperlink r:id="rId1512" w:history="1">
              <w:r w:rsidR="00F8737A" w:rsidRPr="00A32CEF">
                <w:rPr>
                  <w:rStyle w:val="Hyperlink"/>
                  <w:rFonts w:cs="Times New Roman"/>
                  <w:szCs w:val="24"/>
                </w:rPr>
                <w:t>IV.D.3-</w:t>
              </w:r>
              <w:r w:rsidR="000C39D6" w:rsidRPr="00A32CEF">
                <w:rPr>
                  <w:rStyle w:val="Hyperlink"/>
                  <w:rFonts w:cs="Times New Roman"/>
                  <w:szCs w:val="24"/>
                </w:rPr>
                <w:t>5</w:t>
              </w:r>
            </w:hyperlink>
          </w:p>
        </w:tc>
        <w:tc>
          <w:tcPr>
            <w:tcW w:w="8280" w:type="dxa"/>
          </w:tcPr>
          <w:p w14:paraId="1DBE67EB" w14:textId="65981FCB" w:rsidR="00F8737A" w:rsidRPr="005825FF" w:rsidRDefault="00F8737A" w:rsidP="00F8737A">
            <w:pPr>
              <w:rPr>
                <w:rFonts w:cs="Times New Roman"/>
                <w:szCs w:val="24"/>
              </w:rPr>
            </w:pPr>
            <w:r w:rsidRPr="005825FF">
              <w:rPr>
                <w:rFonts w:cs="Times New Roman"/>
                <w:szCs w:val="24"/>
              </w:rPr>
              <w:t>Financial Statements</w:t>
            </w:r>
          </w:p>
        </w:tc>
      </w:tr>
      <w:tr w:rsidR="00F8737A" w:rsidRPr="005825FF" w14:paraId="2E8E52A1" w14:textId="77777777" w:rsidTr="000C39D6">
        <w:tc>
          <w:tcPr>
            <w:tcW w:w="1165" w:type="dxa"/>
          </w:tcPr>
          <w:p w14:paraId="29B68D48" w14:textId="6ADB39D3" w:rsidR="00F8737A" w:rsidRPr="005825FF" w:rsidRDefault="0028701F" w:rsidP="00F8737A">
            <w:pPr>
              <w:rPr>
                <w:rFonts w:cs="Times New Roman"/>
                <w:szCs w:val="24"/>
              </w:rPr>
            </w:pPr>
            <w:hyperlink r:id="rId1513" w:history="1">
              <w:r w:rsidR="00F8737A" w:rsidRPr="00E75C3B">
                <w:rPr>
                  <w:rStyle w:val="Hyperlink"/>
                  <w:rFonts w:cs="Times New Roman"/>
                  <w:szCs w:val="24"/>
                </w:rPr>
                <w:t>IV.D.3-</w:t>
              </w:r>
              <w:r w:rsidR="000C39D6" w:rsidRPr="00E75C3B">
                <w:rPr>
                  <w:rStyle w:val="Hyperlink"/>
                  <w:rFonts w:cs="Times New Roman"/>
                  <w:szCs w:val="24"/>
                </w:rPr>
                <w:t>6</w:t>
              </w:r>
            </w:hyperlink>
          </w:p>
        </w:tc>
        <w:tc>
          <w:tcPr>
            <w:tcW w:w="8280" w:type="dxa"/>
          </w:tcPr>
          <w:p w14:paraId="5B56DDF8" w14:textId="291A3E29" w:rsidR="00F8737A" w:rsidRPr="005825FF" w:rsidRDefault="00F8737A" w:rsidP="00F8737A">
            <w:pPr>
              <w:rPr>
                <w:rFonts w:cs="Times New Roman"/>
                <w:szCs w:val="24"/>
              </w:rPr>
            </w:pPr>
            <w:r w:rsidRPr="005825FF">
              <w:rPr>
                <w:rFonts w:cs="Times New Roman"/>
                <w:szCs w:val="24"/>
              </w:rPr>
              <w:t>Board Study Session</w:t>
            </w:r>
            <w:r w:rsidR="000C39D6" w:rsidRPr="005825FF">
              <w:rPr>
                <w:rFonts w:cs="Times New Roman"/>
                <w:szCs w:val="24"/>
              </w:rPr>
              <w:t xml:space="preserve"> 04-24-2019 </w:t>
            </w:r>
          </w:p>
        </w:tc>
      </w:tr>
    </w:tbl>
    <w:p w14:paraId="2E074EF8" w14:textId="77777777" w:rsidR="00F43D1A" w:rsidRPr="005825FF" w:rsidRDefault="00F43D1A" w:rsidP="00A95FFC">
      <w:pPr>
        <w:spacing w:after="0" w:line="240" w:lineRule="auto"/>
        <w:rPr>
          <w:rFonts w:cs="Times New Roman"/>
          <w:szCs w:val="24"/>
        </w:rPr>
      </w:pPr>
    </w:p>
    <w:p w14:paraId="0C05DBD0" w14:textId="77777777" w:rsidR="00074D49" w:rsidRPr="005825FF" w:rsidRDefault="00074D49" w:rsidP="00A95FFC">
      <w:pPr>
        <w:spacing w:after="0" w:line="240" w:lineRule="auto"/>
        <w:rPr>
          <w:rFonts w:eastAsia="Trebuchet MS" w:cs="Times New Roman"/>
          <w:szCs w:val="24"/>
        </w:rPr>
      </w:pPr>
    </w:p>
    <w:p w14:paraId="57CE6C77" w14:textId="77777777" w:rsidR="0011634E" w:rsidRPr="005825FF" w:rsidRDefault="0011634E" w:rsidP="00DF4F8F">
      <w:pPr>
        <w:pStyle w:val="BodyText"/>
        <w:numPr>
          <w:ilvl w:val="1"/>
          <w:numId w:val="2"/>
        </w:numPr>
        <w:tabs>
          <w:tab w:val="left" w:pos="1181"/>
        </w:tabs>
        <w:ind w:left="633" w:right="277"/>
        <w:rPr>
          <w:rFonts w:ascii="Times New Roman" w:hAnsi="Times New Roman" w:cs="Times New Roman"/>
          <w:szCs w:val="24"/>
        </w:rPr>
      </w:pPr>
      <w:bookmarkStart w:id="240" w:name="IVD4DistrictCEOdel"/>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CEO</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of</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district</w:t>
      </w:r>
      <w:r w:rsidRPr="005825FF">
        <w:rPr>
          <w:rFonts w:ascii="Times New Roman" w:hAnsi="Times New Roman" w:cs="Times New Roman"/>
          <w:szCs w:val="24"/>
        </w:rPr>
        <w:t xml:space="preserve"> </w:t>
      </w:r>
      <w:r w:rsidRPr="005825FF">
        <w:rPr>
          <w:rFonts w:ascii="Times New Roman" w:hAnsi="Times New Roman" w:cs="Times New Roman"/>
          <w:spacing w:val="-2"/>
          <w:szCs w:val="24"/>
        </w:rPr>
        <w:t>or</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system delegates</w:t>
      </w:r>
      <w:r w:rsidRPr="005825FF">
        <w:rPr>
          <w:rFonts w:ascii="Times New Roman" w:hAnsi="Times New Roman" w:cs="Times New Roman"/>
          <w:szCs w:val="24"/>
        </w:rPr>
        <w:t xml:space="preserve"> </w:t>
      </w:r>
      <w:r w:rsidRPr="005825FF">
        <w:rPr>
          <w:rFonts w:ascii="Times New Roman" w:hAnsi="Times New Roman" w:cs="Times New Roman"/>
          <w:spacing w:val="-1"/>
          <w:szCs w:val="24"/>
        </w:rPr>
        <w:t>full</w:t>
      </w:r>
      <w:r w:rsidRPr="005825FF">
        <w:rPr>
          <w:rFonts w:ascii="Times New Roman" w:hAnsi="Times New Roman" w:cs="Times New Roman"/>
          <w:szCs w:val="24"/>
        </w:rPr>
        <w:t xml:space="preserve"> </w:t>
      </w:r>
      <w:r w:rsidRPr="005825FF">
        <w:rPr>
          <w:rFonts w:ascii="Times New Roman" w:hAnsi="Times New Roman" w:cs="Times New Roman"/>
          <w:spacing w:val="-2"/>
          <w:szCs w:val="24"/>
        </w:rPr>
        <w:t>responsibility</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authority</w:t>
      </w:r>
      <w:r w:rsidRPr="005825FF">
        <w:rPr>
          <w:rFonts w:ascii="Times New Roman" w:hAnsi="Times New Roman" w:cs="Times New Roman"/>
          <w:szCs w:val="24"/>
        </w:rPr>
        <w:t xml:space="preserve"> </w:t>
      </w:r>
      <w:r w:rsidRPr="005825FF">
        <w:rPr>
          <w:rFonts w:ascii="Times New Roman" w:hAnsi="Times New Roman" w:cs="Times New Roman"/>
          <w:spacing w:val="-1"/>
          <w:szCs w:val="24"/>
        </w:rPr>
        <w:t>to</w:t>
      </w:r>
      <w:r w:rsidRPr="005825FF">
        <w:rPr>
          <w:rFonts w:ascii="Times New Roman" w:hAnsi="Times New Roman" w:cs="Times New Roman"/>
          <w:szCs w:val="24"/>
        </w:rPr>
        <w:t xml:space="preserve"> </w:t>
      </w:r>
      <w:r w:rsidRPr="005825FF">
        <w:rPr>
          <w:rFonts w:ascii="Times New Roman" w:hAnsi="Times New Roman" w:cs="Times New Roman"/>
          <w:spacing w:val="-2"/>
          <w:szCs w:val="24"/>
        </w:rPr>
        <w:t>the</w:t>
      </w:r>
      <w:r w:rsidRPr="005825FF">
        <w:rPr>
          <w:rFonts w:ascii="Times New Roman" w:hAnsi="Times New Roman" w:cs="Times New Roman"/>
          <w:spacing w:val="54"/>
          <w:szCs w:val="24"/>
        </w:rPr>
        <w:t xml:space="preserve"> </w:t>
      </w:r>
      <w:r w:rsidRPr="005825FF">
        <w:rPr>
          <w:rFonts w:ascii="Times New Roman" w:hAnsi="Times New Roman" w:cs="Times New Roman"/>
          <w:spacing w:val="-1"/>
          <w:szCs w:val="24"/>
        </w:rPr>
        <w:t>CEOs</w:t>
      </w:r>
      <w:r w:rsidRPr="005825FF">
        <w:rPr>
          <w:rFonts w:ascii="Times New Roman" w:hAnsi="Times New Roman" w:cs="Times New Roman"/>
          <w:szCs w:val="24"/>
        </w:rPr>
        <w:t xml:space="preserve"> </w:t>
      </w:r>
      <w:r w:rsidRPr="005825FF">
        <w:rPr>
          <w:rFonts w:ascii="Times New Roman" w:hAnsi="Times New Roman" w:cs="Times New Roman"/>
          <w:spacing w:val="-1"/>
          <w:szCs w:val="24"/>
        </w:rPr>
        <w:t>of</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colleges</w:t>
      </w:r>
      <w:r w:rsidRPr="005825FF">
        <w:rPr>
          <w:rFonts w:ascii="Times New Roman" w:hAnsi="Times New Roman" w:cs="Times New Roman"/>
          <w:szCs w:val="24"/>
        </w:rPr>
        <w:t xml:space="preserve"> </w:t>
      </w:r>
      <w:r w:rsidRPr="005825FF">
        <w:rPr>
          <w:rFonts w:ascii="Times New Roman" w:hAnsi="Times New Roman" w:cs="Times New Roman"/>
          <w:spacing w:val="-1"/>
          <w:szCs w:val="24"/>
        </w:rPr>
        <w:t>to</w:t>
      </w:r>
      <w:r w:rsidRPr="005825FF">
        <w:rPr>
          <w:rFonts w:ascii="Times New Roman" w:hAnsi="Times New Roman" w:cs="Times New Roman"/>
          <w:szCs w:val="24"/>
        </w:rPr>
        <w:t xml:space="preserve"> </w:t>
      </w:r>
      <w:r w:rsidRPr="005825FF">
        <w:rPr>
          <w:rFonts w:ascii="Times New Roman" w:hAnsi="Times New Roman" w:cs="Times New Roman"/>
          <w:spacing w:val="-2"/>
          <w:szCs w:val="24"/>
        </w:rPr>
        <w:t>implement</w:t>
      </w:r>
      <w:r w:rsidRPr="005825FF">
        <w:rPr>
          <w:rFonts w:ascii="Times New Roman" w:hAnsi="Times New Roman" w:cs="Times New Roman"/>
          <w:spacing w:val="-1"/>
          <w:szCs w:val="24"/>
        </w:rPr>
        <w:t xml:space="preserve"> 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administer</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delegated</w:t>
      </w:r>
      <w:r w:rsidRPr="005825FF">
        <w:rPr>
          <w:rFonts w:ascii="Times New Roman" w:hAnsi="Times New Roman" w:cs="Times New Roman"/>
          <w:szCs w:val="24"/>
        </w:rPr>
        <w:t xml:space="preserve"> </w:t>
      </w:r>
      <w:r w:rsidRPr="005825FF">
        <w:rPr>
          <w:rFonts w:ascii="Times New Roman" w:hAnsi="Times New Roman" w:cs="Times New Roman"/>
          <w:spacing w:val="-1"/>
          <w:szCs w:val="24"/>
        </w:rPr>
        <w:t>district/system</w:t>
      </w:r>
      <w:r w:rsidRPr="005825FF">
        <w:rPr>
          <w:rFonts w:ascii="Times New Roman" w:hAnsi="Times New Roman" w:cs="Times New Roman"/>
          <w:spacing w:val="42"/>
          <w:szCs w:val="24"/>
        </w:rPr>
        <w:t xml:space="preserve"> </w:t>
      </w:r>
      <w:r w:rsidRPr="005825FF">
        <w:rPr>
          <w:rFonts w:ascii="Times New Roman" w:hAnsi="Times New Roman" w:cs="Times New Roman"/>
          <w:spacing w:val="-1"/>
          <w:szCs w:val="24"/>
        </w:rPr>
        <w:t>policies</w:t>
      </w:r>
      <w:r w:rsidRPr="005825FF">
        <w:rPr>
          <w:rFonts w:ascii="Times New Roman" w:hAnsi="Times New Roman" w:cs="Times New Roman"/>
          <w:szCs w:val="24"/>
        </w:rPr>
        <w:t xml:space="preserve"> </w:t>
      </w:r>
      <w:r w:rsidRPr="005825FF">
        <w:rPr>
          <w:rFonts w:ascii="Times New Roman" w:hAnsi="Times New Roman" w:cs="Times New Roman"/>
          <w:spacing w:val="-2"/>
          <w:szCs w:val="24"/>
        </w:rPr>
        <w:t>without</w:t>
      </w:r>
      <w:r w:rsidRPr="005825FF">
        <w:rPr>
          <w:rFonts w:ascii="Times New Roman" w:hAnsi="Times New Roman" w:cs="Times New Roman"/>
          <w:spacing w:val="-1"/>
          <w:szCs w:val="24"/>
        </w:rPr>
        <w:t xml:space="preserve"> interference</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holds</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CEO’s</w:t>
      </w:r>
      <w:r w:rsidRPr="005825FF">
        <w:rPr>
          <w:rFonts w:ascii="Times New Roman" w:hAnsi="Times New Roman" w:cs="Times New Roman"/>
          <w:szCs w:val="24"/>
        </w:rPr>
        <w:t xml:space="preserve"> </w:t>
      </w:r>
      <w:r w:rsidRPr="005825FF">
        <w:rPr>
          <w:rFonts w:ascii="Times New Roman" w:hAnsi="Times New Roman" w:cs="Times New Roman"/>
          <w:spacing w:val="-2"/>
          <w:szCs w:val="24"/>
        </w:rPr>
        <w:t>accountable</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for</w:t>
      </w:r>
      <w:r w:rsidRPr="005825FF">
        <w:rPr>
          <w:rFonts w:ascii="Times New Roman" w:hAnsi="Times New Roman" w:cs="Times New Roman"/>
          <w:spacing w:val="1"/>
          <w:szCs w:val="24"/>
        </w:rPr>
        <w:t xml:space="preserve"> </w:t>
      </w:r>
      <w:r w:rsidRPr="005825FF">
        <w:rPr>
          <w:rFonts w:ascii="Times New Roman" w:hAnsi="Times New Roman" w:cs="Times New Roman"/>
          <w:spacing w:val="-2"/>
          <w:szCs w:val="24"/>
        </w:rPr>
        <w:t>the</w:t>
      </w:r>
      <w:r w:rsidRPr="005825FF">
        <w:rPr>
          <w:rFonts w:ascii="Times New Roman" w:hAnsi="Times New Roman" w:cs="Times New Roman"/>
          <w:spacing w:val="54"/>
          <w:szCs w:val="24"/>
        </w:rPr>
        <w:t xml:space="preserve"> </w:t>
      </w:r>
      <w:r w:rsidRPr="005825FF">
        <w:rPr>
          <w:rFonts w:ascii="Times New Roman" w:hAnsi="Times New Roman" w:cs="Times New Roman"/>
          <w:spacing w:val="-1"/>
          <w:szCs w:val="24"/>
        </w:rPr>
        <w:t>operation</w:t>
      </w:r>
      <w:r w:rsidRPr="005825FF">
        <w:rPr>
          <w:rFonts w:ascii="Times New Roman" w:hAnsi="Times New Roman" w:cs="Times New Roman"/>
          <w:szCs w:val="24"/>
        </w:rPr>
        <w:t xml:space="preserve"> </w:t>
      </w:r>
      <w:r w:rsidRPr="005825FF">
        <w:rPr>
          <w:rFonts w:ascii="Times New Roman" w:hAnsi="Times New Roman" w:cs="Times New Roman"/>
          <w:spacing w:val="-1"/>
          <w:szCs w:val="24"/>
        </w:rPr>
        <w:t>of</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colleges.</w:t>
      </w:r>
    </w:p>
    <w:bookmarkEnd w:id="240"/>
    <w:p w14:paraId="2523EA06" w14:textId="77777777" w:rsidR="00074D49" w:rsidRPr="005825FF" w:rsidRDefault="00074D49" w:rsidP="00A95FFC">
      <w:pPr>
        <w:spacing w:after="0" w:line="240" w:lineRule="auto"/>
        <w:rPr>
          <w:rFonts w:cs="Times New Roman"/>
          <w:b/>
          <w:szCs w:val="24"/>
        </w:rPr>
      </w:pPr>
    </w:p>
    <w:p w14:paraId="67CC7205" w14:textId="77777777" w:rsidR="008B5CE5" w:rsidRPr="005825FF" w:rsidRDefault="00074D49" w:rsidP="008B5CE5">
      <w:pPr>
        <w:spacing w:after="0" w:line="240" w:lineRule="auto"/>
        <w:rPr>
          <w:rFonts w:cs="Times New Roman"/>
          <w:b/>
          <w:szCs w:val="24"/>
        </w:rPr>
      </w:pPr>
      <w:r w:rsidRPr="005825FF">
        <w:rPr>
          <w:rFonts w:cs="Times New Roman"/>
          <w:b/>
          <w:szCs w:val="24"/>
        </w:rPr>
        <w:t>E</w:t>
      </w:r>
      <w:r w:rsidR="008B5CE5" w:rsidRPr="005825FF">
        <w:rPr>
          <w:rFonts w:cs="Times New Roman"/>
          <w:b/>
          <w:szCs w:val="24"/>
        </w:rPr>
        <w:t>vidence of Meeting the Standard</w:t>
      </w:r>
    </w:p>
    <w:p w14:paraId="432D5EB3" w14:textId="7F4E1389" w:rsidR="008B5CE5" w:rsidRPr="005825FF" w:rsidRDefault="005825FF" w:rsidP="008B5CE5">
      <w:pPr>
        <w:spacing w:after="0" w:line="240" w:lineRule="auto"/>
        <w:rPr>
          <w:rFonts w:cs="Times New Roman"/>
          <w:b/>
          <w:szCs w:val="24"/>
        </w:rPr>
      </w:pPr>
      <w:r w:rsidRPr="005825FF">
        <w:rPr>
          <w:rFonts w:cs="Times New Roman"/>
          <w:color w:val="000000"/>
          <w:szCs w:val="24"/>
        </w:rPr>
        <w:t>T</w:t>
      </w:r>
      <w:r w:rsidR="008B5CE5" w:rsidRPr="005825FF">
        <w:rPr>
          <w:rFonts w:cs="Times New Roman"/>
          <w:color w:val="000000"/>
          <w:szCs w:val="24"/>
        </w:rPr>
        <w:t xml:space="preserve">he </w:t>
      </w:r>
      <w:hyperlink r:id="rId1514" w:history="1">
        <w:r w:rsidR="008B5CE5" w:rsidRPr="005825FF">
          <w:rPr>
            <w:rStyle w:val="Hyperlink"/>
            <w:rFonts w:cs="Times New Roman"/>
            <w:szCs w:val="24"/>
          </w:rPr>
          <w:t>Rules and Regulations</w:t>
        </w:r>
      </w:hyperlink>
      <w:r w:rsidR="008B5CE5" w:rsidRPr="005825FF">
        <w:rPr>
          <w:rFonts w:cs="Times New Roman"/>
          <w:color w:val="000000"/>
          <w:szCs w:val="24"/>
        </w:rPr>
        <w:t xml:space="preserve"> of the Governing Board, Administrative Officers, No. 27, dictate that the college presidents have full responsibility and authority in implementing District policies.</w:t>
      </w:r>
    </w:p>
    <w:p w14:paraId="3E96D484" w14:textId="0872DBA3" w:rsidR="008B5CE5" w:rsidRPr="005825FF" w:rsidRDefault="008B5CE5" w:rsidP="008B5CE5">
      <w:pPr>
        <w:pStyle w:val="NormalWeb"/>
        <w:rPr>
          <w:color w:val="000000"/>
        </w:rPr>
      </w:pPr>
      <w:r w:rsidRPr="005825FF">
        <w:rPr>
          <w:color w:val="000000"/>
        </w:rPr>
        <w:t xml:space="preserve">The Governing Board is committed to the philosophy that each </w:t>
      </w:r>
      <w:r w:rsidR="005825FF">
        <w:rPr>
          <w:color w:val="000000"/>
        </w:rPr>
        <w:t xml:space="preserve">campus </w:t>
      </w:r>
      <w:r w:rsidRPr="005825FF">
        <w:rPr>
          <w:color w:val="000000"/>
        </w:rPr>
        <w:t>can best serve by having a uniqueness which relates to its service area. To assure this development, the Governing Board recognizes the desirability of a high degree of decentralization–with the presidents of each of the respective campuses having a large role in the planning and development of the educational program and of the internal organization of their college, and in staff selection and development. In these matters, the president shall involve the faculty. Further, it should be recognized that since uniformity in program</w:t>
      </w:r>
      <w:r w:rsidR="00CF5D41">
        <w:rPr>
          <w:color w:val="000000"/>
        </w:rPr>
        <w:t>s</w:t>
      </w:r>
      <w:r w:rsidRPr="005825FF">
        <w:rPr>
          <w:color w:val="000000"/>
        </w:rPr>
        <w:t xml:space="preserve"> is not sought, the chancellor as chief executive officer of the District must provide the leadership necessary to assure this individuality and a high standard of performance on all campuses.</w:t>
      </w:r>
    </w:p>
    <w:p w14:paraId="3B639D7A" w14:textId="226BEEA9" w:rsidR="008B5CE5" w:rsidRPr="005825FF" w:rsidRDefault="008B5CE5" w:rsidP="008B5CE5">
      <w:pPr>
        <w:pStyle w:val="NormalWeb"/>
        <w:rPr>
          <w:color w:val="000000"/>
        </w:rPr>
      </w:pPr>
      <w:r w:rsidRPr="005825FF">
        <w:rPr>
          <w:color w:val="000000"/>
        </w:rPr>
        <w:t>The chancellor is responsible for the development of proposed policies and for the application of Governing Board policies. In the development of proposed policies, the chancellor work</w:t>
      </w:r>
      <w:r w:rsidR="00CF5D41">
        <w:rPr>
          <w:color w:val="000000"/>
        </w:rPr>
        <w:t>s</w:t>
      </w:r>
      <w:r w:rsidRPr="005825FF">
        <w:rPr>
          <w:color w:val="000000"/>
        </w:rPr>
        <w:t xml:space="preserve"> closely with the presidents and through them with various other staff members of the colleges.</w:t>
      </w:r>
    </w:p>
    <w:p w14:paraId="24B28F1A" w14:textId="2B4167BC" w:rsidR="008831E5" w:rsidRPr="005825FF" w:rsidRDefault="008B5CE5" w:rsidP="008B5CE5">
      <w:pPr>
        <w:pStyle w:val="NormalWeb"/>
        <w:rPr>
          <w:b/>
        </w:rPr>
      </w:pPr>
      <w:r w:rsidRPr="005825FF">
        <w:rPr>
          <w:color w:val="000000"/>
        </w:rPr>
        <w:t xml:space="preserve">The presidents have full responsibility and authority to conduct their work without interference from the chancellor. Accountability is established through annual comprehensive evaluations that include the establishment of goals and objectives agreed upon between the chancellor and each president. These goals and objectives are based on the District strategic directions. The presidents are held accountable for the extent to which the agreed-upon goals are achieved as well as other factors. In addition, the chancellor meets individually with each president to discuss issues of primary concern to them and twice monthly with the Chancellor’s </w:t>
      </w:r>
      <w:hyperlink r:id="rId1515" w:history="1">
        <w:r w:rsidRPr="005825FF">
          <w:rPr>
            <w:rStyle w:val="Hyperlink"/>
          </w:rPr>
          <w:t>Cabinet</w:t>
        </w:r>
      </w:hyperlink>
      <w:r w:rsidRPr="005825FF">
        <w:rPr>
          <w:color w:val="000000"/>
        </w:rPr>
        <w:t xml:space="preserve">, which includes the college presidents. The </w:t>
      </w:r>
      <w:hyperlink r:id="rId1516" w:history="1">
        <w:r w:rsidRPr="00A314EA">
          <w:rPr>
            <w:rStyle w:val="Hyperlink"/>
          </w:rPr>
          <w:t>mission</w:t>
        </w:r>
      </w:hyperlink>
      <w:r w:rsidRPr="005825FF">
        <w:rPr>
          <w:color w:val="000000"/>
        </w:rPr>
        <w:t xml:space="preserve"> of the Chancellor’s Cabinet is to serve as the leadership team </w:t>
      </w:r>
      <w:r w:rsidR="00A314EA">
        <w:rPr>
          <w:color w:val="000000"/>
        </w:rPr>
        <w:t>e</w:t>
      </w:r>
      <w:r w:rsidRPr="005825FF">
        <w:rPr>
          <w:color w:val="000000"/>
        </w:rPr>
        <w:t>nsuring the capacity of the District to effectively educate students and meet the needs of its communities in partnership with classified staff, faculty, and other managers.</w:t>
      </w:r>
    </w:p>
    <w:p w14:paraId="71288DDE" w14:textId="77777777" w:rsidR="00074D49" w:rsidRPr="005825FF" w:rsidRDefault="00074D49" w:rsidP="00A95FFC">
      <w:pPr>
        <w:spacing w:after="0" w:line="240" w:lineRule="auto"/>
        <w:rPr>
          <w:rFonts w:cs="Times New Roman"/>
          <w:b/>
          <w:szCs w:val="24"/>
        </w:rPr>
      </w:pPr>
      <w:r w:rsidRPr="005825FF">
        <w:rPr>
          <w:rFonts w:cs="Times New Roman"/>
          <w:b/>
          <w:szCs w:val="24"/>
        </w:rPr>
        <w:t>Analysis and Evaluation</w:t>
      </w:r>
    </w:p>
    <w:p w14:paraId="12421910" w14:textId="53B90718" w:rsidR="00F43D1A" w:rsidRPr="005825FF" w:rsidRDefault="009F3A08" w:rsidP="00A95FFC">
      <w:pPr>
        <w:spacing w:after="0" w:line="240" w:lineRule="auto"/>
        <w:rPr>
          <w:rFonts w:cs="Times New Roman"/>
          <w:color w:val="000000"/>
          <w:szCs w:val="24"/>
        </w:rPr>
      </w:pPr>
      <w:r w:rsidRPr="005825FF">
        <w:rPr>
          <w:rFonts w:cs="Times New Roman"/>
          <w:color w:val="000000"/>
          <w:szCs w:val="24"/>
        </w:rPr>
        <w:t xml:space="preserve">The </w:t>
      </w:r>
      <w:r w:rsidR="00CF5D41">
        <w:rPr>
          <w:rFonts w:cs="Times New Roman"/>
          <w:color w:val="000000"/>
          <w:szCs w:val="24"/>
        </w:rPr>
        <w:t>c</w:t>
      </w:r>
      <w:r w:rsidRPr="005825FF">
        <w:rPr>
          <w:rFonts w:cs="Times New Roman"/>
          <w:color w:val="000000"/>
          <w:szCs w:val="24"/>
        </w:rPr>
        <w:t xml:space="preserve">hancellor supports the college presidents in their efforts to implement District policies without undue interference. Further, as part of their annual evaluation, the </w:t>
      </w:r>
      <w:r w:rsidR="00CF5D41">
        <w:rPr>
          <w:rFonts w:cs="Times New Roman"/>
          <w:color w:val="000000"/>
          <w:szCs w:val="24"/>
        </w:rPr>
        <w:t>c</w:t>
      </w:r>
      <w:r w:rsidRPr="005825FF">
        <w:rPr>
          <w:rFonts w:cs="Times New Roman"/>
          <w:color w:val="000000"/>
          <w:szCs w:val="24"/>
        </w:rPr>
        <w:t>hancellor holds each college president accountable for the operation of the college.</w:t>
      </w:r>
    </w:p>
    <w:p w14:paraId="082374A5" w14:textId="77777777" w:rsidR="009F3A08" w:rsidRPr="005825FF" w:rsidRDefault="009F3A08" w:rsidP="00A95FFC">
      <w:pPr>
        <w:spacing w:after="0" w:line="240" w:lineRule="auto"/>
        <w:rPr>
          <w:rFonts w:cs="Times New Roman"/>
          <w:szCs w:val="24"/>
        </w:rPr>
      </w:pPr>
    </w:p>
    <w:p w14:paraId="578A4822" w14:textId="77777777" w:rsidR="00F43D1A" w:rsidRPr="005825FF" w:rsidRDefault="00F43D1A" w:rsidP="00F43D1A">
      <w:pPr>
        <w:spacing w:after="0" w:line="240" w:lineRule="auto"/>
        <w:rPr>
          <w:rFonts w:cs="Times New Roman"/>
          <w:b/>
          <w:bCs/>
          <w:szCs w:val="24"/>
        </w:rPr>
      </w:pPr>
      <w:r w:rsidRPr="005825FF">
        <w:rPr>
          <w:rFonts w:cs="Times New Roman"/>
          <w:b/>
          <w:bCs/>
          <w:szCs w:val="24"/>
        </w:rPr>
        <w:t>Evidence</w:t>
      </w:r>
    </w:p>
    <w:tbl>
      <w:tblPr>
        <w:tblStyle w:val="TableGrid"/>
        <w:tblW w:w="9445" w:type="dxa"/>
        <w:tblLook w:val="04A0" w:firstRow="1" w:lastRow="0" w:firstColumn="1" w:lastColumn="0" w:noHBand="0" w:noVBand="1"/>
      </w:tblPr>
      <w:tblGrid>
        <w:gridCol w:w="1165"/>
        <w:gridCol w:w="8280"/>
      </w:tblGrid>
      <w:tr w:rsidR="00F24243" w:rsidRPr="005825FF" w14:paraId="3DA25D1F" w14:textId="77777777" w:rsidTr="000C39D6">
        <w:tc>
          <w:tcPr>
            <w:tcW w:w="1165" w:type="dxa"/>
          </w:tcPr>
          <w:p w14:paraId="6EFE1864" w14:textId="00A687BA" w:rsidR="00F24243" w:rsidRPr="005825FF" w:rsidRDefault="0028701F" w:rsidP="00F24243">
            <w:pPr>
              <w:rPr>
                <w:rFonts w:cs="Times New Roman"/>
                <w:szCs w:val="24"/>
              </w:rPr>
            </w:pPr>
            <w:hyperlink r:id="rId1517" w:history="1">
              <w:r w:rsidR="00F24243" w:rsidRPr="005825FF">
                <w:rPr>
                  <w:rStyle w:val="Hyperlink"/>
                  <w:rFonts w:cs="Times New Roman"/>
                  <w:szCs w:val="24"/>
                </w:rPr>
                <w:t>IV.D.4-</w:t>
              </w:r>
              <w:r w:rsidR="000C39D6" w:rsidRPr="005825FF">
                <w:rPr>
                  <w:rStyle w:val="Hyperlink"/>
                  <w:rFonts w:cs="Times New Roman"/>
                  <w:szCs w:val="24"/>
                </w:rPr>
                <w:t>1</w:t>
              </w:r>
            </w:hyperlink>
          </w:p>
        </w:tc>
        <w:tc>
          <w:tcPr>
            <w:tcW w:w="8280" w:type="dxa"/>
          </w:tcPr>
          <w:p w14:paraId="24FA9E94" w14:textId="3AA3C7E7" w:rsidR="00F24243" w:rsidRPr="005825FF" w:rsidRDefault="00F24243" w:rsidP="00F24243">
            <w:pPr>
              <w:rPr>
                <w:rFonts w:cs="Times New Roman"/>
                <w:szCs w:val="24"/>
              </w:rPr>
            </w:pPr>
            <w:r w:rsidRPr="005825FF">
              <w:rPr>
                <w:rFonts w:cs="Times New Roman"/>
                <w:szCs w:val="24"/>
              </w:rPr>
              <w:t>Governing Board Rules and Regulations</w:t>
            </w:r>
          </w:p>
        </w:tc>
      </w:tr>
      <w:tr w:rsidR="005825FF" w:rsidRPr="005825FF" w14:paraId="39B229BE" w14:textId="77777777" w:rsidTr="000C39D6">
        <w:tc>
          <w:tcPr>
            <w:tcW w:w="1165" w:type="dxa"/>
          </w:tcPr>
          <w:p w14:paraId="5DE533DA" w14:textId="63C0A841" w:rsidR="005825FF" w:rsidRPr="005825FF" w:rsidRDefault="0028701F" w:rsidP="00F24243">
            <w:pPr>
              <w:rPr>
                <w:rFonts w:cs="Times New Roman"/>
                <w:szCs w:val="24"/>
              </w:rPr>
            </w:pPr>
            <w:hyperlink r:id="rId1518" w:history="1">
              <w:r w:rsidR="005825FF" w:rsidRPr="00A314EA">
                <w:rPr>
                  <w:rStyle w:val="Hyperlink"/>
                  <w:rFonts w:cs="Times New Roman"/>
                  <w:szCs w:val="24"/>
                </w:rPr>
                <w:t>IV.D.4-2</w:t>
              </w:r>
            </w:hyperlink>
          </w:p>
        </w:tc>
        <w:tc>
          <w:tcPr>
            <w:tcW w:w="8280" w:type="dxa"/>
          </w:tcPr>
          <w:p w14:paraId="3D03110E" w14:textId="59BE21B0" w:rsidR="005825FF" w:rsidRPr="005825FF" w:rsidRDefault="005825FF" w:rsidP="00F24243">
            <w:pPr>
              <w:rPr>
                <w:rFonts w:cs="Times New Roman"/>
                <w:szCs w:val="24"/>
              </w:rPr>
            </w:pPr>
            <w:r>
              <w:rPr>
                <w:rFonts w:cs="Times New Roman"/>
                <w:szCs w:val="24"/>
              </w:rPr>
              <w:t xml:space="preserve">Chancellor’s Cabinet Agenda </w:t>
            </w:r>
          </w:p>
        </w:tc>
      </w:tr>
      <w:tr w:rsidR="00F24243" w:rsidRPr="005825FF" w14:paraId="35268B05" w14:textId="77777777" w:rsidTr="000C39D6">
        <w:tc>
          <w:tcPr>
            <w:tcW w:w="1165" w:type="dxa"/>
          </w:tcPr>
          <w:p w14:paraId="18DB416F" w14:textId="740C773C" w:rsidR="00F24243" w:rsidRPr="005825FF" w:rsidRDefault="0028701F" w:rsidP="00F24243">
            <w:pPr>
              <w:rPr>
                <w:rFonts w:cs="Times New Roman"/>
                <w:szCs w:val="24"/>
              </w:rPr>
            </w:pPr>
            <w:hyperlink r:id="rId1519" w:history="1">
              <w:r w:rsidR="00F24243" w:rsidRPr="00A314EA">
                <w:rPr>
                  <w:rStyle w:val="Hyperlink"/>
                  <w:rFonts w:cs="Times New Roman"/>
                  <w:szCs w:val="24"/>
                </w:rPr>
                <w:t>IV.D.4-</w:t>
              </w:r>
              <w:r w:rsidR="005825FF" w:rsidRPr="00A314EA">
                <w:rPr>
                  <w:rStyle w:val="Hyperlink"/>
                  <w:rFonts w:cs="Times New Roman"/>
                  <w:szCs w:val="24"/>
                </w:rPr>
                <w:t>3</w:t>
              </w:r>
            </w:hyperlink>
          </w:p>
        </w:tc>
        <w:tc>
          <w:tcPr>
            <w:tcW w:w="8280" w:type="dxa"/>
          </w:tcPr>
          <w:p w14:paraId="2E6A0AA1" w14:textId="6871FF4D" w:rsidR="00F24243" w:rsidRPr="005825FF" w:rsidRDefault="00F24243" w:rsidP="00F24243">
            <w:pPr>
              <w:rPr>
                <w:rFonts w:cs="Times New Roman"/>
                <w:szCs w:val="24"/>
              </w:rPr>
            </w:pPr>
            <w:r w:rsidRPr="005825FF">
              <w:rPr>
                <w:rFonts w:cs="Times New Roman"/>
                <w:szCs w:val="24"/>
              </w:rPr>
              <w:t>Chancellor</w:t>
            </w:r>
            <w:r w:rsidR="00AD0EE5" w:rsidRPr="005825FF">
              <w:rPr>
                <w:rFonts w:cs="Times New Roman"/>
                <w:szCs w:val="24"/>
              </w:rPr>
              <w:t>’</w:t>
            </w:r>
            <w:r w:rsidRPr="005825FF">
              <w:rPr>
                <w:rFonts w:cs="Times New Roman"/>
                <w:szCs w:val="24"/>
              </w:rPr>
              <w:t xml:space="preserve">s Cabinet </w:t>
            </w:r>
            <w:r w:rsidR="00AD0EE5" w:rsidRPr="005825FF">
              <w:rPr>
                <w:rFonts w:cs="Times New Roman"/>
                <w:szCs w:val="24"/>
              </w:rPr>
              <w:t>Highlights</w:t>
            </w:r>
            <w:r w:rsidRPr="005825FF">
              <w:rPr>
                <w:rFonts w:cs="Times New Roman"/>
                <w:szCs w:val="24"/>
              </w:rPr>
              <w:t xml:space="preserve"> </w:t>
            </w:r>
            <w:r w:rsidR="005825FF">
              <w:rPr>
                <w:rFonts w:cs="Times New Roman"/>
                <w:szCs w:val="24"/>
              </w:rPr>
              <w:t>Mission</w:t>
            </w:r>
          </w:p>
        </w:tc>
      </w:tr>
    </w:tbl>
    <w:p w14:paraId="728C7C7B" w14:textId="77777777" w:rsidR="0011634E" w:rsidRPr="005825FF" w:rsidRDefault="0011634E" w:rsidP="00A95FFC">
      <w:pPr>
        <w:spacing w:after="0" w:line="240" w:lineRule="auto"/>
        <w:rPr>
          <w:rFonts w:eastAsia="Trebuchet MS" w:cs="Times New Roman"/>
          <w:szCs w:val="24"/>
        </w:rPr>
      </w:pPr>
    </w:p>
    <w:p w14:paraId="12905DF7" w14:textId="77777777" w:rsidR="0011634E" w:rsidRPr="005825FF" w:rsidRDefault="0011634E" w:rsidP="00DF4F8F">
      <w:pPr>
        <w:pStyle w:val="BodyText"/>
        <w:numPr>
          <w:ilvl w:val="1"/>
          <w:numId w:val="2"/>
        </w:numPr>
        <w:tabs>
          <w:tab w:val="left" w:pos="1181"/>
        </w:tabs>
        <w:ind w:left="633" w:right="401"/>
        <w:rPr>
          <w:rFonts w:ascii="Times New Roman" w:hAnsi="Times New Roman" w:cs="Times New Roman"/>
          <w:szCs w:val="24"/>
        </w:rPr>
      </w:pPr>
      <w:bookmarkStart w:id="241" w:name="IVD5DistrictIntegratedPlan"/>
      <w:r w:rsidRPr="005825FF">
        <w:rPr>
          <w:rFonts w:ascii="Times New Roman" w:hAnsi="Times New Roman" w:cs="Times New Roman"/>
          <w:spacing w:val="-1"/>
          <w:szCs w:val="24"/>
        </w:rPr>
        <w:t>District/system</w:t>
      </w:r>
      <w:r w:rsidRPr="005825FF">
        <w:rPr>
          <w:rFonts w:ascii="Times New Roman" w:hAnsi="Times New Roman" w:cs="Times New Roman"/>
          <w:szCs w:val="24"/>
        </w:rPr>
        <w:t xml:space="preserve"> </w:t>
      </w:r>
      <w:r w:rsidRPr="005825FF">
        <w:rPr>
          <w:rFonts w:ascii="Times New Roman" w:hAnsi="Times New Roman" w:cs="Times New Roman"/>
          <w:spacing w:val="-1"/>
          <w:szCs w:val="24"/>
        </w:rPr>
        <w:t>planning</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2"/>
          <w:szCs w:val="24"/>
        </w:rPr>
        <w:t>evaluation</w:t>
      </w:r>
      <w:r w:rsidRPr="005825FF">
        <w:rPr>
          <w:rFonts w:ascii="Times New Roman" w:hAnsi="Times New Roman" w:cs="Times New Roman"/>
          <w:szCs w:val="24"/>
        </w:rPr>
        <w:t xml:space="preserve"> </w:t>
      </w:r>
      <w:r w:rsidRPr="005825FF">
        <w:rPr>
          <w:rFonts w:ascii="Times New Roman" w:hAnsi="Times New Roman" w:cs="Times New Roman"/>
          <w:spacing w:val="-1"/>
          <w:szCs w:val="24"/>
        </w:rPr>
        <w:t>are</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integrated</w:t>
      </w:r>
      <w:r w:rsidRPr="005825FF">
        <w:rPr>
          <w:rFonts w:ascii="Times New Roman" w:hAnsi="Times New Roman" w:cs="Times New Roman"/>
          <w:szCs w:val="24"/>
        </w:rPr>
        <w:t xml:space="preserve"> </w:t>
      </w:r>
      <w:r w:rsidRPr="005825FF">
        <w:rPr>
          <w:rFonts w:ascii="Times New Roman" w:hAnsi="Times New Roman" w:cs="Times New Roman"/>
          <w:spacing w:val="-2"/>
          <w:szCs w:val="24"/>
        </w:rPr>
        <w:t>with</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w:t>
      </w:r>
      <w:r w:rsidRPr="005825FF">
        <w:rPr>
          <w:rFonts w:ascii="Times New Roman" w:hAnsi="Times New Roman" w:cs="Times New Roman"/>
          <w:spacing w:val="1"/>
          <w:szCs w:val="24"/>
        </w:rPr>
        <w:t xml:space="preserve"> </w:t>
      </w:r>
      <w:r w:rsidRPr="005825FF">
        <w:rPr>
          <w:rFonts w:ascii="Times New Roman" w:hAnsi="Times New Roman" w:cs="Times New Roman"/>
          <w:spacing w:val="-2"/>
          <w:szCs w:val="24"/>
        </w:rPr>
        <w:t>planning</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pacing w:val="54"/>
          <w:szCs w:val="24"/>
        </w:rPr>
        <w:t xml:space="preserve"> </w:t>
      </w:r>
      <w:r w:rsidRPr="005825FF">
        <w:rPr>
          <w:rFonts w:ascii="Times New Roman" w:hAnsi="Times New Roman" w:cs="Times New Roman"/>
          <w:spacing w:val="-2"/>
          <w:szCs w:val="24"/>
        </w:rPr>
        <w:t>evaluation</w:t>
      </w:r>
      <w:r w:rsidRPr="005825FF">
        <w:rPr>
          <w:rFonts w:ascii="Times New Roman" w:hAnsi="Times New Roman" w:cs="Times New Roman"/>
          <w:szCs w:val="24"/>
        </w:rPr>
        <w:t xml:space="preserve"> </w:t>
      </w:r>
      <w:r w:rsidRPr="005825FF">
        <w:rPr>
          <w:rFonts w:ascii="Times New Roman" w:hAnsi="Times New Roman" w:cs="Times New Roman"/>
          <w:spacing w:val="-1"/>
          <w:szCs w:val="24"/>
        </w:rPr>
        <w:t>to</w:t>
      </w:r>
      <w:r w:rsidRPr="005825FF">
        <w:rPr>
          <w:rFonts w:ascii="Times New Roman" w:hAnsi="Times New Roman" w:cs="Times New Roman"/>
          <w:szCs w:val="24"/>
        </w:rPr>
        <w:t xml:space="preserve"> </w:t>
      </w:r>
      <w:r w:rsidRPr="005825FF">
        <w:rPr>
          <w:rFonts w:ascii="Times New Roman" w:hAnsi="Times New Roman" w:cs="Times New Roman"/>
          <w:spacing w:val="-1"/>
          <w:szCs w:val="24"/>
        </w:rPr>
        <w:t>improve</w:t>
      </w:r>
      <w:r w:rsidRPr="005825FF">
        <w:rPr>
          <w:rFonts w:ascii="Times New Roman" w:hAnsi="Times New Roman" w:cs="Times New Roman"/>
          <w:szCs w:val="24"/>
        </w:rPr>
        <w:t xml:space="preserve"> </w:t>
      </w:r>
      <w:r w:rsidRPr="005825FF">
        <w:rPr>
          <w:rFonts w:ascii="Times New Roman" w:hAnsi="Times New Roman" w:cs="Times New Roman"/>
          <w:spacing w:val="-1"/>
          <w:szCs w:val="24"/>
        </w:rPr>
        <w:t>student</w:t>
      </w:r>
      <w:r w:rsidRPr="005825FF">
        <w:rPr>
          <w:rFonts w:ascii="Times New Roman" w:hAnsi="Times New Roman" w:cs="Times New Roman"/>
          <w:szCs w:val="24"/>
        </w:rPr>
        <w:t xml:space="preserve"> </w:t>
      </w:r>
      <w:r w:rsidRPr="005825FF">
        <w:rPr>
          <w:rFonts w:ascii="Times New Roman" w:hAnsi="Times New Roman" w:cs="Times New Roman"/>
          <w:spacing w:val="-1"/>
          <w:szCs w:val="24"/>
        </w:rPr>
        <w:t>learning</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achievement</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2"/>
          <w:szCs w:val="24"/>
        </w:rPr>
        <w:t>institutional</w:t>
      </w:r>
      <w:r w:rsidRPr="005825FF">
        <w:rPr>
          <w:rFonts w:ascii="Times New Roman" w:hAnsi="Times New Roman" w:cs="Times New Roman"/>
          <w:spacing w:val="61"/>
          <w:szCs w:val="24"/>
        </w:rPr>
        <w:t xml:space="preserve"> </w:t>
      </w:r>
      <w:r w:rsidRPr="005825FF">
        <w:rPr>
          <w:rFonts w:ascii="Times New Roman" w:hAnsi="Times New Roman" w:cs="Times New Roman"/>
          <w:spacing w:val="-1"/>
          <w:szCs w:val="24"/>
        </w:rPr>
        <w:t>effectiveness.</w:t>
      </w:r>
    </w:p>
    <w:bookmarkEnd w:id="241"/>
    <w:p w14:paraId="47719A22" w14:textId="77777777" w:rsidR="00074D49" w:rsidRPr="005825FF" w:rsidRDefault="00074D49" w:rsidP="00A95FFC">
      <w:pPr>
        <w:spacing w:after="0" w:line="240" w:lineRule="auto"/>
        <w:rPr>
          <w:rFonts w:cs="Times New Roman"/>
          <w:b/>
          <w:szCs w:val="24"/>
        </w:rPr>
      </w:pPr>
    </w:p>
    <w:p w14:paraId="5E205777" w14:textId="77777777" w:rsidR="009F3A08" w:rsidRPr="005825FF" w:rsidRDefault="00074D49" w:rsidP="009F3A08">
      <w:pPr>
        <w:spacing w:after="0" w:line="240" w:lineRule="auto"/>
        <w:rPr>
          <w:rFonts w:cs="Times New Roman"/>
          <w:b/>
          <w:szCs w:val="24"/>
        </w:rPr>
      </w:pPr>
      <w:r w:rsidRPr="005825FF">
        <w:rPr>
          <w:rFonts w:cs="Times New Roman"/>
          <w:b/>
          <w:szCs w:val="24"/>
        </w:rPr>
        <w:t>Evidence of Meeting the Standard</w:t>
      </w:r>
    </w:p>
    <w:p w14:paraId="0BFAA1F6" w14:textId="6F3CF6D8" w:rsidR="009F3A08" w:rsidRPr="005825FF" w:rsidRDefault="009F3A08" w:rsidP="00AD0EE5">
      <w:pPr>
        <w:spacing w:after="0" w:line="240" w:lineRule="auto"/>
        <w:rPr>
          <w:rFonts w:cs="Times New Roman"/>
          <w:color w:val="000000"/>
          <w:szCs w:val="24"/>
        </w:rPr>
      </w:pPr>
      <w:r w:rsidRPr="005825FF">
        <w:rPr>
          <w:rFonts w:cs="Times New Roman"/>
          <w:color w:val="000000"/>
          <w:szCs w:val="24"/>
        </w:rPr>
        <w:t xml:space="preserve">District planning is integrated with college planning in accordance with Board Policy </w:t>
      </w:r>
      <w:hyperlink r:id="rId1520" w:history="1">
        <w:r w:rsidRPr="005825FF">
          <w:rPr>
            <w:rStyle w:val="Hyperlink"/>
            <w:rFonts w:cs="Times New Roman"/>
            <w:szCs w:val="24"/>
          </w:rPr>
          <w:t>1012</w:t>
        </w:r>
      </w:hyperlink>
      <w:r w:rsidRPr="005825FF">
        <w:rPr>
          <w:rFonts w:cs="Times New Roman"/>
          <w:color w:val="000000"/>
          <w:szCs w:val="24"/>
        </w:rPr>
        <w:t xml:space="preserve"> and Administrative Procedure </w:t>
      </w:r>
      <w:hyperlink r:id="rId1521" w:history="1">
        <w:r w:rsidRPr="005E7538">
          <w:rPr>
            <w:rStyle w:val="Hyperlink"/>
            <w:rFonts w:cs="Times New Roman"/>
            <w:szCs w:val="24"/>
          </w:rPr>
          <w:t>1012.01</w:t>
        </w:r>
      </w:hyperlink>
      <w:r w:rsidRPr="005825FF">
        <w:rPr>
          <w:rFonts w:cs="Times New Roman"/>
          <w:color w:val="000000"/>
          <w:szCs w:val="24"/>
        </w:rPr>
        <w:t xml:space="preserve">. As the Governing Board’s designee, the </w:t>
      </w:r>
      <w:r w:rsidR="00CF5D41">
        <w:rPr>
          <w:rFonts w:cs="Times New Roman"/>
          <w:color w:val="000000"/>
          <w:szCs w:val="24"/>
        </w:rPr>
        <w:t>c</w:t>
      </w:r>
      <w:r w:rsidRPr="005825FF">
        <w:rPr>
          <w:rFonts w:cs="Times New Roman"/>
          <w:color w:val="000000"/>
          <w:szCs w:val="24"/>
        </w:rPr>
        <w:t>hancellor ensures that each college has an integrated planning process that maintains current strategic and operational plans that are linked to resource allocation decisions. Each</w:t>
      </w:r>
      <w:r w:rsidR="003F3DAA">
        <w:rPr>
          <w:rFonts w:cs="Times New Roman"/>
          <w:color w:val="000000"/>
          <w:szCs w:val="24"/>
        </w:rPr>
        <w:t xml:space="preserve"> college</w:t>
      </w:r>
      <w:r w:rsidRPr="005825FF">
        <w:rPr>
          <w:rFonts w:cs="Times New Roman"/>
          <w:color w:val="000000"/>
          <w:szCs w:val="24"/>
        </w:rPr>
        <w:t xml:space="preserve"> plan is based on the college’s mission, vision and values, and defines the institution’s priorities as well as carrying out the strategic directions established by the Governing Board through the District Strategic Plan. This alignment is described further and illustrated in the new Contra Costa Community College </w:t>
      </w:r>
      <w:hyperlink r:id="rId1522" w:history="1">
        <w:r w:rsidRPr="005825FF">
          <w:rPr>
            <w:rStyle w:val="Hyperlink"/>
            <w:rFonts w:cs="Times New Roman"/>
            <w:szCs w:val="24"/>
          </w:rPr>
          <w:t>District Strategic Plan 2020-2025</w:t>
        </w:r>
      </w:hyperlink>
      <w:r w:rsidRPr="005825FF">
        <w:rPr>
          <w:rFonts w:cs="Times New Roman"/>
          <w:color w:val="000000"/>
          <w:szCs w:val="24"/>
        </w:rPr>
        <w:t>. Managers, faculty, classified</w:t>
      </w:r>
      <w:r w:rsidR="00AD0EE5" w:rsidRPr="005825FF">
        <w:rPr>
          <w:rFonts w:cs="Times New Roman"/>
          <w:color w:val="000000"/>
          <w:szCs w:val="24"/>
        </w:rPr>
        <w:t xml:space="preserve"> </w:t>
      </w:r>
      <w:r w:rsidRPr="005825FF">
        <w:rPr>
          <w:rFonts w:cs="Times New Roman"/>
          <w:color w:val="000000"/>
          <w:szCs w:val="24"/>
        </w:rPr>
        <w:t xml:space="preserve">staff, and students are involved in formulating, reviewing, and implementing the plans. Current copies of each college’s strategic </w:t>
      </w:r>
      <w:hyperlink r:id="rId1523" w:history="1">
        <w:r w:rsidRPr="005E7538">
          <w:rPr>
            <w:rStyle w:val="Hyperlink"/>
            <w:rFonts w:cs="Times New Roman"/>
            <w:szCs w:val="24"/>
          </w:rPr>
          <w:t>plan</w:t>
        </w:r>
      </w:hyperlink>
      <w:r w:rsidRPr="005825FF">
        <w:rPr>
          <w:rFonts w:cs="Times New Roman"/>
          <w:color w:val="000000"/>
          <w:szCs w:val="24"/>
        </w:rPr>
        <w:t xml:space="preserve"> are maintained at the District Office.</w:t>
      </w:r>
    </w:p>
    <w:p w14:paraId="29241018" w14:textId="4D6568FD" w:rsidR="009F3A08" w:rsidRPr="005825FF" w:rsidRDefault="009F3A08" w:rsidP="009F3A08">
      <w:pPr>
        <w:pStyle w:val="NormalWeb"/>
        <w:rPr>
          <w:color w:val="000000"/>
        </w:rPr>
      </w:pPr>
      <w:r w:rsidRPr="005825FF">
        <w:rPr>
          <w:color w:val="000000"/>
        </w:rPr>
        <w:t xml:space="preserve">Each college and the District Office has a </w:t>
      </w:r>
      <w:hyperlink r:id="rId1524" w:history="1">
        <w:r w:rsidRPr="005825FF">
          <w:rPr>
            <w:rStyle w:val="Hyperlink"/>
          </w:rPr>
          <w:t>planning committee</w:t>
        </w:r>
      </w:hyperlink>
      <w:r w:rsidRPr="005825FF">
        <w:rPr>
          <w:color w:val="000000"/>
        </w:rPr>
        <w:t xml:space="preserve"> charged with the responsibility of developing, implementing, and assessing a strategic plan as set forth in District policy. The committees oversee the development of a strategic plan every five years and annual operational plans.</w:t>
      </w:r>
    </w:p>
    <w:p w14:paraId="678A2542" w14:textId="10D6B52E" w:rsidR="009F3A08" w:rsidRPr="005825FF" w:rsidRDefault="009F3A08" w:rsidP="009F3A08">
      <w:pPr>
        <w:pStyle w:val="NormalWeb"/>
        <w:rPr>
          <w:color w:val="000000"/>
        </w:rPr>
      </w:pPr>
      <w:r w:rsidRPr="005825FF">
        <w:rPr>
          <w:color w:val="000000"/>
        </w:rPr>
        <w:t xml:space="preserve">The </w:t>
      </w:r>
      <w:r w:rsidR="00CF5D41">
        <w:rPr>
          <w:color w:val="000000"/>
        </w:rPr>
        <w:t>c</w:t>
      </w:r>
      <w:r w:rsidRPr="005825FF">
        <w:rPr>
          <w:color w:val="000000"/>
        </w:rPr>
        <w:t xml:space="preserve">hancellor establishes and implements regular cycles of </w:t>
      </w:r>
      <w:hyperlink r:id="rId1525" w:history="1">
        <w:r w:rsidRPr="001C5BA2">
          <w:rPr>
            <w:rStyle w:val="Hyperlink"/>
          </w:rPr>
          <w:t>review</w:t>
        </w:r>
      </w:hyperlink>
      <w:r w:rsidRPr="005825FF">
        <w:rPr>
          <w:color w:val="000000"/>
        </w:rPr>
        <w:t xml:space="preserve"> for assessing the effectiveness of (1) the District’s administrative organization, and (2) the delineation of roles and responsibilities of the District and the colleges, and (3) the District governance and decision-making processes.</w:t>
      </w:r>
    </w:p>
    <w:p w14:paraId="39C44C30" w14:textId="6E640469" w:rsidR="009F3A08" w:rsidRPr="005825FF" w:rsidRDefault="009F3A08" w:rsidP="009F3A08">
      <w:pPr>
        <w:pStyle w:val="NormalWeb"/>
        <w:rPr>
          <w:color w:val="000000"/>
        </w:rPr>
      </w:pPr>
      <w:r w:rsidRPr="005825FF">
        <w:rPr>
          <w:color w:val="000000"/>
        </w:rPr>
        <w:t xml:space="preserve">In addition, s/he ensures </w:t>
      </w:r>
      <w:r w:rsidR="00CF5D41">
        <w:rPr>
          <w:color w:val="000000"/>
        </w:rPr>
        <w:t xml:space="preserve">that </w:t>
      </w:r>
      <w:r w:rsidRPr="005825FF">
        <w:rPr>
          <w:color w:val="000000"/>
        </w:rPr>
        <w:t>all cabinet members establish annual goals that further the college and/or District strategic plan and evaluates performance of members against related goals. The results of these assessments are used to achieve continuous improvement.</w:t>
      </w:r>
    </w:p>
    <w:p w14:paraId="2D194296" w14:textId="6BA9DF52" w:rsidR="008831E5" w:rsidRPr="005825FF" w:rsidRDefault="009F3A08" w:rsidP="009F3A08">
      <w:pPr>
        <w:pStyle w:val="NormalWeb"/>
        <w:rPr>
          <w:b/>
        </w:rPr>
      </w:pPr>
      <w:r w:rsidRPr="005825FF">
        <w:rPr>
          <w:color w:val="000000"/>
        </w:rPr>
        <w:t>Budget allocations and other major academic and administrative decisions must be linked to planning and assessment processes to improve institutional effectiveness</w:t>
      </w:r>
      <w:r w:rsidR="002A326A">
        <w:rPr>
          <w:color w:val="000000"/>
        </w:rPr>
        <w:t xml:space="preserve"> </w:t>
      </w:r>
      <w:r w:rsidR="002A326A">
        <w:t xml:space="preserve">per Business Procedure </w:t>
      </w:r>
      <w:hyperlink r:id="rId1526" w:history="1">
        <w:r w:rsidR="002A326A" w:rsidRPr="008908AC">
          <w:rPr>
            <w:rStyle w:val="Hyperlink"/>
          </w:rPr>
          <w:t>18.01</w:t>
        </w:r>
      </w:hyperlink>
      <w:r w:rsidRPr="005825FF">
        <w:rPr>
          <w:color w:val="000000"/>
        </w:rPr>
        <w:t>. Institutional planning, assessment, and continuous improvement processes must contribute to the realization of the District vision, values, mission, and strategic plans.</w:t>
      </w:r>
    </w:p>
    <w:p w14:paraId="3D1C4976" w14:textId="77777777" w:rsidR="00074D49" w:rsidRPr="005825FF" w:rsidRDefault="00074D49" w:rsidP="00A95FFC">
      <w:pPr>
        <w:spacing w:after="0" w:line="240" w:lineRule="auto"/>
        <w:rPr>
          <w:rFonts w:cs="Times New Roman"/>
          <w:b/>
          <w:szCs w:val="24"/>
        </w:rPr>
      </w:pPr>
      <w:r w:rsidRPr="005825FF">
        <w:rPr>
          <w:rFonts w:cs="Times New Roman"/>
          <w:b/>
          <w:szCs w:val="24"/>
        </w:rPr>
        <w:t>Analysis and Evaluation</w:t>
      </w:r>
    </w:p>
    <w:p w14:paraId="52C1C6B1" w14:textId="17F1712B" w:rsidR="00F43D1A" w:rsidRPr="005825FF" w:rsidRDefault="009F3A08" w:rsidP="00A95FFC">
      <w:pPr>
        <w:spacing w:after="0" w:line="240" w:lineRule="auto"/>
        <w:rPr>
          <w:rFonts w:cs="Times New Roman"/>
          <w:color w:val="000000"/>
          <w:szCs w:val="24"/>
        </w:rPr>
      </w:pPr>
      <w:r w:rsidRPr="005825FF">
        <w:rPr>
          <w:rFonts w:cs="Times New Roman"/>
          <w:color w:val="000000"/>
          <w:szCs w:val="24"/>
        </w:rPr>
        <w:t>Planning, both at the District and college level is highly integrated and is focused on improving student learning and achievement for all students. Institutional effectiveness is regularly evaluated with the results used to make improvements.</w:t>
      </w:r>
    </w:p>
    <w:p w14:paraId="65E4107E" w14:textId="77777777" w:rsidR="009F3A08" w:rsidRPr="005825FF" w:rsidRDefault="009F3A08" w:rsidP="00A95FFC">
      <w:pPr>
        <w:spacing w:after="0" w:line="240" w:lineRule="auto"/>
        <w:rPr>
          <w:rFonts w:cs="Times New Roman"/>
          <w:szCs w:val="24"/>
        </w:rPr>
      </w:pPr>
    </w:p>
    <w:p w14:paraId="0DF7023C" w14:textId="77777777" w:rsidR="00F43D1A" w:rsidRPr="005825FF" w:rsidRDefault="00F43D1A" w:rsidP="00F43D1A">
      <w:pPr>
        <w:spacing w:after="0" w:line="240" w:lineRule="auto"/>
        <w:rPr>
          <w:rFonts w:cs="Times New Roman"/>
          <w:b/>
          <w:bCs/>
          <w:szCs w:val="24"/>
        </w:rPr>
      </w:pPr>
      <w:r w:rsidRPr="005825FF">
        <w:rPr>
          <w:rFonts w:cs="Times New Roman"/>
          <w:b/>
          <w:bCs/>
          <w:szCs w:val="24"/>
        </w:rPr>
        <w:t>Evidence</w:t>
      </w:r>
    </w:p>
    <w:tbl>
      <w:tblPr>
        <w:tblStyle w:val="TableGrid"/>
        <w:tblW w:w="9445" w:type="dxa"/>
        <w:tblLook w:val="04A0" w:firstRow="1" w:lastRow="0" w:firstColumn="1" w:lastColumn="0" w:noHBand="0" w:noVBand="1"/>
      </w:tblPr>
      <w:tblGrid>
        <w:gridCol w:w="1165"/>
        <w:gridCol w:w="8280"/>
      </w:tblGrid>
      <w:tr w:rsidR="00F24243" w:rsidRPr="005825FF" w14:paraId="70982224" w14:textId="77777777" w:rsidTr="00AD0EE5">
        <w:tc>
          <w:tcPr>
            <w:tcW w:w="1165" w:type="dxa"/>
          </w:tcPr>
          <w:p w14:paraId="581D81AD" w14:textId="7CA09A46" w:rsidR="00F24243" w:rsidRPr="005825FF" w:rsidRDefault="0028701F" w:rsidP="00F24243">
            <w:pPr>
              <w:rPr>
                <w:rFonts w:cs="Times New Roman"/>
                <w:szCs w:val="24"/>
              </w:rPr>
            </w:pPr>
            <w:hyperlink r:id="rId1527" w:history="1">
              <w:r w:rsidR="00F24243" w:rsidRPr="005825FF">
                <w:rPr>
                  <w:rStyle w:val="Hyperlink"/>
                  <w:rFonts w:cs="Times New Roman"/>
                  <w:szCs w:val="24"/>
                </w:rPr>
                <w:t>IV.D.5-</w:t>
              </w:r>
              <w:r w:rsidR="00AD0EE5" w:rsidRPr="005825FF">
                <w:rPr>
                  <w:rStyle w:val="Hyperlink"/>
                  <w:rFonts w:cs="Times New Roman"/>
                  <w:szCs w:val="24"/>
                </w:rPr>
                <w:t>1</w:t>
              </w:r>
            </w:hyperlink>
          </w:p>
        </w:tc>
        <w:tc>
          <w:tcPr>
            <w:tcW w:w="8280" w:type="dxa"/>
          </w:tcPr>
          <w:p w14:paraId="7F04A76E" w14:textId="5E8FE39E" w:rsidR="00F24243" w:rsidRPr="005825FF" w:rsidRDefault="00F24243" w:rsidP="00F24243">
            <w:pPr>
              <w:rPr>
                <w:rFonts w:cs="Times New Roman"/>
                <w:szCs w:val="24"/>
              </w:rPr>
            </w:pPr>
            <w:r w:rsidRPr="005825FF">
              <w:rPr>
                <w:rFonts w:cs="Times New Roman"/>
                <w:szCs w:val="24"/>
              </w:rPr>
              <w:t>Board Policy 1012</w:t>
            </w:r>
          </w:p>
        </w:tc>
      </w:tr>
      <w:tr w:rsidR="00F24243" w:rsidRPr="005825FF" w14:paraId="4A66B1B5" w14:textId="77777777" w:rsidTr="00AD0EE5">
        <w:tc>
          <w:tcPr>
            <w:tcW w:w="1165" w:type="dxa"/>
          </w:tcPr>
          <w:p w14:paraId="1762B099" w14:textId="2B809802" w:rsidR="00F24243" w:rsidRPr="005825FF" w:rsidRDefault="0028701F" w:rsidP="00F24243">
            <w:pPr>
              <w:rPr>
                <w:rFonts w:cs="Times New Roman"/>
                <w:szCs w:val="24"/>
              </w:rPr>
            </w:pPr>
            <w:hyperlink r:id="rId1528" w:history="1">
              <w:r w:rsidR="00F24243" w:rsidRPr="005825FF">
                <w:rPr>
                  <w:rStyle w:val="Hyperlink"/>
                  <w:rFonts w:cs="Times New Roman"/>
                  <w:szCs w:val="24"/>
                </w:rPr>
                <w:t>IV.D.5-</w:t>
              </w:r>
              <w:r w:rsidR="00AD0EE5" w:rsidRPr="005825FF">
                <w:rPr>
                  <w:rStyle w:val="Hyperlink"/>
                  <w:rFonts w:cs="Times New Roman"/>
                  <w:szCs w:val="24"/>
                </w:rPr>
                <w:t>2</w:t>
              </w:r>
            </w:hyperlink>
          </w:p>
        </w:tc>
        <w:tc>
          <w:tcPr>
            <w:tcW w:w="8280" w:type="dxa"/>
          </w:tcPr>
          <w:p w14:paraId="401D9840" w14:textId="0366B977" w:rsidR="00F24243" w:rsidRPr="005825FF" w:rsidRDefault="00F24243" w:rsidP="00F24243">
            <w:pPr>
              <w:rPr>
                <w:rFonts w:cs="Times New Roman"/>
                <w:szCs w:val="24"/>
              </w:rPr>
            </w:pPr>
            <w:r w:rsidRPr="005825FF">
              <w:rPr>
                <w:rFonts w:cs="Times New Roman"/>
                <w:szCs w:val="24"/>
              </w:rPr>
              <w:t>Administrative Procedure 1012.01</w:t>
            </w:r>
          </w:p>
        </w:tc>
      </w:tr>
      <w:tr w:rsidR="00313BF7" w:rsidRPr="005825FF" w14:paraId="738AA216" w14:textId="77777777" w:rsidTr="00AD0EE5">
        <w:tc>
          <w:tcPr>
            <w:tcW w:w="1165" w:type="dxa"/>
          </w:tcPr>
          <w:p w14:paraId="3D0A04EC" w14:textId="2062E980" w:rsidR="00313BF7" w:rsidRPr="005825FF" w:rsidRDefault="0028701F" w:rsidP="00313BF7">
            <w:pPr>
              <w:rPr>
                <w:rFonts w:cs="Times New Roman"/>
                <w:szCs w:val="24"/>
              </w:rPr>
            </w:pPr>
            <w:hyperlink r:id="rId1529" w:history="1">
              <w:r w:rsidR="00313BF7" w:rsidRPr="005825FF">
                <w:rPr>
                  <w:rStyle w:val="Hyperlink"/>
                  <w:rFonts w:cs="Times New Roman"/>
                  <w:szCs w:val="24"/>
                </w:rPr>
                <w:t>IV.D.5-</w:t>
              </w:r>
              <w:r w:rsidR="00AD0EE5" w:rsidRPr="005825FF">
                <w:rPr>
                  <w:rStyle w:val="Hyperlink"/>
                  <w:rFonts w:cs="Times New Roman"/>
                  <w:szCs w:val="24"/>
                </w:rPr>
                <w:t>3</w:t>
              </w:r>
            </w:hyperlink>
          </w:p>
        </w:tc>
        <w:tc>
          <w:tcPr>
            <w:tcW w:w="8280" w:type="dxa"/>
          </w:tcPr>
          <w:p w14:paraId="446BB850" w14:textId="467982C2" w:rsidR="00313BF7" w:rsidRPr="005825FF" w:rsidRDefault="00AD0EE5" w:rsidP="00313BF7">
            <w:pPr>
              <w:rPr>
                <w:rFonts w:cs="Times New Roman"/>
                <w:szCs w:val="24"/>
              </w:rPr>
            </w:pPr>
            <w:r w:rsidRPr="005825FF">
              <w:rPr>
                <w:rFonts w:cs="Times New Roman"/>
                <w:szCs w:val="24"/>
              </w:rPr>
              <w:t xml:space="preserve">District Strategic </w:t>
            </w:r>
            <w:r w:rsidR="00313BF7" w:rsidRPr="005825FF">
              <w:rPr>
                <w:rFonts w:cs="Times New Roman"/>
                <w:szCs w:val="24"/>
              </w:rPr>
              <w:t>Plan 2020-2025</w:t>
            </w:r>
          </w:p>
        </w:tc>
      </w:tr>
      <w:tr w:rsidR="003F3DAA" w:rsidRPr="005825FF" w14:paraId="017B131F" w14:textId="77777777" w:rsidTr="00AD0EE5">
        <w:tc>
          <w:tcPr>
            <w:tcW w:w="1165" w:type="dxa"/>
          </w:tcPr>
          <w:p w14:paraId="055F4498" w14:textId="5FBA4E98" w:rsidR="003F3DAA" w:rsidRPr="005825FF" w:rsidRDefault="0028701F" w:rsidP="00313BF7">
            <w:pPr>
              <w:rPr>
                <w:rFonts w:cs="Times New Roman"/>
                <w:szCs w:val="24"/>
              </w:rPr>
            </w:pPr>
            <w:hyperlink r:id="rId1530" w:history="1">
              <w:r w:rsidR="003F3DAA" w:rsidRPr="005E7538">
                <w:rPr>
                  <w:rStyle w:val="Hyperlink"/>
                  <w:rFonts w:cs="Times New Roman"/>
                  <w:szCs w:val="24"/>
                </w:rPr>
                <w:t>IV.D.5-4</w:t>
              </w:r>
            </w:hyperlink>
          </w:p>
        </w:tc>
        <w:tc>
          <w:tcPr>
            <w:tcW w:w="8280" w:type="dxa"/>
          </w:tcPr>
          <w:p w14:paraId="32D71CDD" w14:textId="616C8891" w:rsidR="003F3DAA" w:rsidRPr="005825FF" w:rsidRDefault="003F3DAA" w:rsidP="00313BF7">
            <w:pPr>
              <w:rPr>
                <w:rFonts w:cs="Times New Roman"/>
                <w:szCs w:val="24"/>
              </w:rPr>
            </w:pPr>
            <w:r>
              <w:rPr>
                <w:rFonts w:cs="Times New Roman"/>
                <w:szCs w:val="24"/>
              </w:rPr>
              <w:t>Contra Costa College Strategic Plan 20</w:t>
            </w:r>
            <w:r w:rsidR="002A326A">
              <w:rPr>
                <w:rFonts w:cs="Times New Roman"/>
                <w:szCs w:val="24"/>
              </w:rPr>
              <w:t>15-20</w:t>
            </w:r>
            <w:r w:rsidR="005E7538">
              <w:rPr>
                <w:rFonts w:cs="Times New Roman"/>
                <w:szCs w:val="24"/>
              </w:rPr>
              <w:t>20</w:t>
            </w:r>
          </w:p>
        </w:tc>
      </w:tr>
      <w:tr w:rsidR="00313BF7" w:rsidRPr="005825FF" w14:paraId="38F56B4F" w14:textId="77777777" w:rsidTr="00AD0EE5">
        <w:tc>
          <w:tcPr>
            <w:tcW w:w="1165" w:type="dxa"/>
          </w:tcPr>
          <w:p w14:paraId="28791BB5" w14:textId="033931B1" w:rsidR="00313BF7" w:rsidRPr="005825FF" w:rsidRDefault="0028701F" w:rsidP="00313BF7">
            <w:pPr>
              <w:rPr>
                <w:rFonts w:cs="Times New Roman"/>
                <w:szCs w:val="24"/>
              </w:rPr>
            </w:pPr>
            <w:hyperlink r:id="rId1531" w:history="1">
              <w:r w:rsidR="00313BF7" w:rsidRPr="005825FF">
                <w:rPr>
                  <w:rStyle w:val="Hyperlink"/>
                  <w:rFonts w:cs="Times New Roman"/>
                  <w:szCs w:val="24"/>
                </w:rPr>
                <w:t>IV.D.5-</w:t>
              </w:r>
              <w:r w:rsidR="002A326A">
                <w:rPr>
                  <w:rStyle w:val="Hyperlink"/>
                  <w:rFonts w:cs="Times New Roman"/>
                  <w:szCs w:val="24"/>
                </w:rPr>
                <w:t>5</w:t>
              </w:r>
            </w:hyperlink>
          </w:p>
        </w:tc>
        <w:tc>
          <w:tcPr>
            <w:tcW w:w="8280" w:type="dxa"/>
          </w:tcPr>
          <w:p w14:paraId="4928B004" w14:textId="20B5CF40" w:rsidR="00313BF7" w:rsidRPr="005825FF" w:rsidRDefault="00AD0EE5" w:rsidP="00313BF7">
            <w:pPr>
              <w:rPr>
                <w:rFonts w:cs="Times New Roman"/>
                <w:szCs w:val="24"/>
              </w:rPr>
            </w:pPr>
            <w:r w:rsidRPr="005825FF">
              <w:rPr>
                <w:rFonts w:cs="Times New Roman"/>
                <w:szCs w:val="24"/>
              </w:rPr>
              <w:t>Planning Committee</w:t>
            </w:r>
          </w:p>
        </w:tc>
      </w:tr>
      <w:tr w:rsidR="001C5BA2" w:rsidRPr="005825FF" w14:paraId="0A1997A0" w14:textId="77777777" w:rsidTr="00AD0EE5">
        <w:tc>
          <w:tcPr>
            <w:tcW w:w="1165" w:type="dxa"/>
          </w:tcPr>
          <w:p w14:paraId="29A86246" w14:textId="6A442E52" w:rsidR="001C5BA2" w:rsidRPr="005825FF" w:rsidRDefault="0028701F" w:rsidP="001C5BA2">
            <w:pPr>
              <w:rPr>
                <w:rFonts w:cs="Times New Roman"/>
                <w:szCs w:val="24"/>
              </w:rPr>
            </w:pPr>
            <w:hyperlink r:id="rId1532" w:history="1">
              <w:r w:rsidR="001C5BA2" w:rsidRPr="00BD791B">
                <w:rPr>
                  <w:rStyle w:val="Hyperlink"/>
                  <w:rFonts w:cs="Times New Roman"/>
                  <w:szCs w:val="24"/>
                </w:rPr>
                <w:t>IV.D.</w:t>
              </w:r>
              <w:r w:rsidR="001C5BA2">
                <w:rPr>
                  <w:rStyle w:val="Hyperlink"/>
                  <w:rFonts w:cs="Times New Roman"/>
                  <w:szCs w:val="24"/>
                </w:rPr>
                <w:t>5</w:t>
              </w:r>
              <w:r w:rsidR="001C5BA2" w:rsidRPr="00BD791B">
                <w:rPr>
                  <w:rStyle w:val="Hyperlink"/>
                  <w:rFonts w:cs="Times New Roman"/>
                  <w:szCs w:val="24"/>
                </w:rPr>
                <w:t>-</w:t>
              </w:r>
              <w:r w:rsidR="001C5BA2">
                <w:rPr>
                  <w:rStyle w:val="Hyperlink"/>
                  <w:rFonts w:cs="Times New Roman"/>
                  <w:szCs w:val="24"/>
                </w:rPr>
                <w:t>6</w:t>
              </w:r>
            </w:hyperlink>
          </w:p>
        </w:tc>
        <w:tc>
          <w:tcPr>
            <w:tcW w:w="8280" w:type="dxa"/>
          </w:tcPr>
          <w:p w14:paraId="3BCEDDA3" w14:textId="3DCD8F5F" w:rsidR="001C5BA2" w:rsidRPr="005825FF" w:rsidRDefault="001C5BA2" w:rsidP="001C5BA2">
            <w:pPr>
              <w:rPr>
                <w:rFonts w:cs="Times New Roman"/>
                <w:szCs w:val="24"/>
              </w:rPr>
            </w:pPr>
            <w:r w:rsidRPr="005825FF">
              <w:t>Governance &amp; Decision</w:t>
            </w:r>
            <w:r>
              <w:t>-</w:t>
            </w:r>
            <w:r w:rsidRPr="005825FF">
              <w:t xml:space="preserve">Making Survey Results </w:t>
            </w:r>
          </w:p>
        </w:tc>
      </w:tr>
      <w:tr w:rsidR="003F3DAA" w:rsidRPr="005825FF" w14:paraId="04ACFF85" w14:textId="77777777" w:rsidTr="00AD0EE5">
        <w:tc>
          <w:tcPr>
            <w:tcW w:w="1165" w:type="dxa"/>
          </w:tcPr>
          <w:p w14:paraId="31DDA05B" w14:textId="65860464" w:rsidR="003F3DAA" w:rsidRPr="005825FF" w:rsidRDefault="0028701F" w:rsidP="00313BF7">
            <w:pPr>
              <w:rPr>
                <w:rFonts w:cs="Times New Roman"/>
                <w:szCs w:val="24"/>
              </w:rPr>
            </w:pPr>
            <w:hyperlink r:id="rId1533" w:history="1">
              <w:r w:rsidR="002A326A" w:rsidRPr="002A326A">
                <w:rPr>
                  <w:rStyle w:val="Hyperlink"/>
                  <w:rFonts w:cs="Times New Roman"/>
                  <w:szCs w:val="24"/>
                </w:rPr>
                <w:t>IV.D.5-7</w:t>
              </w:r>
            </w:hyperlink>
          </w:p>
        </w:tc>
        <w:tc>
          <w:tcPr>
            <w:tcW w:w="8280" w:type="dxa"/>
          </w:tcPr>
          <w:p w14:paraId="1E5D8466" w14:textId="1A4988EE" w:rsidR="003F3DAA" w:rsidRPr="005825FF" w:rsidRDefault="002A326A" w:rsidP="00313BF7">
            <w:pPr>
              <w:rPr>
                <w:rFonts w:cs="Times New Roman"/>
                <w:szCs w:val="24"/>
              </w:rPr>
            </w:pPr>
            <w:r>
              <w:rPr>
                <w:rFonts w:cs="Times New Roman"/>
                <w:szCs w:val="24"/>
              </w:rPr>
              <w:t>Business Procedure 18.01</w:t>
            </w:r>
          </w:p>
        </w:tc>
      </w:tr>
    </w:tbl>
    <w:p w14:paraId="0301C59F" w14:textId="77777777" w:rsidR="001C5BA2" w:rsidRPr="001C5BA2" w:rsidRDefault="001C5BA2" w:rsidP="001C5BA2">
      <w:pPr>
        <w:pStyle w:val="BodyText"/>
        <w:tabs>
          <w:tab w:val="left" w:pos="1181"/>
        </w:tabs>
        <w:ind w:left="633" w:right="401" w:firstLine="0"/>
        <w:rPr>
          <w:rFonts w:ascii="Times New Roman" w:hAnsi="Times New Roman" w:cs="Times New Roman"/>
          <w:szCs w:val="24"/>
        </w:rPr>
      </w:pPr>
      <w:bookmarkStart w:id="242" w:name="IVD6DistrictCommunication"/>
    </w:p>
    <w:p w14:paraId="263DD193" w14:textId="466A9C7A" w:rsidR="0011634E" w:rsidRPr="005825FF" w:rsidRDefault="0011634E" w:rsidP="00DF4F8F">
      <w:pPr>
        <w:pStyle w:val="BodyText"/>
        <w:numPr>
          <w:ilvl w:val="1"/>
          <w:numId w:val="2"/>
        </w:numPr>
        <w:tabs>
          <w:tab w:val="left" w:pos="1181"/>
        </w:tabs>
        <w:ind w:left="633" w:right="401"/>
        <w:rPr>
          <w:rFonts w:ascii="Times New Roman" w:hAnsi="Times New Roman" w:cs="Times New Roman"/>
          <w:szCs w:val="24"/>
        </w:rPr>
      </w:pPr>
      <w:r w:rsidRPr="005825FF">
        <w:rPr>
          <w:rFonts w:ascii="Times New Roman" w:hAnsi="Times New Roman" w:cs="Times New Roman"/>
          <w:spacing w:val="-2"/>
          <w:szCs w:val="24"/>
        </w:rPr>
        <w:t>Communication</w:t>
      </w:r>
      <w:r w:rsidRPr="005825FF">
        <w:rPr>
          <w:rFonts w:ascii="Times New Roman" w:hAnsi="Times New Roman" w:cs="Times New Roman"/>
          <w:spacing w:val="1"/>
          <w:szCs w:val="24"/>
        </w:rPr>
        <w:t xml:space="preserve"> </w:t>
      </w:r>
      <w:r w:rsidRPr="005825FF">
        <w:rPr>
          <w:rFonts w:ascii="Times New Roman" w:hAnsi="Times New Roman" w:cs="Times New Roman"/>
          <w:spacing w:val="-2"/>
          <w:szCs w:val="24"/>
        </w:rPr>
        <w:t>between</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colleges</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2"/>
          <w:szCs w:val="24"/>
        </w:rPr>
        <w:t>districts/systems</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ensures</w:t>
      </w:r>
      <w:r w:rsidRPr="005825FF">
        <w:rPr>
          <w:rFonts w:ascii="Times New Roman" w:hAnsi="Times New Roman" w:cs="Times New Roman"/>
          <w:szCs w:val="24"/>
        </w:rPr>
        <w:t xml:space="preserve"> </w:t>
      </w:r>
      <w:r w:rsidRPr="005825FF">
        <w:rPr>
          <w:rFonts w:ascii="Times New Roman" w:hAnsi="Times New Roman" w:cs="Times New Roman"/>
          <w:spacing w:val="-1"/>
          <w:szCs w:val="24"/>
        </w:rPr>
        <w:t>effective</w:t>
      </w:r>
      <w:r w:rsidRPr="005825FF">
        <w:rPr>
          <w:rFonts w:ascii="Times New Roman" w:hAnsi="Times New Roman" w:cs="Times New Roman"/>
          <w:spacing w:val="79"/>
          <w:szCs w:val="24"/>
        </w:rPr>
        <w:t xml:space="preserve"> </w:t>
      </w:r>
      <w:r w:rsidRPr="005825FF">
        <w:rPr>
          <w:rFonts w:ascii="Times New Roman" w:hAnsi="Times New Roman" w:cs="Times New Roman"/>
          <w:spacing w:val="-1"/>
          <w:szCs w:val="24"/>
        </w:rPr>
        <w:t>operations of</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colleges</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should</w:t>
      </w:r>
      <w:r w:rsidRPr="005825FF">
        <w:rPr>
          <w:rFonts w:ascii="Times New Roman" w:hAnsi="Times New Roman" w:cs="Times New Roman"/>
          <w:szCs w:val="24"/>
        </w:rPr>
        <w:t xml:space="preserve"> </w:t>
      </w:r>
      <w:r w:rsidRPr="005825FF">
        <w:rPr>
          <w:rFonts w:ascii="Times New Roman" w:hAnsi="Times New Roman" w:cs="Times New Roman"/>
          <w:spacing w:val="-1"/>
          <w:szCs w:val="24"/>
        </w:rPr>
        <w:t>be</w:t>
      </w:r>
      <w:r w:rsidRPr="005825FF">
        <w:rPr>
          <w:rFonts w:ascii="Times New Roman" w:hAnsi="Times New Roman" w:cs="Times New Roman"/>
          <w:szCs w:val="24"/>
        </w:rPr>
        <w:t xml:space="preserve"> </w:t>
      </w:r>
      <w:r w:rsidRPr="005825FF">
        <w:rPr>
          <w:rFonts w:ascii="Times New Roman" w:hAnsi="Times New Roman" w:cs="Times New Roman"/>
          <w:spacing w:val="-2"/>
          <w:szCs w:val="24"/>
        </w:rPr>
        <w:t>timely,</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accurate,</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complete</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in</w:t>
      </w:r>
      <w:r w:rsidRPr="005825FF">
        <w:rPr>
          <w:rFonts w:ascii="Times New Roman" w:hAnsi="Times New Roman" w:cs="Times New Roman"/>
          <w:szCs w:val="24"/>
        </w:rPr>
        <w:t xml:space="preserve"> </w:t>
      </w:r>
      <w:r w:rsidRPr="005825FF">
        <w:rPr>
          <w:rFonts w:ascii="Times New Roman" w:hAnsi="Times New Roman" w:cs="Times New Roman"/>
          <w:spacing w:val="-1"/>
          <w:szCs w:val="24"/>
        </w:rPr>
        <w:t>order</w:t>
      </w:r>
      <w:r w:rsidRPr="005825FF">
        <w:rPr>
          <w:rFonts w:ascii="Times New Roman" w:hAnsi="Times New Roman" w:cs="Times New Roman"/>
          <w:spacing w:val="45"/>
          <w:szCs w:val="24"/>
        </w:rPr>
        <w:t xml:space="preserve"> </w:t>
      </w:r>
      <w:r w:rsidRPr="005825FF">
        <w:rPr>
          <w:rFonts w:ascii="Times New Roman" w:hAnsi="Times New Roman" w:cs="Times New Roman"/>
          <w:spacing w:val="-1"/>
          <w:szCs w:val="24"/>
        </w:rPr>
        <w:t>for</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colleges</w:t>
      </w:r>
      <w:r w:rsidRPr="005825FF">
        <w:rPr>
          <w:rFonts w:ascii="Times New Roman" w:hAnsi="Times New Roman" w:cs="Times New Roman"/>
          <w:szCs w:val="24"/>
        </w:rPr>
        <w:t xml:space="preserve"> </w:t>
      </w:r>
      <w:r w:rsidRPr="005825FF">
        <w:rPr>
          <w:rFonts w:ascii="Times New Roman" w:hAnsi="Times New Roman" w:cs="Times New Roman"/>
          <w:spacing w:val="-1"/>
          <w:szCs w:val="24"/>
        </w:rPr>
        <w:t>to</w:t>
      </w:r>
      <w:r w:rsidRPr="005825FF">
        <w:rPr>
          <w:rFonts w:ascii="Times New Roman" w:hAnsi="Times New Roman" w:cs="Times New Roman"/>
          <w:szCs w:val="24"/>
        </w:rPr>
        <w:t xml:space="preserve"> </w:t>
      </w:r>
      <w:r w:rsidRPr="005825FF">
        <w:rPr>
          <w:rFonts w:ascii="Times New Roman" w:hAnsi="Times New Roman" w:cs="Times New Roman"/>
          <w:spacing w:val="-1"/>
          <w:szCs w:val="24"/>
        </w:rPr>
        <w:t>make</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decisions</w:t>
      </w:r>
      <w:r w:rsidRPr="005825FF">
        <w:rPr>
          <w:rFonts w:ascii="Times New Roman" w:hAnsi="Times New Roman" w:cs="Times New Roman"/>
          <w:szCs w:val="24"/>
        </w:rPr>
        <w:t xml:space="preserve"> </w:t>
      </w:r>
      <w:r w:rsidRPr="005825FF">
        <w:rPr>
          <w:rFonts w:ascii="Times New Roman" w:hAnsi="Times New Roman" w:cs="Times New Roman"/>
          <w:spacing w:val="-1"/>
          <w:szCs w:val="24"/>
        </w:rPr>
        <w:t>effectively.</w:t>
      </w:r>
    </w:p>
    <w:bookmarkEnd w:id="242"/>
    <w:p w14:paraId="2C9DB4FE" w14:textId="77777777" w:rsidR="0011634E" w:rsidRPr="005825FF" w:rsidRDefault="0011634E" w:rsidP="00A95FFC">
      <w:pPr>
        <w:spacing w:after="0" w:line="240" w:lineRule="auto"/>
        <w:rPr>
          <w:rFonts w:eastAsia="Trebuchet MS" w:cs="Times New Roman"/>
          <w:szCs w:val="24"/>
        </w:rPr>
      </w:pPr>
    </w:p>
    <w:p w14:paraId="149DDB6B" w14:textId="77777777" w:rsidR="009F3A08" w:rsidRPr="005825FF" w:rsidRDefault="00074D49" w:rsidP="009F3A08">
      <w:pPr>
        <w:spacing w:after="0" w:line="240" w:lineRule="auto"/>
        <w:rPr>
          <w:rFonts w:cs="Times New Roman"/>
          <w:b/>
          <w:szCs w:val="24"/>
        </w:rPr>
      </w:pPr>
      <w:r w:rsidRPr="005825FF">
        <w:rPr>
          <w:rFonts w:cs="Times New Roman"/>
          <w:b/>
          <w:szCs w:val="24"/>
        </w:rPr>
        <w:t>E</w:t>
      </w:r>
      <w:r w:rsidR="009F3A08" w:rsidRPr="005825FF">
        <w:rPr>
          <w:rFonts w:cs="Times New Roman"/>
          <w:b/>
          <w:szCs w:val="24"/>
        </w:rPr>
        <w:t>vidence of Meeting the Standard</w:t>
      </w:r>
    </w:p>
    <w:p w14:paraId="4B4223EC" w14:textId="34C7FD85" w:rsidR="009F3A08" w:rsidRPr="005825FF" w:rsidRDefault="009F3A08" w:rsidP="009F3A08">
      <w:pPr>
        <w:spacing w:after="0" w:line="240" w:lineRule="auto"/>
        <w:rPr>
          <w:rFonts w:cs="Times New Roman"/>
          <w:b/>
          <w:szCs w:val="24"/>
        </w:rPr>
      </w:pPr>
      <w:r w:rsidRPr="005825FF">
        <w:rPr>
          <w:rFonts w:cs="Times New Roman"/>
          <w:color w:val="000000"/>
          <w:szCs w:val="24"/>
        </w:rPr>
        <w:t xml:space="preserve">As is to be expected, communication across a large, physically separated organization with thousands of employees and tens of thousands of students can be challenging. Merely making information available suffices for some while others want the information pushed out to them and still others don’t want the information at all. In an effort to improve efficiency and reduce the use of paper, the District has moved to electronic media as the primary means of communication (unless otherwise required by law, policy, procedure or contract). These media include email, a shared District portal </w:t>
      </w:r>
      <w:hyperlink r:id="rId1534" w:history="1">
        <w:r w:rsidRPr="005825FF">
          <w:rPr>
            <w:rStyle w:val="Hyperlink"/>
            <w:rFonts w:cs="Times New Roman"/>
            <w:szCs w:val="24"/>
          </w:rPr>
          <w:t>site</w:t>
        </w:r>
      </w:hyperlink>
      <w:r w:rsidRPr="005825FF">
        <w:rPr>
          <w:rFonts w:cs="Times New Roman"/>
          <w:color w:val="000000"/>
          <w:szCs w:val="24"/>
        </w:rPr>
        <w:t xml:space="preserve">, the District and/or college </w:t>
      </w:r>
      <w:hyperlink r:id="rId1535" w:history="1">
        <w:r w:rsidRPr="005825FF">
          <w:rPr>
            <w:rStyle w:val="Hyperlink"/>
            <w:rFonts w:cs="Times New Roman"/>
            <w:szCs w:val="24"/>
          </w:rPr>
          <w:t>website</w:t>
        </w:r>
      </w:hyperlink>
      <w:r w:rsidRPr="005825FF">
        <w:rPr>
          <w:rFonts w:cs="Times New Roman"/>
          <w:color w:val="000000"/>
          <w:szCs w:val="24"/>
        </w:rPr>
        <w:t>, social media channels, standard telephone connections, two-way video conferencing capabilities, and group text capabilities (used primarily for emergency notifications).</w:t>
      </w:r>
    </w:p>
    <w:p w14:paraId="4368EB80" w14:textId="248F2EBA" w:rsidR="009F3A08" w:rsidRPr="005825FF" w:rsidRDefault="009F3A08" w:rsidP="009F3A08">
      <w:pPr>
        <w:pStyle w:val="NormalWeb"/>
        <w:rPr>
          <w:color w:val="000000"/>
        </w:rPr>
      </w:pPr>
      <w:r w:rsidRPr="005825FF">
        <w:rPr>
          <w:color w:val="000000"/>
        </w:rPr>
        <w:t xml:space="preserve">It should also be noted that there is a communication function (both messaging and texting) within the course management system (Canvas) used </w:t>
      </w:r>
      <w:r w:rsidR="005404F4">
        <w:rPr>
          <w:color w:val="000000"/>
        </w:rPr>
        <w:t>d</w:t>
      </w:r>
      <w:r w:rsidRPr="005825FF">
        <w:rPr>
          <w:color w:val="000000"/>
        </w:rPr>
        <w:t>istrictwide. This capability exists to facilitate communication by and between faculty and students currently enrolled in their class(es).</w:t>
      </w:r>
    </w:p>
    <w:p w14:paraId="2B1F7461" w14:textId="24006093" w:rsidR="009F3A08" w:rsidRPr="005825FF" w:rsidRDefault="009F3A08" w:rsidP="009F3A08">
      <w:pPr>
        <w:pStyle w:val="NormalWeb"/>
        <w:rPr>
          <w:color w:val="000000"/>
        </w:rPr>
      </w:pPr>
      <w:r w:rsidRPr="005825FF">
        <w:rPr>
          <w:color w:val="000000"/>
        </w:rPr>
        <w:t xml:space="preserve">With limited exceptions, such as emergency circumstances, the District has moved away from sending blanket emails to all employees. Emergency circumstances, such as closing the colleges due to </w:t>
      </w:r>
      <w:hyperlink r:id="rId1536" w:history="1">
        <w:r w:rsidRPr="00E57FBE">
          <w:rPr>
            <w:rStyle w:val="Hyperlink"/>
          </w:rPr>
          <w:t>poor air quality</w:t>
        </w:r>
      </w:hyperlink>
      <w:r w:rsidRPr="005825FF">
        <w:rPr>
          <w:color w:val="000000"/>
        </w:rPr>
        <w:t xml:space="preserve"> or notices of power outages are examples of exceptions. In addition</w:t>
      </w:r>
      <w:r w:rsidR="002522C1" w:rsidRPr="005825FF">
        <w:rPr>
          <w:color w:val="000000"/>
        </w:rPr>
        <w:t>,</w:t>
      </w:r>
      <w:r w:rsidRPr="005825FF">
        <w:rPr>
          <w:color w:val="000000"/>
        </w:rPr>
        <w:t xml:space="preserve"> the District continues to email all employees ‘</w:t>
      </w:r>
      <w:hyperlink r:id="rId1537" w:history="1">
        <w:r w:rsidRPr="005825FF">
          <w:rPr>
            <w:rStyle w:val="Hyperlink"/>
          </w:rPr>
          <w:t>The News</w:t>
        </w:r>
      </w:hyperlink>
      <w:r w:rsidRPr="005825FF">
        <w:rPr>
          <w:color w:val="000000"/>
        </w:rPr>
        <w:t>,</w:t>
      </w:r>
      <w:r w:rsidR="005404F4">
        <w:rPr>
          <w:color w:val="000000"/>
        </w:rPr>
        <w:t>’</w:t>
      </w:r>
      <w:r w:rsidRPr="005825FF">
        <w:rPr>
          <w:color w:val="000000"/>
        </w:rPr>
        <w:t xml:space="preserve"> the 4CD Employee Newsletter.</w:t>
      </w:r>
    </w:p>
    <w:p w14:paraId="08291DF8" w14:textId="00D7AA64" w:rsidR="008831E5" w:rsidRPr="005825FF" w:rsidRDefault="009F3A08" w:rsidP="009F3A08">
      <w:pPr>
        <w:pStyle w:val="NormalWeb"/>
        <w:rPr>
          <w:b/>
        </w:rPr>
      </w:pPr>
      <w:r w:rsidRPr="005825FF">
        <w:rPr>
          <w:color w:val="000000"/>
        </w:rPr>
        <w:t xml:space="preserve">Communication between the District and the colleges occurs in multiple ways. Approximately twice monthly, </w:t>
      </w:r>
      <w:r w:rsidRPr="006C780E">
        <w:t>Chancellor’s Cabinet</w:t>
      </w:r>
      <w:r w:rsidRPr="005825FF">
        <w:rPr>
          <w:color w:val="000000"/>
        </w:rPr>
        <w:t xml:space="preserve"> meets to address </w:t>
      </w:r>
      <w:r w:rsidR="005404F4">
        <w:rPr>
          <w:color w:val="000000"/>
        </w:rPr>
        <w:t>d</w:t>
      </w:r>
      <w:r w:rsidRPr="005825FF">
        <w:rPr>
          <w:color w:val="000000"/>
        </w:rPr>
        <w:t xml:space="preserve">istrictwide matters. These meetings are attended by the </w:t>
      </w:r>
      <w:r w:rsidR="005404F4">
        <w:rPr>
          <w:color w:val="000000"/>
        </w:rPr>
        <w:t>c</w:t>
      </w:r>
      <w:r w:rsidRPr="005825FF">
        <w:rPr>
          <w:color w:val="000000"/>
        </w:rPr>
        <w:t xml:space="preserve">hancellor, </w:t>
      </w:r>
      <w:r w:rsidR="005404F4">
        <w:rPr>
          <w:color w:val="000000"/>
        </w:rPr>
        <w:t>e</w:t>
      </w:r>
      <w:r w:rsidRPr="005825FF">
        <w:rPr>
          <w:color w:val="000000"/>
        </w:rPr>
        <w:t xml:space="preserve">xecutive </w:t>
      </w:r>
      <w:r w:rsidR="005404F4">
        <w:rPr>
          <w:color w:val="000000"/>
        </w:rPr>
        <w:t>v</w:t>
      </w:r>
      <w:r w:rsidRPr="005825FF">
        <w:rPr>
          <w:color w:val="000000"/>
        </w:rPr>
        <w:t>ice-</w:t>
      </w:r>
      <w:r w:rsidR="005404F4">
        <w:rPr>
          <w:color w:val="000000"/>
        </w:rPr>
        <w:t>c</w:t>
      </w:r>
      <w:r w:rsidRPr="005825FF">
        <w:rPr>
          <w:color w:val="000000"/>
        </w:rPr>
        <w:t xml:space="preserve">hancellors, </w:t>
      </w:r>
      <w:r w:rsidR="005404F4">
        <w:rPr>
          <w:color w:val="000000"/>
        </w:rPr>
        <w:t>v</w:t>
      </w:r>
      <w:r w:rsidRPr="005825FF">
        <w:rPr>
          <w:color w:val="000000"/>
        </w:rPr>
        <w:t>ice-</w:t>
      </w:r>
      <w:r w:rsidR="005404F4">
        <w:rPr>
          <w:color w:val="000000"/>
        </w:rPr>
        <w:t>c</w:t>
      </w:r>
      <w:r w:rsidRPr="005825FF">
        <w:rPr>
          <w:color w:val="000000"/>
        </w:rPr>
        <w:t xml:space="preserve">hancellors, </w:t>
      </w:r>
      <w:r w:rsidR="005404F4">
        <w:rPr>
          <w:color w:val="000000"/>
        </w:rPr>
        <w:t>a</w:t>
      </w:r>
      <w:r w:rsidRPr="005825FF">
        <w:rPr>
          <w:color w:val="000000"/>
        </w:rPr>
        <w:t xml:space="preserve">ssociate </w:t>
      </w:r>
      <w:r w:rsidR="005404F4">
        <w:rPr>
          <w:color w:val="000000"/>
        </w:rPr>
        <w:t>v</w:t>
      </w:r>
      <w:r w:rsidR="005404F4" w:rsidRPr="005825FF">
        <w:rPr>
          <w:color w:val="000000"/>
        </w:rPr>
        <w:t>ice</w:t>
      </w:r>
      <w:r w:rsidR="005404F4">
        <w:rPr>
          <w:color w:val="000000"/>
        </w:rPr>
        <w:t xml:space="preserve"> </w:t>
      </w:r>
      <w:r w:rsidR="005404F4" w:rsidRPr="005825FF">
        <w:rPr>
          <w:color w:val="000000"/>
        </w:rPr>
        <w:t>chancellors</w:t>
      </w:r>
      <w:r w:rsidRPr="005825FF">
        <w:rPr>
          <w:color w:val="000000"/>
        </w:rPr>
        <w:t xml:space="preserve">, executive-level department heads and college presidents. Information is conveyed from the District to the colleges and vise-versa. </w:t>
      </w:r>
      <w:hyperlink r:id="rId1538" w:history="1">
        <w:r w:rsidRPr="006C780E">
          <w:rPr>
            <w:rStyle w:val="Hyperlink"/>
          </w:rPr>
          <w:t>Summaries</w:t>
        </w:r>
      </w:hyperlink>
      <w:r w:rsidRPr="005825FF">
        <w:rPr>
          <w:color w:val="000000"/>
        </w:rPr>
        <w:t xml:space="preserve"> of these meetings are posted for review on an internal website. A link to this site is included in the monthly 4CD Employee Newsletter, emailed to all District employees. </w:t>
      </w:r>
      <w:r w:rsidR="00E80206">
        <w:rPr>
          <w:color w:val="000000"/>
        </w:rPr>
        <w:t>T</w:t>
      </w:r>
      <w:r w:rsidRPr="005825FF">
        <w:rPr>
          <w:color w:val="000000"/>
        </w:rPr>
        <w:t xml:space="preserve">he District Governance Council (DGC) </w:t>
      </w:r>
      <w:r w:rsidR="00E80206">
        <w:rPr>
          <w:color w:val="000000"/>
        </w:rPr>
        <w:t xml:space="preserve">also </w:t>
      </w:r>
      <w:r w:rsidRPr="005825FF">
        <w:rPr>
          <w:color w:val="000000"/>
        </w:rPr>
        <w:t>meets</w:t>
      </w:r>
      <w:r w:rsidR="00E80206">
        <w:rPr>
          <w:color w:val="000000"/>
        </w:rPr>
        <w:t xml:space="preserve"> monthly</w:t>
      </w:r>
      <w:r w:rsidRPr="005825FF">
        <w:rPr>
          <w:color w:val="000000"/>
        </w:rPr>
        <w:t xml:space="preserve">. DGC provides a forum for constituent groups to meet, discuss and debate issues of </w:t>
      </w:r>
      <w:r w:rsidR="005404F4">
        <w:rPr>
          <w:color w:val="000000"/>
        </w:rPr>
        <w:t>d</w:t>
      </w:r>
      <w:r w:rsidRPr="005825FF">
        <w:rPr>
          <w:color w:val="000000"/>
        </w:rPr>
        <w:t xml:space="preserve">istrictwide concern. </w:t>
      </w:r>
      <w:hyperlink r:id="rId1539" w:history="1">
        <w:r w:rsidRPr="005825FF">
          <w:rPr>
            <w:rStyle w:val="Hyperlink"/>
          </w:rPr>
          <w:t>Agendas and minutes</w:t>
        </w:r>
      </w:hyperlink>
      <w:r w:rsidRPr="005825FF">
        <w:rPr>
          <w:color w:val="000000"/>
        </w:rPr>
        <w:t xml:space="preserve"> are posted to a public web site</w:t>
      </w:r>
      <w:r w:rsidR="005404F4">
        <w:rPr>
          <w:color w:val="000000"/>
        </w:rPr>
        <w:t>,</w:t>
      </w:r>
      <w:r w:rsidRPr="005825FF">
        <w:rPr>
          <w:color w:val="000000"/>
        </w:rPr>
        <w:t xml:space="preserve"> a link to which is also included in the monthly employee newsletter. Frequently, information discussed at DGC is shared by representatives </w:t>
      </w:r>
      <w:r w:rsidR="005404F4">
        <w:rPr>
          <w:color w:val="000000"/>
        </w:rPr>
        <w:t xml:space="preserve">at </w:t>
      </w:r>
      <w:r w:rsidRPr="005825FF">
        <w:rPr>
          <w:color w:val="000000"/>
        </w:rPr>
        <w:t>both the colleges and the District Office.</w:t>
      </w:r>
    </w:p>
    <w:p w14:paraId="2C6F58EF" w14:textId="77777777" w:rsidR="00074D49" w:rsidRPr="005825FF" w:rsidRDefault="00074D49" w:rsidP="00A95FFC">
      <w:pPr>
        <w:spacing w:after="0" w:line="240" w:lineRule="auto"/>
        <w:rPr>
          <w:rFonts w:cs="Times New Roman"/>
          <w:b/>
          <w:szCs w:val="24"/>
        </w:rPr>
      </w:pPr>
      <w:r w:rsidRPr="005825FF">
        <w:rPr>
          <w:rFonts w:cs="Times New Roman"/>
          <w:b/>
          <w:szCs w:val="24"/>
        </w:rPr>
        <w:t>Analysis and Evaluation</w:t>
      </w:r>
    </w:p>
    <w:p w14:paraId="30591DE3" w14:textId="77777777" w:rsidR="009F3A08" w:rsidRPr="005825FF" w:rsidRDefault="009F3A08" w:rsidP="00F43D1A">
      <w:pPr>
        <w:spacing w:after="0" w:line="240" w:lineRule="auto"/>
        <w:rPr>
          <w:rFonts w:cs="Times New Roman"/>
          <w:color w:val="000000"/>
          <w:szCs w:val="24"/>
        </w:rPr>
      </w:pPr>
      <w:r w:rsidRPr="005825FF">
        <w:rPr>
          <w:rFonts w:cs="Times New Roman"/>
          <w:color w:val="000000"/>
          <w:szCs w:val="24"/>
        </w:rPr>
        <w:t>Communication between the District and colleges continues to evolve as new communication modalities emerge. Matters of safety and security are conveyed using multiple modes to ensure receipt and review.</w:t>
      </w:r>
    </w:p>
    <w:p w14:paraId="7C2AAEBB" w14:textId="77777777" w:rsidR="009F3A08" w:rsidRPr="005825FF" w:rsidRDefault="009F3A08" w:rsidP="00F43D1A">
      <w:pPr>
        <w:spacing w:after="0" w:line="240" w:lineRule="auto"/>
        <w:rPr>
          <w:rFonts w:cs="Times New Roman"/>
          <w:color w:val="000000"/>
          <w:szCs w:val="24"/>
        </w:rPr>
      </w:pPr>
    </w:p>
    <w:p w14:paraId="7DBB91F6" w14:textId="3B711475" w:rsidR="00F43D1A" w:rsidRPr="005825FF" w:rsidRDefault="00F43D1A" w:rsidP="00F43D1A">
      <w:pPr>
        <w:spacing w:after="0" w:line="240" w:lineRule="auto"/>
        <w:rPr>
          <w:rFonts w:cs="Times New Roman"/>
          <w:b/>
          <w:bCs/>
          <w:szCs w:val="24"/>
        </w:rPr>
      </w:pPr>
      <w:r w:rsidRPr="005825FF">
        <w:rPr>
          <w:rFonts w:cs="Times New Roman"/>
          <w:b/>
          <w:bCs/>
          <w:szCs w:val="24"/>
        </w:rPr>
        <w:t>Evidence</w:t>
      </w:r>
    </w:p>
    <w:tbl>
      <w:tblPr>
        <w:tblStyle w:val="TableGrid"/>
        <w:tblW w:w="9445" w:type="dxa"/>
        <w:tblLook w:val="04A0" w:firstRow="1" w:lastRow="0" w:firstColumn="1" w:lastColumn="0" w:noHBand="0" w:noVBand="1"/>
      </w:tblPr>
      <w:tblGrid>
        <w:gridCol w:w="1165"/>
        <w:gridCol w:w="8280"/>
      </w:tblGrid>
      <w:tr w:rsidR="00313BF7" w:rsidRPr="005825FF" w14:paraId="13A769C2" w14:textId="77777777" w:rsidTr="002522C1">
        <w:tc>
          <w:tcPr>
            <w:tcW w:w="1165" w:type="dxa"/>
          </w:tcPr>
          <w:p w14:paraId="1FDB912A" w14:textId="3C4EC1E0" w:rsidR="00313BF7" w:rsidRPr="005825FF" w:rsidRDefault="0028701F" w:rsidP="00313BF7">
            <w:pPr>
              <w:rPr>
                <w:rFonts w:cs="Times New Roman"/>
                <w:szCs w:val="24"/>
              </w:rPr>
            </w:pPr>
            <w:hyperlink r:id="rId1540" w:history="1">
              <w:r w:rsidR="00313BF7" w:rsidRPr="005825FF">
                <w:rPr>
                  <w:rStyle w:val="Hyperlink"/>
                  <w:rFonts w:cs="Times New Roman"/>
                  <w:szCs w:val="24"/>
                </w:rPr>
                <w:t>IV.D.6-</w:t>
              </w:r>
              <w:r w:rsidR="002522C1" w:rsidRPr="005825FF">
                <w:rPr>
                  <w:rStyle w:val="Hyperlink"/>
                  <w:rFonts w:cs="Times New Roman"/>
                  <w:szCs w:val="24"/>
                </w:rPr>
                <w:t>1</w:t>
              </w:r>
            </w:hyperlink>
          </w:p>
        </w:tc>
        <w:tc>
          <w:tcPr>
            <w:tcW w:w="8280" w:type="dxa"/>
          </w:tcPr>
          <w:p w14:paraId="455CC968" w14:textId="7D6A7334" w:rsidR="00313BF7" w:rsidRPr="005825FF" w:rsidRDefault="002522C1" w:rsidP="00313BF7">
            <w:pPr>
              <w:rPr>
                <w:rFonts w:cs="Times New Roman"/>
                <w:szCs w:val="24"/>
              </w:rPr>
            </w:pPr>
            <w:r w:rsidRPr="005825FF">
              <w:rPr>
                <w:rFonts w:cs="Times New Roman"/>
                <w:szCs w:val="24"/>
              </w:rPr>
              <w:t>Insite</w:t>
            </w:r>
          </w:p>
        </w:tc>
      </w:tr>
      <w:tr w:rsidR="00313BF7" w:rsidRPr="005825FF" w14:paraId="40624D4E" w14:textId="77777777" w:rsidTr="002522C1">
        <w:tc>
          <w:tcPr>
            <w:tcW w:w="1165" w:type="dxa"/>
          </w:tcPr>
          <w:p w14:paraId="1890FC30" w14:textId="02041F09" w:rsidR="00313BF7" w:rsidRPr="005825FF" w:rsidRDefault="0028701F" w:rsidP="00313BF7">
            <w:pPr>
              <w:rPr>
                <w:rFonts w:cs="Times New Roman"/>
                <w:szCs w:val="24"/>
              </w:rPr>
            </w:pPr>
            <w:hyperlink r:id="rId1541" w:history="1">
              <w:r w:rsidR="00313BF7" w:rsidRPr="005825FF">
                <w:rPr>
                  <w:rStyle w:val="Hyperlink"/>
                  <w:rFonts w:cs="Times New Roman"/>
                  <w:szCs w:val="24"/>
                </w:rPr>
                <w:t>IV.D.6-</w:t>
              </w:r>
              <w:r w:rsidR="002522C1" w:rsidRPr="005825FF">
                <w:rPr>
                  <w:rStyle w:val="Hyperlink"/>
                  <w:rFonts w:cs="Times New Roman"/>
                  <w:szCs w:val="24"/>
                </w:rPr>
                <w:t>2</w:t>
              </w:r>
            </w:hyperlink>
          </w:p>
        </w:tc>
        <w:tc>
          <w:tcPr>
            <w:tcW w:w="8280" w:type="dxa"/>
          </w:tcPr>
          <w:p w14:paraId="0D278692" w14:textId="57FBB67D" w:rsidR="00313BF7" w:rsidRPr="005825FF" w:rsidRDefault="002522C1" w:rsidP="00313BF7">
            <w:pPr>
              <w:rPr>
                <w:rFonts w:cs="Times New Roman"/>
                <w:szCs w:val="24"/>
              </w:rPr>
            </w:pPr>
            <w:r w:rsidRPr="005825FF">
              <w:rPr>
                <w:rFonts w:cs="Times New Roman"/>
                <w:szCs w:val="24"/>
              </w:rPr>
              <w:t>District Website</w:t>
            </w:r>
          </w:p>
        </w:tc>
      </w:tr>
      <w:tr w:rsidR="002A326A" w:rsidRPr="005825FF" w14:paraId="05F197F7" w14:textId="77777777" w:rsidTr="002522C1">
        <w:tc>
          <w:tcPr>
            <w:tcW w:w="1165" w:type="dxa"/>
          </w:tcPr>
          <w:p w14:paraId="3B1F294A" w14:textId="601B7630" w:rsidR="002A326A" w:rsidRPr="005825FF" w:rsidRDefault="0028701F" w:rsidP="00313BF7">
            <w:pPr>
              <w:rPr>
                <w:rFonts w:cs="Times New Roman"/>
                <w:szCs w:val="24"/>
              </w:rPr>
            </w:pPr>
            <w:hyperlink r:id="rId1542" w:history="1">
              <w:r w:rsidR="00E80206" w:rsidRPr="006C780E">
                <w:rPr>
                  <w:rStyle w:val="Hyperlink"/>
                  <w:rFonts w:cs="Times New Roman"/>
                  <w:szCs w:val="24"/>
                </w:rPr>
                <w:t>IV.D.6-3</w:t>
              </w:r>
            </w:hyperlink>
          </w:p>
        </w:tc>
        <w:tc>
          <w:tcPr>
            <w:tcW w:w="8280" w:type="dxa"/>
          </w:tcPr>
          <w:p w14:paraId="357FE143" w14:textId="604E88E8" w:rsidR="002A326A" w:rsidRPr="005825FF" w:rsidRDefault="00E80206" w:rsidP="00313BF7">
            <w:pPr>
              <w:rPr>
                <w:rFonts w:cs="Times New Roman"/>
                <w:szCs w:val="24"/>
              </w:rPr>
            </w:pPr>
            <w:r>
              <w:rPr>
                <w:rFonts w:cs="Times New Roman"/>
                <w:szCs w:val="24"/>
              </w:rPr>
              <w:t>Emergency Notification Sample</w:t>
            </w:r>
          </w:p>
        </w:tc>
      </w:tr>
      <w:tr w:rsidR="00E80206" w:rsidRPr="005825FF" w14:paraId="50796B8C" w14:textId="77777777" w:rsidTr="002522C1">
        <w:tc>
          <w:tcPr>
            <w:tcW w:w="1165" w:type="dxa"/>
          </w:tcPr>
          <w:p w14:paraId="11AB1D60" w14:textId="1F97279A" w:rsidR="00E80206" w:rsidRPr="005825FF" w:rsidRDefault="0028701F" w:rsidP="00E80206">
            <w:pPr>
              <w:rPr>
                <w:rFonts w:cs="Times New Roman"/>
                <w:szCs w:val="24"/>
              </w:rPr>
            </w:pPr>
            <w:hyperlink r:id="rId1543" w:history="1">
              <w:r w:rsidR="00E80206" w:rsidRPr="005825FF">
                <w:rPr>
                  <w:rStyle w:val="Hyperlink"/>
                  <w:rFonts w:cs="Times New Roman"/>
                  <w:szCs w:val="24"/>
                </w:rPr>
                <w:t>IV.D.6-</w:t>
              </w:r>
              <w:r w:rsidR="00E80206">
                <w:rPr>
                  <w:rStyle w:val="Hyperlink"/>
                  <w:rFonts w:cs="Times New Roman"/>
                  <w:szCs w:val="24"/>
                </w:rPr>
                <w:t>4</w:t>
              </w:r>
            </w:hyperlink>
          </w:p>
        </w:tc>
        <w:tc>
          <w:tcPr>
            <w:tcW w:w="8280" w:type="dxa"/>
          </w:tcPr>
          <w:p w14:paraId="6C92A2B8" w14:textId="4931ACAB" w:rsidR="00E80206" w:rsidRPr="005825FF" w:rsidRDefault="00E80206" w:rsidP="00E80206">
            <w:pPr>
              <w:rPr>
                <w:rFonts w:cs="Times New Roman"/>
                <w:szCs w:val="24"/>
              </w:rPr>
            </w:pPr>
            <w:r w:rsidRPr="005825FF">
              <w:rPr>
                <w:rFonts w:cs="Times New Roman"/>
                <w:szCs w:val="24"/>
              </w:rPr>
              <w:t>4CD Employee Newsletter</w:t>
            </w:r>
          </w:p>
        </w:tc>
      </w:tr>
      <w:tr w:rsidR="00E80206" w:rsidRPr="005825FF" w14:paraId="0D25DBC4" w14:textId="77777777" w:rsidTr="002522C1">
        <w:tc>
          <w:tcPr>
            <w:tcW w:w="1165" w:type="dxa"/>
          </w:tcPr>
          <w:p w14:paraId="0E7BC664" w14:textId="046B4D8E" w:rsidR="00E80206" w:rsidRPr="005825FF" w:rsidRDefault="0028701F" w:rsidP="00E80206">
            <w:pPr>
              <w:rPr>
                <w:rFonts w:cs="Times New Roman"/>
                <w:szCs w:val="24"/>
              </w:rPr>
            </w:pPr>
            <w:hyperlink r:id="rId1544" w:history="1">
              <w:r w:rsidR="00E80206" w:rsidRPr="006C780E">
                <w:rPr>
                  <w:rStyle w:val="Hyperlink"/>
                  <w:rFonts w:cs="Times New Roman"/>
                  <w:szCs w:val="24"/>
                </w:rPr>
                <w:t>IV.D.6-5</w:t>
              </w:r>
            </w:hyperlink>
          </w:p>
        </w:tc>
        <w:tc>
          <w:tcPr>
            <w:tcW w:w="8280" w:type="dxa"/>
          </w:tcPr>
          <w:p w14:paraId="3D76AF0A" w14:textId="09482EE0" w:rsidR="00E80206" w:rsidRPr="005825FF" w:rsidRDefault="00E80206" w:rsidP="00E80206">
            <w:pPr>
              <w:rPr>
                <w:rFonts w:cs="Times New Roman"/>
                <w:szCs w:val="24"/>
              </w:rPr>
            </w:pPr>
            <w:r>
              <w:rPr>
                <w:rFonts w:cs="Times New Roman"/>
                <w:szCs w:val="24"/>
              </w:rPr>
              <w:t>Chancellor’s Cabinet Summary</w:t>
            </w:r>
          </w:p>
        </w:tc>
      </w:tr>
      <w:tr w:rsidR="00E57FBE" w:rsidRPr="005825FF" w14:paraId="7706EF3D" w14:textId="77777777" w:rsidTr="002522C1">
        <w:tc>
          <w:tcPr>
            <w:tcW w:w="1165" w:type="dxa"/>
          </w:tcPr>
          <w:p w14:paraId="3F523A82" w14:textId="53B3366C" w:rsidR="00E57FBE" w:rsidRDefault="00E57FBE" w:rsidP="00E80206">
            <w:r>
              <w:t>IV.D.6.6</w:t>
            </w:r>
          </w:p>
        </w:tc>
        <w:tc>
          <w:tcPr>
            <w:tcW w:w="8280" w:type="dxa"/>
          </w:tcPr>
          <w:p w14:paraId="509B75E7" w14:textId="47039656" w:rsidR="00E57FBE" w:rsidRDefault="00E57FBE" w:rsidP="00E80206">
            <w:pPr>
              <w:rPr>
                <w:rFonts w:cs="Times New Roman"/>
                <w:szCs w:val="24"/>
              </w:rPr>
            </w:pPr>
            <w:r>
              <w:rPr>
                <w:rFonts w:cs="Times New Roman"/>
                <w:szCs w:val="24"/>
              </w:rPr>
              <w:t>The News</w:t>
            </w:r>
          </w:p>
        </w:tc>
      </w:tr>
      <w:tr w:rsidR="00E80206" w:rsidRPr="005825FF" w14:paraId="648D32A9" w14:textId="77777777" w:rsidTr="002522C1">
        <w:tc>
          <w:tcPr>
            <w:tcW w:w="1165" w:type="dxa"/>
          </w:tcPr>
          <w:p w14:paraId="15BD6DAA" w14:textId="18A4461D" w:rsidR="00E80206" w:rsidRPr="005825FF" w:rsidRDefault="0028701F" w:rsidP="00E80206">
            <w:pPr>
              <w:rPr>
                <w:rFonts w:cs="Times New Roman"/>
                <w:szCs w:val="24"/>
              </w:rPr>
            </w:pPr>
            <w:hyperlink r:id="rId1545" w:history="1">
              <w:r w:rsidR="00E80206" w:rsidRPr="005825FF">
                <w:rPr>
                  <w:rStyle w:val="Hyperlink"/>
                  <w:rFonts w:cs="Times New Roman"/>
                  <w:szCs w:val="24"/>
                </w:rPr>
                <w:t>IV.D.6-</w:t>
              </w:r>
              <w:r w:rsidR="00E57FBE">
                <w:rPr>
                  <w:rStyle w:val="Hyperlink"/>
                  <w:rFonts w:cs="Times New Roman"/>
                  <w:szCs w:val="24"/>
                </w:rPr>
                <w:t>7</w:t>
              </w:r>
            </w:hyperlink>
          </w:p>
        </w:tc>
        <w:tc>
          <w:tcPr>
            <w:tcW w:w="8280" w:type="dxa"/>
          </w:tcPr>
          <w:p w14:paraId="1F24DF0A" w14:textId="26E6E6FD" w:rsidR="00E80206" w:rsidRPr="005825FF" w:rsidRDefault="00E80206" w:rsidP="00E80206">
            <w:pPr>
              <w:rPr>
                <w:rFonts w:cs="Times New Roman"/>
                <w:szCs w:val="24"/>
              </w:rPr>
            </w:pPr>
            <w:r w:rsidRPr="005825FF">
              <w:rPr>
                <w:rFonts w:cs="Times New Roman"/>
                <w:szCs w:val="24"/>
              </w:rPr>
              <w:t>District Governance Committee Meeting Agenda and Minutes</w:t>
            </w:r>
          </w:p>
        </w:tc>
      </w:tr>
    </w:tbl>
    <w:p w14:paraId="4691478C" w14:textId="77777777" w:rsidR="00074D49" w:rsidRPr="005825FF" w:rsidRDefault="00074D49" w:rsidP="00A95FFC">
      <w:pPr>
        <w:spacing w:after="0" w:line="240" w:lineRule="auto"/>
        <w:rPr>
          <w:rFonts w:eastAsia="Trebuchet MS" w:cs="Times New Roman"/>
          <w:szCs w:val="24"/>
        </w:rPr>
      </w:pPr>
    </w:p>
    <w:p w14:paraId="4E72ACE3" w14:textId="77777777" w:rsidR="0011634E" w:rsidRPr="005825FF" w:rsidRDefault="0011634E" w:rsidP="00DF4F8F">
      <w:pPr>
        <w:pStyle w:val="BodyText"/>
        <w:numPr>
          <w:ilvl w:val="1"/>
          <w:numId w:val="2"/>
        </w:numPr>
        <w:tabs>
          <w:tab w:val="left" w:pos="1181"/>
        </w:tabs>
        <w:ind w:left="633" w:right="170"/>
        <w:rPr>
          <w:rFonts w:ascii="Times New Roman" w:hAnsi="Times New Roman" w:cs="Times New Roman"/>
          <w:szCs w:val="24"/>
        </w:rPr>
      </w:pPr>
      <w:bookmarkStart w:id="243" w:name="IVD6DistrictEval"/>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district/system</w:t>
      </w:r>
      <w:r w:rsidRPr="005825FF">
        <w:rPr>
          <w:rFonts w:ascii="Times New Roman" w:hAnsi="Times New Roman" w:cs="Times New Roman"/>
          <w:szCs w:val="24"/>
        </w:rPr>
        <w:t xml:space="preserve"> </w:t>
      </w:r>
      <w:r w:rsidRPr="005825FF">
        <w:rPr>
          <w:rFonts w:ascii="Times New Roman" w:hAnsi="Times New Roman" w:cs="Times New Roman"/>
          <w:spacing w:val="-1"/>
          <w:szCs w:val="24"/>
        </w:rPr>
        <w:t>CEO</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regularly</w:t>
      </w:r>
      <w:r w:rsidRPr="005825FF">
        <w:rPr>
          <w:rFonts w:ascii="Times New Roman" w:hAnsi="Times New Roman" w:cs="Times New Roman"/>
          <w:szCs w:val="24"/>
        </w:rPr>
        <w:t xml:space="preserve"> </w:t>
      </w:r>
      <w:r w:rsidRPr="005825FF">
        <w:rPr>
          <w:rFonts w:ascii="Times New Roman" w:hAnsi="Times New Roman" w:cs="Times New Roman"/>
          <w:spacing w:val="-1"/>
          <w:szCs w:val="24"/>
        </w:rPr>
        <w:t>evaluates</w:t>
      </w:r>
      <w:r w:rsidRPr="005825FF">
        <w:rPr>
          <w:rFonts w:ascii="Times New Roman" w:hAnsi="Times New Roman" w:cs="Times New Roman"/>
          <w:szCs w:val="24"/>
        </w:rPr>
        <w:t xml:space="preserve"> </w:t>
      </w:r>
      <w:r w:rsidRPr="005825FF">
        <w:rPr>
          <w:rFonts w:ascii="Times New Roman" w:hAnsi="Times New Roman" w:cs="Times New Roman"/>
          <w:spacing w:val="-1"/>
          <w:szCs w:val="24"/>
        </w:rPr>
        <w:t>district/system</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 role</w:t>
      </w:r>
      <w:r w:rsidRPr="005825FF">
        <w:rPr>
          <w:rFonts w:ascii="Times New Roman" w:hAnsi="Times New Roman" w:cs="Times New Roman"/>
          <w:spacing w:val="33"/>
          <w:szCs w:val="24"/>
        </w:rPr>
        <w:t xml:space="preserve"> </w:t>
      </w:r>
      <w:r w:rsidRPr="005825FF">
        <w:rPr>
          <w:rFonts w:ascii="Times New Roman" w:hAnsi="Times New Roman" w:cs="Times New Roman"/>
          <w:spacing w:val="-2"/>
          <w:szCs w:val="24"/>
        </w:rPr>
        <w:t>delineations,</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governance</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decision-making</w:t>
      </w:r>
      <w:r w:rsidRPr="005825FF">
        <w:rPr>
          <w:rFonts w:ascii="Times New Roman" w:hAnsi="Times New Roman" w:cs="Times New Roman"/>
          <w:szCs w:val="24"/>
        </w:rPr>
        <w:t xml:space="preserve"> </w:t>
      </w:r>
      <w:r w:rsidRPr="005825FF">
        <w:rPr>
          <w:rFonts w:ascii="Times New Roman" w:hAnsi="Times New Roman" w:cs="Times New Roman"/>
          <w:spacing w:val="-1"/>
          <w:szCs w:val="24"/>
        </w:rPr>
        <w:t>processes</w:t>
      </w:r>
      <w:r w:rsidRPr="005825FF">
        <w:rPr>
          <w:rFonts w:ascii="Times New Roman" w:hAnsi="Times New Roman" w:cs="Times New Roman"/>
          <w:szCs w:val="24"/>
        </w:rPr>
        <w:t xml:space="preserve"> </w:t>
      </w:r>
      <w:r w:rsidRPr="005825FF">
        <w:rPr>
          <w:rFonts w:ascii="Times New Roman" w:hAnsi="Times New Roman" w:cs="Times New Roman"/>
          <w:spacing w:val="-1"/>
          <w:szCs w:val="24"/>
        </w:rPr>
        <w:t>to</w:t>
      </w:r>
      <w:r w:rsidRPr="005825FF">
        <w:rPr>
          <w:rFonts w:ascii="Times New Roman" w:hAnsi="Times New Roman" w:cs="Times New Roman"/>
          <w:szCs w:val="24"/>
        </w:rPr>
        <w:t xml:space="preserve"> </w:t>
      </w:r>
      <w:r w:rsidRPr="005825FF">
        <w:rPr>
          <w:rFonts w:ascii="Times New Roman" w:hAnsi="Times New Roman" w:cs="Times New Roman"/>
          <w:spacing w:val="-1"/>
          <w:szCs w:val="24"/>
        </w:rPr>
        <w:t>assure</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their</w:t>
      </w:r>
      <w:r w:rsidRPr="005825FF">
        <w:rPr>
          <w:rFonts w:ascii="Times New Roman" w:hAnsi="Times New Roman" w:cs="Times New Roman"/>
          <w:spacing w:val="1"/>
          <w:szCs w:val="24"/>
        </w:rPr>
        <w:t xml:space="preserve"> </w:t>
      </w:r>
      <w:r w:rsidRPr="005825FF">
        <w:rPr>
          <w:rFonts w:ascii="Times New Roman" w:hAnsi="Times New Roman" w:cs="Times New Roman"/>
          <w:spacing w:val="-2"/>
          <w:szCs w:val="24"/>
        </w:rPr>
        <w:t>integrity</w:t>
      </w:r>
      <w:r w:rsidRPr="005825FF">
        <w:rPr>
          <w:rFonts w:ascii="Times New Roman" w:hAnsi="Times New Roman" w:cs="Times New Roman"/>
          <w:spacing w:val="57"/>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effectiveness</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in</w:t>
      </w:r>
      <w:r w:rsidRPr="005825FF">
        <w:rPr>
          <w:rFonts w:ascii="Times New Roman" w:hAnsi="Times New Roman" w:cs="Times New Roman"/>
          <w:szCs w:val="24"/>
        </w:rPr>
        <w:t xml:space="preserve"> </w:t>
      </w:r>
      <w:r w:rsidRPr="005825FF">
        <w:rPr>
          <w:rFonts w:ascii="Times New Roman" w:hAnsi="Times New Roman" w:cs="Times New Roman"/>
          <w:spacing w:val="-2"/>
          <w:szCs w:val="24"/>
        </w:rPr>
        <w:t>assisting</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colleges</w:t>
      </w:r>
      <w:r w:rsidRPr="005825FF">
        <w:rPr>
          <w:rFonts w:ascii="Times New Roman" w:hAnsi="Times New Roman" w:cs="Times New Roman"/>
          <w:szCs w:val="24"/>
        </w:rPr>
        <w:t xml:space="preserve"> </w:t>
      </w:r>
      <w:r w:rsidRPr="005825FF">
        <w:rPr>
          <w:rFonts w:ascii="Times New Roman" w:hAnsi="Times New Roman" w:cs="Times New Roman"/>
          <w:spacing w:val="-1"/>
          <w:szCs w:val="24"/>
        </w:rPr>
        <w:t>in</w:t>
      </w:r>
      <w:r w:rsidRPr="005825FF">
        <w:rPr>
          <w:rFonts w:ascii="Times New Roman" w:hAnsi="Times New Roman" w:cs="Times New Roman"/>
          <w:szCs w:val="24"/>
        </w:rPr>
        <w:t xml:space="preserve"> </w:t>
      </w:r>
      <w:r w:rsidRPr="005825FF">
        <w:rPr>
          <w:rFonts w:ascii="Times New Roman" w:hAnsi="Times New Roman" w:cs="Times New Roman"/>
          <w:spacing w:val="-2"/>
          <w:szCs w:val="24"/>
        </w:rPr>
        <w:t>meeting</w:t>
      </w:r>
      <w:r w:rsidRPr="005825FF">
        <w:rPr>
          <w:rFonts w:ascii="Times New Roman" w:hAnsi="Times New Roman" w:cs="Times New Roman"/>
          <w:szCs w:val="24"/>
        </w:rPr>
        <w:t xml:space="preserve"> </w:t>
      </w:r>
      <w:r w:rsidRPr="005825FF">
        <w:rPr>
          <w:rFonts w:ascii="Times New Roman" w:hAnsi="Times New Roman" w:cs="Times New Roman"/>
          <w:spacing w:val="-2"/>
          <w:szCs w:val="24"/>
        </w:rPr>
        <w:t>educational</w:t>
      </w:r>
      <w:r w:rsidRPr="005825FF">
        <w:rPr>
          <w:rFonts w:ascii="Times New Roman" w:hAnsi="Times New Roman" w:cs="Times New Roman"/>
          <w:szCs w:val="24"/>
        </w:rPr>
        <w:t xml:space="preserve"> </w:t>
      </w:r>
      <w:r w:rsidRPr="005825FF">
        <w:rPr>
          <w:rFonts w:ascii="Times New Roman" w:hAnsi="Times New Roman" w:cs="Times New Roman"/>
          <w:spacing w:val="-1"/>
          <w:szCs w:val="24"/>
        </w:rPr>
        <w:t>goals</w:t>
      </w:r>
      <w:r w:rsidRPr="005825FF">
        <w:rPr>
          <w:rFonts w:ascii="Times New Roman" w:hAnsi="Times New Roman" w:cs="Times New Roman"/>
          <w:szCs w:val="24"/>
        </w:rPr>
        <w:t xml:space="preserve"> for</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student</w:t>
      </w:r>
      <w:r w:rsidRPr="005825FF">
        <w:rPr>
          <w:rFonts w:ascii="Times New Roman" w:hAnsi="Times New Roman" w:cs="Times New Roman"/>
          <w:spacing w:val="65"/>
          <w:szCs w:val="24"/>
        </w:rPr>
        <w:t xml:space="preserve"> </w:t>
      </w:r>
      <w:r w:rsidRPr="005825FF">
        <w:rPr>
          <w:rFonts w:ascii="Times New Roman" w:hAnsi="Times New Roman" w:cs="Times New Roman"/>
          <w:spacing w:val="-1"/>
          <w:szCs w:val="24"/>
        </w:rPr>
        <w:t>achievement</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learning.</w:t>
      </w:r>
      <w:r w:rsidRPr="005825FF">
        <w:rPr>
          <w:rFonts w:ascii="Times New Roman" w:hAnsi="Times New Roman" w:cs="Times New Roman"/>
          <w:szCs w:val="24"/>
        </w:rPr>
        <w:t xml:space="preserve"> </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district/system</w:t>
      </w:r>
      <w:r w:rsidRPr="005825FF">
        <w:rPr>
          <w:rFonts w:ascii="Times New Roman" w:hAnsi="Times New Roman" w:cs="Times New Roman"/>
          <w:szCs w:val="24"/>
        </w:rPr>
        <w:t xml:space="preserve"> </w:t>
      </w:r>
      <w:r w:rsidRPr="005825FF">
        <w:rPr>
          <w:rFonts w:ascii="Times New Roman" w:hAnsi="Times New Roman" w:cs="Times New Roman"/>
          <w:spacing w:val="-2"/>
          <w:szCs w:val="24"/>
        </w:rPr>
        <w:t>widely</w:t>
      </w:r>
      <w:r w:rsidRPr="005825FF">
        <w:rPr>
          <w:rFonts w:ascii="Times New Roman" w:hAnsi="Times New Roman" w:cs="Times New Roman"/>
          <w:szCs w:val="24"/>
        </w:rPr>
        <w:t xml:space="preserve"> </w:t>
      </w:r>
      <w:r w:rsidRPr="005825FF">
        <w:rPr>
          <w:rFonts w:ascii="Times New Roman" w:hAnsi="Times New Roman" w:cs="Times New Roman"/>
          <w:spacing w:val="-1"/>
          <w:szCs w:val="24"/>
        </w:rPr>
        <w:t>communicates</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results</w:t>
      </w:r>
      <w:r w:rsidRPr="005825FF">
        <w:rPr>
          <w:rFonts w:ascii="Times New Roman" w:hAnsi="Times New Roman" w:cs="Times New Roman"/>
          <w:szCs w:val="24"/>
        </w:rPr>
        <w:t xml:space="preserve"> </w:t>
      </w:r>
      <w:r w:rsidRPr="005825FF">
        <w:rPr>
          <w:rFonts w:ascii="Times New Roman" w:hAnsi="Times New Roman" w:cs="Times New Roman"/>
          <w:spacing w:val="-1"/>
          <w:szCs w:val="24"/>
        </w:rPr>
        <w:t>of</w:t>
      </w:r>
      <w:r w:rsidRPr="005825FF">
        <w:rPr>
          <w:rFonts w:ascii="Times New Roman" w:hAnsi="Times New Roman" w:cs="Times New Roman"/>
          <w:spacing w:val="34"/>
          <w:szCs w:val="24"/>
        </w:rPr>
        <w:t xml:space="preserve"> </w:t>
      </w:r>
      <w:r w:rsidRPr="005825FF">
        <w:rPr>
          <w:rFonts w:ascii="Times New Roman" w:hAnsi="Times New Roman" w:cs="Times New Roman"/>
          <w:spacing w:val="-1"/>
          <w:szCs w:val="24"/>
        </w:rPr>
        <w:t>these</w:t>
      </w:r>
      <w:r w:rsidRPr="005825FF">
        <w:rPr>
          <w:rFonts w:ascii="Times New Roman" w:hAnsi="Times New Roman" w:cs="Times New Roman"/>
          <w:szCs w:val="24"/>
        </w:rPr>
        <w:t xml:space="preserve"> </w:t>
      </w:r>
      <w:r w:rsidRPr="005825FF">
        <w:rPr>
          <w:rFonts w:ascii="Times New Roman" w:hAnsi="Times New Roman" w:cs="Times New Roman"/>
          <w:spacing w:val="-2"/>
          <w:szCs w:val="24"/>
        </w:rPr>
        <w:t>evaluations</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uses</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them</w:t>
      </w:r>
      <w:r w:rsidRPr="005825FF">
        <w:rPr>
          <w:rFonts w:ascii="Times New Roman" w:hAnsi="Times New Roman" w:cs="Times New Roman"/>
          <w:szCs w:val="24"/>
        </w:rPr>
        <w:t xml:space="preserve"> </w:t>
      </w:r>
      <w:r w:rsidRPr="005825FF">
        <w:rPr>
          <w:rFonts w:ascii="Times New Roman" w:hAnsi="Times New Roman" w:cs="Times New Roman"/>
          <w:spacing w:val="-1"/>
          <w:szCs w:val="24"/>
        </w:rPr>
        <w:t>as</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basis</w:t>
      </w:r>
      <w:r w:rsidRPr="005825FF">
        <w:rPr>
          <w:rFonts w:ascii="Times New Roman" w:hAnsi="Times New Roman" w:cs="Times New Roman"/>
          <w:szCs w:val="24"/>
        </w:rPr>
        <w:t xml:space="preserve"> </w:t>
      </w:r>
      <w:r w:rsidRPr="005825FF">
        <w:rPr>
          <w:rFonts w:ascii="Times New Roman" w:hAnsi="Times New Roman" w:cs="Times New Roman"/>
          <w:spacing w:val="-1"/>
          <w:szCs w:val="24"/>
        </w:rPr>
        <w:t>for improvement.</w:t>
      </w:r>
    </w:p>
    <w:bookmarkEnd w:id="243"/>
    <w:p w14:paraId="205F50F1" w14:textId="77777777" w:rsidR="005079CB" w:rsidRPr="005825FF" w:rsidRDefault="005079CB" w:rsidP="00A95FFC">
      <w:pPr>
        <w:pStyle w:val="ListParagraph"/>
        <w:spacing w:after="0" w:line="240" w:lineRule="auto"/>
        <w:rPr>
          <w:rFonts w:cs="Times New Roman"/>
          <w:szCs w:val="24"/>
        </w:rPr>
      </w:pPr>
    </w:p>
    <w:p w14:paraId="53E11681" w14:textId="77777777" w:rsidR="009F3A08" w:rsidRPr="005825FF" w:rsidRDefault="00074D49" w:rsidP="009F3A08">
      <w:pPr>
        <w:spacing w:after="0" w:line="240" w:lineRule="auto"/>
        <w:rPr>
          <w:rFonts w:cs="Times New Roman"/>
          <w:b/>
          <w:szCs w:val="24"/>
        </w:rPr>
      </w:pPr>
      <w:r w:rsidRPr="005825FF">
        <w:rPr>
          <w:rFonts w:cs="Times New Roman"/>
          <w:b/>
          <w:szCs w:val="24"/>
        </w:rPr>
        <w:t>E</w:t>
      </w:r>
      <w:r w:rsidR="009F3A08" w:rsidRPr="005825FF">
        <w:rPr>
          <w:rFonts w:cs="Times New Roman"/>
          <w:b/>
          <w:szCs w:val="24"/>
        </w:rPr>
        <w:t>vidence of Meeting the Standard</w:t>
      </w:r>
    </w:p>
    <w:p w14:paraId="60AC897C" w14:textId="6CB074B9" w:rsidR="009F3A08" w:rsidRPr="005825FF" w:rsidRDefault="009F3A08" w:rsidP="009F3A08">
      <w:pPr>
        <w:spacing w:after="0" w:line="240" w:lineRule="auto"/>
        <w:rPr>
          <w:rFonts w:cs="Times New Roman"/>
          <w:b/>
          <w:szCs w:val="24"/>
        </w:rPr>
      </w:pPr>
      <w:r w:rsidRPr="005825FF">
        <w:rPr>
          <w:rFonts w:cs="Times New Roman"/>
          <w:color w:val="000000"/>
          <w:szCs w:val="24"/>
        </w:rPr>
        <w:t xml:space="preserve">Pursuant to Board Policy </w:t>
      </w:r>
      <w:hyperlink r:id="rId1546" w:history="1">
        <w:r w:rsidRPr="00C2551B">
          <w:rPr>
            <w:rStyle w:val="Hyperlink"/>
            <w:rFonts w:cs="Times New Roman"/>
            <w:szCs w:val="24"/>
          </w:rPr>
          <w:t>1012</w:t>
        </w:r>
      </w:hyperlink>
      <w:r w:rsidRPr="005825FF">
        <w:rPr>
          <w:rFonts w:cs="Times New Roman"/>
          <w:color w:val="000000"/>
          <w:szCs w:val="24"/>
        </w:rPr>
        <w:t xml:space="preserve">, the </w:t>
      </w:r>
      <w:r w:rsidR="005404F4">
        <w:rPr>
          <w:rFonts w:cs="Times New Roman"/>
          <w:color w:val="000000"/>
          <w:szCs w:val="24"/>
        </w:rPr>
        <w:t>c</w:t>
      </w:r>
      <w:r w:rsidRPr="005825FF">
        <w:rPr>
          <w:rFonts w:cs="Times New Roman"/>
          <w:color w:val="000000"/>
          <w:szCs w:val="24"/>
        </w:rPr>
        <w:t>hancellor establishes and implements regular cycles of review for assessing the effectiveness of the District’s administrative organization, the delineation of roles and responsibilities of the District and the colleges, and the District governance and decision-making processes.</w:t>
      </w:r>
    </w:p>
    <w:p w14:paraId="56234904" w14:textId="5FDB336A" w:rsidR="009F3A08" w:rsidRPr="005825FF" w:rsidRDefault="009F3A08" w:rsidP="009F3A08">
      <w:pPr>
        <w:pStyle w:val="NormalWeb"/>
        <w:rPr>
          <w:color w:val="000000"/>
        </w:rPr>
      </w:pPr>
      <w:r w:rsidRPr="005825FF">
        <w:rPr>
          <w:color w:val="000000"/>
        </w:rPr>
        <w:t xml:space="preserve">In its role of supporting the mission and functions of the colleges, the District Office maintains a </w:t>
      </w:r>
      <w:hyperlink r:id="rId1547" w:history="1">
        <w:r w:rsidRPr="00C2551B">
          <w:rPr>
            <w:rStyle w:val="Hyperlink"/>
          </w:rPr>
          <w:t>Functional Map</w:t>
        </w:r>
      </w:hyperlink>
      <w:r w:rsidRPr="005825FF">
        <w:rPr>
          <w:color w:val="000000"/>
        </w:rPr>
        <w:t xml:space="preserve"> delineating the roles, responsibilities and service outcomes of the colleges and the District Office in departments shared by each entity. The contents of the document</w:t>
      </w:r>
      <w:r w:rsidR="00E80206">
        <w:rPr>
          <w:color w:val="000000"/>
        </w:rPr>
        <w:t xml:space="preserve"> are</w:t>
      </w:r>
      <w:r w:rsidRPr="005825FF">
        <w:rPr>
          <w:color w:val="000000"/>
        </w:rPr>
        <w:t xml:space="preserve"> evaluated every four years and the results used as a basis for continuous improvement of the operations including the District’s administrative organizations. Most recently the Functional Map was reviewed by both Chancellor’s Cabinet and the District Governance Council in spring 2019 and by the Governing Board at its </w:t>
      </w:r>
      <w:hyperlink r:id="rId1548" w:history="1">
        <w:r w:rsidRPr="00BD791B">
          <w:rPr>
            <w:rStyle w:val="Hyperlink"/>
          </w:rPr>
          <w:t>meeting</w:t>
        </w:r>
      </w:hyperlink>
      <w:r w:rsidRPr="005825FF">
        <w:rPr>
          <w:color w:val="000000"/>
        </w:rPr>
        <w:t xml:space="preserve"> of November 13, 2019.</w:t>
      </w:r>
    </w:p>
    <w:p w14:paraId="6FB94140" w14:textId="44E368B2" w:rsidR="008831E5" w:rsidRPr="00E80206" w:rsidRDefault="009F3A08" w:rsidP="009F3A08">
      <w:pPr>
        <w:pStyle w:val="NormalWeb"/>
        <w:rPr>
          <w:color w:val="000000"/>
        </w:rPr>
      </w:pPr>
      <w:r w:rsidRPr="005825FF">
        <w:rPr>
          <w:color w:val="000000"/>
        </w:rPr>
        <w:t>District governance and decision-making processes are evaluated every three years and the results used as a basis for improving the processes. The Governance and Decision Making</w:t>
      </w:r>
      <w:r w:rsidR="00E80206">
        <w:rPr>
          <w:color w:val="000000"/>
        </w:rPr>
        <w:t xml:space="preserve"> </w:t>
      </w:r>
      <w:hyperlink r:id="rId1549" w:history="1">
        <w:r w:rsidRPr="00BD791B">
          <w:rPr>
            <w:rStyle w:val="Hyperlink"/>
          </w:rPr>
          <w:t>Survey</w:t>
        </w:r>
      </w:hyperlink>
      <w:r w:rsidRPr="005825FF">
        <w:rPr>
          <w:color w:val="000000"/>
        </w:rPr>
        <w:t xml:space="preserve"> was disseminated in spring 2019 and outcomes discussed for the purposes of continuous improvement at the April 16, 2019</w:t>
      </w:r>
      <w:r w:rsidR="005404F4">
        <w:rPr>
          <w:color w:val="000000"/>
        </w:rPr>
        <w:t>,</w:t>
      </w:r>
      <w:r w:rsidRPr="005825FF">
        <w:rPr>
          <w:color w:val="000000"/>
        </w:rPr>
        <w:t xml:space="preserve"> District Governance Committee </w:t>
      </w:r>
      <w:hyperlink r:id="rId1550" w:history="1">
        <w:r w:rsidRPr="00C2551B">
          <w:rPr>
            <w:rStyle w:val="Hyperlink"/>
          </w:rPr>
          <w:t>meeting</w:t>
        </w:r>
      </w:hyperlink>
      <w:r w:rsidRPr="005825FF">
        <w:rPr>
          <w:color w:val="000000"/>
        </w:rPr>
        <w:t>. At a minimum, all persons who serve in leadership positions at the District level and all who serve on District committees shall participate in the evaluation process.</w:t>
      </w:r>
    </w:p>
    <w:p w14:paraId="31092C10" w14:textId="77777777" w:rsidR="00074D49" w:rsidRPr="005825FF" w:rsidRDefault="00074D49" w:rsidP="00A95FFC">
      <w:pPr>
        <w:spacing w:after="0" w:line="240" w:lineRule="auto"/>
        <w:rPr>
          <w:rFonts w:cs="Times New Roman"/>
          <w:b/>
          <w:szCs w:val="24"/>
        </w:rPr>
      </w:pPr>
      <w:r w:rsidRPr="005825FF">
        <w:rPr>
          <w:rFonts w:cs="Times New Roman"/>
          <w:b/>
          <w:szCs w:val="24"/>
        </w:rPr>
        <w:t>Analysis and Evaluation</w:t>
      </w:r>
    </w:p>
    <w:p w14:paraId="6AF1C3D1" w14:textId="311ABFE5" w:rsidR="00F43D1A" w:rsidRPr="005825FF" w:rsidRDefault="009F3A08" w:rsidP="00A95FFC">
      <w:pPr>
        <w:spacing w:after="0" w:line="240" w:lineRule="auto"/>
        <w:rPr>
          <w:rFonts w:cs="Times New Roman"/>
          <w:color w:val="000000"/>
          <w:szCs w:val="24"/>
        </w:rPr>
      </w:pPr>
      <w:r w:rsidRPr="005825FF">
        <w:rPr>
          <w:rFonts w:cs="Times New Roman"/>
          <w:color w:val="000000"/>
          <w:szCs w:val="24"/>
        </w:rPr>
        <w:t xml:space="preserve">Board Policy requires regular review of the District and college role delineations, governance and decision-making processes and the District’s administrative organization. </w:t>
      </w:r>
      <w:hyperlink r:id="rId1551" w:history="1">
        <w:r w:rsidRPr="00BD791B">
          <w:rPr>
            <w:rStyle w:val="Hyperlink"/>
            <w:rFonts w:cs="Times New Roman"/>
            <w:szCs w:val="24"/>
          </w:rPr>
          <w:t>Results</w:t>
        </w:r>
      </w:hyperlink>
      <w:r w:rsidRPr="005825FF">
        <w:rPr>
          <w:rFonts w:cs="Times New Roman"/>
          <w:color w:val="000000"/>
          <w:szCs w:val="24"/>
        </w:rPr>
        <w:t xml:space="preserve"> from these reviews are shared widely and used to make improvements.</w:t>
      </w:r>
    </w:p>
    <w:p w14:paraId="214F9780" w14:textId="77777777" w:rsidR="009F3A08" w:rsidRPr="005825FF" w:rsidRDefault="009F3A08" w:rsidP="00A95FFC">
      <w:pPr>
        <w:spacing w:after="0" w:line="240" w:lineRule="auto"/>
        <w:rPr>
          <w:rFonts w:cs="Times New Roman"/>
          <w:szCs w:val="24"/>
        </w:rPr>
      </w:pPr>
    </w:p>
    <w:p w14:paraId="6ACC0DBC" w14:textId="77777777" w:rsidR="00F43D1A" w:rsidRPr="005825FF" w:rsidRDefault="00F43D1A" w:rsidP="00F43D1A">
      <w:pPr>
        <w:spacing w:after="0" w:line="240" w:lineRule="auto"/>
        <w:rPr>
          <w:rFonts w:cs="Times New Roman"/>
          <w:b/>
          <w:bCs/>
          <w:szCs w:val="24"/>
        </w:rPr>
      </w:pPr>
      <w:r w:rsidRPr="005825FF">
        <w:rPr>
          <w:rFonts w:cs="Times New Roman"/>
          <w:b/>
          <w:bCs/>
          <w:szCs w:val="24"/>
        </w:rPr>
        <w:t>Evidence</w:t>
      </w:r>
    </w:p>
    <w:tbl>
      <w:tblPr>
        <w:tblStyle w:val="TableGrid"/>
        <w:tblW w:w="9535" w:type="dxa"/>
        <w:tblLook w:val="04A0" w:firstRow="1" w:lastRow="0" w:firstColumn="1" w:lastColumn="0" w:noHBand="0" w:noVBand="1"/>
      </w:tblPr>
      <w:tblGrid>
        <w:gridCol w:w="1255"/>
        <w:gridCol w:w="8280"/>
      </w:tblGrid>
      <w:tr w:rsidR="00C2551B" w:rsidRPr="005825FF" w14:paraId="5ADE3284" w14:textId="77777777" w:rsidTr="00703CB1">
        <w:trPr>
          <w:trHeight w:val="220"/>
        </w:trPr>
        <w:tc>
          <w:tcPr>
            <w:tcW w:w="1255" w:type="dxa"/>
          </w:tcPr>
          <w:p w14:paraId="35861FC2" w14:textId="39C9654D" w:rsidR="00C2551B" w:rsidRDefault="0028701F" w:rsidP="00C2551B">
            <w:pPr>
              <w:rPr>
                <w:rFonts w:cs="Times New Roman"/>
                <w:szCs w:val="24"/>
              </w:rPr>
            </w:pPr>
            <w:hyperlink r:id="rId1552" w:history="1">
              <w:r w:rsidR="00C2551B" w:rsidRPr="00C2551B">
                <w:rPr>
                  <w:rStyle w:val="Hyperlink"/>
                  <w:rFonts w:cs="Times New Roman"/>
                  <w:szCs w:val="24"/>
                </w:rPr>
                <w:t>IV.D.7-1</w:t>
              </w:r>
            </w:hyperlink>
          </w:p>
        </w:tc>
        <w:tc>
          <w:tcPr>
            <w:tcW w:w="8280" w:type="dxa"/>
          </w:tcPr>
          <w:p w14:paraId="757D16BC" w14:textId="6B1BECD4" w:rsidR="00C2551B" w:rsidRPr="005825FF" w:rsidRDefault="00C2551B" w:rsidP="00C2551B">
            <w:pPr>
              <w:pStyle w:val="Default"/>
            </w:pPr>
            <w:r>
              <w:t>Board Policy 1012</w:t>
            </w:r>
          </w:p>
        </w:tc>
      </w:tr>
      <w:tr w:rsidR="00C2551B" w:rsidRPr="005825FF" w14:paraId="533B9945" w14:textId="77777777" w:rsidTr="00703CB1">
        <w:trPr>
          <w:trHeight w:val="220"/>
        </w:trPr>
        <w:tc>
          <w:tcPr>
            <w:tcW w:w="1255" w:type="dxa"/>
          </w:tcPr>
          <w:p w14:paraId="7E641E29" w14:textId="7C741811" w:rsidR="00C2551B" w:rsidRDefault="0028701F" w:rsidP="00C2551B">
            <w:pPr>
              <w:rPr>
                <w:rFonts w:cs="Times New Roman"/>
                <w:szCs w:val="24"/>
              </w:rPr>
            </w:pPr>
            <w:hyperlink r:id="rId1553" w:history="1">
              <w:r w:rsidR="00C2551B" w:rsidRPr="00C2551B">
                <w:rPr>
                  <w:rStyle w:val="Hyperlink"/>
                  <w:rFonts w:cs="Times New Roman"/>
                  <w:szCs w:val="24"/>
                </w:rPr>
                <w:t>IV.D.7-</w:t>
              </w:r>
              <w:r w:rsidR="001C5BA2">
                <w:rPr>
                  <w:rStyle w:val="Hyperlink"/>
                  <w:rFonts w:cs="Times New Roman"/>
                  <w:szCs w:val="24"/>
                </w:rPr>
                <w:t>2</w:t>
              </w:r>
            </w:hyperlink>
          </w:p>
        </w:tc>
        <w:tc>
          <w:tcPr>
            <w:tcW w:w="8280" w:type="dxa"/>
          </w:tcPr>
          <w:p w14:paraId="61E61835" w14:textId="5ADD3755" w:rsidR="00C2551B" w:rsidRPr="005825FF" w:rsidRDefault="00C2551B" w:rsidP="00C2551B">
            <w:pPr>
              <w:pStyle w:val="Default"/>
            </w:pPr>
            <w:r w:rsidRPr="005825FF">
              <w:t>District &amp; College Functional Map 2019</w:t>
            </w:r>
          </w:p>
        </w:tc>
      </w:tr>
      <w:tr w:rsidR="00C2551B" w:rsidRPr="005825FF" w14:paraId="7B963FB8" w14:textId="77777777" w:rsidTr="00703CB1">
        <w:trPr>
          <w:trHeight w:val="220"/>
        </w:trPr>
        <w:tc>
          <w:tcPr>
            <w:tcW w:w="1255" w:type="dxa"/>
          </w:tcPr>
          <w:p w14:paraId="67776B81" w14:textId="1561F83A" w:rsidR="00C2551B" w:rsidRPr="005825FF" w:rsidRDefault="0028701F" w:rsidP="00C2551B">
            <w:pPr>
              <w:rPr>
                <w:rFonts w:cs="Times New Roman"/>
                <w:szCs w:val="24"/>
              </w:rPr>
            </w:pPr>
            <w:hyperlink r:id="rId1554" w:history="1">
              <w:r w:rsidR="00C2551B" w:rsidRPr="00BD791B">
                <w:rPr>
                  <w:rStyle w:val="Hyperlink"/>
                  <w:rFonts w:cs="Times New Roman"/>
                  <w:szCs w:val="24"/>
                </w:rPr>
                <w:t>IV.D.7-</w:t>
              </w:r>
              <w:r w:rsidR="001C5BA2">
                <w:rPr>
                  <w:rStyle w:val="Hyperlink"/>
                  <w:rFonts w:cs="Times New Roman"/>
                  <w:szCs w:val="24"/>
                </w:rPr>
                <w:t>3</w:t>
              </w:r>
            </w:hyperlink>
          </w:p>
        </w:tc>
        <w:tc>
          <w:tcPr>
            <w:tcW w:w="8280" w:type="dxa"/>
          </w:tcPr>
          <w:p w14:paraId="6B6422C1" w14:textId="4AD41F37" w:rsidR="00C2551B" w:rsidRPr="005825FF" w:rsidRDefault="00C2551B" w:rsidP="00C2551B">
            <w:pPr>
              <w:pStyle w:val="Default"/>
              <w:rPr>
                <w:color w:val="0000FF"/>
              </w:rPr>
            </w:pPr>
            <w:r w:rsidRPr="005825FF">
              <w:t xml:space="preserve">Board Meeting Minutes 11-13-2019 </w:t>
            </w:r>
          </w:p>
        </w:tc>
      </w:tr>
      <w:tr w:rsidR="00C2551B" w:rsidRPr="005825FF" w14:paraId="427F6638" w14:textId="77777777" w:rsidTr="00703CB1">
        <w:trPr>
          <w:trHeight w:val="220"/>
        </w:trPr>
        <w:tc>
          <w:tcPr>
            <w:tcW w:w="1255" w:type="dxa"/>
          </w:tcPr>
          <w:p w14:paraId="3029423F" w14:textId="4646E712" w:rsidR="00C2551B" w:rsidRPr="005825FF" w:rsidRDefault="0028701F" w:rsidP="00C2551B">
            <w:pPr>
              <w:rPr>
                <w:rFonts w:cs="Times New Roman"/>
                <w:szCs w:val="24"/>
              </w:rPr>
            </w:pPr>
            <w:hyperlink r:id="rId1555" w:history="1">
              <w:r w:rsidR="00C2551B" w:rsidRPr="00BD791B">
                <w:rPr>
                  <w:rStyle w:val="Hyperlink"/>
                  <w:rFonts w:cs="Times New Roman"/>
                  <w:szCs w:val="24"/>
                </w:rPr>
                <w:t>IV.D.7-</w:t>
              </w:r>
              <w:r w:rsidR="001C5BA2">
                <w:rPr>
                  <w:rStyle w:val="Hyperlink"/>
                  <w:rFonts w:cs="Times New Roman"/>
                  <w:szCs w:val="24"/>
                </w:rPr>
                <w:t>4</w:t>
              </w:r>
            </w:hyperlink>
          </w:p>
        </w:tc>
        <w:tc>
          <w:tcPr>
            <w:tcW w:w="8280" w:type="dxa"/>
          </w:tcPr>
          <w:p w14:paraId="39DF319F" w14:textId="58744056" w:rsidR="00C2551B" w:rsidRPr="005825FF" w:rsidRDefault="00C2551B" w:rsidP="00C2551B">
            <w:pPr>
              <w:pStyle w:val="Default"/>
              <w:rPr>
                <w:color w:val="0000FF"/>
              </w:rPr>
            </w:pPr>
            <w:r w:rsidRPr="005825FF">
              <w:t>Governance &amp; Decision</w:t>
            </w:r>
            <w:r>
              <w:t>-</w:t>
            </w:r>
            <w:r w:rsidRPr="005825FF">
              <w:t xml:space="preserve">Making Survey Results </w:t>
            </w:r>
          </w:p>
        </w:tc>
      </w:tr>
      <w:tr w:rsidR="00C2551B" w:rsidRPr="005825FF" w14:paraId="2C249100" w14:textId="77777777" w:rsidTr="00703CB1">
        <w:trPr>
          <w:trHeight w:val="220"/>
        </w:trPr>
        <w:tc>
          <w:tcPr>
            <w:tcW w:w="1255" w:type="dxa"/>
          </w:tcPr>
          <w:p w14:paraId="7B272348" w14:textId="5BE0C364" w:rsidR="00C2551B" w:rsidRPr="005825FF" w:rsidRDefault="0028701F" w:rsidP="00C2551B">
            <w:pPr>
              <w:rPr>
                <w:rFonts w:cs="Times New Roman"/>
                <w:szCs w:val="24"/>
              </w:rPr>
            </w:pPr>
            <w:hyperlink r:id="rId1556" w:history="1">
              <w:r w:rsidR="00C2551B" w:rsidRPr="00C2551B">
                <w:rPr>
                  <w:rStyle w:val="Hyperlink"/>
                  <w:rFonts w:cs="Times New Roman"/>
                  <w:szCs w:val="24"/>
                </w:rPr>
                <w:t>IV.D.7</w:t>
              </w:r>
              <w:r w:rsidR="00A314EA">
                <w:rPr>
                  <w:rStyle w:val="Hyperlink"/>
                  <w:rFonts w:cs="Times New Roman"/>
                  <w:szCs w:val="24"/>
                </w:rPr>
                <w:t>-</w:t>
              </w:r>
              <w:r w:rsidR="00A314EA">
                <w:rPr>
                  <w:rStyle w:val="Hyperlink"/>
                </w:rPr>
                <w:t>5</w:t>
              </w:r>
            </w:hyperlink>
          </w:p>
        </w:tc>
        <w:tc>
          <w:tcPr>
            <w:tcW w:w="8280" w:type="dxa"/>
          </w:tcPr>
          <w:p w14:paraId="278172F9" w14:textId="6CE3970F" w:rsidR="00C2551B" w:rsidRPr="005825FF" w:rsidRDefault="00C2551B" w:rsidP="00C2551B">
            <w:pPr>
              <w:pStyle w:val="Default"/>
              <w:rPr>
                <w:color w:val="0000FF"/>
              </w:rPr>
            </w:pPr>
            <w:r w:rsidRPr="005825FF">
              <w:t>District Governance Committee Minutes 4-16-2019</w:t>
            </w:r>
          </w:p>
        </w:tc>
      </w:tr>
      <w:tr w:rsidR="00C2551B" w:rsidRPr="005825FF" w14:paraId="5CAD383F" w14:textId="77777777" w:rsidTr="00703CB1">
        <w:tc>
          <w:tcPr>
            <w:tcW w:w="1255" w:type="dxa"/>
          </w:tcPr>
          <w:p w14:paraId="0125E02F" w14:textId="3F275AFC" w:rsidR="00C2551B" w:rsidRPr="005825FF" w:rsidRDefault="0028701F" w:rsidP="00C2551B">
            <w:pPr>
              <w:rPr>
                <w:rFonts w:cs="Times New Roman"/>
                <w:szCs w:val="24"/>
              </w:rPr>
            </w:pPr>
            <w:hyperlink r:id="rId1557" w:history="1">
              <w:r w:rsidR="00C2551B" w:rsidRPr="005825FF">
                <w:rPr>
                  <w:rStyle w:val="Hyperlink"/>
                  <w:rFonts w:cs="Times New Roman"/>
                  <w:szCs w:val="24"/>
                </w:rPr>
                <w:t>IV.D.7-</w:t>
              </w:r>
            </w:hyperlink>
            <w:r w:rsidR="001C5BA2">
              <w:rPr>
                <w:rStyle w:val="Hyperlink"/>
                <w:rFonts w:cs="Times New Roman"/>
                <w:szCs w:val="24"/>
              </w:rPr>
              <w:t>6</w:t>
            </w:r>
          </w:p>
        </w:tc>
        <w:tc>
          <w:tcPr>
            <w:tcW w:w="8280" w:type="dxa"/>
          </w:tcPr>
          <w:p w14:paraId="25161EED" w14:textId="1FC203BA" w:rsidR="00C2551B" w:rsidRPr="005825FF" w:rsidRDefault="00C2551B" w:rsidP="00C2551B">
            <w:pPr>
              <w:rPr>
                <w:rFonts w:cs="Times New Roman"/>
                <w:szCs w:val="24"/>
              </w:rPr>
            </w:pPr>
            <w:r w:rsidRPr="005825FF">
              <w:rPr>
                <w:rFonts w:cs="Times New Roman"/>
                <w:szCs w:val="24"/>
              </w:rPr>
              <w:t>Board Docs</w:t>
            </w:r>
          </w:p>
        </w:tc>
      </w:tr>
    </w:tbl>
    <w:p w14:paraId="7D240B22" w14:textId="77777777" w:rsidR="00F43D1A" w:rsidRPr="005825FF" w:rsidRDefault="00F43D1A" w:rsidP="00A95FFC">
      <w:pPr>
        <w:spacing w:after="0" w:line="240" w:lineRule="auto"/>
        <w:rPr>
          <w:rFonts w:cs="Times New Roman"/>
          <w:szCs w:val="24"/>
        </w:rPr>
      </w:pPr>
    </w:p>
    <w:p w14:paraId="24D5350C" w14:textId="77777777" w:rsidR="005C5F29" w:rsidRPr="005D5CA7" w:rsidRDefault="005C5F29" w:rsidP="00A95FFC">
      <w:pPr>
        <w:spacing w:after="0" w:line="240" w:lineRule="auto"/>
        <w:rPr>
          <w:rFonts w:cs="Times New Roman"/>
          <w:b/>
          <w:szCs w:val="24"/>
        </w:rPr>
      </w:pPr>
    </w:p>
    <w:p w14:paraId="2260E447" w14:textId="77777777" w:rsidR="005C5F29" w:rsidRPr="005D5CA7" w:rsidRDefault="005C5F29" w:rsidP="00A95FFC">
      <w:pPr>
        <w:pBdr>
          <w:top w:val="single" w:sz="4" w:space="1" w:color="auto"/>
        </w:pBdr>
        <w:spacing w:after="0" w:line="240" w:lineRule="auto"/>
        <w:rPr>
          <w:rFonts w:cs="Times New Roman"/>
          <w:b/>
          <w:szCs w:val="24"/>
        </w:rPr>
      </w:pPr>
    </w:p>
    <w:p w14:paraId="34202AA0" w14:textId="77777777" w:rsidR="005C5F29" w:rsidRPr="005D5CA7" w:rsidRDefault="005C5F29" w:rsidP="00A95FFC">
      <w:pPr>
        <w:spacing w:after="0" w:line="240" w:lineRule="auto"/>
        <w:rPr>
          <w:rFonts w:cs="Times New Roman"/>
          <w:b/>
          <w:szCs w:val="24"/>
        </w:rPr>
      </w:pPr>
      <w:r w:rsidRPr="005D5CA7">
        <w:rPr>
          <w:rFonts w:cs="Times New Roman"/>
          <w:b/>
          <w:szCs w:val="24"/>
        </w:rPr>
        <w:t xml:space="preserve">Evidence List </w:t>
      </w:r>
    </w:p>
    <w:p w14:paraId="5110099A" w14:textId="77777777" w:rsidR="005C5F29" w:rsidRPr="005D5CA7" w:rsidRDefault="005C5F29" w:rsidP="00A95FFC">
      <w:pPr>
        <w:spacing w:after="0" w:line="240" w:lineRule="auto"/>
        <w:rPr>
          <w:rFonts w:cs="Times New Roman"/>
          <w:b/>
          <w:szCs w:val="24"/>
        </w:rPr>
      </w:pPr>
    </w:p>
    <w:p w14:paraId="6F4D2BBD" w14:textId="77777777" w:rsidR="005C5F29" w:rsidRPr="005D5CA7" w:rsidRDefault="005C5F29" w:rsidP="00A95FFC">
      <w:pPr>
        <w:spacing w:after="0" w:line="240" w:lineRule="auto"/>
        <w:rPr>
          <w:rFonts w:cs="Times New Roman"/>
          <w:szCs w:val="24"/>
        </w:rPr>
      </w:pPr>
      <w:r w:rsidRPr="005D5CA7">
        <w:rPr>
          <w:rFonts w:cs="Times New Roman"/>
          <w:szCs w:val="24"/>
        </w:rPr>
        <w:t>[insert list]</w:t>
      </w:r>
    </w:p>
    <w:p w14:paraId="7E93E6D8" w14:textId="77777777" w:rsidR="005C5F29" w:rsidRPr="005D5CA7" w:rsidRDefault="005C5F29" w:rsidP="00A95FFC">
      <w:pPr>
        <w:pBdr>
          <w:bottom w:val="single" w:sz="4" w:space="1" w:color="auto"/>
        </w:pBdr>
        <w:spacing w:after="0" w:line="240" w:lineRule="auto"/>
        <w:ind w:left="119"/>
        <w:rPr>
          <w:rFonts w:cs="Times New Roman"/>
          <w:szCs w:val="24"/>
        </w:rPr>
      </w:pPr>
    </w:p>
    <w:p w14:paraId="6D13FBEF" w14:textId="77777777" w:rsidR="00050881" w:rsidRDefault="00050881" w:rsidP="00A95FFC">
      <w:pPr>
        <w:spacing w:line="240" w:lineRule="auto"/>
        <w:rPr>
          <w:rFonts w:eastAsia="Trebuchet MS" w:cs="Times New Roman"/>
          <w:szCs w:val="24"/>
        </w:rPr>
      </w:pPr>
    </w:p>
    <w:p w14:paraId="63C66A30" w14:textId="77777777" w:rsidR="00050881" w:rsidRDefault="00050881" w:rsidP="00A95FFC">
      <w:pPr>
        <w:spacing w:line="240" w:lineRule="auto"/>
        <w:rPr>
          <w:rFonts w:eastAsia="Trebuchet MS" w:cs="Times New Roman"/>
          <w:szCs w:val="24"/>
        </w:rPr>
      </w:pPr>
    </w:p>
    <w:p w14:paraId="545A4AF9" w14:textId="77777777" w:rsidR="00050881" w:rsidRDefault="00050881" w:rsidP="00A95FFC">
      <w:pPr>
        <w:spacing w:line="240" w:lineRule="auto"/>
        <w:rPr>
          <w:rFonts w:eastAsia="Trebuchet MS" w:cs="Times New Roman"/>
          <w:szCs w:val="24"/>
        </w:rPr>
      </w:pPr>
    </w:p>
    <w:p w14:paraId="0B3C9D8E" w14:textId="5B59E494" w:rsidR="00784AB9" w:rsidRDefault="00360EE8" w:rsidP="00784AB9">
      <w:pPr>
        <w:pStyle w:val="Heading1"/>
        <w:numPr>
          <w:ilvl w:val="0"/>
          <w:numId w:val="1"/>
        </w:numPr>
        <w:spacing w:before="0" w:line="240" w:lineRule="auto"/>
        <w:rPr>
          <w:rFonts w:ascii="Times New Roman" w:hAnsi="Times New Roman" w:cs="Times New Roman"/>
          <w:color w:val="auto"/>
          <w:sz w:val="24"/>
          <w:szCs w:val="24"/>
        </w:rPr>
      </w:pPr>
      <w:bookmarkStart w:id="244" w:name="_Toc34028423"/>
      <w:r w:rsidRPr="005D5CA7">
        <w:rPr>
          <w:rFonts w:ascii="Times New Roman" w:hAnsi="Times New Roman" w:cs="Times New Roman"/>
          <w:color w:val="auto"/>
          <w:sz w:val="24"/>
          <w:szCs w:val="24"/>
        </w:rPr>
        <w:t>Quality Focus Essay</w:t>
      </w:r>
      <w:bookmarkEnd w:id="244"/>
    </w:p>
    <w:p w14:paraId="68F37CBC" w14:textId="222C5005" w:rsidR="003947F9" w:rsidRDefault="003947F9" w:rsidP="003947F9">
      <w:pPr>
        <w:spacing w:after="0"/>
      </w:pPr>
    </w:p>
    <w:p w14:paraId="7EBA390A" w14:textId="77777777" w:rsidR="00480CCD" w:rsidRPr="00184B51" w:rsidRDefault="00480CCD" w:rsidP="00480CCD">
      <w:pPr>
        <w:spacing w:after="0"/>
        <w:rPr>
          <w:b/>
          <w:bCs/>
        </w:rPr>
      </w:pPr>
      <w:r w:rsidRPr="00184B51">
        <w:rPr>
          <w:b/>
          <w:bCs/>
        </w:rPr>
        <w:t>Proposed Action Projects</w:t>
      </w:r>
    </w:p>
    <w:p w14:paraId="492B3F2D" w14:textId="77777777" w:rsidR="00480CCD" w:rsidRDefault="00480CCD" w:rsidP="00480CCD">
      <w:pPr>
        <w:rPr>
          <w:szCs w:val="24"/>
        </w:rPr>
      </w:pPr>
      <w:r w:rsidRPr="009305EE">
        <w:rPr>
          <w:szCs w:val="24"/>
        </w:rPr>
        <w:t>Contra Costa College</w:t>
      </w:r>
      <w:r>
        <w:rPr>
          <w:szCs w:val="24"/>
        </w:rPr>
        <w:t>’s priority is the success of the learners who depend on the college to meet their academic and career aspirations.</w:t>
      </w:r>
      <w:r w:rsidRPr="009305EE">
        <w:rPr>
          <w:szCs w:val="24"/>
        </w:rPr>
        <w:t xml:space="preserve"> </w:t>
      </w:r>
      <w:r>
        <w:rPr>
          <w:szCs w:val="24"/>
        </w:rPr>
        <w:t xml:space="preserve"> The college continues its commitment to equitable access and completion for all students. </w:t>
      </w:r>
      <w:r w:rsidRPr="009305EE">
        <w:rPr>
          <w:szCs w:val="24"/>
        </w:rPr>
        <w:t xml:space="preserve"> </w:t>
      </w:r>
      <w:r>
        <w:rPr>
          <w:szCs w:val="24"/>
        </w:rPr>
        <w:t xml:space="preserve">While the overall goal of increasing student success is reiterated in various college plans, </w:t>
      </w:r>
      <w:r w:rsidRPr="009305EE">
        <w:rPr>
          <w:szCs w:val="24"/>
        </w:rPr>
        <w:t>the</w:t>
      </w:r>
      <w:r>
        <w:rPr>
          <w:szCs w:val="24"/>
        </w:rPr>
        <w:t xml:space="preserve"> </w:t>
      </w:r>
      <w:r w:rsidRPr="009305EE">
        <w:rPr>
          <w:szCs w:val="24"/>
        </w:rPr>
        <w:t>action project</w:t>
      </w:r>
      <w:r>
        <w:rPr>
          <w:szCs w:val="24"/>
        </w:rPr>
        <w:t>s</w:t>
      </w:r>
      <w:r w:rsidRPr="009305EE">
        <w:rPr>
          <w:szCs w:val="24"/>
        </w:rPr>
        <w:t xml:space="preserve"> being adopted</w:t>
      </w:r>
      <w:r>
        <w:rPr>
          <w:szCs w:val="24"/>
        </w:rPr>
        <w:t xml:space="preserve"> in this Quality Focused Essay</w:t>
      </w:r>
      <w:r w:rsidRPr="009305EE">
        <w:rPr>
          <w:szCs w:val="24"/>
        </w:rPr>
        <w:t xml:space="preserve"> aim t</w:t>
      </w:r>
      <w:r>
        <w:rPr>
          <w:szCs w:val="24"/>
        </w:rPr>
        <w:t xml:space="preserve">o integrate Guided Pathways principles, </w:t>
      </w:r>
      <w:r w:rsidRPr="009305EE">
        <w:rPr>
          <w:szCs w:val="24"/>
        </w:rPr>
        <w:t xml:space="preserve">Student Equity </w:t>
      </w:r>
      <w:r>
        <w:rPr>
          <w:szCs w:val="24"/>
        </w:rPr>
        <w:t xml:space="preserve">strategies, and AB 705 mandates to increase the credits completed by full-time and part-time </w:t>
      </w:r>
      <w:r w:rsidRPr="009305EE">
        <w:rPr>
          <w:szCs w:val="24"/>
        </w:rPr>
        <w:t>learners</w:t>
      </w:r>
      <w:r>
        <w:rPr>
          <w:szCs w:val="24"/>
        </w:rPr>
        <w:t xml:space="preserve"> towards their education goals. </w:t>
      </w:r>
    </w:p>
    <w:tbl>
      <w:tblPr>
        <w:tblStyle w:val="TableGrid"/>
        <w:tblW w:w="0" w:type="auto"/>
        <w:tblLook w:val="04A0" w:firstRow="1" w:lastRow="0" w:firstColumn="1" w:lastColumn="0" w:noHBand="0" w:noVBand="1"/>
      </w:tblPr>
      <w:tblGrid>
        <w:gridCol w:w="4675"/>
        <w:gridCol w:w="4675"/>
      </w:tblGrid>
      <w:tr w:rsidR="00480CCD" w:rsidRPr="009305EE" w14:paraId="4F1819A7" w14:textId="77777777" w:rsidTr="00480CCD">
        <w:tc>
          <w:tcPr>
            <w:tcW w:w="4675" w:type="dxa"/>
          </w:tcPr>
          <w:p w14:paraId="1B2375A5" w14:textId="77777777" w:rsidR="00480CCD" w:rsidRPr="009305EE" w:rsidRDefault="00480CCD" w:rsidP="00480CCD">
            <w:pPr>
              <w:jc w:val="center"/>
              <w:rPr>
                <w:szCs w:val="24"/>
              </w:rPr>
            </w:pPr>
            <w:r w:rsidRPr="009305EE">
              <w:rPr>
                <w:szCs w:val="24"/>
              </w:rPr>
              <w:t>Action Project</w:t>
            </w:r>
            <w:r>
              <w:rPr>
                <w:szCs w:val="24"/>
              </w:rPr>
              <w:t>s</w:t>
            </w:r>
          </w:p>
        </w:tc>
        <w:tc>
          <w:tcPr>
            <w:tcW w:w="4675" w:type="dxa"/>
          </w:tcPr>
          <w:p w14:paraId="3A64FBAE" w14:textId="77777777" w:rsidR="00480CCD" w:rsidRPr="009305EE" w:rsidRDefault="00480CCD" w:rsidP="00480CCD">
            <w:pPr>
              <w:jc w:val="center"/>
              <w:rPr>
                <w:szCs w:val="24"/>
              </w:rPr>
            </w:pPr>
            <w:r w:rsidRPr="009305EE">
              <w:rPr>
                <w:szCs w:val="24"/>
              </w:rPr>
              <w:t xml:space="preserve">Standards </w:t>
            </w:r>
          </w:p>
        </w:tc>
      </w:tr>
      <w:tr w:rsidR="00480CCD" w:rsidRPr="009305EE" w14:paraId="1C551C09" w14:textId="77777777" w:rsidTr="00480CCD">
        <w:tc>
          <w:tcPr>
            <w:tcW w:w="4675" w:type="dxa"/>
          </w:tcPr>
          <w:p w14:paraId="6A9CF488" w14:textId="77777777" w:rsidR="00480CCD" w:rsidRPr="0031079C" w:rsidRDefault="00480CCD" w:rsidP="00480CCD">
            <w:pPr>
              <w:numPr>
                <w:ilvl w:val="0"/>
                <w:numId w:val="106"/>
              </w:numPr>
              <w:spacing w:after="200"/>
              <w:ind w:left="338"/>
              <w:rPr>
                <w:szCs w:val="24"/>
              </w:rPr>
            </w:pPr>
            <w:r w:rsidRPr="0031079C">
              <w:rPr>
                <w:szCs w:val="24"/>
              </w:rPr>
              <w:t xml:space="preserve">Increase the number of full-time students who complete 24 units </w:t>
            </w:r>
            <w:r>
              <w:rPr>
                <w:szCs w:val="24"/>
              </w:rPr>
              <w:t>in an academic year</w:t>
            </w:r>
            <w:r w:rsidRPr="0031079C">
              <w:rPr>
                <w:szCs w:val="24"/>
              </w:rPr>
              <w:t>.</w:t>
            </w:r>
          </w:p>
          <w:p w14:paraId="225DEF95" w14:textId="77777777" w:rsidR="00480CCD" w:rsidRDefault="00480CCD" w:rsidP="00480CCD">
            <w:pPr>
              <w:numPr>
                <w:ilvl w:val="0"/>
                <w:numId w:val="106"/>
              </w:numPr>
              <w:spacing w:after="200"/>
              <w:ind w:left="338"/>
              <w:rPr>
                <w:szCs w:val="24"/>
              </w:rPr>
            </w:pPr>
            <w:r w:rsidRPr="0031079C">
              <w:rPr>
                <w:szCs w:val="24"/>
              </w:rPr>
              <w:t xml:space="preserve">Increase the number of part-time students who complete 15 units </w:t>
            </w:r>
            <w:r>
              <w:rPr>
                <w:szCs w:val="24"/>
              </w:rPr>
              <w:t>in an academic year.</w:t>
            </w:r>
          </w:p>
          <w:p w14:paraId="08BCE95F" w14:textId="77777777" w:rsidR="00480CCD" w:rsidRPr="009305EE" w:rsidRDefault="00480CCD" w:rsidP="00480CCD">
            <w:pPr>
              <w:numPr>
                <w:ilvl w:val="0"/>
                <w:numId w:val="106"/>
              </w:numPr>
              <w:spacing w:after="200"/>
              <w:ind w:left="338"/>
              <w:rPr>
                <w:szCs w:val="24"/>
              </w:rPr>
            </w:pPr>
            <w:r>
              <w:rPr>
                <w:szCs w:val="24"/>
              </w:rPr>
              <w:t>Increase the number of students who complete Math and English in their first year</w:t>
            </w:r>
          </w:p>
        </w:tc>
        <w:tc>
          <w:tcPr>
            <w:tcW w:w="4675" w:type="dxa"/>
          </w:tcPr>
          <w:p w14:paraId="52518481" w14:textId="77777777" w:rsidR="00480CCD" w:rsidRPr="009305EE" w:rsidRDefault="00480CCD" w:rsidP="00480CCD">
            <w:pPr>
              <w:rPr>
                <w:szCs w:val="24"/>
              </w:rPr>
            </w:pPr>
            <w:r>
              <w:rPr>
                <w:szCs w:val="24"/>
              </w:rPr>
              <w:t>I.A.2, I.B.1-9, II.A.2, II.A.6-7, II.B.1, II.C.2-3, II.C.5-6</w:t>
            </w:r>
          </w:p>
        </w:tc>
      </w:tr>
    </w:tbl>
    <w:p w14:paraId="08215094" w14:textId="77777777" w:rsidR="00480CCD" w:rsidRDefault="00480CCD" w:rsidP="00480CCD">
      <w:pPr>
        <w:spacing w:after="0"/>
        <w:rPr>
          <w:szCs w:val="24"/>
        </w:rPr>
      </w:pPr>
    </w:p>
    <w:p w14:paraId="011CDFF0" w14:textId="77777777" w:rsidR="00480CCD" w:rsidRDefault="00480CCD" w:rsidP="00480CCD">
      <w:pPr>
        <w:spacing w:after="0"/>
        <w:rPr>
          <w:b/>
          <w:bCs/>
          <w:szCs w:val="24"/>
        </w:rPr>
      </w:pPr>
      <w:r>
        <w:rPr>
          <w:b/>
          <w:bCs/>
          <w:szCs w:val="24"/>
        </w:rPr>
        <w:t>Target Student Population</w:t>
      </w:r>
    </w:p>
    <w:p w14:paraId="61385EDE" w14:textId="57468140" w:rsidR="008E444D" w:rsidRDefault="00480CCD" w:rsidP="00480CCD">
      <w:pPr>
        <w:spacing w:after="0"/>
        <w:rPr>
          <w:szCs w:val="24"/>
        </w:rPr>
      </w:pPr>
      <w:r>
        <w:rPr>
          <w:szCs w:val="24"/>
        </w:rPr>
        <w:t>First time, incoming students who are degree, certificate and/or transfer seeking (Fall 2018 =</w:t>
      </w:r>
      <w:r w:rsidR="008E444D">
        <w:rPr>
          <w:szCs w:val="24"/>
        </w:rPr>
        <w:t xml:space="preserve"> </w:t>
      </w:r>
      <w:r w:rsidRPr="00D34ABE">
        <w:rPr>
          <w:szCs w:val="24"/>
        </w:rPr>
        <w:t>969 students</w:t>
      </w:r>
      <w:r>
        <w:rPr>
          <w:szCs w:val="24"/>
        </w:rPr>
        <w:t xml:space="preserve">).  </w:t>
      </w:r>
    </w:p>
    <w:p w14:paraId="6809044D" w14:textId="77777777" w:rsidR="002F456C" w:rsidRDefault="002F456C" w:rsidP="00480CCD">
      <w:pPr>
        <w:spacing w:after="0"/>
        <w:rPr>
          <w:szCs w:val="24"/>
        </w:rPr>
      </w:pPr>
    </w:p>
    <w:p w14:paraId="3AF0728D" w14:textId="0B1F487D" w:rsidR="00480CCD" w:rsidRPr="002F456C" w:rsidRDefault="00FD6944" w:rsidP="00480CCD">
      <w:pPr>
        <w:spacing w:after="0"/>
        <w:rPr>
          <w:szCs w:val="24"/>
        </w:rPr>
      </w:pPr>
      <w:r w:rsidRPr="002F456C">
        <w:rPr>
          <w:szCs w:val="24"/>
        </w:rPr>
        <w:t xml:space="preserve">To meet students where they are, these action projects will focus on restructuring our institutional practices </w:t>
      </w:r>
      <w:r w:rsidR="00E72259" w:rsidRPr="002F456C">
        <w:rPr>
          <w:szCs w:val="24"/>
        </w:rPr>
        <w:t xml:space="preserve">based on the unique needs and goals of our full-time and part-time </w:t>
      </w:r>
      <w:r w:rsidR="00AD16EE" w:rsidRPr="002F456C">
        <w:rPr>
          <w:szCs w:val="24"/>
        </w:rPr>
        <w:t>student</w:t>
      </w:r>
      <w:r w:rsidR="00E72259" w:rsidRPr="002F456C">
        <w:rPr>
          <w:szCs w:val="24"/>
        </w:rPr>
        <w:t xml:space="preserve">s </w:t>
      </w:r>
      <w:r w:rsidRPr="002F456C">
        <w:rPr>
          <w:szCs w:val="24"/>
        </w:rPr>
        <w:t>by</w:t>
      </w:r>
      <w:r w:rsidR="00480CCD" w:rsidRPr="002F456C">
        <w:rPr>
          <w:szCs w:val="24"/>
        </w:rPr>
        <w:t xml:space="preserve"> :</w:t>
      </w:r>
    </w:p>
    <w:p w14:paraId="67FE9223" w14:textId="4A2C9C95" w:rsidR="00480CCD" w:rsidRPr="002F456C" w:rsidRDefault="004A3328" w:rsidP="00480CCD">
      <w:pPr>
        <w:pStyle w:val="ListParagraph"/>
        <w:numPr>
          <w:ilvl w:val="0"/>
          <w:numId w:val="120"/>
        </w:numPr>
        <w:spacing w:after="0"/>
        <w:rPr>
          <w:szCs w:val="24"/>
        </w:rPr>
      </w:pPr>
      <w:r w:rsidRPr="002F456C">
        <w:rPr>
          <w:szCs w:val="24"/>
        </w:rPr>
        <w:t>Identify</w:t>
      </w:r>
      <w:r w:rsidR="00E72259" w:rsidRPr="002F456C">
        <w:rPr>
          <w:szCs w:val="24"/>
        </w:rPr>
        <w:t>ing</w:t>
      </w:r>
      <w:r w:rsidRPr="002F456C">
        <w:rPr>
          <w:szCs w:val="24"/>
        </w:rPr>
        <w:t xml:space="preserve"> and support</w:t>
      </w:r>
      <w:r w:rsidR="00E72259" w:rsidRPr="002F456C">
        <w:rPr>
          <w:szCs w:val="24"/>
        </w:rPr>
        <w:t>ing</w:t>
      </w:r>
      <w:r w:rsidRPr="002F456C">
        <w:rPr>
          <w:szCs w:val="24"/>
        </w:rPr>
        <w:t xml:space="preserve"> </w:t>
      </w:r>
      <w:r w:rsidR="00480CCD" w:rsidRPr="002F456C">
        <w:rPr>
          <w:szCs w:val="24"/>
        </w:rPr>
        <w:t>full-time degree, certificate, and/or transfer seeking students who attempt 24 credits or more in an academic year but do not complete 24 units</w:t>
      </w:r>
      <w:r w:rsidR="00FA5A0C" w:rsidRPr="002F456C">
        <w:rPr>
          <w:szCs w:val="24"/>
        </w:rPr>
        <w:t>.</w:t>
      </w:r>
    </w:p>
    <w:p w14:paraId="2B60E09B" w14:textId="002D6F92" w:rsidR="00FA5A0C" w:rsidRPr="002F456C" w:rsidRDefault="00AD16EE" w:rsidP="00480CCD">
      <w:pPr>
        <w:pStyle w:val="ListParagraph"/>
        <w:numPr>
          <w:ilvl w:val="0"/>
          <w:numId w:val="120"/>
        </w:numPr>
        <w:spacing w:after="0"/>
        <w:rPr>
          <w:szCs w:val="24"/>
        </w:rPr>
      </w:pPr>
      <w:r w:rsidRPr="002F456C">
        <w:rPr>
          <w:szCs w:val="24"/>
        </w:rPr>
        <w:t>Identify</w:t>
      </w:r>
      <w:r w:rsidR="00E72259" w:rsidRPr="002F456C">
        <w:rPr>
          <w:szCs w:val="24"/>
        </w:rPr>
        <w:t>ing</w:t>
      </w:r>
      <w:r w:rsidRPr="002F456C">
        <w:rPr>
          <w:szCs w:val="24"/>
        </w:rPr>
        <w:t xml:space="preserve"> and s</w:t>
      </w:r>
      <w:r w:rsidR="00FA5A0C" w:rsidRPr="002F456C">
        <w:rPr>
          <w:szCs w:val="24"/>
        </w:rPr>
        <w:t>upport</w:t>
      </w:r>
      <w:r w:rsidR="00E72259" w:rsidRPr="002F456C">
        <w:rPr>
          <w:szCs w:val="24"/>
        </w:rPr>
        <w:t>ing</w:t>
      </w:r>
      <w:r w:rsidR="00FA5A0C" w:rsidRPr="002F456C">
        <w:rPr>
          <w:szCs w:val="24"/>
        </w:rPr>
        <w:t xml:space="preserve"> part-time </w:t>
      </w:r>
      <w:r w:rsidRPr="002F456C">
        <w:rPr>
          <w:szCs w:val="24"/>
        </w:rPr>
        <w:t>degree, certificate, and/or transfer seeking students</w:t>
      </w:r>
      <w:r w:rsidR="00FA5A0C" w:rsidRPr="002F456C">
        <w:rPr>
          <w:szCs w:val="24"/>
        </w:rPr>
        <w:t xml:space="preserve"> who </w:t>
      </w:r>
      <w:r w:rsidRPr="002F456C">
        <w:rPr>
          <w:szCs w:val="24"/>
        </w:rPr>
        <w:t>are able to</w:t>
      </w:r>
      <w:r w:rsidR="00FA5A0C" w:rsidRPr="002F456C">
        <w:rPr>
          <w:szCs w:val="24"/>
        </w:rPr>
        <w:t xml:space="preserve"> earn 15 credits or more</w:t>
      </w:r>
      <w:r w:rsidRPr="002F456C">
        <w:rPr>
          <w:szCs w:val="24"/>
        </w:rPr>
        <w:t>.</w:t>
      </w:r>
    </w:p>
    <w:p w14:paraId="1F9905E9" w14:textId="5834199E" w:rsidR="00480CCD" w:rsidRPr="002F456C" w:rsidRDefault="00FA5A0C" w:rsidP="00480CCD">
      <w:pPr>
        <w:pStyle w:val="ListParagraph"/>
        <w:numPr>
          <w:ilvl w:val="0"/>
          <w:numId w:val="120"/>
        </w:numPr>
        <w:spacing w:after="0"/>
        <w:rPr>
          <w:szCs w:val="24"/>
        </w:rPr>
      </w:pPr>
      <w:r w:rsidRPr="002F456C">
        <w:rPr>
          <w:szCs w:val="24"/>
        </w:rPr>
        <w:t xml:space="preserve">Differentiate part-time </w:t>
      </w:r>
      <w:r w:rsidR="00AD16EE" w:rsidRPr="002F456C">
        <w:rPr>
          <w:szCs w:val="24"/>
        </w:rPr>
        <w:t>degree, certificate, and/or transfer seeking students</w:t>
      </w:r>
      <w:r w:rsidRPr="002F456C">
        <w:rPr>
          <w:szCs w:val="24"/>
        </w:rPr>
        <w:t xml:space="preserve"> who are limited in their capacity to complete 15 credits a year and</w:t>
      </w:r>
      <w:r w:rsidR="00AD16EE" w:rsidRPr="002F456C">
        <w:rPr>
          <w:szCs w:val="24"/>
        </w:rPr>
        <w:t xml:space="preserve"> </w:t>
      </w:r>
      <w:r w:rsidRPr="002F456C">
        <w:rPr>
          <w:szCs w:val="24"/>
        </w:rPr>
        <w:t xml:space="preserve">support </w:t>
      </w:r>
      <w:r w:rsidR="00AD16EE" w:rsidRPr="002F456C">
        <w:rPr>
          <w:szCs w:val="24"/>
        </w:rPr>
        <w:t>these students in completing</w:t>
      </w:r>
      <w:r w:rsidRPr="002F456C">
        <w:rPr>
          <w:szCs w:val="24"/>
        </w:rPr>
        <w:t xml:space="preserve"> their goals at their pace.</w:t>
      </w:r>
    </w:p>
    <w:p w14:paraId="2A53C8E1" w14:textId="081CDB8C" w:rsidR="00AD16EE" w:rsidRPr="00324F14" w:rsidRDefault="00AD16EE" w:rsidP="00480CCD">
      <w:pPr>
        <w:spacing w:after="0"/>
        <w:rPr>
          <w:szCs w:val="24"/>
        </w:rPr>
      </w:pPr>
    </w:p>
    <w:p w14:paraId="561F4ABF" w14:textId="2C7FCA4F" w:rsidR="005D5CF7" w:rsidRPr="002F456C" w:rsidRDefault="005D5CF7" w:rsidP="005D5CF7">
      <w:pPr>
        <w:tabs>
          <w:tab w:val="left" w:pos="2468"/>
        </w:tabs>
        <w:spacing w:after="0"/>
        <w:rPr>
          <w:b/>
          <w:bCs/>
          <w:szCs w:val="24"/>
        </w:rPr>
      </w:pPr>
      <w:r w:rsidRPr="002F456C">
        <w:rPr>
          <w:b/>
          <w:bCs/>
          <w:szCs w:val="24"/>
        </w:rPr>
        <w:t xml:space="preserve">Proposed </w:t>
      </w:r>
      <w:r w:rsidR="00294244" w:rsidRPr="002F456C">
        <w:rPr>
          <w:b/>
          <w:bCs/>
          <w:szCs w:val="24"/>
        </w:rPr>
        <w:t>Frameworks</w:t>
      </w:r>
      <w:r w:rsidRPr="002F456C">
        <w:rPr>
          <w:b/>
          <w:bCs/>
          <w:szCs w:val="24"/>
        </w:rPr>
        <w:tab/>
      </w:r>
    </w:p>
    <w:p w14:paraId="6D55E22B" w14:textId="1AAE5572" w:rsidR="00294244" w:rsidRPr="002F456C" w:rsidRDefault="00294244" w:rsidP="005D5CF7">
      <w:pPr>
        <w:tabs>
          <w:tab w:val="left" w:pos="2468"/>
        </w:tabs>
        <w:spacing w:after="0"/>
        <w:rPr>
          <w:szCs w:val="24"/>
        </w:rPr>
      </w:pPr>
    </w:p>
    <w:p w14:paraId="38E8A3FA" w14:textId="5AB797BC" w:rsidR="00294244" w:rsidRPr="002F456C" w:rsidRDefault="00294244" w:rsidP="00294244">
      <w:pPr>
        <w:pStyle w:val="ListParagraph"/>
        <w:numPr>
          <w:ilvl w:val="0"/>
          <w:numId w:val="122"/>
        </w:numPr>
      </w:pPr>
      <w:r w:rsidRPr="002F456C">
        <w:t>Guided Pathways framework – Structured experience to help students navigate the educational experience:</w:t>
      </w:r>
    </w:p>
    <w:p w14:paraId="4FE7796C" w14:textId="77777777" w:rsidR="00294244" w:rsidRPr="002F456C" w:rsidRDefault="00294244" w:rsidP="00294244">
      <w:pPr>
        <w:pStyle w:val="ListParagraph"/>
        <w:numPr>
          <w:ilvl w:val="1"/>
          <w:numId w:val="122"/>
        </w:numPr>
      </w:pPr>
      <w:r w:rsidRPr="002F456C">
        <w:t>1</w:t>
      </w:r>
      <w:r w:rsidRPr="002F456C">
        <w:rPr>
          <w:vertAlign w:val="superscript"/>
        </w:rPr>
        <w:t>st</w:t>
      </w:r>
      <w:r w:rsidRPr="002F456C">
        <w:t xml:space="preserve"> Pillar Clarify the path </w:t>
      </w:r>
    </w:p>
    <w:p w14:paraId="7E2A08A3" w14:textId="77777777" w:rsidR="00294244" w:rsidRPr="002F456C" w:rsidRDefault="00294244" w:rsidP="00294244">
      <w:pPr>
        <w:pStyle w:val="ListParagraph"/>
        <w:numPr>
          <w:ilvl w:val="1"/>
          <w:numId w:val="122"/>
        </w:numPr>
      </w:pPr>
      <w:r w:rsidRPr="002F456C">
        <w:t>2</w:t>
      </w:r>
      <w:r w:rsidRPr="002F456C">
        <w:rPr>
          <w:vertAlign w:val="superscript"/>
        </w:rPr>
        <w:t>nd</w:t>
      </w:r>
      <w:r w:rsidRPr="002F456C">
        <w:t xml:space="preserve"> Enter the Path </w:t>
      </w:r>
    </w:p>
    <w:p w14:paraId="2D9A3E57" w14:textId="77777777" w:rsidR="00294244" w:rsidRPr="002F456C" w:rsidRDefault="00294244" w:rsidP="00294244">
      <w:pPr>
        <w:pStyle w:val="ListParagraph"/>
        <w:numPr>
          <w:ilvl w:val="1"/>
          <w:numId w:val="122"/>
        </w:numPr>
      </w:pPr>
      <w:r w:rsidRPr="002F456C">
        <w:t>3</w:t>
      </w:r>
      <w:r w:rsidRPr="002F456C">
        <w:rPr>
          <w:vertAlign w:val="superscript"/>
        </w:rPr>
        <w:t>rd</w:t>
      </w:r>
      <w:r w:rsidRPr="002F456C">
        <w:t xml:space="preserve"> Stay on the Path </w:t>
      </w:r>
    </w:p>
    <w:p w14:paraId="11566374" w14:textId="2EE128FC" w:rsidR="00294244" w:rsidRPr="002F456C" w:rsidRDefault="00294244" w:rsidP="00294244">
      <w:pPr>
        <w:pStyle w:val="ListParagraph"/>
        <w:numPr>
          <w:ilvl w:val="1"/>
          <w:numId w:val="122"/>
        </w:numPr>
      </w:pPr>
      <w:r w:rsidRPr="002F456C">
        <w:t>4</w:t>
      </w:r>
      <w:r w:rsidRPr="002F456C">
        <w:rPr>
          <w:vertAlign w:val="superscript"/>
        </w:rPr>
        <w:t>th</w:t>
      </w:r>
      <w:r w:rsidRPr="002F456C">
        <w:t xml:space="preserve"> Ensure Learning on the Path  </w:t>
      </w:r>
    </w:p>
    <w:p w14:paraId="0FACE7F0" w14:textId="77777777" w:rsidR="00294244" w:rsidRPr="002F456C" w:rsidRDefault="00294244" w:rsidP="002F456C">
      <w:pPr>
        <w:pStyle w:val="ListParagraph"/>
        <w:ind w:left="2520"/>
      </w:pPr>
    </w:p>
    <w:p w14:paraId="662C0400" w14:textId="24C0AF61" w:rsidR="00294244" w:rsidRPr="002F456C" w:rsidRDefault="00294244" w:rsidP="00294244">
      <w:pPr>
        <w:pStyle w:val="ListParagraph"/>
        <w:numPr>
          <w:ilvl w:val="0"/>
          <w:numId w:val="122"/>
        </w:numPr>
      </w:pPr>
      <w:r w:rsidRPr="002F456C">
        <w:t>Equity framework – Restructu</w:t>
      </w:r>
      <w:r w:rsidR="008E444D" w:rsidRPr="002F456C">
        <w:t>re</w:t>
      </w:r>
      <w:r w:rsidRPr="002F456C">
        <w:t xml:space="preserve"> institutional practices to meet students where they are and to help them meet their individual needs and goals.</w:t>
      </w:r>
    </w:p>
    <w:p w14:paraId="547F5485" w14:textId="77777777" w:rsidR="00E72259" w:rsidRPr="002F456C" w:rsidRDefault="00E72259" w:rsidP="002F456C">
      <w:pPr>
        <w:pStyle w:val="ListParagraph"/>
        <w:ind w:left="1800"/>
      </w:pPr>
    </w:p>
    <w:p w14:paraId="353E27E0" w14:textId="13263615" w:rsidR="00D074F1" w:rsidRPr="00D074F1" w:rsidRDefault="00E72259" w:rsidP="00D074F1">
      <w:pPr>
        <w:pStyle w:val="ListParagraph"/>
        <w:numPr>
          <w:ilvl w:val="0"/>
          <w:numId w:val="122"/>
        </w:numPr>
        <w:tabs>
          <w:tab w:val="left" w:pos="1875"/>
        </w:tabs>
        <w:spacing w:after="0"/>
        <w:rPr>
          <w:b/>
          <w:bCs/>
          <w:szCs w:val="24"/>
        </w:rPr>
      </w:pPr>
      <w:r w:rsidRPr="002F456C">
        <w:t xml:space="preserve">AB705 framework – Timely completion of Math &amp; English Transfer Level Completion through Multiple Measures, Self-Guided Placement, and Corequisite Courses. </w:t>
      </w:r>
    </w:p>
    <w:p w14:paraId="29D49C24" w14:textId="3BF5833E" w:rsidR="00294244" w:rsidRPr="00D074F1" w:rsidRDefault="00294244" w:rsidP="00D074F1">
      <w:pPr>
        <w:pStyle w:val="ListParagraph"/>
        <w:tabs>
          <w:tab w:val="left" w:pos="1875"/>
        </w:tabs>
        <w:spacing w:after="0"/>
        <w:ind w:left="1800"/>
        <w:rPr>
          <w:b/>
          <w:bCs/>
          <w:szCs w:val="24"/>
        </w:rPr>
      </w:pPr>
    </w:p>
    <w:p w14:paraId="2985A4AE" w14:textId="08907B3E" w:rsidR="00294244" w:rsidRPr="002F456C" w:rsidRDefault="00294244" w:rsidP="002F456C">
      <w:pPr>
        <w:tabs>
          <w:tab w:val="left" w:pos="2468"/>
        </w:tabs>
        <w:spacing w:after="0"/>
        <w:rPr>
          <w:b/>
          <w:bCs/>
          <w:szCs w:val="24"/>
        </w:rPr>
      </w:pPr>
      <w:r w:rsidRPr="002F456C">
        <w:rPr>
          <w:b/>
          <w:bCs/>
          <w:szCs w:val="24"/>
        </w:rPr>
        <w:t>Proposed Strategies</w:t>
      </w:r>
      <w:r w:rsidRPr="002F456C">
        <w:rPr>
          <w:b/>
          <w:bCs/>
          <w:szCs w:val="24"/>
        </w:rPr>
        <w:tab/>
      </w:r>
    </w:p>
    <w:p w14:paraId="32566EE2" w14:textId="77777777" w:rsidR="00294244" w:rsidRPr="002F456C" w:rsidRDefault="00294244" w:rsidP="005D5CF7">
      <w:pPr>
        <w:tabs>
          <w:tab w:val="left" w:pos="2468"/>
        </w:tabs>
        <w:spacing w:after="0"/>
        <w:rPr>
          <w:szCs w:val="24"/>
        </w:rPr>
      </w:pPr>
    </w:p>
    <w:p w14:paraId="240EFCF4" w14:textId="77777777" w:rsidR="00294244" w:rsidRPr="002F456C" w:rsidRDefault="00294244" w:rsidP="00294244">
      <w:pPr>
        <w:tabs>
          <w:tab w:val="left" w:pos="2468"/>
        </w:tabs>
        <w:spacing w:after="0"/>
        <w:rPr>
          <w:szCs w:val="24"/>
        </w:rPr>
      </w:pPr>
      <w:r w:rsidRPr="002F456C">
        <w:rPr>
          <w:szCs w:val="24"/>
        </w:rPr>
        <w:t>Contra Costa College’s on-going initiatives and strategies aimed at supporting equitable student completion are embedded in various plans.  These include:</w:t>
      </w:r>
    </w:p>
    <w:p w14:paraId="4B047A90" w14:textId="6F1ADB2C" w:rsidR="00757EC7" w:rsidRPr="002F456C" w:rsidRDefault="00757EC7" w:rsidP="005D5CF7">
      <w:pPr>
        <w:tabs>
          <w:tab w:val="left" w:pos="2468"/>
        </w:tabs>
        <w:spacing w:after="0"/>
        <w:rPr>
          <w:szCs w:val="24"/>
        </w:rPr>
      </w:pPr>
    </w:p>
    <w:p w14:paraId="4543F64E" w14:textId="77777777" w:rsidR="00757EC7" w:rsidRPr="002F456C" w:rsidRDefault="00757EC7" w:rsidP="00757EC7">
      <w:pPr>
        <w:pStyle w:val="ListParagraph"/>
        <w:numPr>
          <w:ilvl w:val="0"/>
          <w:numId w:val="121"/>
        </w:numPr>
        <w:ind w:firstLine="720"/>
      </w:pPr>
      <w:r w:rsidRPr="002F456C">
        <w:t xml:space="preserve">Credit Completion – First Year Experience, Promise Program, FT3 </w:t>
      </w:r>
    </w:p>
    <w:p w14:paraId="320A8E60" w14:textId="7718360B" w:rsidR="002F456C" w:rsidRDefault="00757EC7" w:rsidP="007112FB">
      <w:pPr>
        <w:pStyle w:val="ListParagraph"/>
        <w:numPr>
          <w:ilvl w:val="0"/>
          <w:numId w:val="121"/>
        </w:numPr>
        <w:ind w:firstLine="720"/>
      </w:pPr>
      <w:r w:rsidRPr="002F456C">
        <w:t>Math &amp; English –</w:t>
      </w:r>
      <w:r w:rsidR="00E72259" w:rsidRPr="002F456C">
        <w:t xml:space="preserve"> </w:t>
      </w:r>
      <w:r w:rsidRPr="002F456C">
        <w:t>Instructional support, Tutoring, STEM Success Coaches</w:t>
      </w:r>
    </w:p>
    <w:p w14:paraId="71659762" w14:textId="474FF142" w:rsidR="00757EC7" w:rsidRPr="002F456C" w:rsidRDefault="002F456C" w:rsidP="002F456C">
      <w:pPr>
        <w:pStyle w:val="ListParagraph"/>
        <w:ind w:left="1440"/>
      </w:pPr>
      <w:r>
        <w:tab/>
      </w:r>
      <w:r w:rsidR="00757EC7" w:rsidRPr="002F456C">
        <w:t xml:space="preserve">(some expansion into English), </w:t>
      </w:r>
      <w:r w:rsidR="008E444D" w:rsidRPr="002F456C">
        <w:t xml:space="preserve">English </w:t>
      </w:r>
      <w:r w:rsidR="00757EC7" w:rsidRPr="002F456C">
        <w:t xml:space="preserve">Boot Camp and Math Jam </w:t>
      </w:r>
      <w:r>
        <w:tab/>
      </w:r>
      <w:r w:rsidR="00757EC7" w:rsidRPr="002F456C">
        <w:t>Curriculum</w:t>
      </w:r>
    </w:p>
    <w:p w14:paraId="7457101B" w14:textId="188F0D7B" w:rsidR="00757EC7" w:rsidRDefault="00757EC7" w:rsidP="005D5CF7">
      <w:pPr>
        <w:tabs>
          <w:tab w:val="left" w:pos="2468"/>
        </w:tabs>
        <w:spacing w:after="0"/>
        <w:rPr>
          <w:szCs w:val="24"/>
        </w:rPr>
      </w:pPr>
      <w:r w:rsidRPr="002F456C">
        <w:rPr>
          <w:szCs w:val="24"/>
        </w:rPr>
        <w:t>For these action projects, Contra Costa College will also strengthen the following:</w:t>
      </w:r>
    </w:p>
    <w:p w14:paraId="4304DAA3" w14:textId="77777777" w:rsidR="002F456C" w:rsidRPr="002F456C" w:rsidRDefault="002F456C" w:rsidP="005D5CF7">
      <w:pPr>
        <w:tabs>
          <w:tab w:val="left" w:pos="2468"/>
        </w:tabs>
        <w:spacing w:after="0"/>
        <w:rPr>
          <w:szCs w:val="24"/>
        </w:rPr>
      </w:pPr>
    </w:p>
    <w:p w14:paraId="3A482ACB" w14:textId="0A7DDDB3" w:rsidR="00F214BE" w:rsidRPr="002F456C" w:rsidRDefault="00F214BE" w:rsidP="00F214BE">
      <w:pPr>
        <w:pStyle w:val="ListParagraph"/>
        <w:numPr>
          <w:ilvl w:val="0"/>
          <w:numId w:val="122"/>
        </w:numPr>
      </w:pPr>
      <w:r w:rsidRPr="002F456C">
        <w:t>Comprehensive Educational Planning – Ensuring that students have a clear path from beginning to end.</w:t>
      </w:r>
    </w:p>
    <w:p w14:paraId="292CF9D6" w14:textId="66F709DC" w:rsidR="00F214BE" w:rsidRPr="002F456C" w:rsidRDefault="00F214BE" w:rsidP="00F214BE">
      <w:pPr>
        <w:pStyle w:val="ListParagraph"/>
        <w:numPr>
          <w:ilvl w:val="1"/>
          <w:numId w:val="122"/>
        </w:numPr>
      </w:pPr>
      <w:r w:rsidRPr="002F456C">
        <w:t>Academic and Student Services professional</w:t>
      </w:r>
      <w:r w:rsidR="007112FB" w:rsidRPr="002F456C">
        <w:t>s</w:t>
      </w:r>
      <w:r w:rsidRPr="002F456C">
        <w:t xml:space="preserve"> collaborate to develop academic pathways that show course sequences</w:t>
      </w:r>
      <w:r w:rsidR="00B02D8E" w:rsidRPr="002F456C">
        <w:t>.</w:t>
      </w:r>
    </w:p>
    <w:p w14:paraId="494D5EA1" w14:textId="5640C362" w:rsidR="00234DA3" w:rsidRPr="002F456C" w:rsidRDefault="00234DA3" w:rsidP="00F214BE">
      <w:pPr>
        <w:pStyle w:val="ListParagraph"/>
        <w:numPr>
          <w:ilvl w:val="1"/>
          <w:numId w:val="122"/>
        </w:numPr>
      </w:pPr>
      <w:r w:rsidRPr="002F456C">
        <w:t>Develop pathways based on full-time</w:t>
      </w:r>
      <w:r w:rsidR="007112FB" w:rsidRPr="002F456C">
        <w:t xml:space="preserve"> and</w:t>
      </w:r>
      <w:r w:rsidRPr="002F456C">
        <w:t xml:space="preserve"> part-time status</w:t>
      </w:r>
    </w:p>
    <w:p w14:paraId="2EA44B5C" w14:textId="0D945B80" w:rsidR="00234DA3" w:rsidRPr="002F456C" w:rsidRDefault="00234DA3" w:rsidP="00F214BE">
      <w:pPr>
        <w:pStyle w:val="ListParagraph"/>
        <w:numPr>
          <w:ilvl w:val="1"/>
          <w:numId w:val="122"/>
        </w:numPr>
      </w:pPr>
      <w:r w:rsidRPr="002F456C">
        <w:t xml:space="preserve">Develop customizable pathways for students who complete courses at less than </w:t>
      </w:r>
      <w:r w:rsidR="008E444D" w:rsidRPr="002F456C">
        <w:t>15 units per year</w:t>
      </w:r>
      <w:r w:rsidRPr="002F456C">
        <w:t>.</w:t>
      </w:r>
    </w:p>
    <w:p w14:paraId="79119563" w14:textId="09781A60" w:rsidR="00F61CB4" w:rsidRDefault="00F61CB4" w:rsidP="00F214BE">
      <w:pPr>
        <w:pStyle w:val="ListParagraph"/>
        <w:numPr>
          <w:ilvl w:val="1"/>
          <w:numId w:val="122"/>
        </w:numPr>
      </w:pPr>
      <w:r w:rsidRPr="002F456C">
        <w:t>Clarify educational goals with students and connect students who are unsure about their goals to services to identify or update their goals for the purpose of planning.</w:t>
      </w:r>
    </w:p>
    <w:p w14:paraId="5F989550" w14:textId="30CD808C" w:rsidR="00324F14" w:rsidRPr="002F456C" w:rsidRDefault="00324F14" w:rsidP="00F214BE">
      <w:pPr>
        <w:pStyle w:val="ListParagraph"/>
        <w:numPr>
          <w:ilvl w:val="1"/>
          <w:numId w:val="122"/>
        </w:numPr>
      </w:pPr>
      <w:r>
        <w:t xml:space="preserve">Assure that units are degree, certificate, or transfer applicable. </w:t>
      </w:r>
    </w:p>
    <w:p w14:paraId="575CF769" w14:textId="1C24F780" w:rsidR="00F61CB4" w:rsidRPr="002F456C" w:rsidRDefault="00F214BE" w:rsidP="00F61CB4">
      <w:pPr>
        <w:pStyle w:val="ListParagraph"/>
        <w:numPr>
          <w:ilvl w:val="0"/>
          <w:numId w:val="122"/>
        </w:numPr>
      </w:pPr>
      <w:r w:rsidRPr="002F456C">
        <w:t xml:space="preserve">Integration of </w:t>
      </w:r>
      <w:r w:rsidR="00B02D8E" w:rsidRPr="002F456C">
        <w:t xml:space="preserve">wrap-around </w:t>
      </w:r>
      <w:r w:rsidRPr="002F456C">
        <w:t>support services, instruction, and ed</w:t>
      </w:r>
      <w:r w:rsidR="00B02D8E" w:rsidRPr="002F456C">
        <w:t xml:space="preserve">ucation </w:t>
      </w:r>
      <w:r w:rsidRPr="002F456C">
        <w:t>plans into a case management model</w:t>
      </w:r>
      <w:r w:rsidR="00F61CB4" w:rsidRPr="002F456C">
        <w:t>, with special focus on maximizing Pell Grant participation.</w:t>
      </w:r>
    </w:p>
    <w:p w14:paraId="22D38390" w14:textId="77777777" w:rsidR="00234DA3" w:rsidRPr="002F456C" w:rsidRDefault="00F214BE" w:rsidP="007112FB">
      <w:pPr>
        <w:pStyle w:val="ListParagraph"/>
        <w:numPr>
          <w:ilvl w:val="0"/>
          <w:numId w:val="122"/>
        </w:numPr>
        <w:spacing w:after="0"/>
        <w:rPr>
          <w:szCs w:val="24"/>
        </w:rPr>
      </w:pPr>
      <w:r w:rsidRPr="002F456C">
        <w:t>Data collection and analysis</w:t>
      </w:r>
      <w:r w:rsidR="00234DA3" w:rsidRPr="002F456C">
        <w:t>:</w:t>
      </w:r>
    </w:p>
    <w:p w14:paraId="2FCDFF9B" w14:textId="3FD67417" w:rsidR="00F61CB4" w:rsidRPr="002F456C" w:rsidRDefault="00F61CB4" w:rsidP="00234DA3">
      <w:pPr>
        <w:pStyle w:val="ListParagraph"/>
        <w:numPr>
          <w:ilvl w:val="1"/>
          <w:numId w:val="122"/>
        </w:numPr>
        <w:spacing w:after="0"/>
        <w:rPr>
          <w:szCs w:val="24"/>
        </w:rPr>
      </w:pPr>
      <w:r w:rsidRPr="002F456C">
        <w:rPr>
          <w:szCs w:val="24"/>
        </w:rPr>
        <w:t xml:space="preserve">Adopt </w:t>
      </w:r>
      <w:r w:rsidR="008E444D" w:rsidRPr="002F456C">
        <w:rPr>
          <w:szCs w:val="24"/>
        </w:rPr>
        <w:t xml:space="preserve">a </w:t>
      </w:r>
      <w:r w:rsidRPr="002F456C">
        <w:rPr>
          <w:szCs w:val="24"/>
        </w:rPr>
        <w:t>Data Coaching Model</w:t>
      </w:r>
      <w:r w:rsidR="008E444D" w:rsidRPr="002F456C">
        <w:rPr>
          <w:szCs w:val="24"/>
        </w:rPr>
        <w:t>.</w:t>
      </w:r>
    </w:p>
    <w:p w14:paraId="1C60AAB6" w14:textId="0089C1A4" w:rsidR="00F214BE" w:rsidRPr="002F456C" w:rsidRDefault="00234DA3" w:rsidP="00234DA3">
      <w:pPr>
        <w:pStyle w:val="ListParagraph"/>
        <w:numPr>
          <w:ilvl w:val="1"/>
          <w:numId w:val="122"/>
        </w:numPr>
        <w:spacing w:after="0"/>
        <w:rPr>
          <w:szCs w:val="24"/>
        </w:rPr>
      </w:pPr>
      <w:r w:rsidRPr="002F456C">
        <w:t>S</w:t>
      </w:r>
      <w:r w:rsidR="00F214BE" w:rsidRPr="002F456C">
        <w:t>et and revise measurable outcomes</w:t>
      </w:r>
      <w:r w:rsidR="007112FB" w:rsidRPr="002F456C">
        <w:t xml:space="preserve"> </w:t>
      </w:r>
      <w:r w:rsidR="008E444D" w:rsidRPr="002F456C">
        <w:t xml:space="preserve">annually </w:t>
      </w:r>
      <w:r w:rsidR="007112FB" w:rsidRPr="002F456C">
        <w:t>to increase our impact</w:t>
      </w:r>
      <w:r w:rsidR="00F214BE" w:rsidRPr="002F456C">
        <w:t>.</w:t>
      </w:r>
    </w:p>
    <w:p w14:paraId="2945D699" w14:textId="4F84B86D" w:rsidR="00F61CB4" w:rsidRPr="002F456C" w:rsidRDefault="00F61CB4" w:rsidP="00234DA3">
      <w:pPr>
        <w:pStyle w:val="ListParagraph"/>
        <w:numPr>
          <w:ilvl w:val="1"/>
          <w:numId w:val="122"/>
        </w:numPr>
        <w:spacing w:after="0"/>
        <w:rPr>
          <w:szCs w:val="24"/>
        </w:rPr>
      </w:pPr>
      <w:r w:rsidRPr="002F456C">
        <w:t>Identify opportunities and gaps.</w:t>
      </w:r>
    </w:p>
    <w:p w14:paraId="3811E519" w14:textId="0F86E943" w:rsidR="00234DA3" w:rsidRPr="002F456C" w:rsidRDefault="00234DA3" w:rsidP="00234DA3">
      <w:pPr>
        <w:pStyle w:val="ListParagraph"/>
        <w:numPr>
          <w:ilvl w:val="1"/>
          <w:numId w:val="122"/>
        </w:numPr>
        <w:spacing w:after="0"/>
        <w:rPr>
          <w:szCs w:val="24"/>
        </w:rPr>
      </w:pPr>
      <w:r w:rsidRPr="002F456C">
        <w:t>Focus on detecting and reporting equity gaps.</w:t>
      </w:r>
    </w:p>
    <w:p w14:paraId="7EFA0997" w14:textId="45AF65D0" w:rsidR="00234DA3" w:rsidRPr="002F456C" w:rsidRDefault="00234DA3" w:rsidP="00234DA3">
      <w:pPr>
        <w:pStyle w:val="ListParagraph"/>
        <w:numPr>
          <w:ilvl w:val="1"/>
          <w:numId w:val="122"/>
        </w:numPr>
        <w:spacing w:after="0"/>
        <w:rPr>
          <w:szCs w:val="24"/>
        </w:rPr>
      </w:pPr>
      <w:r w:rsidRPr="002F456C">
        <w:t xml:space="preserve">Accessibility of data through </w:t>
      </w:r>
      <w:r w:rsidR="008E444D" w:rsidRPr="002F456C">
        <w:t xml:space="preserve">comprehensive communication plan </w:t>
      </w:r>
      <w:r w:rsidRPr="002F456C">
        <w:t>and reports.</w:t>
      </w:r>
    </w:p>
    <w:p w14:paraId="4DA27C51" w14:textId="030F2EE9" w:rsidR="007112FB" w:rsidRPr="002F456C" w:rsidRDefault="007112FB" w:rsidP="00234DA3">
      <w:pPr>
        <w:pStyle w:val="ListParagraph"/>
        <w:numPr>
          <w:ilvl w:val="1"/>
          <w:numId w:val="122"/>
        </w:numPr>
        <w:spacing w:after="0"/>
        <w:rPr>
          <w:szCs w:val="24"/>
        </w:rPr>
      </w:pPr>
      <w:r w:rsidRPr="002F456C">
        <w:rPr>
          <w:szCs w:val="24"/>
        </w:rPr>
        <w:t>Humaniz</w:t>
      </w:r>
      <w:r w:rsidR="00294244" w:rsidRPr="002F456C">
        <w:rPr>
          <w:szCs w:val="24"/>
        </w:rPr>
        <w:t>e</w:t>
      </w:r>
      <w:r w:rsidRPr="002F456C">
        <w:rPr>
          <w:szCs w:val="24"/>
        </w:rPr>
        <w:t xml:space="preserve"> the data </w:t>
      </w:r>
      <w:r w:rsidR="00294244" w:rsidRPr="002F456C">
        <w:rPr>
          <w:szCs w:val="24"/>
        </w:rPr>
        <w:t>by gathering qualitative input from</w:t>
      </w:r>
      <w:r w:rsidRPr="002F456C">
        <w:rPr>
          <w:szCs w:val="24"/>
        </w:rPr>
        <w:t xml:space="preserve"> focus group</w:t>
      </w:r>
      <w:r w:rsidR="00294244" w:rsidRPr="002F456C">
        <w:rPr>
          <w:szCs w:val="24"/>
        </w:rPr>
        <w:t>s</w:t>
      </w:r>
      <w:r w:rsidR="00E72259" w:rsidRPr="002F456C">
        <w:rPr>
          <w:szCs w:val="24"/>
        </w:rPr>
        <w:t>.</w:t>
      </w:r>
    </w:p>
    <w:p w14:paraId="46A67CAA" w14:textId="74E1B86C" w:rsidR="00B02D8E" w:rsidRPr="002F456C" w:rsidRDefault="00B02D8E" w:rsidP="007112FB">
      <w:pPr>
        <w:pStyle w:val="ListParagraph"/>
        <w:numPr>
          <w:ilvl w:val="0"/>
          <w:numId w:val="122"/>
        </w:numPr>
        <w:spacing w:after="0"/>
        <w:rPr>
          <w:szCs w:val="24"/>
        </w:rPr>
      </w:pPr>
      <w:r w:rsidRPr="002F456C">
        <w:t xml:space="preserve">Professional Development – Support faculty and staff </w:t>
      </w:r>
      <w:r w:rsidR="00294244" w:rsidRPr="002F456C">
        <w:t xml:space="preserve">to </w:t>
      </w:r>
      <w:r w:rsidRPr="002F456C">
        <w:t>better serve the needs of students:</w:t>
      </w:r>
    </w:p>
    <w:p w14:paraId="78056318" w14:textId="160F0404" w:rsidR="00B02D8E" w:rsidRPr="002F456C" w:rsidRDefault="00B02D8E" w:rsidP="00B02D8E">
      <w:pPr>
        <w:pStyle w:val="ListParagraph"/>
        <w:numPr>
          <w:ilvl w:val="1"/>
          <w:numId w:val="122"/>
        </w:numPr>
        <w:spacing w:after="0"/>
        <w:rPr>
          <w:szCs w:val="24"/>
        </w:rPr>
      </w:pPr>
      <w:r w:rsidRPr="002F456C">
        <w:t xml:space="preserve">Opportunities for faculty, staff and administrators to increase campus understanding of </w:t>
      </w:r>
      <w:r w:rsidR="00294244" w:rsidRPr="002F456C">
        <w:t xml:space="preserve">how to support </w:t>
      </w:r>
      <w:r w:rsidRPr="002F456C">
        <w:t>part-time student behaviors and needs.</w:t>
      </w:r>
    </w:p>
    <w:p w14:paraId="371AE845" w14:textId="7C09C49D" w:rsidR="00B02D8E" w:rsidRPr="002F456C" w:rsidRDefault="00B02D8E" w:rsidP="00B02D8E">
      <w:pPr>
        <w:pStyle w:val="ListParagraph"/>
        <w:numPr>
          <w:ilvl w:val="1"/>
          <w:numId w:val="122"/>
        </w:numPr>
        <w:spacing w:after="0"/>
        <w:rPr>
          <w:szCs w:val="24"/>
        </w:rPr>
      </w:pPr>
      <w:r w:rsidRPr="002F456C">
        <w:t>Support faculty in aligning instruction and pedagogy to part-time students.</w:t>
      </w:r>
    </w:p>
    <w:p w14:paraId="75B41E8D" w14:textId="126CFB9A" w:rsidR="00B02D8E" w:rsidRPr="002F456C" w:rsidRDefault="00B02D8E" w:rsidP="00B02D8E">
      <w:pPr>
        <w:pStyle w:val="ListParagraph"/>
        <w:numPr>
          <w:ilvl w:val="0"/>
          <w:numId w:val="122"/>
        </w:numPr>
        <w:spacing w:after="0"/>
        <w:rPr>
          <w:szCs w:val="24"/>
        </w:rPr>
      </w:pPr>
      <w:r w:rsidRPr="002F456C">
        <w:rPr>
          <w:szCs w:val="24"/>
        </w:rPr>
        <w:t xml:space="preserve">Adopt technology to assist in planning, </w:t>
      </w:r>
      <w:r w:rsidR="00234DA3" w:rsidRPr="002F456C">
        <w:rPr>
          <w:szCs w:val="24"/>
        </w:rPr>
        <w:t>collecting,</w:t>
      </w:r>
      <w:r w:rsidRPr="002F456C">
        <w:rPr>
          <w:szCs w:val="24"/>
        </w:rPr>
        <w:t xml:space="preserve"> and connecting information:</w:t>
      </w:r>
    </w:p>
    <w:p w14:paraId="1DC8AE34" w14:textId="616D2FE6" w:rsidR="00B02D8E" w:rsidRPr="002F456C" w:rsidRDefault="00234DA3" w:rsidP="00B02D8E">
      <w:pPr>
        <w:pStyle w:val="ListParagraph"/>
        <w:numPr>
          <w:ilvl w:val="1"/>
          <w:numId w:val="122"/>
        </w:numPr>
        <w:spacing w:after="0"/>
        <w:rPr>
          <w:szCs w:val="24"/>
        </w:rPr>
      </w:pPr>
      <w:r w:rsidRPr="002F456C">
        <w:rPr>
          <w:szCs w:val="24"/>
        </w:rPr>
        <w:t>G</w:t>
      </w:r>
      <w:r w:rsidR="00B02D8E" w:rsidRPr="002F456C">
        <w:rPr>
          <w:szCs w:val="24"/>
        </w:rPr>
        <w:t xml:space="preserve">uided self-placement results </w:t>
      </w:r>
      <w:r w:rsidRPr="002F456C">
        <w:rPr>
          <w:szCs w:val="24"/>
        </w:rPr>
        <w:t>display program and degree options cased on Math and English placement</w:t>
      </w:r>
      <w:r w:rsidR="00B02D8E" w:rsidRPr="002F456C">
        <w:rPr>
          <w:szCs w:val="24"/>
        </w:rPr>
        <w:t>.</w:t>
      </w:r>
    </w:p>
    <w:p w14:paraId="34D378ED" w14:textId="1A8A2D63" w:rsidR="00234DA3" w:rsidRPr="002F456C" w:rsidRDefault="00234DA3" w:rsidP="00B02D8E">
      <w:pPr>
        <w:pStyle w:val="ListParagraph"/>
        <w:numPr>
          <w:ilvl w:val="1"/>
          <w:numId w:val="122"/>
        </w:numPr>
        <w:spacing w:after="0"/>
        <w:rPr>
          <w:szCs w:val="24"/>
        </w:rPr>
      </w:pPr>
      <w:r w:rsidRPr="002F456C">
        <w:rPr>
          <w:szCs w:val="24"/>
        </w:rPr>
        <w:t>Results are readily available for planning and enrollment.</w:t>
      </w:r>
    </w:p>
    <w:p w14:paraId="7AF11A02" w14:textId="5D2BA79E" w:rsidR="005D5CF7" w:rsidRDefault="005D5CF7" w:rsidP="00480CCD">
      <w:pPr>
        <w:spacing w:after="0"/>
        <w:rPr>
          <w:szCs w:val="24"/>
        </w:rPr>
      </w:pPr>
    </w:p>
    <w:p w14:paraId="7043BD49" w14:textId="0F96E174" w:rsidR="00480CCD" w:rsidRDefault="00480CCD" w:rsidP="00480CCD">
      <w:pPr>
        <w:spacing w:after="0"/>
        <w:rPr>
          <w:b/>
          <w:bCs/>
          <w:szCs w:val="24"/>
        </w:rPr>
      </w:pPr>
      <w:r>
        <w:rPr>
          <w:b/>
          <w:bCs/>
          <w:szCs w:val="24"/>
        </w:rPr>
        <w:t xml:space="preserve">Background </w:t>
      </w:r>
    </w:p>
    <w:p w14:paraId="71C182A4" w14:textId="6AE9D192" w:rsidR="00480CCD" w:rsidRDefault="00480CCD" w:rsidP="00480CCD">
      <w:pPr>
        <w:spacing w:after="0"/>
        <w:rPr>
          <w:szCs w:val="24"/>
        </w:rPr>
      </w:pPr>
      <w:r>
        <w:rPr>
          <w:szCs w:val="24"/>
        </w:rPr>
        <w:t xml:space="preserve">Reports by </w:t>
      </w:r>
      <w:hyperlink r:id="rId1558" w:history="1">
        <w:r w:rsidRPr="006211E3">
          <w:rPr>
            <w:rStyle w:val="Hyperlink"/>
            <w:szCs w:val="24"/>
          </w:rPr>
          <w:t>EdSource</w:t>
        </w:r>
      </w:hyperlink>
      <w:r>
        <w:rPr>
          <w:szCs w:val="24"/>
        </w:rPr>
        <w:t xml:space="preserve"> and </w:t>
      </w:r>
      <w:hyperlink r:id="rId1559" w:history="1">
        <w:r w:rsidRPr="006211E3">
          <w:rPr>
            <w:rStyle w:val="Hyperlink"/>
            <w:szCs w:val="24"/>
          </w:rPr>
          <w:t>Public Policy Institute of California</w:t>
        </w:r>
      </w:hyperlink>
      <w:r>
        <w:rPr>
          <w:szCs w:val="24"/>
        </w:rPr>
        <w:t xml:space="preserve"> point to low rates of degree completion and transfer.  In addition, the length of time students </w:t>
      </w:r>
      <w:r w:rsidR="002F456C">
        <w:rPr>
          <w:szCs w:val="24"/>
        </w:rPr>
        <w:t>takes</w:t>
      </w:r>
      <w:r>
        <w:rPr>
          <w:szCs w:val="24"/>
        </w:rPr>
        <w:t xml:space="preserve"> to complete their degrees added strong rationale to take a closer look at course completion.  </w:t>
      </w:r>
      <w:r w:rsidR="005D5CF7">
        <w:rPr>
          <w:szCs w:val="24"/>
        </w:rPr>
        <w:t>Public Policy Institute of California</w:t>
      </w:r>
      <w:r>
        <w:rPr>
          <w:szCs w:val="24"/>
        </w:rPr>
        <w:t xml:space="preserve"> suggest</w:t>
      </w:r>
      <w:r w:rsidR="005D5CF7">
        <w:rPr>
          <w:szCs w:val="24"/>
        </w:rPr>
        <w:t>s adopting strategies that</w:t>
      </w:r>
      <w:r>
        <w:rPr>
          <w:szCs w:val="24"/>
        </w:rPr>
        <w:t xml:space="preserve"> encourag</w:t>
      </w:r>
      <w:r w:rsidR="005D5CF7">
        <w:rPr>
          <w:szCs w:val="24"/>
        </w:rPr>
        <w:t>e</w:t>
      </w:r>
      <w:r>
        <w:rPr>
          <w:szCs w:val="24"/>
        </w:rPr>
        <w:t xml:space="preserve"> students to earn more credits </w:t>
      </w:r>
      <w:r w:rsidR="005D5CF7">
        <w:rPr>
          <w:szCs w:val="24"/>
        </w:rPr>
        <w:t>annually is</w:t>
      </w:r>
      <w:r>
        <w:rPr>
          <w:szCs w:val="24"/>
        </w:rPr>
        <w:t xml:space="preserve"> </w:t>
      </w:r>
      <w:r w:rsidR="005D5CF7">
        <w:rPr>
          <w:szCs w:val="24"/>
        </w:rPr>
        <w:t>needed to meet completion goals</w:t>
      </w:r>
      <w:r>
        <w:rPr>
          <w:szCs w:val="24"/>
        </w:rPr>
        <w:t xml:space="preserve">. Degree and transfer-seeking students who complete Math and English during their first year were more successful at completing their degrees and transferring. </w:t>
      </w:r>
    </w:p>
    <w:p w14:paraId="27BDC7CA" w14:textId="77777777" w:rsidR="00480CCD" w:rsidRDefault="00480CCD" w:rsidP="00480CCD">
      <w:pPr>
        <w:spacing w:after="0"/>
        <w:rPr>
          <w:szCs w:val="24"/>
        </w:rPr>
      </w:pPr>
    </w:p>
    <w:p w14:paraId="36A64DC0" w14:textId="77777777" w:rsidR="00480CCD" w:rsidRDefault="00480CCD" w:rsidP="00480CCD">
      <w:pPr>
        <w:rPr>
          <w:szCs w:val="24"/>
        </w:rPr>
      </w:pPr>
      <w:r>
        <w:rPr>
          <w:szCs w:val="24"/>
        </w:rPr>
        <w:t xml:space="preserve">In a CCRC Research </w:t>
      </w:r>
      <w:hyperlink r:id="rId1560" w:history="1">
        <w:r w:rsidRPr="00072934">
          <w:rPr>
            <w:rStyle w:val="Hyperlink"/>
            <w:szCs w:val="24"/>
          </w:rPr>
          <w:t>Brief</w:t>
        </w:r>
      </w:hyperlink>
      <w:r>
        <w:rPr>
          <w:szCs w:val="24"/>
        </w:rPr>
        <w:t xml:space="preserve">, first year indicators like completion of gateway courses, higher credit completion, and persistence are critical to the long-term success of students. Community College Daily recently also hosted an </w:t>
      </w:r>
      <w:hyperlink r:id="rId1561" w:history="1">
        <w:r w:rsidRPr="0016254B">
          <w:rPr>
            <w:rStyle w:val="Hyperlink"/>
            <w:szCs w:val="24"/>
          </w:rPr>
          <w:t>article</w:t>
        </w:r>
      </w:hyperlink>
      <w:r>
        <w:rPr>
          <w:szCs w:val="24"/>
        </w:rPr>
        <w:t xml:space="preserve"> by the educational research group, EAB describing how part-time student success maybe the key to equity in education </w:t>
      </w:r>
      <w:r w:rsidRPr="00DF2C1A">
        <w:rPr>
          <w:szCs w:val="24"/>
        </w:rPr>
        <w:t>indicating that “</w:t>
      </w:r>
      <w:r w:rsidRPr="00DF2C1A">
        <w:t>data shows that closing the achievement gap may depend on how focused we are on success initiatives for part-time students”</w:t>
      </w:r>
      <w:r>
        <w:t>.</w:t>
      </w:r>
      <w:r>
        <w:rPr>
          <w:szCs w:val="24"/>
        </w:rPr>
        <w:t xml:space="preserve">  The article described the challenging picture in students enrollment and success, especially among minoritized populations who are more likely to enroll part-time.  Moreover, data below on Contra Costa College students’ performance and trends suggest there is an opportunity to improve credit completion rates.  </w:t>
      </w:r>
    </w:p>
    <w:p w14:paraId="25018F86" w14:textId="4305E6E9" w:rsidR="00480CCD" w:rsidRDefault="00480CCD" w:rsidP="00480CCD">
      <w:pPr>
        <w:rPr>
          <w:szCs w:val="24"/>
        </w:rPr>
      </w:pPr>
      <w:r>
        <w:rPr>
          <w:szCs w:val="24"/>
        </w:rPr>
        <w:t>These action projects are supported by t</w:t>
      </w:r>
      <w:r w:rsidRPr="009305EE">
        <w:rPr>
          <w:szCs w:val="24"/>
        </w:rPr>
        <w:t>he mission</w:t>
      </w:r>
      <w:r>
        <w:rPr>
          <w:szCs w:val="24"/>
        </w:rPr>
        <w:t xml:space="preserve"> and strategic goals</w:t>
      </w:r>
      <w:r w:rsidRPr="009305EE">
        <w:rPr>
          <w:szCs w:val="24"/>
        </w:rPr>
        <w:t xml:space="preserve"> of the </w:t>
      </w:r>
      <w:r>
        <w:rPr>
          <w:szCs w:val="24"/>
        </w:rPr>
        <w:t>c</w:t>
      </w:r>
      <w:r w:rsidRPr="009305EE">
        <w:rPr>
          <w:szCs w:val="24"/>
        </w:rPr>
        <w:t>ollege</w:t>
      </w:r>
      <w:r>
        <w:rPr>
          <w:szCs w:val="24"/>
        </w:rPr>
        <w:t xml:space="preserve"> that</w:t>
      </w:r>
      <w:r w:rsidRPr="009305EE">
        <w:rPr>
          <w:szCs w:val="24"/>
        </w:rPr>
        <w:t xml:space="preserve"> </w:t>
      </w:r>
      <w:r>
        <w:rPr>
          <w:szCs w:val="24"/>
        </w:rPr>
        <w:t>directly address equitable improvement of student access and learning, adoption of innovation and a culture of institutional effectiveness, and optimization of resources to support students</w:t>
      </w:r>
      <w:r w:rsidRPr="009305EE">
        <w:rPr>
          <w:szCs w:val="24"/>
        </w:rPr>
        <w:t xml:space="preserve"> from the beginning of their educational career to completion and point of transfer.</w:t>
      </w:r>
      <w:r>
        <w:rPr>
          <w:szCs w:val="24"/>
        </w:rPr>
        <w:t xml:space="preserve">  </w:t>
      </w:r>
      <w:r w:rsidR="00234DA3" w:rsidRPr="002F456C">
        <w:rPr>
          <w:szCs w:val="24"/>
        </w:rPr>
        <w:t>These action projects are also aligned with various goals in the State Chancellor’s Vision for Success.  For example, these action projects contribute to degree and certificate completion.  These projects also contribute to Career Education and career readiness by aligning with the state’s goal of ensuring students who are interested in completing programs that lead to careers or certificates and degrees in Career Education complete the 9 credits</w:t>
      </w:r>
      <w:r w:rsidR="00F61CB4" w:rsidRPr="002F456C">
        <w:rPr>
          <w:szCs w:val="24"/>
        </w:rPr>
        <w:t>.</w:t>
      </w:r>
      <w:r w:rsidR="00234DA3">
        <w:rPr>
          <w:szCs w:val="24"/>
        </w:rPr>
        <w:t xml:space="preserve">  </w:t>
      </w:r>
      <w:r>
        <w:rPr>
          <w:szCs w:val="24"/>
        </w:rPr>
        <w:t>These action projects will approach full-time and part-time students with interventions based on their unique needs and goals.</w:t>
      </w:r>
    </w:p>
    <w:p w14:paraId="47EBDA2D" w14:textId="77777777" w:rsidR="00480CCD" w:rsidRDefault="00480CCD" w:rsidP="00480CCD">
      <w:pPr>
        <w:rPr>
          <w:szCs w:val="24"/>
        </w:rPr>
      </w:pPr>
      <w:r w:rsidRPr="00210D95">
        <w:rPr>
          <w:b/>
          <w:szCs w:val="24"/>
        </w:rPr>
        <w:t xml:space="preserve">Identification/ Selection Process of Target Population </w:t>
      </w:r>
      <w:r>
        <w:rPr>
          <w:szCs w:val="24"/>
        </w:rPr>
        <w:t>The data inquiry process that informed the selection of the target population developed from an understanding of the current initiatives the college already had in place (i.e., Guided Pathways, SEAP and AB705) together with high-level indicators that serve as yearly metrics (Degree Completion, Graduation Rates, and Transfer) and identification of milestone metrics that serve to move the larger indicators. T</w:t>
      </w:r>
      <w:r w:rsidRPr="008A0C1A">
        <w:rPr>
          <w:szCs w:val="24"/>
        </w:rPr>
        <w:t>his perspective serves as the focal point for context</w:t>
      </w:r>
      <w:r>
        <w:rPr>
          <w:szCs w:val="24"/>
        </w:rPr>
        <w:t xml:space="preserve">ualizing our institutional data  in order to identify our target population by </w:t>
      </w:r>
      <w:r>
        <w:rPr>
          <w:rFonts w:cs="Times New Roman"/>
          <w:szCs w:val="24"/>
        </w:rPr>
        <w:t>describing</w:t>
      </w:r>
      <w:r w:rsidRPr="00155B87">
        <w:rPr>
          <w:rFonts w:cs="Times New Roman"/>
          <w:szCs w:val="24"/>
        </w:rPr>
        <w:t xml:space="preserve"> who </w:t>
      </w:r>
      <w:r>
        <w:rPr>
          <w:rFonts w:cs="Times New Roman"/>
          <w:szCs w:val="24"/>
        </w:rPr>
        <w:t>the college is</w:t>
      </w:r>
      <w:r w:rsidRPr="00155B87">
        <w:rPr>
          <w:rFonts w:cs="Times New Roman"/>
          <w:szCs w:val="24"/>
        </w:rPr>
        <w:t xml:space="preserve"> serving, w</w:t>
      </w:r>
      <w:r>
        <w:rPr>
          <w:rFonts w:cs="Times New Roman"/>
          <w:szCs w:val="24"/>
        </w:rPr>
        <w:t>hat outcomes students want</w:t>
      </w:r>
      <w:r w:rsidRPr="00155B87">
        <w:rPr>
          <w:rFonts w:cs="Times New Roman"/>
          <w:szCs w:val="24"/>
        </w:rPr>
        <w:t xml:space="preserve"> to achieve by attending our </w:t>
      </w:r>
      <w:r>
        <w:rPr>
          <w:rFonts w:cs="Times New Roman"/>
          <w:szCs w:val="24"/>
        </w:rPr>
        <w:t xml:space="preserve">college, and how to support students and </w:t>
      </w:r>
      <w:r w:rsidRPr="00155B87">
        <w:rPr>
          <w:rFonts w:cs="Times New Roman"/>
          <w:szCs w:val="24"/>
        </w:rPr>
        <w:t xml:space="preserve">gauge if students are “on track” </w:t>
      </w:r>
      <w:r>
        <w:rPr>
          <w:rFonts w:cs="Times New Roman"/>
          <w:szCs w:val="24"/>
        </w:rPr>
        <w:t>to</w:t>
      </w:r>
      <w:r w:rsidRPr="00155B87">
        <w:rPr>
          <w:rFonts w:cs="Times New Roman"/>
          <w:szCs w:val="24"/>
        </w:rPr>
        <w:t xml:space="preserve"> meeting their educational goal.</w:t>
      </w:r>
    </w:p>
    <w:p w14:paraId="3E1DC9AA" w14:textId="77777777" w:rsidR="00480CCD" w:rsidRDefault="00480CCD" w:rsidP="00480CCD">
      <w:pPr>
        <w:rPr>
          <w:szCs w:val="24"/>
        </w:rPr>
      </w:pPr>
      <w:r>
        <w:rPr>
          <w:szCs w:val="24"/>
        </w:rPr>
        <w:t>Contra Costa College has seen an increasing trend in students served (</w:t>
      </w:r>
      <w:r w:rsidRPr="00D23D81">
        <w:rPr>
          <w:szCs w:val="24"/>
        </w:rPr>
        <w:t>Table 1</w:t>
      </w:r>
      <w:r>
        <w:rPr>
          <w:szCs w:val="24"/>
        </w:rPr>
        <w:t>). These students vary widely in terms of how long they have been attending our college (Table 2), their enrollment status (Table 3) and demographics (Table 4). Moreover, these s</w:t>
      </w:r>
      <w:r w:rsidRPr="000A479F">
        <w:rPr>
          <w:szCs w:val="24"/>
        </w:rPr>
        <w:t>tudents come with a variety of educational goals ranging from long-term objectives of earning a certificate/degree/transfer or a vast array of other short-term objectives.</w:t>
      </w:r>
      <w:r>
        <w:rPr>
          <w:szCs w:val="24"/>
        </w:rPr>
        <w:t xml:space="preserve"> Thus, to be intentional with the action projects, a more refined and focused population of students was identified.  Figure 1. examines the educational goals of students within of Guided Pathways context of being first-time, incoming students. This population of first-time students is further refined to observe the enrollment status among the first-time students whose educational goals align with the high-level indicators (Table 7).  As a result of this analysis which combines a guide pathways and yearly metrics framework, the target population is first time, incoming students who are degree, certificate and/or transfer seeking students. </w:t>
      </w:r>
    </w:p>
    <w:p w14:paraId="17CE4604" w14:textId="77777777" w:rsidR="00480CCD" w:rsidRDefault="00480CCD" w:rsidP="00480CCD">
      <w:pPr>
        <w:spacing w:after="0"/>
        <w:rPr>
          <w:szCs w:val="24"/>
        </w:rPr>
      </w:pPr>
      <w:r w:rsidRPr="00C15404">
        <w:rPr>
          <w:b/>
          <w:bCs/>
          <w:szCs w:val="24"/>
        </w:rPr>
        <w:t xml:space="preserve">Data Supporting </w:t>
      </w:r>
      <w:r>
        <w:rPr>
          <w:b/>
          <w:bCs/>
          <w:szCs w:val="24"/>
        </w:rPr>
        <w:t xml:space="preserve">Target </w:t>
      </w:r>
      <w:r w:rsidRPr="00C15404">
        <w:rPr>
          <w:b/>
          <w:bCs/>
          <w:szCs w:val="24"/>
        </w:rPr>
        <w:t>Population</w:t>
      </w:r>
      <w:r>
        <w:rPr>
          <w:b/>
          <w:bCs/>
          <w:szCs w:val="24"/>
        </w:rPr>
        <w:t xml:space="preserve"> and Action Projects </w:t>
      </w:r>
      <w:r>
        <w:rPr>
          <w:szCs w:val="24"/>
        </w:rPr>
        <w:t>(For more information, see data tables)</w:t>
      </w:r>
    </w:p>
    <w:p w14:paraId="5F60D753" w14:textId="77777777" w:rsidR="00480CCD" w:rsidRPr="00140228" w:rsidRDefault="00480CCD" w:rsidP="00480CCD">
      <w:pPr>
        <w:spacing w:after="0"/>
        <w:rPr>
          <w:i/>
          <w:szCs w:val="24"/>
          <w:u w:val="single"/>
        </w:rPr>
      </w:pPr>
      <w:r>
        <w:rPr>
          <w:i/>
          <w:szCs w:val="24"/>
          <w:u w:val="single"/>
        </w:rPr>
        <w:t xml:space="preserve">Description of Target Population </w:t>
      </w:r>
    </w:p>
    <w:p w14:paraId="21317D1F" w14:textId="48DDBC72" w:rsidR="00480CCD" w:rsidRPr="00513327" w:rsidRDefault="00480CCD" w:rsidP="00480CCD">
      <w:pPr>
        <w:pStyle w:val="ListParagraph"/>
        <w:numPr>
          <w:ilvl w:val="0"/>
          <w:numId w:val="118"/>
        </w:numPr>
        <w:spacing w:after="0"/>
        <w:rPr>
          <w:b/>
          <w:bCs/>
          <w:szCs w:val="24"/>
        </w:rPr>
      </w:pPr>
      <w:r>
        <w:rPr>
          <w:szCs w:val="24"/>
        </w:rPr>
        <w:t>New students make up over 25% of</w:t>
      </w:r>
      <w:r w:rsidRPr="009D501B">
        <w:rPr>
          <w:szCs w:val="24"/>
        </w:rPr>
        <w:t xml:space="preserve"> </w:t>
      </w:r>
      <w:r>
        <w:rPr>
          <w:szCs w:val="24"/>
        </w:rPr>
        <w:t xml:space="preserve">Student Head Count. </w:t>
      </w:r>
      <w:r w:rsidRPr="00316084">
        <w:rPr>
          <w:szCs w:val="24"/>
        </w:rPr>
        <w:t>[Table 1</w:t>
      </w:r>
      <w:r w:rsidR="00D02D16">
        <w:rPr>
          <w:szCs w:val="24"/>
        </w:rPr>
        <w:t xml:space="preserve"> and Table 2</w:t>
      </w:r>
      <w:r w:rsidRPr="00316084">
        <w:rPr>
          <w:szCs w:val="24"/>
        </w:rPr>
        <w:t>]</w:t>
      </w:r>
    </w:p>
    <w:p w14:paraId="0299CC4E" w14:textId="77777777" w:rsidR="00480CCD" w:rsidRDefault="00480CCD" w:rsidP="00480CCD">
      <w:pPr>
        <w:pStyle w:val="ListParagraph"/>
        <w:numPr>
          <w:ilvl w:val="0"/>
          <w:numId w:val="114"/>
        </w:numPr>
        <w:spacing w:after="0" w:line="240" w:lineRule="auto"/>
        <w:rPr>
          <w:rFonts w:cs="Times New Roman"/>
          <w:szCs w:val="24"/>
        </w:rPr>
      </w:pPr>
      <w:r>
        <w:rPr>
          <w:rFonts w:cs="Times New Roman"/>
          <w:szCs w:val="24"/>
        </w:rPr>
        <w:t>N</w:t>
      </w:r>
      <w:r w:rsidRPr="00150FAE">
        <w:rPr>
          <w:rFonts w:cs="Times New Roman"/>
          <w:szCs w:val="24"/>
        </w:rPr>
        <w:t>ew students</w:t>
      </w:r>
      <w:r>
        <w:rPr>
          <w:rFonts w:cs="Times New Roman"/>
          <w:szCs w:val="24"/>
        </w:rPr>
        <w:t xml:space="preserve"> mirror the general head</w:t>
      </w:r>
      <w:r w:rsidRPr="00150FAE">
        <w:rPr>
          <w:rFonts w:cs="Times New Roman"/>
          <w:szCs w:val="24"/>
        </w:rPr>
        <w:t xml:space="preserve">count </w:t>
      </w:r>
      <w:r>
        <w:rPr>
          <w:rFonts w:cs="Times New Roman"/>
          <w:szCs w:val="24"/>
        </w:rPr>
        <w:t>trend of</w:t>
      </w:r>
      <w:r w:rsidRPr="00150FAE">
        <w:rPr>
          <w:rFonts w:cs="Times New Roman"/>
          <w:szCs w:val="24"/>
        </w:rPr>
        <w:t xml:space="preserve"> FT/PT status (30/70 split</w:t>
      </w:r>
      <w:r w:rsidRPr="00316084">
        <w:rPr>
          <w:rFonts w:cs="Times New Roman"/>
          <w:szCs w:val="24"/>
        </w:rPr>
        <w:t xml:space="preserve">) for Fall 2018. </w:t>
      </w:r>
      <w:r>
        <w:rPr>
          <w:rFonts w:cs="Times New Roman"/>
          <w:szCs w:val="24"/>
        </w:rPr>
        <w:t xml:space="preserve"> [Table 3</w:t>
      </w:r>
      <w:r w:rsidRPr="00316084">
        <w:rPr>
          <w:rFonts w:cs="Times New Roman"/>
          <w:szCs w:val="24"/>
        </w:rPr>
        <w:t xml:space="preserve"> and Table 5]</w:t>
      </w:r>
    </w:p>
    <w:p w14:paraId="613F8F18" w14:textId="790A98F4" w:rsidR="00480CCD" w:rsidRPr="00316084" w:rsidRDefault="00480CCD" w:rsidP="00480CCD">
      <w:pPr>
        <w:pStyle w:val="ListParagraph"/>
        <w:numPr>
          <w:ilvl w:val="0"/>
          <w:numId w:val="114"/>
        </w:numPr>
        <w:spacing w:after="0" w:line="240" w:lineRule="auto"/>
        <w:rPr>
          <w:rFonts w:cs="Times New Roman"/>
          <w:szCs w:val="24"/>
        </w:rPr>
      </w:pPr>
      <w:r w:rsidRPr="00150FAE">
        <w:rPr>
          <w:rFonts w:cs="Times New Roman"/>
          <w:szCs w:val="24"/>
        </w:rPr>
        <w:t>In terms of educational goal, more than half of new students</w:t>
      </w:r>
      <w:r>
        <w:rPr>
          <w:rFonts w:cs="Times New Roman"/>
          <w:szCs w:val="24"/>
        </w:rPr>
        <w:t xml:space="preserve"> </w:t>
      </w:r>
      <w:r w:rsidRPr="00150FAE">
        <w:rPr>
          <w:rFonts w:cs="Times New Roman"/>
          <w:szCs w:val="24"/>
        </w:rPr>
        <w:t>have “long-term ed</w:t>
      </w:r>
      <w:r>
        <w:rPr>
          <w:rFonts w:cs="Times New Roman"/>
          <w:szCs w:val="24"/>
        </w:rPr>
        <w:t>ucational</w:t>
      </w:r>
      <w:r w:rsidRPr="00150FAE">
        <w:rPr>
          <w:rFonts w:cs="Times New Roman"/>
          <w:szCs w:val="24"/>
        </w:rPr>
        <w:t xml:space="preserve"> goal” and</w:t>
      </w:r>
      <w:r>
        <w:rPr>
          <w:rFonts w:cs="Times New Roman"/>
          <w:szCs w:val="24"/>
        </w:rPr>
        <w:t xml:space="preserve"> or</w:t>
      </w:r>
      <w:r w:rsidRPr="00150FAE">
        <w:rPr>
          <w:rFonts w:cs="Times New Roman"/>
          <w:szCs w:val="24"/>
        </w:rPr>
        <w:t xml:space="preserve"> degree/certificate/transfer –seeking students. </w:t>
      </w:r>
      <w:r w:rsidRPr="00316084">
        <w:rPr>
          <w:rFonts w:cs="Times New Roman"/>
          <w:szCs w:val="24"/>
        </w:rPr>
        <w:t>[</w:t>
      </w:r>
      <w:r>
        <w:rPr>
          <w:rFonts w:cs="Times New Roman"/>
          <w:szCs w:val="24"/>
        </w:rPr>
        <w:t xml:space="preserve">Figure1 and </w:t>
      </w:r>
      <w:r w:rsidRPr="00316084">
        <w:rPr>
          <w:rFonts w:cs="Times New Roman"/>
          <w:szCs w:val="24"/>
        </w:rPr>
        <w:t>Table 6]</w:t>
      </w:r>
    </w:p>
    <w:p w14:paraId="5E6185DA" w14:textId="77777777" w:rsidR="00480CCD" w:rsidRDefault="00480CCD" w:rsidP="00480CCD">
      <w:pPr>
        <w:pStyle w:val="ListParagraph"/>
        <w:spacing w:after="0" w:line="240" w:lineRule="auto"/>
        <w:rPr>
          <w:rFonts w:cs="Times New Roman"/>
          <w:szCs w:val="24"/>
          <w:highlight w:val="yellow"/>
        </w:rPr>
      </w:pPr>
      <w:r w:rsidRPr="008A7D59">
        <w:rPr>
          <w:rFonts w:cs="Times New Roman"/>
          <w:szCs w:val="24"/>
        </w:rPr>
        <w:t>In terms of both long</w:t>
      </w:r>
      <w:r w:rsidRPr="00E775EB">
        <w:rPr>
          <w:rFonts w:cs="Times New Roman"/>
          <w:szCs w:val="24"/>
        </w:rPr>
        <w:t>-term educational goal and attendance status, there is a</w:t>
      </w:r>
      <w:r w:rsidRPr="00494299">
        <w:rPr>
          <w:rFonts w:cs="Times New Roman"/>
          <w:szCs w:val="24"/>
        </w:rPr>
        <w:t xml:space="preserve"> more </w:t>
      </w:r>
      <w:r w:rsidRPr="00E775EB">
        <w:rPr>
          <w:rFonts w:cs="Times New Roman"/>
          <w:szCs w:val="24"/>
        </w:rPr>
        <w:t>balanced</w:t>
      </w:r>
      <w:r w:rsidRPr="008A7D59">
        <w:rPr>
          <w:rFonts w:cs="Times New Roman"/>
          <w:szCs w:val="24"/>
        </w:rPr>
        <w:t xml:space="preserve"> distribution of students that </w:t>
      </w:r>
      <w:r w:rsidRPr="00E775EB">
        <w:rPr>
          <w:rFonts w:cs="Times New Roman"/>
          <w:szCs w:val="24"/>
        </w:rPr>
        <w:t>are full-time (44%)  and part-time (56</w:t>
      </w:r>
      <w:r w:rsidRPr="008A7D59">
        <w:rPr>
          <w:rFonts w:cs="Times New Roman"/>
          <w:szCs w:val="24"/>
        </w:rPr>
        <w:t>%)</w:t>
      </w:r>
      <w:r w:rsidRPr="00316084">
        <w:rPr>
          <w:rFonts w:cs="Times New Roman"/>
          <w:szCs w:val="24"/>
        </w:rPr>
        <w:t xml:space="preserve">). </w:t>
      </w:r>
      <w:r>
        <w:rPr>
          <w:rFonts w:cs="Times New Roman"/>
          <w:szCs w:val="24"/>
        </w:rPr>
        <w:t>[Table 7</w:t>
      </w:r>
      <w:r w:rsidRPr="00316084">
        <w:rPr>
          <w:rFonts w:cs="Times New Roman"/>
          <w:szCs w:val="24"/>
        </w:rPr>
        <w:t>]</w:t>
      </w:r>
    </w:p>
    <w:p w14:paraId="1EF3CCEF" w14:textId="77777777" w:rsidR="002F456C" w:rsidRDefault="002F456C" w:rsidP="00480CCD">
      <w:pPr>
        <w:pStyle w:val="ListParagraph"/>
        <w:spacing w:after="0"/>
        <w:rPr>
          <w:i/>
          <w:szCs w:val="24"/>
          <w:u w:val="single"/>
        </w:rPr>
      </w:pPr>
    </w:p>
    <w:p w14:paraId="2E6B9ABE" w14:textId="77777777" w:rsidR="002F456C" w:rsidRDefault="002F456C" w:rsidP="00480CCD">
      <w:pPr>
        <w:pStyle w:val="ListParagraph"/>
        <w:spacing w:after="0"/>
        <w:rPr>
          <w:i/>
          <w:szCs w:val="24"/>
          <w:u w:val="single"/>
        </w:rPr>
      </w:pPr>
    </w:p>
    <w:p w14:paraId="14F79C54" w14:textId="0A09A0D4" w:rsidR="00480CCD" w:rsidRPr="000C580E" w:rsidRDefault="00480CCD" w:rsidP="002F456C">
      <w:pPr>
        <w:pStyle w:val="ListParagraph"/>
        <w:spacing w:after="0"/>
        <w:ind w:left="0"/>
        <w:rPr>
          <w:i/>
          <w:szCs w:val="24"/>
          <w:u w:val="single"/>
        </w:rPr>
      </w:pPr>
      <w:r w:rsidRPr="000C580E">
        <w:rPr>
          <w:i/>
          <w:szCs w:val="24"/>
          <w:u w:val="single"/>
        </w:rPr>
        <w:t xml:space="preserve">Description of </w:t>
      </w:r>
      <w:r>
        <w:rPr>
          <w:i/>
          <w:szCs w:val="24"/>
          <w:u w:val="single"/>
        </w:rPr>
        <w:t xml:space="preserve">Unit completion </w:t>
      </w:r>
      <w:r w:rsidRPr="000C580E">
        <w:rPr>
          <w:i/>
          <w:szCs w:val="24"/>
          <w:u w:val="single"/>
        </w:rPr>
        <w:t xml:space="preserve"> </w:t>
      </w:r>
    </w:p>
    <w:p w14:paraId="5C6387BB" w14:textId="77777777" w:rsidR="00480CCD" w:rsidRPr="00E47156" w:rsidRDefault="00480CCD" w:rsidP="00480CCD">
      <w:pPr>
        <w:pStyle w:val="ListParagraph"/>
        <w:numPr>
          <w:ilvl w:val="0"/>
          <w:numId w:val="113"/>
        </w:numPr>
        <w:spacing w:after="0" w:line="240" w:lineRule="auto"/>
        <w:rPr>
          <w:rFonts w:cs="Times New Roman"/>
          <w:szCs w:val="24"/>
        </w:rPr>
      </w:pPr>
      <w:r>
        <w:rPr>
          <w:szCs w:val="24"/>
        </w:rPr>
        <w:t xml:space="preserve">In Fall 2018, 28% of full-time students who are degree, certificate, and/or transfer-seeking complete more 24 credits or more in one year. </w:t>
      </w:r>
      <w:r w:rsidRPr="00316084">
        <w:rPr>
          <w:szCs w:val="24"/>
        </w:rPr>
        <w:t>[Tabl</w:t>
      </w:r>
      <w:r>
        <w:rPr>
          <w:szCs w:val="24"/>
        </w:rPr>
        <w:t>e 11</w:t>
      </w:r>
      <w:r w:rsidRPr="00316084">
        <w:rPr>
          <w:szCs w:val="24"/>
        </w:rPr>
        <w:t>]</w:t>
      </w:r>
    </w:p>
    <w:p w14:paraId="715AE96C" w14:textId="77777777" w:rsidR="00480CCD" w:rsidRPr="005E5070" w:rsidRDefault="00480CCD" w:rsidP="00480CCD">
      <w:pPr>
        <w:pStyle w:val="ListParagraph"/>
        <w:numPr>
          <w:ilvl w:val="0"/>
          <w:numId w:val="113"/>
        </w:numPr>
        <w:spacing w:after="0" w:line="240" w:lineRule="auto"/>
        <w:rPr>
          <w:rFonts w:cs="Times New Roman"/>
          <w:szCs w:val="24"/>
        </w:rPr>
      </w:pPr>
      <w:r>
        <w:rPr>
          <w:szCs w:val="24"/>
        </w:rPr>
        <w:t xml:space="preserve">In Fall 2018, 11% </w:t>
      </w:r>
      <w:r w:rsidRPr="00397AC3">
        <w:rPr>
          <w:szCs w:val="24"/>
        </w:rPr>
        <w:t>of</w:t>
      </w:r>
      <w:r>
        <w:rPr>
          <w:szCs w:val="24"/>
        </w:rPr>
        <w:t xml:space="preserve"> part-time students who are degree, certificate, and/or transfer-seeking complete at least 15 credits in one year</w:t>
      </w:r>
      <w:r w:rsidRPr="00316084">
        <w:rPr>
          <w:szCs w:val="24"/>
        </w:rPr>
        <w:t>. [</w:t>
      </w:r>
      <w:r>
        <w:rPr>
          <w:szCs w:val="24"/>
        </w:rPr>
        <w:t>TABLE 12</w:t>
      </w:r>
      <w:r w:rsidRPr="00316084">
        <w:rPr>
          <w:szCs w:val="24"/>
        </w:rPr>
        <w:t>]</w:t>
      </w:r>
    </w:p>
    <w:p w14:paraId="47B9C1EE" w14:textId="77777777" w:rsidR="00480CCD" w:rsidRPr="005E5070" w:rsidRDefault="00480CCD" w:rsidP="00480CCD">
      <w:pPr>
        <w:pStyle w:val="ListParagraph"/>
        <w:spacing w:after="0" w:line="240" w:lineRule="auto"/>
        <w:rPr>
          <w:rFonts w:cs="Times New Roman"/>
          <w:szCs w:val="24"/>
        </w:rPr>
      </w:pPr>
    </w:p>
    <w:p w14:paraId="3C519E4E" w14:textId="77777777" w:rsidR="00480CCD" w:rsidRDefault="00480CCD" w:rsidP="002F456C">
      <w:pPr>
        <w:pStyle w:val="ListParagraph"/>
        <w:spacing w:after="0" w:line="240" w:lineRule="auto"/>
        <w:ind w:left="0"/>
        <w:rPr>
          <w:i/>
          <w:szCs w:val="24"/>
          <w:u w:val="single"/>
        </w:rPr>
      </w:pPr>
      <w:r w:rsidRPr="005E5070">
        <w:rPr>
          <w:i/>
          <w:szCs w:val="24"/>
          <w:u w:val="single"/>
        </w:rPr>
        <w:t xml:space="preserve">Description of English and math completion  </w:t>
      </w:r>
    </w:p>
    <w:p w14:paraId="14747FB5" w14:textId="77777777" w:rsidR="00480CCD" w:rsidRDefault="00480CCD" w:rsidP="00480CCD">
      <w:pPr>
        <w:pStyle w:val="ListParagraph"/>
        <w:numPr>
          <w:ilvl w:val="0"/>
          <w:numId w:val="113"/>
        </w:numPr>
        <w:spacing w:after="0" w:line="240" w:lineRule="auto"/>
        <w:rPr>
          <w:rFonts w:cs="Times New Roman"/>
          <w:szCs w:val="24"/>
        </w:rPr>
      </w:pPr>
      <w:r w:rsidRPr="00316084">
        <w:rPr>
          <w:rFonts w:cs="Times New Roman"/>
          <w:szCs w:val="24"/>
        </w:rPr>
        <w:t>In Fall 2018, which is the year prior to AB705 implementation, onl</w:t>
      </w:r>
      <w:r>
        <w:rPr>
          <w:rFonts w:cs="Times New Roman"/>
          <w:szCs w:val="24"/>
        </w:rPr>
        <w:t xml:space="preserve">y </w:t>
      </w:r>
      <w:r w:rsidRPr="00133ECF">
        <w:rPr>
          <w:rFonts w:cs="Times New Roman"/>
          <w:szCs w:val="24"/>
        </w:rPr>
        <w:t>9.5%</w:t>
      </w:r>
      <w:r>
        <w:rPr>
          <w:rFonts w:cs="Times New Roman"/>
          <w:szCs w:val="24"/>
        </w:rPr>
        <w:t xml:space="preserve"> of all new students who are degree, certificate, and/or transfer-seeking completed Math and English during their first academic year. [TABLE 15</w:t>
      </w:r>
      <w:r w:rsidRPr="00316084">
        <w:rPr>
          <w:rFonts w:cs="Times New Roman"/>
          <w:szCs w:val="24"/>
        </w:rPr>
        <w:t>]</w:t>
      </w:r>
    </w:p>
    <w:p w14:paraId="545401FE" w14:textId="77777777" w:rsidR="00480CCD" w:rsidRDefault="00480CCD" w:rsidP="00480CCD">
      <w:pPr>
        <w:pStyle w:val="ListParagraph"/>
        <w:numPr>
          <w:ilvl w:val="0"/>
          <w:numId w:val="113"/>
        </w:numPr>
        <w:spacing w:after="0" w:line="240" w:lineRule="auto"/>
        <w:rPr>
          <w:rFonts w:cs="Times New Roman"/>
          <w:szCs w:val="24"/>
        </w:rPr>
      </w:pPr>
      <w:r>
        <w:rPr>
          <w:rFonts w:cs="Times New Roman"/>
          <w:szCs w:val="24"/>
        </w:rPr>
        <w:t xml:space="preserve"> In Fall 2018, 71.9% of all new students did not complete transfer level Math OR English during their first academic year.  [TABLE 15</w:t>
      </w:r>
      <w:r w:rsidRPr="00001263">
        <w:rPr>
          <w:rFonts w:cs="Times New Roman"/>
          <w:szCs w:val="24"/>
        </w:rPr>
        <w:t>]</w:t>
      </w:r>
      <w:r>
        <w:rPr>
          <w:rFonts w:cs="Times New Roman"/>
          <w:szCs w:val="24"/>
        </w:rPr>
        <w:t xml:space="preserve"> However, we do not know if these students attempted a math/English course during the academic year. We will further explore this data in year 1. </w:t>
      </w:r>
    </w:p>
    <w:p w14:paraId="35DD52CD" w14:textId="77777777" w:rsidR="00480CCD" w:rsidRDefault="00480CCD" w:rsidP="00480CCD">
      <w:pPr>
        <w:pStyle w:val="ListParagraph"/>
        <w:spacing w:after="0" w:line="240" w:lineRule="auto"/>
        <w:rPr>
          <w:rFonts w:cs="Times New Roman"/>
          <w:szCs w:val="24"/>
        </w:rPr>
      </w:pPr>
    </w:p>
    <w:p w14:paraId="509D5296" w14:textId="5F0462D5" w:rsidR="00480CCD" w:rsidRDefault="00480CCD" w:rsidP="002F456C">
      <w:pPr>
        <w:pStyle w:val="ListParagraph"/>
        <w:spacing w:after="0" w:line="240" w:lineRule="auto"/>
        <w:ind w:left="0"/>
        <w:rPr>
          <w:rFonts w:cs="Times New Roman"/>
          <w:szCs w:val="24"/>
        </w:rPr>
      </w:pPr>
      <w:r w:rsidRPr="002F456C">
        <w:rPr>
          <w:rFonts w:cs="Times New Roman"/>
          <w:i/>
          <w:szCs w:val="24"/>
          <w:u w:val="single"/>
        </w:rPr>
        <w:t xml:space="preserve">Description of Ed Planning </w:t>
      </w:r>
      <w:r w:rsidRPr="00604AD6">
        <w:rPr>
          <w:rFonts w:cs="Times New Roman"/>
          <w:szCs w:val="24"/>
        </w:rPr>
        <w:t xml:space="preserve">  </w:t>
      </w:r>
    </w:p>
    <w:p w14:paraId="3E7626CC" w14:textId="77777777" w:rsidR="00480CCD" w:rsidRDefault="00480CCD" w:rsidP="00480CCD">
      <w:pPr>
        <w:pStyle w:val="ListParagraph"/>
        <w:numPr>
          <w:ilvl w:val="0"/>
          <w:numId w:val="113"/>
        </w:numPr>
        <w:spacing w:after="0" w:line="240" w:lineRule="auto"/>
        <w:rPr>
          <w:rFonts w:cs="Times New Roman"/>
          <w:szCs w:val="24"/>
        </w:rPr>
      </w:pPr>
      <w:r>
        <w:rPr>
          <w:rFonts w:cs="Times New Roman"/>
          <w:szCs w:val="24"/>
        </w:rPr>
        <w:t xml:space="preserve">In Fall 2018, 70.4% of new students </w:t>
      </w:r>
      <w:r w:rsidRPr="00304BF8">
        <w:rPr>
          <w:rFonts w:cs="Times New Roman"/>
          <w:szCs w:val="24"/>
        </w:rPr>
        <w:t>who are degree, certificate, and/or transfer-seeking have educational plans (either comprehensive or abbreviated).</w:t>
      </w:r>
      <w:r>
        <w:rPr>
          <w:rFonts w:cs="Times New Roman"/>
          <w:szCs w:val="24"/>
        </w:rPr>
        <w:t xml:space="preserve"> [TABLE 17]</w:t>
      </w:r>
    </w:p>
    <w:p w14:paraId="55BB45F0" w14:textId="77777777" w:rsidR="00480CCD" w:rsidRPr="003621E3" w:rsidRDefault="00480CCD" w:rsidP="00480CCD">
      <w:pPr>
        <w:pStyle w:val="ListParagraph"/>
        <w:numPr>
          <w:ilvl w:val="0"/>
          <w:numId w:val="113"/>
        </w:numPr>
        <w:spacing w:after="0" w:line="240" w:lineRule="auto"/>
        <w:rPr>
          <w:rFonts w:cs="Times New Roman"/>
          <w:szCs w:val="24"/>
        </w:rPr>
      </w:pPr>
      <w:r>
        <w:rPr>
          <w:rFonts w:cs="Times New Roman"/>
          <w:szCs w:val="24"/>
        </w:rPr>
        <w:t xml:space="preserve">In Fall 2018, </w:t>
      </w:r>
      <w:r w:rsidRPr="00494299">
        <w:rPr>
          <w:rFonts w:cs="Times New Roman"/>
          <w:szCs w:val="24"/>
        </w:rPr>
        <w:t xml:space="preserve"> 87.1%</w:t>
      </w:r>
      <w:r>
        <w:rPr>
          <w:rFonts w:cs="Times New Roman"/>
          <w:szCs w:val="24"/>
        </w:rPr>
        <w:t xml:space="preserve"> of </w:t>
      </w:r>
      <w:r>
        <w:rPr>
          <w:szCs w:val="24"/>
        </w:rPr>
        <w:t xml:space="preserve">full-time students who are degree, certificate, and/or transfer-seeking have educational plans (either comprehensive or abbreviated). </w:t>
      </w:r>
      <w:r w:rsidRPr="00494299">
        <w:rPr>
          <w:szCs w:val="24"/>
        </w:rPr>
        <w:t>[</w:t>
      </w:r>
      <w:r>
        <w:rPr>
          <w:szCs w:val="24"/>
        </w:rPr>
        <w:t>TABLE 19</w:t>
      </w:r>
      <w:r w:rsidRPr="00494299">
        <w:rPr>
          <w:szCs w:val="24"/>
        </w:rPr>
        <w:t>]</w:t>
      </w:r>
    </w:p>
    <w:p w14:paraId="0C76DC43" w14:textId="77777777" w:rsidR="00480CCD" w:rsidRPr="00336DAA" w:rsidRDefault="00480CCD" w:rsidP="00480CCD">
      <w:pPr>
        <w:pStyle w:val="ListParagraph"/>
        <w:numPr>
          <w:ilvl w:val="0"/>
          <w:numId w:val="113"/>
        </w:numPr>
        <w:spacing w:after="0" w:line="240" w:lineRule="auto"/>
        <w:rPr>
          <w:rFonts w:cs="Times New Roman"/>
          <w:szCs w:val="24"/>
        </w:rPr>
      </w:pPr>
      <w:r>
        <w:rPr>
          <w:rFonts w:cs="Times New Roman"/>
          <w:szCs w:val="24"/>
        </w:rPr>
        <w:t xml:space="preserve">In Fall 2018, less than 58% of </w:t>
      </w:r>
      <w:r>
        <w:rPr>
          <w:szCs w:val="24"/>
        </w:rPr>
        <w:t>part-time students who are degree, certificate, and/or transfer-seeking have educational plans (either comprehensive or abbreviated). [TABLE 20</w:t>
      </w:r>
      <w:r w:rsidRPr="00494299">
        <w:rPr>
          <w:szCs w:val="24"/>
        </w:rPr>
        <w:t>]</w:t>
      </w:r>
    </w:p>
    <w:p w14:paraId="1430DB38" w14:textId="77777777" w:rsidR="002F456C" w:rsidRDefault="002F456C" w:rsidP="00480CCD">
      <w:pPr>
        <w:pStyle w:val="ListParagraph"/>
        <w:spacing w:after="0" w:line="240" w:lineRule="auto"/>
        <w:rPr>
          <w:rFonts w:cs="Times New Roman"/>
          <w:szCs w:val="24"/>
        </w:rPr>
      </w:pPr>
    </w:p>
    <w:p w14:paraId="7F1655C9" w14:textId="46505DF2" w:rsidR="00480CCD" w:rsidRPr="002F456C" w:rsidRDefault="00480CCD" w:rsidP="002F456C">
      <w:pPr>
        <w:pStyle w:val="ListParagraph"/>
        <w:spacing w:after="0" w:line="240" w:lineRule="auto"/>
        <w:ind w:left="0"/>
        <w:rPr>
          <w:rFonts w:cs="Times New Roman"/>
          <w:i/>
          <w:szCs w:val="24"/>
          <w:u w:val="single"/>
        </w:rPr>
      </w:pPr>
      <w:r w:rsidRPr="002F456C">
        <w:rPr>
          <w:rFonts w:cs="Times New Roman"/>
          <w:i/>
          <w:szCs w:val="24"/>
          <w:u w:val="single"/>
        </w:rPr>
        <w:t>Description of Degree Completion and Graduation Rate and Transfer</w:t>
      </w:r>
    </w:p>
    <w:p w14:paraId="16E5FE20" w14:textId="77777777" w:rsidR="00480CCD" w:rsidRDefault="00480CCD" w:rsidP="00480CCD">
      <w:pPr>
        <w:pStyle w:val="ListParagraph"/>
        <w:numPr>
          <w:ilvl w:val="0"/>
          <w:numId w:val="113"/>
        </w:numPr>
        <w:spacing w:after="0" w:line="240" w:lineRule="auto"/>
        <w:rPr>
          <w:rFonts w:cs="Times New Roman"/>
          <w:szCs w:val="24"/>
        </w:rPr>
      </w:pPr>
      <w:r>
        <w:rPr>
          <w:rFonts w:cs="Times New Roman"/>
          <w:szCs w:val="24"/>
        </w:rPr>
        <w:t>Contra Costa Graduation rate for 2014 cohort after 3 years is 25%. [TABLE 21</w:t>
      </w:r>
      <w:r w:rsidRPr="00494299">
        <w:rPr>
          <w:rFonts w:cs="Times New Roman"/>
          <w:szCs w:val="24"/>
        </w:rPr>
        <w:t>]</w:t>
      </w:r>
    </w:p>
    <w:p w14:paraId="1052E014" w14:textId="77777777" w:rsidR="00480CCD" w:rsidRDefault="00480CCD" w:rsidP="00480CCD">
      <w:pPr>
        <w:pStyle w:val="ListParagraph"/>
        <w:numPr>
          <w:ilvl w:val="0"/>
          <w:numId w:val="113"/>
        </w:numPr>
        <w:spacing w:after="0" w:line="240" w:lineRule="auto"/>
        <w:rPr>
          <w:rFonts w:cs="Times New Roman"/>
          <w:szCs w:val="24"/>
        </w:rPr>
      </w:pPr>
      <w:r>
        <w:rPr>
          <w:rFonts w:cs="Times New Roman"/>
          <w:szCs w:val="24"/>
        </w:rPr>
        <w:t>Only 8% of part-time students earn a certificate or an associate degree even after 8 years. [TABLE 21</w:t>
      </w:r>
      <w:r w:rsidRPr="00494299">
        <w:rPr>
          <w:rFonts w:cs="Times New Roman"/>
          <w:szCs w:val="24"/>
        </w:rPr>
        <w:t>]</w:t>
      </w:r>
    </w:p>
    <w:p w14:paraId="566B198F" w14:textId="77777777" w:rsidR="00480CCD" w:rsidRDefault="00480CCD" w:rsidP="00480CCD">
      <w:pPr>
        <w:pStyle w:val="ListParagraph"/>
        <w:numPr>
          <w:ilvl w:val="0"/>
          <w:numId w:val="113"/>
        </w:numPr>
        <w:spacing w:after="0" w:line="240" w:lineRule="auto"/>
        <w:rPr>
          <w:rFonts w:cs="Times New Roman"/>
          <w:szCs w:val="24"/>
        </w:rPr>
      </w:pPr>
      <w:r>
        <w:rPr>
          <w:rFonts w:cs="Times New Roman"/>
          <w:szCs w:val="24"/>
        </w:rPr>
        <w:t xml:space="preserve">In 2019-2020, almost 2100 students received Pell Grant, however, more than </w:t>
      </w:r>
      <w:r w:rsidRPr="00DD6EF8">
        <w:rPr>
          <w:rFonts w:cs="Times New Roman"/>
          <w:szCs w:val="24"/>
          <w:highlight w:val="yellow"/>
        </w:rPr>
        <w:t>BLAH%</w:t>
      </w:r>
      <w:r>
        <w:rPr>
          <w:rFonts w:cs="Times New Roman"/>
          <w:szCs w:val="24"/>
        </w:rPr>
        <w:t xml:space="preserve"> of Pell Recipients could have maximized their financial aid by taking more credits. [TABLE 22</w:t>
      </w:r>
      <w:r w:rsidRPr="00494299">
        <w:rPr>
          <w:rFonts w:cs="Times New Roman"/>
          <w:szCs w:val="24"/>
        </w:rPr>
        <w:t>]</w:t>
      </w:r>
    </w:p>
    <w:p w14:paraId="65C068ED" w14:textId="77777777" w:rsidR="00480CCD" w:rsidRDefault="00480CCD" w:rsidP="00480CCD">
      <w:pPr>
        <w:pStyle w:val="ListParagraph"/>
        <w:numPr>
          <w:ilvl w:val="0"/>
          <w:numId w:val="113"/>
        </w:numPr>
        <w:spacing w:after="0" w:line="240" w:lineRule="auto"/>
        <w:rPr>
          <w:rFonts w:cs="Times New Roman"/>
          <w:szCs w:val="24"/>
        </w:rPr>
      </w:pPr>
      <w:r>
        <w:rPr>
          <w:rFonts w:cs="Times New Roman"/>
          <w:szCs w:val="24"/>
        </w:rPr>
        <w:t>Reviewed data sets are too low for equity analysis and conclusion. T</w:t>
      </w:r>
      <w:r w:rsidRPr="00494299">
        <w:rPr>
          <w:rFonts w:cs="Times New Roman"/>
          <w:szCs w:val="24"/>
        </w:rPr>
        <w:t>he low completion across these metrics makes the total population of completers too small of a subset to perform equity analysis.</w:t>
      </w:r>
      <w:r>
        <w:rPr>
          <w:rFonts w:cs="Times New Roman"/>
          <w:szCs w:val="24"/>
        </w:rPr>
        <w:t xml:space="preserve"> </w:t>
      </w:r>
    </w:p>
    <w:p w14:paraId="21862E1B" w14:textId="77777777" w:rsidR="00480CCD" w:rsidRDefault="00480CCD" w:rsidP="00480CCD">
      <w:pPr>
        <w:pStyle w:val="ListParagraph"/>
        <w:spacing w:after="0" w:line="240" w:lineRule="auto"/>
        <w:ind w:left="0"/>
        <w:rPr>
          <w:rFonts w:cs="Times New Roman"/>
          <w:szCs w:val="24"/>
        </w:rPr>
      </w:pPr>
    </w:p>
    <w:p w14:paraId="33A38BC4" w14:textId="31569FB4" w:rsidR="00480CCD" w:rsidRPr="002F456C" w:rsidRDefault="00480CCD" w:rsidP="00480CCD">
      <w:pPr>
        <w:pStyle w:val="ListParagraph"/>
        <w:spacing w:after="0" w:line="240" w:lineRule="auto"/>
        <w:ind w:left="0"/>
        <w:rPr>
          <w:rFonts w:cs="Times New Roman"/>
          <w:i/>
          <w:szCs w:val="24"/>
          <w:u w:val="single"/>
        </w:rPr>
      </w:pPr>
      <w:r w:rsidRPr="002F456C">
        <w:rPr>
          <w:rFonts w:cs="Times New Roman"/>
          <w:i/>
          <w:szCs w:val="24"/>
          <w:u w:val="single"/>
        </w:rPr>
        <w:t xml:space="preserve">Data for Future Exploration </w:t>
      </w:r>
    </w:p>
    <w:p w14:paraId="68BA5E84" w14:textId="3216BF0A" w:rsidR="007D2EBB" w:rsidRDefault="007D2EBB" w:rsidP="007D2EBB">
      <w:pPr>
        <w:pStyle w:val="ListParagraph"/>
        <w:numPr>
          <w:ilvl w:val="0"/>
          <w:numId w:val="119"/>
        </w:numPr>
        <w:rPr>
          <w:rFonts w:cs="Times New Roman"/>
          <w:szCs w:val="24"/>
        </w:rPr>
      </w:pPr>
      <w:r w:rsidRPr="007D2EBB">
        <w:rPr>
          <w:rFonts w:cs="Times New Roman"/>
          <w:szCs w:val="24"/>
        </w:rPr>
        <w:t>Table 4. Headcount by Race/Ethnicity</w:t>
      </w:r>
    </w:p>
    <w:p w14:paraId="24359C65" w14:textId="3EDE1437" w:rsidR="00480CCD" w:rsidRPr="004F0A16" w:rsidRDefault="00480CCD" w:rsidP="00480CCD">
      <w:pPr>
        <w:pStyle w:val="ListParagraph"/>
        <w:numPr>
          <w:ilvl w:val="0"/>
          <w:numId w:val="119"/>
        </w:numPr>
        <w:rPr>
          <w:rFonts w:cs="Times New Roman"/>
          <w:szCs w:val="24"/>
        </w:rPr>
      </w:pPr>
      <w:r w:rsidRPr="004F0A16">
        <w:rPr>
          <w:rFonts w:cs="Times New Roman"/>
          <w:szCs w:val="24"/>
        </w:rPr>
        <w:t xml:space="preserve">Table 8. New </w:t>
      </w:r>
      <w:r w:rsidRPr="004F0A16">
        <w:rPr>
          <w:rFonts w:cs="Times New Roman"/>
          <w:b/>
          <w:szCs w:val="24"/>
        </w:rPr>
        <w:t xml:space="preserve">FTPT </w:t>
      </w:r>
      <w:r w:rsidRPr="004F0A16">
        <w:rPr>
          <w:rFonts w:cs="Times New Roman"/>
          <w:szCs w:val="24"/>
        </w:rPr>
        <w:t>Students (Degree/Certificate/Transfer-Seeking) by Race/Ethnicity</w:t>
      </w:r>
    </w:p>
    <w:p w14:paraId="37BD9F64" w14:textId="77777777" w:rsidR="00480CCD" w:rsidRPr="004F0A16" w:rsidRDefault="00480CCD" w:rsidP="00480CCD">
      <w:pPr>
        <w:pStyle w:val="ListParagraph"/>
        <w:numPr>
          <w:ilvl w:val="0"/>
          <w:numId w:val="119"/>
        </w:numPr>
        <w:spacing w:after="0" w:line="240" w:lineRule="auto"/>
        <w:rPr>
          <w:rFonts w:cs="Times New Roman"/>
          <w:szCs w:val="24"/>
        </w:rPr>
      </w:pPr>
      <w:r w:rsidRPr="004F0A16">
        <w:rPr>
          <w:rFonts w:cs="Times New Roman"/>
          <w:szCs w:val="24"/>
        </w:rPr>
        <w:t xml:space="preserve">Table 9. New </w:t>
      </w:r>
      <w:r w:rsidRPr="004F0A16">
        <w:rPr>
          <w:rFonts w:cs="Times New Roman"/>
          <w:b/>
          <w:szCs w:val="24"/>
        </w:rPr>
        <w:t>Full-Time</w:t>
      </w:r>
      <w:r w:rsidRPr="004F0A16">
        <w:rPr>
          <w:rFonts w:cs="Times New Roman"/>
          <w:szCs w:val="24"/>
        </w:rPr>
        <w:t xml:space="preserve"> Students (Degree/Certificate/Transfer-Seeking) by Race/Ethnicity (Student Count)</w:t>
      </w:r>
    </w:p>
    <w:p w14:paraId="00988ADC" w14:textId="77777777" w:rsidR="00480CCD" w:rsidRPr="004F0A16" w:rsidRDefault="00480CCD" w:rsidP="00480CCD">
      <w:pPr>
        <w:pStyle w:val="ListParagraph"/>
        <w:numPr>
          <w:ilvl w:val="0"/>
          <w:numId w:val="119"/>
        </w:numPr>
        <w:spacing w:after="0" w:line="240" w:lineRule="auto"/>
        <w:rPr>
          <w:rFonts w:cs="Times New Roman"/>
          <w:szCs w:val="24"/>
        </w:rPr>
      </w:pPr>
      <w:r w:rsidRPr="004F0A16">
        <w:rPr>
          <w:rFonts w:cs="Times New Roman"/>
          <w:szCs w:val="24"/>
        </w:rPr>
        <w:t xml:space="preserve">Table 10. New </w:t>
      </w:r>
      <w:r w:rsidRPr="004F0A16">
        <w:rPr>
          <w:rFonts w:cs="Times New Roman"/>
          <w:b/>
          <w:szCs w:val="24"/>
        </w:rPr>
        <w:t>Part-Time</w:t>
      </w:r>
      <w:r w:rsidRPr="004F0A16">
        <w:rPr>
          <w:rFonts w:cs="Times New Roman"/>
          <w:szCs w:val="24"/>
        </w:rPr>
        <w:t xml:space="preserve"> Students (Degree/Certificate/Transfer-Seeking) by Race/Ethnicity (Student Count)</w:t>
      </w:r>
    </w:p>
    <w:p w14:paraId="7713D0FE" w14:textId="77777777" w:rsidR="00480CCD" w:rsidRDefault="00480CCD" w:rsidP="00480CCD">
      <w:pPr>
        <w:pStyle w:val="ListParagraph"/>
        <w:numPr>
          <w:ilvl w:val="0"/>
          <w:numId w:val="119"/>
        </w:numPr>
      </w:pPr>
      <w:r>
        <w:t>Table 13</w:t>
      </w:r>
      <w:r w:rsidRPr="00A97DF5">
        <w:t>. New Full-Time Students (Degree/Certificate/Transfer-Seeking) 24-Credit Completers by Race/Ethnicity</w:t>
      </w:r>
    </w:p>
    <w:p w14:paraId="4E458D85" w14:textId="77777777" w:rsidR="00480CCD" w:rsidRPr="00A97DF5" w:rsidRDefault="00480CCD" w:rsidP="00480CCD">
      <w:pPr>
        <w:pStyle w:val="ListParagraph"/>
        <w:numPr>
          <w:ilvl w:val="0"/>
          <w:numId w:val="119"/>
        </w:numPr>
        <w:spacing w:after="160" w:line="259" w:lineRule="auto"/>
      </w:pPr>
      <w:r>
        <w:t>Table 14</w:t>
      </w:r>
      <w:r w:rsidRPr="00A97DF5">
        <w:t>. New Part-Time Students (Degree/Certificate/Transfer-Seeking) 15-Credit Completers by Race/Ethnicity</w:t>
      </w:r>
    </w:p>
    <w:p w14:paraId="5D530640" w14:textId="77777777" w:rsidR="00480CCD" w:rsidRPr="004F0A16" w:rsidRDefault="00480CCD" w:rsidP="00480CCD">
      <w:pPr>
        <w:pStyle w:val="ListParagraph"/>
        <w:numPr>
          <w:ilvl w:val="0"/>
          <w:numId w:val="119"/>
        </w:numPr>
        <w:rPr>
          <w:rFonts w:cs="Times New Roman"/>
          <w:szCs w:val="24"/>
        </w:rPr>
      </w:pPr>
      <w:r w:rsidRPr="004F0A16">
        <w:rPr>
          <w:rFonts w:cs="Times New Roman"/>
          <w:szCs w:val="24"/>
        </w:rPr>
        <w:t>Table 16. Degree/certificate/transfer-seeking NEW students Math &amp; English Completers by Race/Ethnicity</w:t>
      </w:r>
    </w:p>
    <w:p w14:paraId="6C55D432" w14:textId="32DB787B" w:rsidR="00851488" w:rsidRDefault="00851488" w:rsidP="00851488">
      <w:pPr>
        <w:pStyle w:val="ListParagraph"/>
        <w:numPr>
          <w:ilvl w:val="0"/>
          <w:numId w:val="119"/>
        </w:numPr>
        <w:spacing w:after="0" w:line="240" w:lineRule="auto"/>
        <w:rPr>
          <w:rFonts w:cs="Times New Roman"/>
          <w:szCs w:val="24"/>
        </w:rPr>
      </w:pPr>
      <w:r w:rsidRPr="00851488">
        <w:rPr>
          <w:rFonts w:cs="Times New Roman"/>
          <w:szCs w:val="24"/>
        </w:rPr>
        <w:t xml:space="preserve">Table 18. Degree/certificate/transfer-seeking NEW students </w:t>
      </w:r>
      <w:r>
        <w:rPr>
          <w:rFonts w:cs="Times New Roman"/>
          <w:szCs w:val="24"/>
        </w:rPr>
        <w:t xml:space="preserve">that have ed plan </w:t>
      </w:r>
      <w:r w:rsidRPr="00851488">
        <w:rPr>
          <w:rFonts w:cs="Times New Roman"/>
          <w:szCs w:val="24"/>
        </w:rPr>
        <w:t>by Race/Ethnicity</w:t>
      </w:r>
    </w:p>
    <w:p w14:paraId="5523A468" w14:textId="269ACAA5" w:rsidR="00480CCD" w:rsidRDefault="00480CCD" w:rsidP="00480CCD">
      <w:pPr>
        <w:pStyle w:val="ListParagraph"/>
        <w:numPr>
          <w:ilvl w:val="0"/>
          <w:numId w:val="119"/>
        </w:numPr>
        <w:spacing w:after="0" w:line="240" w:lineRule="auto"/>
        <w:rPr>
          <w:rFonts w:cs="Times New Roman"/>
          <w:szCs w:val="24"/>
        </w:rPr>
      </w:pPr>
      <w:r w:rsidRPr="004F0A16">
        <w:rPr>
          <w:rFonts w:cs="Times New Roman"/>
          <w:szCs w:val="24"/>
        </w:rPr>
        <w:t xml:space="preserve">Table </w:t>
      </w:r>
      <w:r w:rsidR="003E3D7B">
        <w:rPr>
          <w:rFonts w:cs="Times New Roman"/>
          <w:szCs w:val="24"/>
        </w:rPr>
        <w:t>23</w:t>
      </w:r>
      <w:r w:rsidRPr="004F0A16">
        <w:rPr>
          <w:rFonts w:cs="Times New Roman"/>
          <w:szCs w:val="24"/>
        </w:rPr>
        <w:t>. Degree/certificate/transfer-seeking NEW students by Race/Ethnicity</w:t>
      </w:r>
    </w:p>
    <w:p w14:paraId="53671DD8" w14:textId="536883B7" w:rsidR="00480CCD" w:rsidRDefault="00480CCD" w:rsidP="00480CCD">
      <w:pPr>
        <w:pStyle w:val="ListParagraph"/>
        <w:numPr>
          <w:ilvl w:val="0"/>
          <w:numId w:val="119"/>
        </w:numPr>
        <w:spacing w:after="0" w:line="240" w:lineRule="auto"/>
        <w:rPr>
          <w:rFonts w:cs="Times New Roman"/>
          <w:szCs w:val="24"/>
        </w:rPr>
      </w:pPr>
      <w:r w:rsidRPr="00B712C4">
        <w:rPr>
          <w:rFonts w:cs="Times New Roman"/>
          <w:szCs w:val="24"/>
        </w:rPr>
        <w:t>Headcount by Unit Load (NOTE: Headcount excludes non-credit, which is why the smallest unit load is 0.1units.)</w:t>
      </w:r>
    </w:p>
    <w:p w14:paraId="35F0CF2C" w14:textId="77777777" w:rsidR="00480CCD" w:rsidRPr="000F72D7" w:rsidRDefault="00480CCD" w:rsidP="00480CCD">
      <w:pPr>
        <w:spacing w:after="0" w:line="240" w:lineRule="auto"/>
        <w:ind w:left="423"/>
        <w:rPr>
          <w:rFonts w:cs="Times New Roman"/>
          <w:szCs w:val="24"/>
        </w:rPr>
      </w:pPr>
    </w:p>
    <w:p w14:paraId="6529AFCE" w14:textId="77777777" w:rsidR="00480CCD" w:rsidRDefault="00480CCD" w:rsidP="00480CCD">
      <w:pPr>
        <w:pStyle w:val="ListParagraph"/>
        <w:spacing w:after="0" w:line="240" w:lineRule="auto"/>
        <w:ind w:left="0"/>
        <w:rPr>
          <w:rFonts w:cs="Times New Roman"/>
          <w:szCs w:val="24"/>
        </w:rPr>
      </w:pPr>
      <w:r w:rsidRPr="009D501B">
        <w:rPr>
          <w:rFonts w:cs="Times New Roman"/>
          <w:szCs w:val="24"/>
        </w:rPr>
        <w:t>Th</w:t>
      </w:r>
      <w:r>
        <w:rPr>
          <w:rFonts w:cs="Times New Roman"/>
          <w:szCs w:val="24"/>
        </w:rPr>
        <w:t>e</w:t>
      </w:r>
      <w:r w:rsidRPr="009D501B">
        <w:rPr>
          <w:rFonts w:cs="Times New Roman"/>
          <w:szCs w:val="24"/>
        </w:rPr>
        <w:t>s</w:t>
      </w:r>
      <w:r>
        <w:rPr>
          <w:rFonts w:cs="Times New Roman"/>
          <w:szCs w:val="24"/>
        </w:rPr>
        <w:t>e</w:t>
      </w:r>
      <w:r w:rsidRPr="009D501B">
        <w:rPr>
          <w:rFonts w:cs="Times New Roman"/>
          <w:szCs w:val="24"/>
        </w:rPr>
        <w:t xml:space="preserve"> trend</w:t>
      </w:r>
      <w:r>
        <w:rPr>
          <w:rFonts w:cs="Times New Roman"/>
          <w:szCs w:val="24"/>
        </w:rPr>
        <w:t xml:space="preserve">s point to a subset of students with educational goals of completing degrees, certificates, and/or transfer.  These new students will eventually join the larger subset of continuing students.  </w:t>
      </w:r>
      <w:r w:rsidRPr="002E0997">
        <w:rPr>
          <w:rFonts w:cs="Times New Roman"/>
          <w:szCs w:val="24"/>
        </w:rPr>
        <w:t>Both Guided pathways and AB705 efforts aim to provide support at the inception of students’ college experience and onboarding</w:t>
      </w:r>
      <w:r>
        <w:rPr>
          <w:rFonts w:cs="Times New Roman"/>
          <w:szCs w:val="24"/>
        </w:rPr>
        <w:t>. Meeting early momentum milestones such as credit completion and Math and English completion can provide a strong first year foundation and momentum towards earning a degree or certificate and transferring.  The data also shows that the large number of part-time students and low success rates require two separate approaches that</w:t>
      </w:r>
      <w:r w:rsidRPr="009D501B">
        <w:rPr>
          <w:rFonts w:cs="Times New Roman"/>
          <w:szCs w:val="24"/>
        </w:rPr>
        <w:t xml:space="preserve"> distinguish full-time from part-time in order to create targeted intervention that are appropriate and relevant</w:t>
      </w:r>
      <w:r>
        <w:rPr>
          <w:rFonts w:cs="Times New Roman"/>
          <w:szCs w:val="24"/>
        </w:rPr>
        <w:t>.</w:t>
      </w:r>
      <w:r w:rsidRPr="009D501B">
        <w:rPr>
          <w:rFonts w:cs="Times New Roman"/>
          <w:szCs w:val="24"/>
        </w:rPr>
        <w:t xml:space="preserve">  </w:t>
      </w:r>
    </w:p>
    <w:p w14:paraId="0B4A4C34" w14:textId="77777777" w:rsidR="00480CCD" w:rsidRDefault="00480CCD" w:rsidP="00480CCD">
      <w:pPr>
        <w:pStyle w:val="ListParagraph"/>
        <w:spacing w:after="0" w:line="240" w:lineRule="auto"/>
        <w:ind w:left="0"/>
        <w:rPr>
          <w:rFonts w:cs="Times New Roman"/>
          <w:szCs w:val="24"/>
        </w:rPr>
      </w:pPr>
    </w:p>
    <w:p w14:paraId="3C5A1C9D" w14:textId="77777777" w:rsidR="00480CCD" w:rsidRPr="005C1ABF" w:rsidRDefault="00480CCD" w:rsidP="00480CCD">
      <w:pPr>
        <w:spacing w:after="0"/>
        <w:rPr>
          <w:b/>
          <w:bCs/>
          <w:szCs w:val="24"/>
        </w:rPr>
      </w:pPr>
      <w:r w:rsidRPr="005C1ABF">
        <w:rPr>
          <w:b/>
          <w:bCs/>
          <w:szCs w:val="24"/>
        </w:rPr>
        <w:t>State Mandates</w:t>
      </w:r>
    </w:p>
    <w:p w14:paraId="680895F0" w14:textId="77777777" w:rsidR="00480CCD" w:rsidRDefault="00480CCD" w:rsidP="00480CCD">
      <w:pPr>
        <w:rPr>
          <w:szCs w:val="24"/>
        </w:rPr>
      </w:pPr>
      <w:r>
        <w:rPr>
          <w:szCs w:val="24"/>
        </w:rPr>
        <w:t>Contra Costa College is committed to creating systems and an environment that enhance student experiences and success.  Contra Costa College has been a leader in the implementation of initiatives and course redesign to increase the number of students completing college level math and English on time through early Multiple Measures Initiative work and now with AB 705.  The College has strategies and goals that target access and success gaps through its Student Equity and Achievement plan.  The College is also committed to shifting the way it is addressing student needs by evaluating its processes and approaches, and by leveraging resources and collaboration through Guided Pathways.   The strategies in these plans and initiatives, when integrated with resources and promising practices on campus and aligned to common goals, will produce systemic changes and positive student results.</w:t>
      </w:r>
    </w:p>
    <w:p w14:paraId="2C6D0F66" w14:textId="77777777" w:rsidR="00480CCD" w:rsidRPr="00D217EF" w:rsidRDefault="00480CCD" w:rsidP="00480CCD">
      <w:pPr>
        <w:pStyle w:val="NormalWeb"/>
        <w:spacing w:before="0" w:beforeAutospacing="0" w:after="0" w:afterAutospacing="0"/>
        <w:rPr>
          <w:b/>
          <w:bCs/>
          <w:color w:val="000000"/>
        </w:rPr>
      </w:pPr>
      <w:r w:rsidRPr="00D217EF">
        <w:rPr>
          <w:b/>
          <w:bCs/>
          <w:color w:val="000000"/>
        </w:rPr>
        <w:t>Anticipated Impact on Student Learning and Achievement</w:t>
      </w:r>
    </w:p>
    <w:p w14:paraId="6EF49584" w14:textId="1F299C9D" w:rsidR="00480CCD" w:rsidRDefault="00480CCD" w:rsidP="00480CCD">
      <w:pPr>
        <w:pStyle w:val="NormalWeb"/>
        <w:spacing w:before="0" w:beforeAutospacing="0" w:after="0" w:afterAutospacing="0" w:line="276" w:lineRule="auto"/>
        <w:rPr>
          <w:rFonts w:eastAsiaTheme="minorHAnsi" w:cstheme="minorBidi"/>
        </w:rPr>
      </w:pPr>
      <w:r w:rsidRPr="004D73D5">
        <w:rPr>
          <w:rFonts w:eastAsiaTheme="minorHAnsi" w:cstheme="minorBidi"/>
        </w:rPr>
        <w:t xml:space="preserve">Contra Costa College anticipates that commitment to increasing the number of students completing credits will require changes in how the College approaches supporting students.  First, adoption of Guided Pathways and the Student Equity framework and principles will decrease the achievement gaps for under-represented students.  </w:t>
      </w:r>
      <w:commentRangeStart w:id="245"/>
      <w:r w:rsidRPr="004D73D5">
        <w:rPr>
          <w:rFonts w:eastAsiaTheme="minorHAnsi" w:cstheme="minorBidi"/>
        </w:rPr>
        <w:t>Second, the college</w:t>
      </w:r>
      <w:r>
        <w:rPr>
          <w:rFonts w:eastAsiaTheme="minorHAnsi" w:cstheme="minorBidi"/>
        </w:rPr>
        <w:t xml:space="preserve"> will</w:t>
      </w:r>
      <w:r w:rsidRPr="004D73D5">
        <w:rPr>
          <w:rFonts w:eastAsiaTheme="minorHAnsi" w:cstheme="minorBidi"/>
        </w:rPr>
        <w:t xml:space="preserve"> continue focus on campus-wide activities that contribute to Math and English enrollment and completion </w:t>
      </w:r>
      <w:r w:rsidR="00D074F1">
        <w:rPr>
          <w:rFonts w:eastAsiaTheme="minorHAnsi" w:cstheme="minorBidi"/>
        </w:rPr>
        <w:t>under AB 705.  Third,</w:t>
      </w:r>
      <w:r w:rsidR="00F61CB4">
        <w:rPr>
          <w:rFonts w:eastAsiaTheme="minorHAnsi" w:cstheme="minorBidi"/>
        </w:rPr>
        <w:t xml:space="preserve"> strengthen initiatives </w:t>
      </w:r>
      <w:r w:rsidRPr="004D73D5">
        <w:rPr>
          <w:rFonts w:eastAsiaTheme="minorHAnsi" w:cstheme="minorBidi"/>
        </w:rPr>
        <w:t xml:space="preserve">such as educational planning, increasing the number of students on Pell Grant, and </w:t>
      </w:r>
      <w:r w:rsidR="00F61CB4">
        <w:rPr>
          <w:rFonts w:eastAsiaTheme="minorHAnsi" w:cstheme="minorBidi"/>
        </w:rPr>
        <w:t xml:space="preserve">initiatives identified in the </w:t>
      </w:r>
      <w:r w:rsidR="00F61CB4">
        <w:rPr>
          <w:rFonts w:eastAsiaTheme="minorHAnsi" w:cstheme="minorBidi"/>
          <w:i/>
          <w:iCs/>
        </w:rPr>
        <w:t>Proposed Strategies</w:t>
      </w:r>
      <w:r w:rsidR="00F61CB4">
        <w:rPr>
          <w:rFonts w:eastAsiaTheme="minorHAnsi" w:cstheme="minorBidi"/>
        </w:rPr>
        <w:t xml:space="preserve"> section</w:t>
      </w:r>
      <w:r w:rsidRPr="004D73D5">
        <w:rPr>
          <w:rFonts w:eastAsiaTheme="minorHAnsi" w:cstheme="minorBidi"/>
        </w:rPr>
        <w:t xml:space="preserve">. </w:t>
      </w:r>
      <w:commentRangeEnd w:id="245"/>
      <w:r>
        <w:rPr>
          <w:rStyle w:val="CommentReference"/>
          <w:rFonts w:asciiTheme="minorHAnsi" w:eastAsiaTheme="minorHAnsi" w:hAnsiTheme="minorHAnsi" w:cstheme="minorBidi"/>
        </w:rPr>
        <w:commentReference w:id="245"/>
      </w:r>
    </w:p>
    <w:p w14:paraId="3818E483" w14:textId="77777777" w:rsidR="00480CCD" w:rsidRPr="004D73D5" w:rsidRDefault="00480CCD" w:rsidP="00480CCD">
      <w:pPr>
        <w:pStyle w:val="NormalWeb"/>
        <w:spacing w:before="0" w:beforeAutospacing="0" w:after="0" w:afterAutospacing="0" w:line="276" w:lineRule="auto"/>
        <w:rPr>
          <w:rFonts w:eastAsiaTheme="minorHAnsi" w:cstheme="minorBidi"/>
        </w:rPr>
      </w:pPr>
    </w:p>
    <w:p w14:paraId="2E033D4C" w14:textId="77777777" w:rsidR="00480CCD" w:rsidRDefault="00480CCD" w:rsidP="00480CCD">
      <w:pPr>
        <w:pStyle w:val="NormalWeb"/>
        <w:spacing w:before="0" w:beforeAutospacing="0" w:after="0" w:afterAutospacing="0" w:line="276" w:lineRule="auto"/>
        <w:rPr>
          <w:color w:val="000000"/>
        </w:rPr>
      </w:pPr>
      <w:r>
        <w:rPr>
          <w:color w:val="000000"/>
        </w:rPr>
        <w:t xml:space="preserve">Lastly, a fresh take on data-tracking and analysis will further support the culture of effectiveness and transparency. Adopting the Collective Impact approach, grounded in a shared measurement system and continuous improvement, that is focused  in strategic and integrated collaboration will provide a new framework where inquiry is approached through equity and humanizing lenses, inquiry groups are spaces for shared understanding, discussion, </w:t>
      </w:r>
      <w:r w:rsidRPr="00C45078">
        <w:rPr>
          <w:color w:val="000000"/>
        </w:rPr>
        <w:t xml:space="preserve">and sharing,  and  the </w:t>
      </w:r>
      <w:r>
        <w:rPr>
          <w:color w:val="000000"/>
        </w:rPr>
        <w:t xml:space="preserve">discussion of data is reframed and prioritizes the importance of what data means in daily practice and their interrelatedness to the work on campus and impact on students.   </w:t>
      </w:r>
    </w:p>
    <w:p w14:paraId="4D535FEE" w14:textId="77777777" w:rsidR="00480CCD" w:rsidRDefault="00480CCD" w:rsidP="00480CCD">
      <w:pPr>
        <w:pStyle w:val="NormalWeb"/>
        <w:spacing w:before="0" w:beforeAutospacing="0" w:after="0" w:afterAutospacing="0" w:line="276" w:lineRule="auto"/>
        <w:rPr>
          <w:color w:val="000000"/>
        </w:rPr>
      </w:pPr>
    </w:p>
    <w:p w14:paraId="129406B4" w14:textId="10C6FAE4" w:rsidR="00480CCD" w:rsidRDefault="00480CCD" w:rsidP="00480CCD">
      <w:pPr>
        <w:pStyle w:val="NormalWeb"/>
        <w:spacing w:before="0" w:beforeAutospacing="0" w:after="0" w:afterAutospacing="0" w:line="276" w:lineRule="auto"/>
        <w:rPr>
          <w:color w:val="000000"/>
        </w:rPr>
      </w:pPr>
      <w:r>
        <w:rPr>
          <w:color w:val="000000"/>
        </w:rPr>
        <w:t xml:space="preserve">All of these steps will increase the number of full-time students completing 24 credits for full-time students, the number of part-time students completing 15 credits for part-time students, and number of students who complete Math and English their first year.  Meeting these early momentum points will increase both </w:t>
      </w:r>
      <w:r w:rsidR="00F61CB4">
        <w:rPr>
          <w:color w:val="000000"/>
        </w:rPr>
        <w:t>the n</w:t>
      </w:r>
      <w:r>
        <w:rPr>
          <w:color w:val="000000"/>
        </w:rPr>
        <w:t>umber of students towards degree and certificate completion and transfer.</w:t>
      </w:r>
    </w:p>
    <w:p w14:paraId="53D1E7AE" w14:textId="77777777" w:rsidR="00480CCD" w:rsidRDefault="00480CCD" w:rsidP="00480CCD">
      <w:pPr>
        <w:pStyle w:val="NormalWeb"/>
        <w:spacing w:before="0" w:beforeAutospacing="0" w:after="0" w:afterAutospacing="0" w:line="276" w:lineRule="auto"/>
        <w:rPr>
          <w:color w:val="000000"/>
        </w:rPr>
      </w:pPr>
    </w:p>
    <w:p w14:paraId="36B1D235" w14:textId="77777777" w:rsidR="00480CCD" w:rsidRPr="00DD3D2D" w:rsidRDefault="00480CCD" w:rsidP="00480CCD">
      <w:pPr>
        <w:pStyle w:val="NormalWeb"/>
        <w:spacing w:before="0" w:beforeAutospacing="0" w:after="0" w:afterAutospacing="0"/>
        <w:rPr>
          <w:b/>
          <w:bCs/>
          <w:color w:val="000000"/>
        </w:rPr>
      </w:pPr>
      <w:r w:rsidRPr="00DD3D2D">
        <w:rPr>
          <w:b/>
          <w:bCs/>
          <w:color w:val="000000"/>
        </w:rPr>
        <w:t>Outcome Measures</w:t>
      </w:r>
    </w:p>
    <w:p w14:paraId="5EDA067B" w14:textId="77777777" w:rsidR="00480CCD" w:rsidRDefault="00480CCD" w:rsidP="00480CCD">
      <w:pPr>
        <w:pStyle w:val="NormalWeb"/>
        <w:spacing w:before="0" w:beforeAutospacing="0" w:after="0" w:afterAutospacing="0"/>
        <w:rPr>
          <w:color w:val="000000"/>
        </w:rPr>
      </w:pPr>
      <w:r>
        <w:rPr>
          <w:color w:val="000000"/>
        </w:rPr>
        <w:t>Contra Costa College will report on the following measures:</w:t>
      </w:r>
    </w:p>
    <w:p w14:paraId="6D37849B" w14:textId="77777777" w:rsidR="00480CCD" w:rsidRDefault="00480CCD" w:rsidP="00480CCD">
      <w:pPr>
        <w:pStyle w:val="NormalWeb"/>
        <w:numPr>
          <w:ilvl w:val="0"/>
          <w:numId w:val="106"/>
        </w:numPr>
        <w:spacing w:line="276" w:lineRule="auto"/>
        <w:rPr>
          <w:color w:val="000000"/>
        </w:rPr>
      </w:pPr>
      <w:r>
        <w:rPr>
          <w:color w:val="000000"/>
        </w:rPr>
        <w:t>N</w:t>
      </w:r>
      <w:r w:rsidRPr="00F33753">
        <w:rPr>
          <w:color w:val="000000"/>
        </w:rPr>
        <w:t xml:space="preserve">umber of full-time students who complete 24 units with </w:t>
      </w:r>
      <w:r>
        <w:rPr>
          <w:color w:val="000000"/>
        </w:rPr>
        <w:t>emphasis</w:t>
      </w:r>
      <w:r w:rsidRPr="00F33753">
        <w:rPr>
          <w:color w:val="000000"/>
        </w:rPr>
        <w:t xml:space="preserve"> on completion of Math and English in their first year</w:t>
      </w:r>
      <w:r>
        <w:rPr>
          <w:color w:val="000000"/>
        </w:rPr>
        <w:t xml:space="preserve"> and gateway courses in their major of study.</w:t>
      </w:r>
    </w:p>
    <w:p w14:paraId="05E72C0B" w14:textId="77777777" w:rsidR="00480CCD" w:rsidRDefault="00480CCD" w:rsidP="00480CCD">
      <w:pPr>
        <w:pStyle w:val="NormalWeb"/>
        <w:numPr>
          <w:ilvl w:val="0"/>
          <w:numId w:val="106"/>
        </w:numPr>
        <w:spacing w:line="276" w:lineRule="auto"/>
        <w:rPr>
          <w:color w:val="000000"/>
        </w:rPr>
      </w:pPr>
      <w:r>
        <w:rPr>
          <w:color w:val="000000"/>
        </w:rPr>
        <w:t>N</w:t>
      </w:r>
      <w:r w:rsidRPr="00F33753">
        <w:rPr>
          <w:color w:val="000000"/>
        </w:rPr>
        <w:t>umber of part-time students who complete 15 units wit</w:t>
      </w:r>
      <w:r>
        <w:rPr>
          <w:color w:val="000000"/>
        </w:rPr>
        <w:t>h emphasis on completion of Math and English (if applicable) and gateway courses in their major of study.</w:t>
      </w:r>
    </w:p>
    <w:p w14:paraId="10914DAF" w14:textId="77777777" w:rsidR="00480CCD" w:rsidRDefault="00480CCD" w:rsidP="00480CCD">
      <w:pPr>
        <w:pStyle w:val="NormalWeb"/>
        <w:numPr>
          <w:ilvl w:val="0"/>
          <w:numId w:val="106"/>
        </w:numPr>
        <w:spacing w:line="276" w:lineRule="auto"/>
        <w:rPr>
          <w:color w:val="000000"/>
        </w:rPr>
      </w:pPr>
      <w:r>
        <w:rPr>
          <w:color w:val="000000"/>
        </w:rPr>
        <w:t>Number of students who complete Math and English in their first year.</w:t>
      </w:r>
    </w:p>
    <w:p w14:paraId="3608E602" w14:textId="7B7CF655" w:rsidR="002F456C" w:rsidRDefault="002F456C" w:rsidP="00480CCD">
      <w:pPr>
        <w:pStyle w:val="NormalWeb"/>
        <w:numPr>
          <w:ilvl w:val="0"/>
          <w:numId w:val="106"/>
        </w:numPr>
        <w:spacing w:line="276" w:lineRule="auto"/>
        <w:rPr>
          <w:color w:val="000000"/>
        </w:rPr>
      </w:pPr>
      <w:r>
        <w:rPr>
          <w:color w:val="000000"/>
        </w:rPr>
        <w:t>Projected annual increase at 5%</w:t>
      </w:r>
    </w:p>
    <w:tbl>
      <w:tblPr>
        <w:tblStyle w:val="TableGrid"/>
        <w:tblW w:w="0" w:type="auto"/>
        <w:tblInd w:w="1080" w:type="dxa"/>
        <w:tblLook w:val="04A0" w:firstRow="1" w:lastRow="0" w:firstColumn="1" w:lastColumn="0" w:noHBand="0" w:noVBand="1"/>
      </w:tblPr>
      <w:tblGrid>
        <w:gridCol w:w="1180"/>
        <w:gridCol w:w="1180"/>
        <w:gridCol w:w="1182"/>
        <w:gridCol w:w="1182"/>
        <w:gridCol w:w="1182"/>
        <w:gridCol w:w="1182"/>
      </w:tblGrid>
      <w:tr w:rsidR="002F456C" w14:paraId="251CC88C" w14:textId="77777777" w:rsidTr="002F456C">
        <w:trPr>
          <w:trHeight w:val="368"/>
        </w:trPr>
        <w:tc>
          <w:tcPr>
            <w:tcW w:w="7088" w:type="dxa"/>
            <w:gridSpan w:val="6"/>
          </w:tcPr>
          <w:p w14:paraId="079FD608" w14:textId="77777777" w:rsidR="002F456C" w:rsidRDefault="002F456C" w:rsidP="002F456C">
            <w:pPr>
              <w:pStyle w:val="NormalWeb"/>
              <w:spacing w:before="0" w:beforeAutospacing="0" w:after="0" w:afterAutospacing="0"/>
              <w:jc w:val="center"/>
              <w:rPr>
                <w:color w:val="000000"/>
              </w:rPr>
            </w:pPr>
            <w:r w:rsidRPr="0074672B">
              <w:rPr>
                <w:color w:val="000000"/>
              </w:rPr>
              <w:t xml:space="preserve">Number of Full-Time Students Who Complete </w:t>
            </w:r>
            <w:r>
              <w:rPr>
                <w:color w:val="000000"/>
              </w:rPr>
              <w:t>24</w:t>
            </w:r>
            <w:r w:rsidRPr="0074672B">
              <w:rPr>
                <w:color w:val="000000"/>
              </w:rPr>
              <w:t xml:space="preserve"> Credits </w:t>
            </w:r>
          </w:p>
          <w:p w14:paraId="19E29938" w14:textId="77777777" w:rsidR="002F456C" w:rsidRDefault="002F456C" w:rsidP="002F456C">
            <w:pPr>
              <w:pStyle w:val="NormalWeb"/>
              <w:spacing w:before="0" w:beforeAutospacing="0" w:after="0" w:afterAutospacing="0"/>
              <w:jc w:val="center"/>
              <w:rPr>
                <w:color w:val="000000"/>
              </w:rPr>
            </w:pPr>
            <w:r w:rsidRPr="0074672B">
              <w:rPr>
                <w:color w:val="000000"/>
              </w:rPr>
              <w:t xml:space="preserve">at </w:t>
            </w:r>
            <w:r>
              <w:rPr>
                <w:color w:val="000000"/>
              </w:rPr>
              <w:t>5</w:t>
            </w:r>
            <w:r w:rsidRPr="0074672B">
              <w:rPr>
                <w:color w:val="000000"/>
              </w:rPr>
              <w:t>% Increase</w:t>
            </w:r>
          </w:p>
        </w:tc>
      </w:tr>
      <w:tr w:rsidR="002F456C" w14:paraId="302AC5B1" w14:textId="77777777" w:rsidTr="002F456C">
        <w:trPr>
          <w:trHeight w:val="368"/>
        </w:trPr>
        <w:tc>
          <w:tcPr>
            <w:tcW w:w="1180" w:type="dxa"/>
            <w:tcBorders>
              <w:bottom w:val="single" w:sz="4" w:space="0" w:color="auto"/>
            </w:tcBorders>
          </w:tcPr>
          <w:p w14:paraId="5C46561C" w14:textId="77777777" w:rsidR="002F456C" w:rsidRDefault="002F456C" w:rsidP="002F456C">
            <w:pPr>
              <w:pStyle w:val="NormalWeb"/>
              <w:spacing w:before="0" w:beforeAutospacing="0" w:after="0" w:afterAutospacing="0"/>
              <w:rPr>
                <w:color w:val="000000"/>
              </w:rPr>
            </w:pPr>
            <w:r>
              <w:rPr>
                <w:color w:val="000000"/>
              </w:rPr>
              <w:t>Baseline</w:t>
            </w:r>
          </w:p>
          <w:p w14:paraId="1162534E" w14:textId="77777777" w:rsidR="002F456C" w:rsidRDefault="002F456C" w:rsidP="002F456C">
            <w:pPr>
              <w:pStyle w:val="NormalWeb"/>
              <w:spacing w:before="0" w:beforeAutospacing="0" w:after="0" w:afterAutospacing="0"/>
              <w:rPr>
                <w:color w:val="000000"/>
              </w:rPr>
            </w:pPr>
            <w:r>
              <w:rPr>
                <w:color w:val="000000"/>
              </w:rPr>
              <w:t>(2018)</w:t>
            </w:r>
          </w:p>
        </w:tc>
        <w:tc>
          <w:tcPr>
            <w:tcW w:w="1180" w:type="dxa"/>
            <w:tcBorders>
              <w:bottom w:val="single" w:sz="4" w:space="0" w:color="auto"/>
            </w:tcBorders>
          </w:tcPr>
          <w:p w14:paraId="042296BB" w14:textId="77777777" w:rsidR="002F456C" w:rsidRDefault="002F456C" w:rsidP="002F456C">
            <w:pPr>
              <w:pStyle w:val="NormalWeb"/>
              <w:spacing w:before="0" w:beforeAutospacing="0" w:after="0" w:afterAutospacing="0"/>
              <w:rPr>
                <w:color w:val="000000"/>
              </w:rPr>
            </w:pPr>
            <w:r>
              <w:rPr>
                <w:color w:val="000000"/>
              </w:rPr>
              <w:t>2021</w:t>
            </w:r>
          </w:p>
        </w:tc>
        <w:tc>
          <w:tcPr>
            <w:tcW w:w="1182" w:type="dxa"/>
            <w:tcBorders>
              <w:bottom w:val="single" w:sz="4" w:space="0" w:color="auto"/>
            </w:tcBorders>
          </w:tcPr>
          <w:p w14:paraId="3DFD2AAC" w14:textId="77777777" w:rsidR="002F456C" w:rsidRDefault="002F456C" w:rsidP="002F456C">
            <w:pPr>
              <w:pStyle w:val="NormalWeb"/>
              <w:spacing w:before="0" w:beforeAutospacing="0" w:after="0" w:afterAutospacing="0"/>
              <w:rPr>
                <w:color w:val="000000"/>
              </w:rPr>
            </w:pPr>
            <w:r>
              <w:rPr>
                <w:color w:val="000000"/>
              </w:rPr>
              <w:t>2022</w:t>
            </w:r>
          </w:p>
        </w:tc>
        <w:tc>
          <w:tcPr>
            <w:tcW w:w="1182" w:type="dxa"/>
            <w:tcBorders>
              <w:bottom w:val="single" w:sz="4" w:space="0" w:color="auto"/>
            </w:tcBorders>
          </w:tcPr>
          <w:p w14:paraId="345ADECE" w14:textId="77777777" w:rsidR="002F456C" w:rsidRDefault="002F456C" w:rsidP="002F456C">
            <w:pPr>
              <w:pStyle w:val="NormalWeb"/>
              <w:spacing w:before="0" w:beforeAutospacing="0" w:after="0" w:afterAutospacing="0"/>
              <w:rPr>
                <w:color w:val="000000"/>
              </w:rPr>
            </w:pPr>
            <w:r>
              <w:rPr>
                <w:color w:val="000000"/>
              </w:rPr>
              <w:t>2023</w:t>
            </w:r>
          </w:p>
        </w:tc>
        <w:tc>
          <w:tcPr>
            <w:tcW w:w="1182" w:type="dxa"/>
            <w:tcBorders>
              <w:bottom w:val="single" w:sz="4" w:space="0" w:color="auto"/>
            </w:tcBorders>
          </w:tcPr>
          <w:p w14:paraId="1D2241E8" w14:textId="77777777" w:rsidR="002F456C" w:rsidRDefault="002F456C" w:rsidP="002F456C">
            <w:pPr>
              <w:pStyle w:val="NormalWeb"/>
              <w:spacing w:before="0" w:beforeAutospacing="0" w:after="0" w:afterAutospacing="0"/>
              <w:rPr>
                <w:color w:val="000000"/>
              </w:rPr>
            </w:pPr>
            <w:r>
              <w:rPr>
                <w:color w:val="000000"/>
              </w:rPr>
              <w:t>2024</w:t>
            </w:r>
          </w:p>
        </w:tc>
        <w:tc>
          <w:tcPr>
            <w:tcW w:w="1182" w:type="dxa"/>
            <w:tcBorders>
              <w:bottom w:val="single" w:sz="4" w:space="0" w:color="auto"/>
            </w:tcBorders>
          </w:tcPr>
          <w:p w14:paraId="4647162E" w14:textId="77777777" w:rsidR="002F456C" w:rsidRDefault="002F456C" w:rsidP="002F456C">
            <w:pPr>
              <w:pStyle w:val="NormalWeb"/>
              <w:spacing w:before="0" w:beforeAutospacing="0" w:after="0" w:afterAutospacing="0"/>
              <w:rPr>
                <w:color w:val="000000"/>
              </w:rPr>
            </w:pPr>
            <w:r>
              <w:rPr>
                <w:color w:val="000000"/>
              </w:rPr>
              <w:t>2025</w:t>
            </w:r>
          </w:p>
        </w:tc>
      </w:tr>
      <w:tr w:rsidR="002F456C" w14:paraId="253A67F6" w14:textId="77777777" w:rsidTr="002F456C">
        <w:tc>
          <w:tcPr>
            <w:tcW w:w="1180" w:type="dxa"/>
            <w:tcBorders>
              <w:bottom w:val="single" w:sz="4" w:space="0" w:color="auto"/>
            </w:tcBorders>
          </w:tcPr>
          <w:p w14:paraId="73EEEF1D" w14:textId="77777777" w:rsidR="002F456C" w:rsidRDefault="002F456C" w:rsidP="002F456C">
            <w:pPr>
              <w:pStyle w:val="NormalWeb"/>
              <w:spacing w:before="0" w:beforeAutospacing="0" w:after="0" w:afterAutospacing="0"/>
              <w:rPr>
                <w:color w:val="000000"/>
              </w:rPr>
            </w:pPr>
            <w:r>
              <w:rPr>
                <w:color w:val="000000"/>
              </w:rPr>
              <w:t>118</w:t>
            </w:r>
          </w:p>
        </w:tc>
        <w:tc>
          <w:tcPr>
            <w:tcW w:w="1180" w:type="dxa"/>
            <w:tcBorders>
              <w:bottom w:val="single" w:sz="4" w:space="0" w:color="auto"/>
            </w:tcBorders>
          </w:tcPr>
          <w:p w14:paraId="3058273E" w14:textId="77777777" w:rsidR="002F456C" w:rsidRDefault="002F456C" w:rsidP="002F456C">
            <w:pPr>
              <w:pStyle w:val="NormalWeb"/>
              <w:spacing w:before="0" w:beforeAutospacing="0" w:after="0" w:afterAutospacing="0"/>
              <w:rPr>
                <w:color w:val="000000"/>
              </w:rPr>
            </w:pPr>
            <w:r>
              <w:rPr>
                <w:color w:val="000000"/>
              </w:rPr>
              <w:t>123</w:t>
            </w:r>
          </w:p>
        </w:tc>
        <w:tc>
          <w:tcPr>
            <w:tcW w:w="1182" w:type="dxa"/>
            <w:tcBorders>
              <w:bottom w:val="single" w:sz="4" w:space="0" w:color="auto"/>
            </w:tcBorders>
          </w:tcPr>
          <w:p w14:paraId="40E64B2B" w14:textId="77777777" w:rsidR="002F456C" w:rsidRDefault="002F456C" w:rsidP="002F456C">
            <w:pPr>
              <w:pStyle w:val="NormalWeb"/>
              <w:spacing w:before="0" w:beforeAutospacing="0" w:after="0" w:afterAutospacing="0"/>
              <w:rPr>
                <w:color w:val="000000"/>
              </w:rPr>
            </w:pPr>
            <w:r>
              <w:rPr>
                <w:color w:val="000000"/>
              </w:rPr>
              <w:t>130</w:t>
            </w:r>
          </w:p>
        </w:tc>
        <w:tc>
          <w:tcPr>
            <w:tcW w:w="1182" w:type="dxa"/>
            <w:tcBorders>
              <w:bottom w:val="single" w:sz="4" w:space="0" w:color="auto"/>
            </w:tcBorders>
          </w:tcPr>
          <w:p w14:paraId="5DDE7BB3" w14:textId="77777777" w:rsidR="002F456C" w:rsidRDefault="002F456C" w:rsidP="002F456C">
            <w:pPr>
              <w:pStyle w:val="NormalWeb"/>
              <w:spacing w:before="0" w:beforeAutospacing="0" w:after="0" w:afterAutospacing="0"/>
              <w:rPr>
                <w:color w:val="000000"/>
              </w:rPr>
            </w:pPr>
            <w:r>
              <w:rPr>
                <w:color w:val="000000"/>
              </w:rPr>
              <w:t>136</w:t>
            </w:r>
          </w:p>
        </w:tc>
        <w:tc>
          <w:tcPr>
            <w:tcW w:w="1182" w:type="dxa"/>
            <w:tcBorders>
              <w:bottom w:val="single" w:sz="4" w:space="0" w:color="auto"/>
            </w:tcBorders>
          </w:tcPr>
          <w:p w14:paraId="3B3C5C04" w14:textId="77777777" w:rsidR="002F456C" w:rsidRDefault="002F456C" w:rsidP="002F456C">
            <w:pPr>
              <w:pStyle w:val="NormalWeb"/>
              <w:spacing w:before="0" w:beforeAutospacing="0" w:after="0" w:afterAutospacing="0"/>
              <w:rPr>
                <w:color w:val="000000"/>
              </w:rPr>
            </w:pPr>
            <w:r>
              <w:rPr>
                <w:color w:val="000000"/>
              </w:rPr>
              <w:t>143</w:t>
            </w:r>
          </w:p>
        </w:tc>
        <w:tc>
          <w:tcPr>
            <w:tcW w:w="1182" w:type="dxa"/>
            <w:tcBorders>
              <w:bottom w:val="single" w:sz="4" w:space="0" w:color="auto"/>
            </w:tcBorders>
          </w:tcPr>
          <w:p w14:paraId="15A2E511" w14:textId="77777777" w:rsidR="002F456C" w:rsidRDefault="002F456C" w:rsidP="002F456C">
            <w:pPr>
              <w:pStyle w:val="NormalWeb"/>
              <w:spacing w:before="0" w:beforeAutospacing="0" w:after="0" w:afterAutospacing="0"/>
              <w:rPr>
                <w:color w:val="000000"/>
              </w:rPr>
            </w:pPr>
            <w:r>
              <w:rPr>
                <w:color w:val="000000"/>
              </w:rPr>
              <w:t>150</w:t>
            </w:r>
          </w:p>
        </w:tc>
      </w:tr>
      <w:tr w:rsidR="002F456C" w14:paraId="7FE49906" w14:textId="77777777" w:rsidTr="002F456C">
        <w:tc>
          <w:tcPr>
            <w:tcW w:w="1180" w:type="dxa"/>
            <w:tcBorders>
              <w:bottom w:val="single" w:sz="4" w:space="0" w:color="auto"/>
            </w:tcBorders>
            <w:shd w:val="clear" w:color="auto" w:fill="D9D9D9" w:themeFill="background1" w:themeFillShade="D9"/>
          </w:tcPr>
          <w:p w14:paraId="4CB31757" w14:textId="77777777" w:rsidR="002F456C" w:rsidRDefault="002F456C" w:rsidP="002F456C">
            <w:pPr>
              <w:pStyle w:val="NormalWeb"/>
              <w:spacing w:before="0" w:beforeAutospacing="0" w:after="0" w:afterAutospacing="0"/>
              <w:rPr>
                <w:color w:val="000000"/>
              </w:rPr>
            </w:pPr>
          </w:p>
        </w:tc>
        <w:tc>
          <w:tcPr>
            <w:tcW w:w="1180" w:type="dxa"/>
            <w:tcBorders>
              <w:bottom w:val="single" w:sz="4" w:space="0" w:color="auto"/>
            </w:tcBorders>
            <w:shd w:val="clear" w:color="auto" w:fill="D9D9D9" w:themeFill="background1" w:themeFillShade="D9"/>
          </w:tcPr>
          <w:p w14:paraId="0D934FAE" w14:textId="77777777" w:rsidR="002F456C" w:rsidRDefault="002F456C" w:rsidP="002F456C">
            <w:pPr>
              <w:pStyle w:val="NormalWeb"/>
              <w:spacing w:before="0" w:beforeAutospacing="0" w:after="0" w:afterAutospacing="0"/>
              <w:rPr>
                <w:color w:val="000000"/>
              </w:rPr>
            </w:pPr>
          </w:p>
        </w:tc>
        <w:tc>
          <w:tcPr>
            <w:tcW w:w="1182" w:type="dxa"/>
            <w:tcBorders>
              <w:bottom w:val="single" w:sz="4" w:space="0" w:color="auto"/>
            </w:tcBorders>
            <w:shd w:val="clear" w:color="auto" w:fill="D9D9D9" w:themeFill="background1" w:themeFillShade="D9"/>
          </w:tcPr>
          <w:p w14:paraId="67648F57" w14:textId="77777777" w:rsidR="002F456C" w:rsidRDefault="002F456C" w:rsidP="002F456C">
            <w:pPr>
              <w:pStyle w:val="NormalWeb"/>
              <w:spacing w:before="0" w:beforeAutospacing="0" w:after="0" w:afterAutospacing="0"/>
              <w:rPr>
                <w:color w:val="000000"/>
              </w:rPr>
            </w:pPr>
          </w:p>
        </w:tc>
        <w:tc>
          <w:tcPr>
            <w:tcW w:w="1182" w:type="dxa"/>
            <w:tcBorders>
              <w:bottom w:val="single" w:sz="4" w:space="0" w:color="auto"/>
            </w:tcBorders>
            <w:shd w:val="clear" w:color="auto" w:fill="D9D9D9" w:themeFill="background1" w:themeFillShade="D9"/>
          </w:tcPr>
          <w:p w14:paraId="17DBE13D" w14:textId="77777777" w:rsidR="002F456C" w:rsidRDefault="002F456C" w:rsidP="002F456C">
            <w:pPr>
              <w:pStyle w:val="NormalWeb"/>
              <w:spacing w:before="0" w:beforeAutospacing="0" w:after="0" w:afterAutospacing="0"/>
              <w:rPr>
                <w:color w:val="000000"/>
              </w:rPr>
            </w:pPr>
          </w:p>
        </w:tc>
        <w:tc>
          <w:tcPr>
            <w:tcW w:w="1182" w:type="dxa"/>
            <w:tcBorders>
              <w:bottom w:val="single" w:sz="4" w:space="0" w:color="auto"/>
            </w:tcBorders>
            <w:shd w:val="clear" w:color="auto" w:fill="D9D9D9" w:themeFill="background1" w:themeFillShade="D9"/>
          </w:tcPr>
          <w:p w14:paraId="695C9276" w14:textId="77777777" w:rsidR="002F456C" w:rsidRDefault="002F456C" w:rsidP="002F456C">
            <w:pPr>
              <w:pStyle w:val="NormalWeb"/>
              <w:spacing w:before="0" w:beforeAutospacing="0" w:after="0" w:afterAutospacing="0"/>
              <w:rPr>
                <w:color w:val="000000"/>
              </w:rPr>
            </w:pPr>
          </w:p>
        </w:tc>
        <w:tc>
          <w:tcPr>
            <w:tcW w:w="1182" w:type="dxa"/>
            <w:tcBorders>
              <w:bottom w:val="single" w:sz="4" w:space="0" w:color="auto"/>
            </w:tcBorders>
            <w:shd w:val="clear" w:color="auto" w:fill="D9D9D9" w:themeFill="background1" w:themeFillShade="D9"/>
          </w:tcPr>
          <w:p w14:paraId="1F6BA6A4" w14:textId="77777777" w:rsidR="002F456C" w:rsidRDefault="002F456C" w:rsidP="002F456C">
            <w:pPr>
              <w:pStyle w:val="NormalWeb"/>
              <w:spacing w:before="0" w:beforeAutospacing="0" w:after="0" w:afterAutospacing="0"/>
              <w:rPr>
                <w:color w:val="000000"/>
              </w:rPr>
            </w:pPr>
          </w:p>
        </w:tc>
      </w:tr>
      <w:tr w:rsidR="002F456C" w14:paraId="1B708F91" w14:textId="77777777" w:rsidTr="002F456C">
        <w:trPr>
          <w:trHeight w:val="368"/>
        </w:trPr>
        <w:tc>
          <w:tcPr>
            <w:tcW w:w="7088" w:type="dxa"/>
            <w:gridSpan w:val="6"/>
          </w:tcPr>
          <w:p w14:paraId="7FCF64E6" w14:textId="77777777" w:rsidR="002F456C" w:rsidRDefault="002F456C" w:rsidP="002F456C">
            <w:pPr>
              <w:pStyle w:val="NormalWeb"/>
              <w:spacing w:before="0" w:beforeAutospacing="0" w:after="0" w:afterAutospacing="0"/>
              <w:jc w:val="center"/>
              <w:rPr>
                <w:color w:val="000000"/>
              </w:rPr>
            </w:pPr>
            <w:r w:rsidRPr="0074672B">
              <w:rPr>
                <w:color w:val="000000"/>
              </w:rPr>
              <w:t xml:space="preserve">Number of </w:t>
            </w:r>
            <w:r>
              <w:rPr>
                <w:color w:val="000000"/>
              </w:rPr>
              <w:t>Part</w:t>
            </w:r>
            <w:r w:rsidRPr="0074672B">
              <w:rPr>
                <w:color w:val="000000"/>
              </w:rPr>
              <w:t xml:space="preserve">-Time Students Who Complete </w:t>
            </w:r>
            <w:r>
              <w:rPr>
                <w:color w:val="000000"/>
              </w:rPr>
              <w:t>15</w:t>
            </w:r>
            <w:r w:rsidRPr="0074672B">
              <w:rPr>
                <w:color w:val="000000"/>
              </w:rPr>
              <w:t xml:space="preserve"> Credits </w:t>
            </w:r>
          </w:p>
          <w:p w14:paraId="525ED725" w14:textId="77777777" w:rsidR="002F456C" w:rsidRDefault="002F456C" w:rsidP="002F456C">
            <w:pPr>
              <w:pStyle w:val="NormalWeb"/>
              <w:spacing w:before="0" w:beforeAutospacing="0" w:after="0" w:afterAutospacing="0"/>
              <w:jc w:val="center"/>
              <w:rPr>
                <w:color w:val="000000"/>
              </w:rPr>
            </w:pPr>
            <w:r w:rsidRPr="0074672B">
              <w:rPr>
                <w:color w:val="000000"/>
              </w:rPr>
              <w:t xml:space="preserve">at </w:t>
            </w:r>
            <w:r>
              <w:rPr>
                <w:color w:val="000000"/>
              </w:rPr>
              <w:t>5</w:t>
            </w:r>
            <w:r w:rsidRPr="0074672B">
              <w:rPr>
                <w:color w:val="000000"/>
              </w:rPr>
              <w:t>% Increase</w:t>
            </w:r>
          </w:p>
        </w:tc>
      </w:tr>
      <w:tr w:rsidR="002F456C" w14:paraId="48AA0A8E" w14:textId="77777777" w:rsidTr="002F456C">
        <w:trPr>
          <w:trHeight w:val="368"/>
        </w:trPr>
        <w:tc>
          <w:tcPr>
            <w:tcW w:w="1180" w:type="dxa"/>
          </w:tcPr>
          <w:p w14:paraId="48408172" w14:textId="77777777" w:rsidR="002F456C" w:rsidRDefault="002F456C" w:rsidP="002F456C">
            <w:pPr>
              <w:pStyle w:val="NormalWeb"/>
              <w:spacing w:before="0" w:beforeAutospacing="0" w:after="0" w:afterAutospacing="0"/>
              <w:rPr>
                <w:color w:val="000000"/>
              </w:rPr>
            </w:pPr>
            <w:r>
              <w:rPr>
                <w:color w:val="000000"/>
              </w:rPr>
              <w:t>Baseline</w:t>
            </w:r>
          </w:p>
          <w:p w14:paraId="6DB2CF19" w14:textId="77777777" w:rsidR="002F456C" w:rsidRDefault="002F456C" w:rsidP="002F456C">
            <w:pPr>
              <w:pStyle w:val="NormalWeb"/>
              <w:spacing w:before="0" w:beforeAutospacing="0" w:after="0" w:afterAutospacing="0"/>
              <w:rPr>
                <w:color w:val="000000"/>
              </w:rPr>
            </w:pPr>
            <w:r>
              <w:rPr>
                <w:color w:val="000000"/>
              </w:rPr>
              <w:t>(2018)</w:t>
            </w:r>
          </w:p>
        </w:tc>
        <w:tc>
          <w:tcPr>
            <w:tcW w:w="1180" w:type="dxa"/>
          </w:tcPr>
          <w:p w14:paraId="7FBFE65E" w14:textId="77777777" w:rsidR="002F456C" w:rsidRDefault="002F456C" w:rsidP="002F456C">
            <w:pPr>
              <w:pStyle w:val="NormalWeb"/>
              <w:spacing w:before="0" w:beforeAutospacing="0" w:after="0" w:afterAutospacing="0"/>
              <w:rPr>
                <w:color w:val="000000"/>
              </w:rPr>
            </w:pPr>
            <w:r>
              <w:rPr>
                <w:color w:val="000000"/>
              </w:rPr>
              <w:t>2021</w:t>
            </w:r>
          </w:p>
        </w:tc>
        <w:tc>
          <w:tcPr>
            <w:tcW w:w="1182" w:type="dxa"/>
          </w:tcPr>
          <w:p w14:paraId="7FF5A0C0" w14:textId="77777777" w:rsidR="002F456C" w:rsidRDefault="002F456C" w:rsidP="002F456C">
            <w:pPr>
              <w:pStyle w:val="NormalWeb"/>
              <w:spacing w:before="0" w:beforeAutospacing="0" w:after="0" w:afterAutospacing="0"/>
              <w:rPr>
                <w:color w:val="000000"/>
              </w:rPr>
            </w:pPr>
            <w:r>
              <w:rPr>
                <w:color w:val="000000"/>
              </w:rPr>
              <w:t>2022</w:t>
            </w:r>
          </w:p>
        </w:tc>
        <w:tc>
          <w:tcPr>
            <w:tcW w:w="1182" w:type="dxa"/>
          </w:tcPr>
          <w:p w14:paraId="0D24E8A7" w14:textId="77777777" w:rsidR="002F456C" w:rsidRDefault="002F456C" w:rsidP="002F456C">
            <w:pPr>
              <w:pStyle w:val="NormalWeb"/>
              <w:spacing w:before="0" w:beforeAutospacing="0" w:after="0" w:afterAutospacing="0"/>
              <w:rPr>
                <w:color w:val="000000"/>
              </w:rPr>
            </w:pPr>
            <w:r>
              <w:rPr>
                <w:color w:val="000000"/>
              </w:rPr>
              <w:t>2023</w:t>
            </w:r>
          </w:p>
        </w:tc>
        <w:tc>
          <w:tcPr>
            <w:tcW w:w="1182" w:type="dxa"/>
          </w:tcPr>
          <w:p w14:paraId="5BFE0EBB" w14:textId="77777777" w:rsidR="002F456C" w:rsidRDefault="002F456C" w:rsidP="002F456C">
            <w:pPr>
              <w:pStyle w:val="NormalWeb"/>
              <w:spacing w:before="0" w:beforeAutospacing="0" w:after="0" w:afterAutospacing="0"/>
              <w:rPr>
                <w:color w:val="000000"/>
              </w:rPr>
            </w:pPr>
            <w:r>
              <w:rPr>
                <w:color w:val="000000"/>
              </w:rPr>
              <w:t>2024</w:t>
            </w:r>
          </w:p>
        </w:tc>
        <w:tc>
          <w:tcPr>
            <w:tcW w:w="1182" w:type="dxa"/>
          </w:tcPr>
          <w:p w14:paraId="3C880163" w14:textId="77777777" w:rsidR="002F456C" w:rsidRDefault="002F456C" w:rsidP="002F456C">
            <w:pPr>
              <w:pStyle w:val="NormalWeb"/>
              <w:spacing w:before="0" w:beforeAutospacing="0" w:after="0" w:afterAutospacing="0"/>
              <w:rPr>
                <w:color w:val="000000"/>
              </w:rPr>
            </w:pPr>
            <w:r>
              <w:rPr>
                <w:color w:val="000000"/>
              </w:rPr>
              <w:t>2025</w:t>
            </w:r>
          </w:p>
        </w:tc>
      </w:tr>
      <w:tr w:rsidR="002F456C" w14:paraId="5146F280" w14:textId="77777777" w:rsidTr="002F456C">
        <w:tc>
          <w:tcPr>
            <w:tcW w:w="1180" w:type="dxa"/>
          </w:tcPr>
          <w:p w14:paraId="3E63D063" w14:textId="77777777" w:rsidR="002F456C" w:rsidRDefault="002F456C" w:rsidP="002F456C">
            <w:pPr>
              <w:pStyle w:val="NormalWeb"/>
              <w:spacing w:before="0" w:beforeAutospacing="0" w:after="0" w:afterAutospacing="0"/>
              <w:rPr>
                <w:color w:val="000000"/>
              </w:rPr>
            </w:pPr>
            <w:r>
              <w:rPr>
                <w:color w:val="000000"/>
              </w:rPr>
              <w:t>60</w:t>
            </w:r>
          </w:p>
        </w:tc>
        <w:tc>
          <w:tcPr>
            <w:tcW w:w="1180" w:type="dxa"/>
          </w:tcPr>
          <w:p w14:paraId="163E47E6" w14:textId="77777777" w:rsidR="002F456C" w:rsidRDefault="002F456C" w:rsidP="002F456C">
            <w:pPr>
              <w:pStyle w:val="NormalWeb"/>
              <w:spacing w:before="0" w:beforeAutospacing="0" w:after="0" w:afterAutospacing="0"/>
              <w:rPr>
                <w:color w:val="000000"/>
              </w:rPr>
            </w:pPr>
            <w:r>
              <w:rPr>
                <w:color w:val="000000"/>
              </w:rPr>
              <w:t>63</w:t>
            </w:r>
          </w:p>
        </w:tc>
        <w:tc>
          <w:tcPr>
            <w:tcW w:w="1182" w:type="dxa"/>
          </w:tcPr>
          <w:p w14:paraId="6E59058A" w14:textId="77777777" w:rsidR="002F456C" w:rsidRDefault="002F456C" w:rsidP="002F456C">
            <w:pPr>
              <w:pStyle w:val="NormalWeb"/>
              <w:spacing w:before="0" w:beforeAutospacing="0" w:after="0" w:afterAutospacing="0"/>
              <w:rPr>
                <w:color w:val="000000"/>
              </w:rPr>
            </w:pPr>
            <w:r>
              <w:rPr>
                <w:color w:val="000000"/>
              </w:rPr>
              <w:t>66</w:t>
            </w:r>
          </w:p>
        </w:tc>
        <w:tc>
          <w:tcPr>
            <w:tcW w:w="1182" w:type="dxa"/>
          </w:tcPr>
          <w:p w14:paraId="683667CE" w14:textId="77777777" w:rsidR="002F456C" w:rsidRDefault="002F456C" w:rsidP="002F456C">
            <w:pPr>
              <w:pStyle w:val="NormalWeb"/>
              <w:spacing w:before="0" w:beforeAutospacing="0" w:after="0" w:afterAutospacing="0"/>
              <w:rPr>
                <w:color w:val="000000"/>
              </w:rPr>
            </w:pPr>
            <w:r>
              <w:rPr>
                <w:color w:val="000000"/>
              </w:rPr>
              <w:t>69</w:t>
            </w:r>
          </w:p>
        </w:tc>
        <w:tc>
          <w:tcPr>
            <w:tcW w:w="1182" w:type="dxa"/>
          </w:tcPr>
          <w:p w14:paraId="0A39409A" w14:textId="77777777" w:rsidR="002F456C" w:rsidRDefault="002F456C" w:rsidP="002F456C">
            <w:pPr>
              <w:pStyle w:val="NormalWeb"/>
              <w:spacing w:before="0" w:beforeAutospacing="0" w:after="0" w:afterAutospacing="0"/>
              <w:rPr>
                <w:color w:val="000000"/>
              </w:rPr>
            </w:pPr>
            <w:r>
              <w:rPr>
                <w:color w:val="000000"/>
              </w:rPr>
              <w:t>73</w:t>
            </w:r>
          </w:p>
        </w:tc>
        <w:tc>
          <w:tcPr>
            <w:tcW w:w="1182" w:type="dxa"/>
          </w:tcPr>
          <w:p w14:paraId="51700399" w14:textId="77777777" w:rsidR="002F456C" w:rsidRDefault="002F456C" w:rsidP="002F456C">
            <w:pPr>
              <w:pStyle w:val="NormalWeb"/>
              <w:spacing w:before="0" w:beforeAutospacing="0" w:after="0" w:afterAutospacing="0"/>
              <w:rPr>
                <w:color w:val="000000"/>
              </w:rPr>
            </w:pPr>
            <w:r>
              <w:rPr>
                <w:color w:val="000000"/>
              </w:rPr>
              <w:t>76</w:t>
            </w:r>
          </w:p>
        </w:tc>
      </w:tr>
      <w:tr w:rsidR="002F456C" w14:paraId="79CCC7A7" w14:textId="77777777" w:rsidTr="002F456C">
        <w:tc>
          <w:tcPr>
            <w:tcW w:w="1180" w:type="dxa"/>
            <w:shd w:val="clear" w:color="auto" w:fill="D9D9D9" w:themeFill="background1" w:themeFillShade="D9"/>
          </w:tcPr>
          <w:p w14:paraId="29D20440" w14:textId="77777777" w:rsidR="002F456C" w:rsidRDefault="002F456C" w:rsidP="002F456C">
            <w:pPr>
              <w:pStyle w:val="NormalWeb"/>
              <w:spacing w:before="0" w:beforeAutospacing="0" w:after="0" w:afterAutospacing="0"/>
              <w:rPr>
                <w:color w:val="000000"/>
              </w:rPr>
            </w:pPr>
          </w:p>
        </w:tc>
        <w:tc>
          <w:tcPr>
            <w:tcW w:w="1180" w:type="dxa"/>
            <w:shd w:val="clear" w:color="auto" w:fill="D9D9D9" w:themeFill="background1" w:themeFillShade="D9"/>
          </w:tcPr>
          <w:p w14:paraId="78F9C65E" w14:textId="77777777" w:rsidR="002F456C" w:rsidRDefault="002F456C" w:rsidP="002F456C">
            <w:pPr>
              <w:pStyle w:val="NormalWeb"/>
              <w:spacing w:before="0" w:beforeAutospacing="0" w:after="0" w:afterAutospacing="0"/>
              <w:rPr>
                <w:color w:val="000000"/>
              </w:rPr>
            </w:pPr>
          </w:p>
        </w:tc>
        <w:tc>
          <w:tcPr>
            <w:tcW w:w="1182" w:type="dxa"/>
            <w:shd w:val="clear" w:color="auto" w:fill="D9D9D9" w:themeFill="background1" w:themeFillShade="D9"/>
          </w:tcPr>
          <w:p w14:paraId="213BEA0E" w14:textId="77777777" w:rsidR="002F456C" w:rsidRDefault="002F456C" w:rsidP="002F456C">
            <w:pPr>
              <w:pStyle w:val="NormalWeb"/>
              <w:spacing w:before="0" w:beforeAutospacing="0" w:after="0" w:afterAutospacing="0"/>
              <w:rPr>
                <w:color w:val="000000"/>
              </w:rPr>
            </w:pPr>
          </w:p>
        </w:tc>
        <w:tc>
          <w:tcPr>
            <w:tcW w:w="1182" w:type="dxa"/>
            <w:shd w:val="clear" w:color="auto" w:fill="D9D9D9" w:themeFill="background1" w:themeFillShade="D9"/>
          </w:tcPr>
          <w:p w14:paraId="128ECFC3" w14:textId="77777777" w:rsidR="002F456C" w:rsidRDefault="002F456C" w:rsidP="002F456C">
            <w:pPr>
              <w:pStyle w:val="NormalWeb"/>
              <w:spacing w:before="0" w:beforeAutospacing="0" w:after="0" w:afterAutospacing="0"/>
              <w:rPr>
                <w:color w:val="000000"/>
              </w:rPr>
            </w:pPr>
          </w:p>
        </w:tc>
        <w:tc>
          <w:tcPr>
            <w:tcW w:w="1182" w:type="dxa"/>
            <w:shd w:val="clear" w:color="auto" w:fill="D9D9D9" w:themeFill="background1" w:themeFillShade="D9"/>
          </w:tcPr>
          <w:p w14:paraId="0BC539EB" w14:textId="77777777" w:rsidR="002F456C" w:rsidRDefault="002F456C" w:rsidP="002F456C">
            <w:pPr>
              <w:pStyle w:val="NormalWeb"/>
              <w:spacing w:before="0" w:beforeAutospacing="0" w:after="0" w:afterAutospacing="0"/>
              <w:rPr>
                <w:color w:val="000000"/>
              </w:rPr>
            </w:pPr>
          </w:p>
        </w:tc>
        <w:tc>
          <w:tcPr>
            <w:tcW w:w="1182" w:type="dxa"/>
            <w:shd w:val="clear" w:color="auto" w:fill="D9D9D9" w:themeFill="background1" w:themeFillShade="D9"/>
          </w:tcPr>
          <w:p w14:paraId="284BAA30" w14:textId="77777777" w:rsidR="002F456C" w:rsidRDefault="002F456C" w:rsidP="002F456C">
            <w:pPr>
              <w:pStyle w:val="NormalWeb"/>
              <w:spacing w:before="0" w:beforeAutospacing="0" w:after="0" w:afterAutospacing="0"/>
              <w:rPr>
                <w:color w:val="000000"/>
              </w:rPr>
            </w:pPr>
          </w:p>
        </w:tc>
      </w:tr>
      <w:tr w:rsidR="002F456C" w14:paraId="67871EE5" w14:textId="77777777" w:rsidTr="002F456C">
        <w:trPr>
          <w:trHeight w:val="368"/>
        </w:trPr>
        <w:tc>
          <w:tcPr>
            <w:tcW w:w="7088" w:type="dxa"/>
            <w:gridSpan w:val="6"/>
          </w:tcPr>
          <w:p w14:paraId="4014582A" w14:textId="77777777" w:rsidR="002F456C" w:rsidRDefault="002F456C" w:rsidP="002F456C">
            <w:pPr>
              <w:pStyle w:val="NormalWeb"/>
              <w:spacing w:before="0" w:beforeAutospacing="0" w:after="0" w:afterAutospacing="0"/>
              <w:jc w:val="center"/>
              <w:rPr>
                <w:color w:val="000000"/>
              </w:rPr>
            </w:pPr>
            <w:r w:rsidRPr="0074672B">
              <w:rPr>
                <w:color w:val="000000"/>
              </w:rPr>
              <w:t xml:space="preserve">Number of Students Who Complete </w:t>
            </w:r>
            <w:r>
              <w:rPr>
                <w:color w:val="000000"/>
              </w:rPr>
              <w:t xml:space="preserve">Math and English </w:t>
            </w:r>
            <w:r w:rsidRPr="0074672B">
              <w:rPr>
                <w:color w:val="000000"/>
              </w:rPr>
              <w:t xml:space="preserve"> </w:t>
            </w:r>
            <w:r>
              <w:rPr>
                <w:color w:val="000000"/>
              </w:rPr>
              <w:t xml:space="preserve">in Their First Year </w:t>
            </w:r>
            <w:r w:rsidRPr="0074672B">
              <w:rPr>
                <w:color w:val="000000"/>
              </w:rPr>
              <w:t xml:space="preserve">at </w:t>
            </w:r>
            <w:r>
              <w:rPr>
                <w:color w:val="000000"/>
              </w:rPr>
              <w:t>5</w:t>
            </w:r>
            <w:r w:rsidRPr="0074672B">
              <w:rPr>
                <w:color w:val="000000"/>
              </w:rPr>
              <w:t>% Increase</w:t>
            </w:r>
          </w:p>
        </w:tc>
      </w:tr>
      <w:tr w:rsidR="002F456C" w14:paraId="77F7B44B" w14:textId="77777777" w:rsidTr="002F456C">
        <w:trPr>
          <w:trHeight w:val="368"/>
        </w:trPr>
        <w:tc>
          <w:tcPr>
            <w:tcW w:w="1180" w:type="dxa"/>
          </w:tcPr>
          <w:p w14:paraId="45B916A6" w14:textId="77777777" w:rsidR="002F456C" w:rsidRDefault="002F456C" w:rsidP="002F456C">
            <w:pPr>
              <w:pStyle w:val="NormalWeb"/>
              <w:spacing w:before="0" w:beforeAutospacing="0" w:after="0" w:afterAutospacing="0"/>
              <w:rPr>
                <w:color w:val="000000"/>
              </w:rPr>
            </w:pPr>
            <w:r>
              <w:rPr>
                <w:color w:val="000000"/>
              </w:rPr>
              <w:t>Baseline</w:t>
            </w:r>
          </w:p>
          <w:p w14:paraId="68A6C7E0" w14:textId="77777777" w:rsidR="002F456C" w:rsidRDefault="002F456C" w:rsidP="002F456C">
            <w:pPr>
              <w:pStyle w:val="NormalWeb"/>
              <w:spacing w:before="0" w:beforeAutospacing="0" w:after="0" w:afterAutospacing="0"/>
              <w:rPr>
                <w:color w:val="000000"/>
              </w:rPr>
            </w:pPr>
            <w:r>
              <w:rPr>
                <w:color w:val="000000"/>
              </w:rPr>
              <w:t>(2018)</w:t>
            </w:r>
          </w:p>
        </w:tc>
        <w:tc>
          <w:tcPr>
            <w:tcW w:w="1180" w:type="dxa"/>
          </w:tcPr>
          <w:p w14:paraId="614ED9F4" w14:textId="77777777" w:rsidR="002F456C" w:rsidRDefault="002F456C" w:rsidP="002F456C">
            <w:pPr>
              <w:pStyle w:val="NormalWeb"/>
              <w:spacing w:before="0" w:beforeAutospacing="0" w:after="0" w:afterAutospacing="0"/>
              <w:rPr>
                <w:color w:val="000000"/>
              </w:rPr>
            </w:pPr>
            <w:r>
              <w:rPr>
                <w:color w:val="000000"/>
              </w:rPr>
              <w:t>2021</w:t>
            </w:r>
          </w:p>
        </w:tc>
        <w:tc>
          <w:tcPr>
            <w:tcW w:w="1182" w:type="dxa"/>
          </w:tcPr>
          <w:p w14:paraId="290C4FF7" w14:textId="77777777" w:rsidR="002F456C" w:rsidRDefault="002F456C" w:rsidP="002F456C">
            <w:pPr>
              <w:pStyle w:val="NormalWeb"/>
              <w:spacing w:before="0" w:beforeAutospacing="0" w:after="0" w:afterAutospacing="0"/>
              <w:rPr>
                <w:color w:val="000000"/>
              </w:rPr>
            </w:pPr>
            <w:r>
              <w:rPr>
                <w:color w:val="000000"/>
              </w:rPr>
              <w:t>2022</w:t>
            </w:r>
          </w:p>
        </w:tc>
        <w:tc>
          <w:tcPr>
            <w:tcW w:w="1182" w:type="dxa"/>
          </w:tcPr>
          <w:p w14:paraId="586486E7" w14:textId="77777777" w:rsidR="002F456C" w:rsidRDefault="002F456C" w:rsidP="002F456C">
            <w:pPr>
              <w:pStyle w:val="NormalWeb"/>
              <w:spacing w:before="0" w:beforeAutospacing="0" w:after="0" w:afterAutospacing="0"/>
              <w:rPr>
                <w:color w:val="000000"/>
              </w:rPr>
            </w:pPr>
            <w:r>
              <w:rPr>
                <w:color w:val="000000"/>
              </w:rPr>
              <w:t>2023</w:t>
            </w:r>
          </w:p>
        </w:tc>
        <w:tc>
          <w:tcPr>
            <w:tcW w:w="1182" w:type="dxa"/>
          </w:tcPr>
          <w:p w14:paraId="23983365" w14:textId="77777777" w:rsidR="002F456C" w:rsidRDefault="002F456C" w:rsidP="002F456C">
            <w:pPr>
              <w:pStyle w:val="NormalWeb"/>
              <w:spacing w:before="0" w:beforeAutospacing="0" w:after="0" w:afterAutospacing="0"/>
              <w:rPr>
                <w:color w:val="000000"/>
              </w:rPr>
            </w:pPr>
            <w:r>
              <w:rPr>
                <w:color w:val="000000"/>
              </w:rPr>
              <w:t>2024</w:t>
            </w:r>
          </w:p>
        </w:tc>
        <w:tc>
          <w:tcPr>
            <w:tcW w:w="1182" w:type="dxa"/>
          </w:tcPr>
          <w:p w14:paraId="20F87D9D" w14:textId="77777777" w:rsidR="002F456C" w:rsidRDefault="002F456C" w:rsidP="002F456C">
            <w:pPr>
              <w:pStyle w:val="NormalWeb"/>
              <w:spacing w:before="0" w:beforeAutospacing="0" w:after="0" w:afterAutospacing="0"/>
              <w:rPr>
                <w:color w:val="000000"/>
              </w:rPr>
            </w:pPr>
            <w:r>
              <w:rPr>
                <w:color w:val="000000"/>
              </w:rPr>
              <w:t>2025</w:t>
            </w:r>
          </w:p>
        </w:tc>
      </w:tr>
      <w:tr w:rsidR="002F456C" w14:paraId="7AE78409" w14:textId="77777777" w:rsidTr="002F456C">
        <w:tc>
          <w:tcPr>
            <w:tcW w:w="1180" w:type="dxa"/>
          </w:tcPr>
          <w:p w14:paraId="74CC8D4A" w14:textId="77777777" w:rsidR="002F456C" w:rsidRDefault="002F456C" w:rsidP="002F456C">
            <w:pPr>
              <w:pStyle w:val="NormalWeb"/>
              <w:spacing w:before="0" w:beforeAutospacing="0" w:after="0" w:afterAutospacing="0"/>
              <w:rPr>
                <w:color w:val="000000"/>
              </w:rPr>
            </w:pPr>
            <w:r>
              <w:rPr>
                <w:color w:val="000000"/>
              </w:rPr>
              <w:t>92</w:t>
            </w:r>
          </w:p>
        </w:tc>
        <w:tc>
          <w:tcPr>
            <w:tcW w:w="1180" w:type="dxa"/>
          </w:tcPr>
          <w:p w14:paraId="66554D63" w14:textId="77777777" w:rsidR="002F456C" w:rsidRDefault="002F456C" w:rsidP="002F456C">
            <w:pPr>
              <w:pStyle w:val="NormalWeb"/>
              <w:spacing w:before="0" w:beforeAutospacing="0" w:after="0" w:afterAutospacing="0"/>
              <w:rPr>
                <w:color w:val="000000"/>
              </w:rPr>
            </w:pPr>
            <w:r>
              <w:rPr>
                <w:color w:val="000000"/>
              </w:rPr>
              <w:t>96</w:t>
            </w:r>
          </w:p>
        </w:tc>
        <w:tc>
          <w:tcPr>
            <w:tcW w:w="1182" w:type="dxa"/>
          </w:tcPr>
          <w:p w14:paraId="7186B264" w14:textId="77777777" w:rsidR="002F456C" w:rsidRDefault="002F456C" w:rsidP="002F456C">
            <w:pPr>
              <w:pStyle w:val="NormalWeb"/>
              <w:spacing w:before="0" w:beforeAutospacing="0" w:after="0" w:afterAutospacing="0"/>
              <w:rPr>
                <w:color w:val="000000"/>
              </w:rPr>
            </w:pPr>
            <w:r>
              <w:rPr>
                <w:color w:val="000000"/>
              </w:rPr>
              <w:t>101</w:t>
            </w:r>
          </w:p>
        </w:tc>
        <w:tc>
          <w:tcPr>
            <w:tcW w:w="1182" w:type="dxa"/>
          </w:tcPr>
          <w:p w14:paraId="5776A7F4" w14:textId="77777777" w:rsidR="002F456C" w:rsidRDefault="002F456C" w:rsidP="002F456C">
            <w:pPr>
              <w:pStyle w:val="NormalWeb"/>
              <w:spacing w:before="0" w:beforeAutospacing="0" w:after="0" w:afterAutospacing="0"/>
              <w:rPr>
                <w:color w:val="000000"/>
              </w:rPr>
            </w:pPr>
            <w:r>
              <w:rPr>
                <w:color w:val="000000"/>
              </w:rPr>
              <w:t>106</w:t>
            </w:r>
          </w:p>
        </w:tc>
        <w:tc>
          <w:tcPr>
            <w:tcW w:w="1182" w:type="dxa"/>
          </w:tcPr>
          <w:p w14:paraId="7E161EC4" w14:textId="77777777" w:rsidR="002F456C" w:rsidRDefault="002F456C" w:rsidP="002F456C">
            <w:pPr>
              <w:pStyle w:val="NormalWeb"/>
              <w:spacing w:before="0" w:beforeAutospacing="0" w:after="0" w:afterAutospacing="0"/>
              <w:rPr>
                <w:color w:val="000000"/>
              </w:rPr>
            </w:pPr>
            <w:r>
              <w:rPr>
                <w:color w:val="000000"/>
              </w:rPr>
              <w:t>111</w:t>
            </w:r>
          </w:p>
        </w:tc>
        <w:tc>
          <w:tcPr>
            <w:tcW w:w="1182" w:type="dxa"/>
          </w:tcPr>
          <w:p w14:paraId="31A75152" w14:textId="77777777" w:rsidR="002F456C" w:rsidRDefault="002F456C" w:rsidP="002F456C">
            <w:pPr>
              <w:pStyle w:val="NormalWeb"/>
              <w:spacing w:before="0" w:beforeAutospacing="0" w:after="0" w:afterAutospacing="0"/>
              <w:rPr>
                <w:color w:val="000000"/>
              </w:rPr>
            </w:pPr>
            <w:r>
              <w:rPr>
                <w:color w:val="000000"/>
              </w:rPr>
              <w:t>117</w:t>
            </w:r>
          </w:p>
        </w:tc>
      </w:tr>
    </w:tbl>
    <w:p w14:paraId="0403249A" w14:textId="1EC157E4" w:rsidR="002F456C" w:rsidRDefault="002F456C" w:rsidP="002F456C">
      <w:pPr>
        <w:pStyle w:val="NormalWeb"/>
        <w:spacing w:line="276" w:lineRule="auto"/>
        <w:ind w:left="1080"/>
        <w:rPr>
          <w:color w:val="000000"/>
        </w:rPr>
      </w:pPr>
    </w:p>
    <w:p w14:paraId="7A557ACD" w14:textId="77777777" w:rsidR="002F456C" w:rsidRDefault="002F456C" w:rsidP="002F456C">
      <w:pPr>
        <w:pStyle w:val="NormalWeb"/>
        <w:spacing w:line="276" w:lineRule="auto"/>
        <w:ind w:left="1080"/>
        <w:rPr>
          <w:color w:val="000000"/>
        </w:rPr>
      </w:pPr>
    </w:p>
    <w:p w14:paraId="315DE214" w14:textId="65E38DEB" w:rsidR="00480CCD" w:rsidRDefault="00480CCD" w:rsidP="00480CCD">
      <w:pPr>
        <w:pStyle w:val="NormalWeb"/>
        <w:numPr>
          <w:ilvl w:val="0"/>
          <w:numId w:val="106"/>
        </w:numPr>
        <w:spacing w:line="276" w:lineRule="auto"/>
        <w:rPr>
          <w:color w:val="000000"/>
        </w:rPr>
      </w:pPr>
      <w:r>
        <w:rPr>
          <w:color w:val="000000"/>
        </w:rPr>
        <w:t xml:space="preserve">Projected annual increase at </w:t>
      </w:r>
      <w:r w:rsidR="002F456C">
        <w:rPr>
          <w:color w:val="000000"/>
        </w:rPr>
        <w:t>10</w:t>
      </w:r>
      <w:r>
        <w:rPr>
          <w:color w:val="000000"/>
        </w:rPr>
        <w:t>%</w:t>
      </w:r>
    </w:p>
    <w:tbl>
      <w:tblPr>
        <w:tblStyle w:val="TableGrid"/>
        <w:tblW w:w="0" w:type="auto"/>
        <w:tblInd w:w="1080" w:type="dxa"/>
        <w:tblLook w:val="04A0" w:firstRow="1" w:lastRow="0" w:firstColumn="1" w:lastColumn="0" w:noHBand="0" w:noVBand="1"/>
      </w:tblPr>
      <w:tblGrid>
        <w:gridCol w:w="1180"/>
        <w:gridCol w:w="1180"/>
        <w:gridCol w:w="1182"/>
        <w:gridCol w:w="1182"/>
        <w:gridCol w:w="1182"/>
        <w:gridCol w:w="1182"/>
      </w:tblGrid>
      <w:tr w:rsidR="00480CCD" w14:paraId="565FC3D4" w14:textId="77777777" w:rsidTr="00480CCD">
        <w:trPr>
          <w:trHeight w:val="368"/>
        </w:trPr>
        <w:tc>
          <w:tcPr>
            <w:tcW w:w="7088" w:type="dxa"/>
            <w:gridSpan w:val="6"/>
          </w:tcPr>
          <w:p w14:paraId="7B84D9DF" w14:textId="77777777" w:rsidR="00480CCD" w:rsidRDefault="00480CCD" w:rsidP="00480CCD">
            <w:pPr>
              <w:pStyle w:val="NormalWeb"/>
              <w:spacing w:before="0" w:beforeAutospacing="0" w:after="0" w:afterAutospacing="0"/>
              <w:jc w:val="center"/>
              <w:rPr>
                <w:color w:val="000000"/>
              </w:rPr>
            </w:pPr>
            <w:r w:rsidRPr="0074672B">
              <w:rPr>
                <w:color w:val="000000"/>
              </w:rPr>
              <w:t xml:space="preserve">Number of Full-Time Students Who Complete </w:t>
            </w:r>
            <w:r>
              <w:rPr>
                <w:color w:val="000000"/>
              </w:rPr>
              <w:t>24</w:t>
            </w:r>
            <w:r w:rsidRPr="0074672B">
              <w:rPr>
                <w:color w:val="000000"/>
              </w:rPr>
              <w:t xml:space="preserve"> Credits </w:t>
            </w:r>
          </w:p>
          <w:p w14:paraId="32A7471C" w14:textId="50C9FC13" w:rsidR="00480CCD" w:rsidRDefault="00480CCD" w:rsidP="00480CCD">
            <w:pPr>
              <w:pStyle w:val="NormalWeb"/>
              <w:spacing w:before="0" w:beforeAutospacing="0" w:after="0" w:afterAutospacing="0"/>
              <w:jc w:val="center"/>
              <w:rPr>
                <w:color w:val="000000"/>
              </w:rPr>
            </w:pPr>
            <w:r w:rsidRPr="0074672B">
              <w:rPr>
                <w:color w:val="000000"/>
              </w:rPr>
              <w:t xml:space="preserve">at </w:t>
            </w:r>
            <w:r w:rsidR="00D074F1">
              <w:rPr>
                <w:color w:val="000000"/>
              </w:rPr>
              <w:t>10</w:t>
            </w:r>
            <w:r w:rsidRPr="0074672B">
              <w:rPr>
                <w:color w:val="000000"/>
              </w:rPr>
              <w:t>% Increase</w:t>
            </w:r>
          </w:p>
        </w:tc>
      </w:tr>
      <w:tr w:rsidR="00480CCD" w14:paraId="612D0958" w14:textId="77777777" w:rsidTr="00480CCD">
        <w:trPr>
          <w:trHeight w:val="368"/>
        </w:trPr>
        <w:tc>
          <w:tcPr>
            <w:tcW w:w="1180" w:type="dxa"/>
            <w:tcBorders>
              <w:bottom w:val="single" w:sz="4" w:space="0" w:color="auto"/>
            </w:tcBorders>
          </w:tcPr>
          <w:p w14:paraId="32E880DF" w14:textId="77777777" w:rsidR="00480CCD" w:rsidRDefault="00480CCD" w:rsidP="00480CCD">
            <w:pPr>
              <w:pStyle w:val="NormalWeb"/>
              <w:spacing w:before="0" w:beforeAutospacing="0" w:after="0" w:afterAutospacing="0"/>
              <w:rPr>
                <w:color w:val="000000"/>
              </w:rPr>
            </w:pPr>
            <w:r>
              <w:rPr>
                <w:color w:val="000000"/>
              </w:rPr>
              <w:t>Baseline</w:t>
            </w:r>
          </w:p>
          <w:p w14:paraId="1CA4B139" w14:textId="77777777" w:rsidR="00480CCD" w:rsidRDefault="00480CCD" w:rsidP="00480CCD">
            <w:pPr>
              <w:pStyle w:val="NormalWeb"/>
              <w:spacing w:before="0" w:beforeAutospacing="0" w:after="0" w:afterAutospacing="0"/>
              <w:rPr>
                <w:color w:val="000000"/>
              </w:rPr>
            </w:pPr>
            <w:r>
              <w:rPr>
                <w:color w:val="000000"/>
              </w:rPr>
              <w:t>(2018)</w:t>
            </w:r>
          </w:p>
        </w:tc>
        <w:tc>
          <w:tcPr>
            <w:tcW w:w="1180" w:type="dxa"/>
            <w:tcBorders>
              <w:bottom w:val="single" w:sz="4" w:space="0" w:color="auto"/>
            </w:tcBorders>
          </w:tcPr>
          <w:p w14:paraId="752F92BF" w14:textId="77777777" w:rsidR="00480CCD" w:rsidRDefault="00480CCD" w:rsidP="00480CCD">
            <w:pPr>
              <w:pStyle w:val="NormalWeb"/>
              <w:spacing w:before="0" w:beforeAutospacing="0" w:after="0" w:afterAutospacing="0"/>
              <w:rPr>
                <w:color w:val="000000"/>
              </w:rPr>
            </w:pPr>
            <w:r>
              <w:rPr>
                <w:color w:val="000000"/>
              </w:rPr>
              <w:t>2021</w:t>
            </w:r>
          </w:p>
        </w:tc>
        <w:tc>
          <w:tcPr>
            <w:tcW w:w="1182" w:type="dxa"/>
            <w:tcBorders>
              <w:bottom w:val="single" w:sz="4" w:space="0" w:color="auto"/>
            </w:tcBorders>
          </w:tcPr>
          <w:p w14:paraId="3D1DAEAF" w14:textId="77777777" w:rsidR="00480CCD" w:rsidRDefault="00480CCD" w:rsidP="00480CCD">
            <w:pPr>
              <w:pStyle w:val="NormalWeb"/>
              <w:spacing w:before="0" w:beforeAutospacing="0" w:after="0" w:afterAutospacing="0"/>
              <w:rPr>
                <w:color w:val="000000"/>
              </w:rPr>
            </w:pPr>
            <w:r>
              <w:rPr>
                <w:color w:val="000000"/>
              </w:rPr>
              <w:t>2022</w:t>
            </w:r>
          </w:p>
        </w:tc>
        <w:tc>
          <w:tcPr>
            <w:tcW w:w="1182" w:type="dxa"/>
            <w:tcBorders>
              <w:bottom w:val="single" w:sz="4" w:space="0" w:color="auto"/>
            </w:tcBorders>
          </w:tcPr>
          <w:p w14:paraId="36C34ECF" w14:textId="77777777" w:rsidR="00480CCD" w:rsidRDefault="00480CCD" w:rsidP="00480CCD">
            <w:pPr>
              <w:pStyle w:val="NormalWeb"/>
              <w:spacing w:before="0" w:beforeAutospacing="0" w:after="0" w:afterAutospacing="0"/>
              <w:rPr>
                <w:color w:val="000000"/>
              </w:rPr>
            </w:pPr>
            <w:r>
              <w:rPr>
                <w:color w:val="000000"/>
              </w:rPr>
              <w:t>2023</w:t>
            </w:r>
          </w:p>
        </w:tc>
        <w:tc>
          <w:tcPr>
            <w:tcW w:w="1182" w:type="dxa"/>
            <w:tcBorders>
              <w:bottom w:val="single" w:sz="4" w:space="0" w:color="auto"/>
            </w:tcBorders>
          </w:tcPr>
          <w:p w14:paraId="7DB32FDD" w14:textId="77777777" w:rsidR="00480CCD" w:rsidRDefault="00480CCD" w:rsidP="00480CCD">
            <w:pPr>
              <w:pStyle w:val="NormalWeb"/>
              <w:spacing w:before="0" w:beforeAutospacing="0" w:after="0" w:afterAutospacing="0"/>
              <w:rPr>
                <w:color w:val="000000"/>
              </w:rPr>
            </w:pPr>
            <w:r>
              <w:rPr>
                <w:color w:val="000000"/>
              </w:rPr>
              <w:t>2024</w:t>
            </w:r>
          </w:p>
        </w:tc>
        <w:tc>
          <w:tcPr>
            <w:tcW w:w="1182" w:type="dxa"/>
            <w:tcBorders>
              <w:bottom w:val="single" w:sz="4" w:space="0" w:color="auto"/>
            </w:tcBorders>
          </w:tcPr>
          <w:p w14:paraId="5E403B3A" w14:textId="77777777" w:rsidR="00480CCD" w:rsidRDefault="00480CCD" w:rsidP="00480CCD">
            <w:pPr>
              <w:pStyle w:val="NormalWeb"/>
              <w:spacing w:before="0" w:beforeAutospacing="0" w:after="0" w:afterAutospacing="0"/>
              <w:rPr>
                <w:color w:val="000000"/>
              </w:rPr>
            </w:pPr>
            <w:r>
              <w:rPr>
                <w:color w:val="000000"/>
              </w:rPr>
              <w:t>2025</w:t>
            </w:r>
          </w:p>
        </w:tc>
      </w:tr>
      <w:tr w:rsidR="00480CCD" w14:paraId="4E260470" w14:textId="77777777" w:rsidTr="00480CCD">
        <w:tc>
          <w:tcPr>
            <w:tcW w:w="1180" w:type="dxa"/>
            <w:tcBorders>
              <w:bottom w:val="single" w:sz="4" w:space="0" w:color="auto"/>
            </w:tcBorders>
          </w:tcPr>
          <w:p w14:paraId="17CC56AE" w14:textId="77777777" w:rsidR="00480CCD" w:rsidRDefault="00480CCD" w:rsidP="00480CCD">
            <w:pPr>
              <w:pStyle w:val="NormalWeb"/>
              <w:spacing w:before="0" w:beforeAutospacing="0" w:after="0" w:afterAutospacing="0"/>
              <w:rPr>
                <w:color w:val="000000"/>
              </w:rPr>
            </w:pPr>
            <w:r>
              <w:rPr>
                <w:color w:val="000000"/>
              </w:rPr>
              <w:t>118</w:t>
            </w:r>
          </w:p>
        </w:tc>
        <w:tc>
          <w:tcPr>
            <w:tcW w:w="1180" w:type="dxa"/>
            <w:tcBorders>
              <w:bottom w:val="single" w:sz="4" w:space="0" w:color="auto"/>
            </w:tcBorders>
          </w:tcPr>
          <w:p w14:paraId="1525FF4B" w14:textId="5F1AFEC8" w:rsidR="00480CCD" w:rsidRDefault="00D074F1" w:rsidP="00480CCD">
            <w:pPr>
              <w:pStyle w:val="NormalWeb"/>
              <w:spacing w:before="0" w:beforeAutospacing="0" w:after="0" w:afterAutospacing="0"/>
              <w:rPr>
                <w:color w:val="000000"/>
              </w:rPr>
            </w:pPr>
            <w:r>
              <w:rPr>
                <w:color w:val="000000"/>
              </w:rPr>
              <w:t>129</w:t>
            </w:r>
          </w:p>
        </w:tc>
        <w:tc>
          <w:tcPr>
            <w:tcW w:w="1182" w:type="dxa"/>
            <w:tcBorders>
              <w:bottom w:val="single" w:sz="4" w:space="0" w:color="auto"/>
            </w:tcBorders>
          </w:tcPr>
          <w:p w14:paraId="6DBFAEEB" w14:textId="36723EB3" w:rsidR="00480CCD" w:rsidRDefault="00D074F1" w:rsidP="00480CCD">
            <w:pPr>
              <w:pStyle w:val="NormalWeb"/>
              <w:spacing w:before="0" w:beforeAutospacing="0" w:after="0" w:afterAutospacing="0"/>
              <w:rPr>
                <w:color w:val="000000"/>
              </w:rPr>
            </w:pPr>
            <w:r>
              <w:rPr>
                <w:color w:val="000000"/>
              </w:rPr>
              <w:t>142</w:t>
            </w:r>
          </w:p>
        </w:tc>
        <w:tc>
          <w:tcPr>
            <w:tcW w:w="1182" w:type="dxa"/>
            <w:tcBorders>
              <w:bottom w:val="single" w:sz="4" w:space="0" w:color="auto"/>
            </w:tcBorders>
          </w:tcPr>
          <w:p w14:paraId="6DA662EE" w14:textId="29970F7B" w:rsidR="00480CCD" w:rsidRDefault="00D074F1" w:rsidP="00480CCD">
            <w:pPr>
              <w:pStyle w:val="NormalWeb"/>
              <w:spacing w:before="0" w:beforeAutospacing="0" w:after="0" w:afterAutospacing="0"/>
              <w:rPr>
                <w:color w:val="000000"/>
              </w:rPr>
            </w:pPr>
            <w:r>
              <w:rPr>
                <w:color w:val="000000"/>
              </w:rPr>
              <w:t>157</w:t>
            </w:r>
          </w:p>
        </w:tc>
        <w:tc>
          <w:tcPr>
            <w:tcW w:w="1182" w:type="dxa"/>
            <w:tcBorders>
              <w:bottom w:val="single" w:sz="4" w:space="0" w:color="auto"/>
            </w:tcBorders>
          </w:tcPr>
          <w:p w14:paraId="232E4484" w14:textId="75D74F96" w:rsidR="00480CCD" w:rsidRDefault="00D074F1" w:rsidP="00480CCD">
            <w:pPr>
              <w:pStyle w:val="NormalWeb"/>
              <w:spacing w:before="0" w:beforeAutospacing="0" w:after="0" w:afterAutospacing="0"/>
              <w:rPr>
                <w:color w:val="000000"/>
              </w:rPr>
            </w:pPr>
            <w:r>
              <w:rPr>
                <w:color w:val="000000"/>
              </w:rPr>
              <w:t>172</w:t>
            </w:r>
          </w:p>
        </w:tc>
        <w:tc>
          <w:tcPr>
            <w:tcW w:w="1182" w:type="dxa"/>
            <w:tcBorders>
              <w:bottom w:val="single" w:sz="4" w:space="0" w:color="auto"/>
            </w:tcBorders>
          </w:tcPr>
          <w:p w14:paraId="41073FC3" w14:textId="4FB5C0D0" w:rsidR="00480CCD" w:rsidRDefault="00D074F1" w:rsidP="00480CCD">
            <w:pPr>
              <w:pStyle w:val="NormalWeb"/>
              <w:spacing w:before="0" w:beforeAutospacing="0" w:after="0" w:afterAutospacing="0"/>
              <w:rPr>
                <w:color w:val="000000"/>
              </w:rPr>
            </w:pPr>
            <w:r>
              <w:rPr>
                <w:color w:val="000000"/>
              </w:rPr>
              <w:t>190</w:t>
            </w:r>
          </w:p>
        </w:tc>
      </w:tr>
      <w:tr w:rsidR="002F456C" w14:paraId="38D9EFE3" w14:textId="77777777" w:rsidTr="002F456C">
        <w:tc>
          <w:tcPr>
            <w:tcW w:w="1180" w:type="dxa"/>
            <w:tcBorders>
              <w:bottom w:val="single" w:sz="4" w:space="0" w:color="auto"/>
            </w:tcBorders>
            <w:shd w:val="clear" w:color="auto" w:fill="D9D9D9" w:themeFill="background1" w:themeFillShade="D9"/>
          </w:tcPr>
          <w:p w14:paraId="137C2989" w14:textId="77777777" w:rsidR="002F456C" w:rsidRDefault="002F456C" w:rsidP="00480CCD">
            <w:pPr>
              <w:pStyle w:val="NormalWeb"/>
              <w:spacing w:before="0" w:beforeAutospacing="0" w:after="0" w:afterAutospacing="0"/>
              <w:rPr>
                <w:color w:val="000000"/>
              </w:rPr>
            </w:pPr>
          </w:p>
        </w:tc>
        <w:tc>
          <w:tcPr>
            <w:tcW w:w="1180" w:type="dxa"/>
            <w:tcBorders>
              <w:bottom w:val="single" w:sz="4" w:space="0" w:color="auto"/>
            </w:tcBorders>
            <w:shd w:val="clear" w:color="auto" w:fill="D9D9D9" w:themeFill="background1" w:themeFillShade="D9"/>
          </w:tcPr>
          <w:p w14:paraId="1D521ED3" w14:textId="77777777" w:rsidR="002F456C" w:rsidRDefault="002F456C" w:rsidP="00480CCD">
            <w:pPr>
              <w:pStyle w:val="NormalWeb"/>
              <w:spacing w:before="0" w:beforeAutospacing="0" w:after="0" w:afterAutospacing="0"/>
              <w:rPr>
                <w:color w:val="000000"/>
              </w:rPr>
            </w:pPr>
          </w:p>
        </w:tc>
        <w:tc>
          <w:tcPr>
            <w:tcW w:w="1182" w:type="dxa"/>
            <w:tcBorders>
              <w:bottom w:val="single" w:sz="4" w:space="0" w:color="auto"/>
            </w:tcBorders>
            <w:shd w:val="clear" w:color="auto" w:fill="D9D9D9" w:themeFill="background1" w:themeFillShade="D9"/>
          </w:tcPr>
          <w:p w14:paraId="72754503" w14:textId="77777777" w:rsidR="002F456C" w:rsidRDefault="002F456C" w:rsidP="00480CCD">
            <w:pPr>
              <w:pStyle w:val="NormalWeb"/>
              <w:spacing w:before="0" w:beforeAutospacing="0" w:after="0" w:afterAutospacing="0"/>
              <w:rPr>
                <w:color w:val="000000"/>
              </w:rPr>
            </w:pPr>
          </w:p>
        </w:tc>
        <w:tc>
          <w:tcPr>
            <w:tcW w:w="1182" w:type="dxa"/>
            <w:tcBorders>
              <w:bottom w:val="single" w:sz="4" w:space="0" w:color="auto"/>
            </w:tcBorders>
            <w:shd w:val="clear" w:color="auto" w:fill="D9D9D9" w:themeFill="background1" w:themeFillShade="D9"/>
          </w:tcPr>
          <w:p w14:paraId="17E5856B" w14:textId="77777777" w:rsidR="002F456C" w:rsidRDefault="002F456C" w:rsidP="00480CCD">
            <w:pPr>
              <w:pStyle w:val="NormalWeb"/>
              <w:spacing w:before="0" w:beforeAutospacing="0" w:after="0" w:afterAutospacing="0"/>
              <w:rPr>
                <w:color w:val="000000"/>
              </w:rPr>
            </w:pPr>
          </w:p>
        </w:tc>
        <w:tc>
          <w:tcPr>
            <w:tcW w:w="1182" w:type="dxa"/>
            <w:tcBorders>
              <w:bottom w:val="single" w:sz="4" w:space="0" w:color="auto"/>
            </w:tcBorders>
            <w:shd w:val="clear" w:color="auto" w:fill="D9D9D9" w:themeFill="background1" w:themeFillShade="D9"/>
          </w:tcPr>
          <w:p w14:paraId="5B3C2120" w14:textId="77777777" w:rsidR="002F456C" w:rsidRDefault="002F456C" w:rsidP="00480CCD">
            <w:pPr>
              <w:pStyle w:val="NormalWeb"/>
              <w:spacing w:before="0" w:beforeAutospacing="0" w:after="0" w:afterAutospacing="0"/>
              <w:rPr>
                <w:color w:val="000000"/>
              </w:rPr>
            </w:pPr>
          </w:p>
        </w:tc>
        <w:tc>
          <w:tcPr>
            <w:tcW w:w="1182" w:type="dxa"/>
            <w:tcBorders>
              <w:bottom w:val="single" w:sz="4" w:space="0" w:color="auto"/>
            </w:tcBorders>
            <w:shd w:val="clear" w:color="auto" w:fill="D9D9D9" w:themeFill="background1" w:themeFillShade="D9"/>
          </w:tcPr>
          <w:p w14:paraId="2CCFBEDD" w14:textId="77777777" w:rsidR="002F456C" w:rsidRDefault="002F456C" w:rsidP="00480CCD">
            <w:pPr>
              <w:pStyle w:val="NormalWeb"/>
              <w:spacing w:before="0" w:beforeAutospacing="0" w:after="0" w:afterAutospacing="0"/>
              <w:rPr>
                <w:color w:val="000000"/>
              </w:rPr>
            </w:pPr>
          </w:p>
        </w:tc>
      </w:tr>
      <w:tr w:rsidR="00480CCD" w14:paraId="34FEAFF2" w14:textId="77777777" w:rsidTr="00480CCD">
        <w:trPr>
          <w:trHeight w:val="368"/>
        </w:trPr>
        <w:tc>
          <w:tcPr>
            <w:tcW w:w="7088" w:type="dxa"/>
            <w:gridSpan w:val="6"/>
          </w:tcPr>
          <w:p w14:paraId="23852C68" w14:textId="77777777" w:rsidR="00480CCD" w:rsidRDefault="00480CCD" w:rsidP="00480CCD">
            <w:pPr>
              <w:pStyle w:val="NormalWeb"/>
              <w:spacing w:before="0" w:beforeAutospacing="0" w:after="0" w:afterAutospacing="0"/>
              <w:jc w:val="center"/>
              <w:rPr>
                <w:color w:val="000000"/>
              </w:rPr>
            </w:pPr>
            <w:r w:rsidRPr="0074672B">
              <w:rPr>
                <w:color w:val="000000"/>
              </w:rPr>
              <w:t xml:space="preserve">Number of </w:t>
            </w:r>
            <w:r>
              <w:rPr>
                <w:color w:val="000000"/>
              </w:rPr>
              <w:t>Part</w:t>
            </w:r>
            <w:r w:rsidRPr="0074672B">
              <w:rPr>
                <w:color w:val="000000"/>
              </w:rPr>
              <w:t xml:space="preserve">-Time Students Who Complete </w:t>
            </w:r>
            <w:r>
              <w:rPr>
                <w:color w:val="000000"/>
              </w:rPr>
              <w:t>15</w:t>
            </w:r>
            <w:r w:rsidRPr="0074672B">
              <w:rPr>
                <w:color w:val="000000"/>
              </w:rPr>
              <w:t xml:space="preserve"> Credits </w:t>
            </w:r>
          </w:p>
          <w:p w14:paraId="470564F4" w14:textId="5EB7000B" w:rsidR="00480CCD" w:rsidRDefault="00480CCD" w:rsidP="00480CCD">
            <w:pPr>
              <w:pStyle w:val="NormalWeb"/>
              <w:spacing w:before="0" w:beforeAutospacing="0" w:after="0" w:afterAutospacing="0"/>
              <w:jc w:val="center"/>
              <w:rPr>
                <w:color w:val="000000"/>
              </w:rPr>
            </w:pPr>
            <w:r w:rsidRPr="0074672B">
              <w:rPr>
                <w:color w:val="000000"/>
              </w:rPr>
              <w:t xml:space="preserve">at </w:t>
            </w:r>
            <w:r w:rsidR="00D074F1">
              <w:rPr>
                <w:color w:val="000000"/>
              </w:rPr>
              <w:t>10</w:t>
            </w:r>
            <w:r w:rsidRPr="0074672B">
              <w:rPr>
                <w:color w:val="000000"/>
              </w:rPr>
              <w:t>% Increase</w:t>
            </w:r>
          </w:p>
        </w:tc>
      </w:tr>
      <w:tr w:rsidR="00480CCD" w14:paraId="4423B585" w14:textId="77777777" w:rsidTr="00480CCD">
        <w:trPr>
          <w:trHeight w:val="368"/>
        </w:trPr>
        <w:tc>
          <w:tcPr>
            <w:tcW w:w="1180" w:type="dxa"/>
          </w:tcPr>
          <w:p w14:paraId="29B09F72" w14:textId="77777777" w:rsidR="00480CCD" w:rsidRDefault="00480CCD" w:rsidP="00480CCD">
            <w:pPr>
              <w:pStyle w:val="NormalWeb"/>
              <w:spacing w:before="0" w:beforeAutospacing="0" w:after="0" w:afterAutospacing="0"/>
              <w:rPr>
                <w:color w:val="000000"/>
              </w:rPr>
            </w:pPr>
            <w:r>
              <w:rPr>
                <w:color w:val="000000"/>
              </w:rPr>
              <w:t>Baseline</w:t>
            </w:r>
          </w:p>
          <w:p w14:paraId="77E1ABA8" w14:textId="77777777" w:rsidR="00480CCD" w:rsidRDefault="00480CCD" w:rsidP="00480CCD">
            <w:pPr>
              <w:pStyle w:val="NormalWeb"/>
              <w:spacing w:before="0" w:beforeAutospacing="0" w:after="0" w:afterAutospacing="0"/>
              <w:rPr>
                <w:color w:val="000000"/>
              </w:rPr>
            </w:pPr>
            <w:r>
              <w:rPr>
                <w:color w:val="000000"/>
              </w:rPr>
              <w:t>(2018)</w:t>
            </w:r>
          </w:p>
        </w:tc>
        <w:tc>
          <w:tcPr>
            <w:tcW w:w="1180" w:type="dxa"/>
          </w:tcPr>
          <w:p w14:paraId="278344AB" w14:textId="77777777" w:rsidR="00480CCD" w:rsidRDefault="00480CCD" w:rsidP="00480CCD">
            <w:pPr>
              <w:pStyle w:val="NormalWeb"/>
              <w:spacing w:before="0" w:beforeAutospacing="0" w:after="0" w:afterAutospacing="0"/>
              <w:rPr>
                <w:color w:val="000000"/>
              </w:rPr>
            </w:pPr>
            <w:r>
              <w:rPr>
                <w:color w:val="000000"/>
              </w:rPr>
              <w:t>2021</w:t>
            </w:r>
          </w:p>
        </w:tc>
        <w:tc>
          <w:tcPr>
            <w:tcW w:w="1182" w:type="dxa"/>
          </w:tcPr>
          <w:p w14:paraId="71EE18AE" w14:textId="77777777" w:rsidR="00480CCD" w:rsidRDefault="00480CCD" w:rsidP="00480CCD">
            <w:pPr>
              <w:pStyle w:val="NormalWeb"/>
              <w:spacing w:before="0" w:beforeAutospacing="0" w:after="0" w:afterAutospacing="0"/>
              <w:rPr>
                <w:color w:val="000000"/>
              </w:rPr>
            </w:pPr>
            <w:r>
              <w:rPr>
                <w:color w:val="000000"/>
              </w:rPr>
              <w:t>2022</w:t>
            </w:r>
          </w:p>
        </w:tc>
        <w:tc>
          <w:tcPr>
            <w:tcW w:w="1182" w:type="dxa"/>
          </w:tcPr>
          <w:p w14:paraId="5635ACC4" w14:textId="77777777" w:rsidR="00480CCD" w:rsidRDefault="00480CCD" w:rsidP="00480CCD">
            <w:pPr>
              <w:pStyle w:val="NormalWeb"/>
              <w:spacing w:before="0" w:beforeAutospacing="0" w:after="0" w:afterAutospacing="0"/>
              <w:rPr>
                <w:color w:val="000000"/>
              </w:rPr>
            </w:pPr>
            <w:r>
              <w:rPr>
                <w:color w:val="000000"/>
              </w:rPr>
              <w:t>2023</w:t>
            </w:r>
          </w:p>
        </w:tc>
        <w:tc>
          <w:tcPr>
            <w:tcW w:w="1182" w:type="dxa"/>
          </w:tcPr>
          <w:p w14:paraId="6431C839" w14:textId="77777777" w:rsidR="00480CCD" w:rsidRDefault="00480CCD" w:rsidP="00480CCD">
            <w:pPr>
              <w:pStyle w:val="NormalWeb"/>
              <w:spacing w:before="0" w:beforeAutospacing="0" w:after="0" w:afterAutospacing="0"/>
              <w:rPr>
                <w:color w:val="000000"/>
              </w:rPr>
            </w:pPr>
            <w:r>
              <w:rPr>
                <w:color w:val="000000"/>
              </w:rPr>
              <w:t>2024</w:t>
            </w:r>
          </w:p>
        </w:tc>
        <w:tc>
          <w:tcPr>
            <w:tcW w:w="1182" w:type="dxa"/>
          </w:tcPr>
          <w:p w14:paraId="64DB178F" w14:textId="77777777" w:rsidR="00480CCD" w:rsidRDefault="00480CCD" w:rsidP="00480CCD">
            <w:pPr>
              <w:pStyle w:val="NormalWeb"/>
              <w:spacing w:before="0" w:beforeAutospacing="0" w:after="0" w:afterAutospacing="0"/>
              <w:rPr>
                <w:color w:val="000000"/>
              </w:rPr>
            </w:pPr>
            <w:r>
              <w:rPr>
                <w:color w:val="000000"/>
              </w:rPr>
              <w:t>2025</w:t>
            </w:r>
          </w:p>
        </w:tc>
      </w:tr>
      <w:tr w:rsidR="00480CCD" w14:paraId="7C67BCC0" w14:textId="77777777" w:rsidTr="00480CCD">
        <w:tc>
          <w:tcPr>
            <w:tcW w:w="1180" w:type="dxa"/>
          </w:tcPr>
          <w:p w14:paraId="28F790BA" w14:textId="77777777" w:rsidR="00480CCD" w:rsidRDefault="00480CCD" w:rsidP="00480CCD">
            <w:pPr>
              <w:pStyle w:val="NormalWeb"/>
              <w:spacing w:before="0" w:beforeAutospacing="0" w:after="0" w:afterAutospacing="0"/>
              <w:rPr>
                <w:color w:val="000000"/>
              </w:rPr>
            </w:pPr>
            <w:r>
              <w:rPr>
                <w:color w:val="000000"/>
              </w:rPr>
              <w:t>60</w:t>
            </w:r>
          </w:p>
        </w:tc>
        <w:tc>
          <w:tcPr>
            <w:tcW w:w="1180" w:type="dxa"/>
          </w:tcPr>
          <w:p w14:paraId="3C77E824" w14:textId="0A0372CC" w:rsidR="00480CCD" w:rsidRDefault="00D074F1" w:rsidP="00480CCD">
            <w:pPr>
              <w:pStyle w:val="NormalWeb"/>
              <w:spacing w:before="0" w:beforeAutospacing="0" w:after="0" w:afterAutospacing="0"/>
              <w:rPr>
                <w:color w:val="000000"/>
              </w:rPr>
            </w:pPr>
            <w:r>
              <w:rPr>
                <w:color w:val="000000"/>
              </w:rPr>
              <w:t>66</w:t>
            </w:r>
          </w:p>
        </w:tc>
        <w:tc>
          <w:tcPr>
            <w:tcW w:w="1182" w:type="dxa"/>
          </w:tcPr>
          <w:p w14:paraId="5F118C3C" w14:textId="5BEC5FAE" w:rsidR="00480CCD" w:rsidRDefault="00D074F1" w:rsidP="00480CCD">
            <w:pPr>
              <w:pStyle w:val="NormalWeb"/>
              <w:spacing w:before="0" w:beforeAutospacing="0" w:after="0" w:afterAutospacing="0"/>
              <w:rPr>
                <w:color w:val="000000"/>
              </w:rPr>
            </w:pPr>
            <w:r>
              <w:rPr>
                <w:color w:val="000000"/>
              </w:rPr>
              <w:t>72</w:t>
            </w:r>
          </w:p>
        </w:tc>
        <w:tc>
          <w:tcPr>
            <w:tcW w:w="1182" w:type="dxa"/>
          </w:tcPr>
          <w:p w14:paraId="3F3DCDDC" w14:textId="518198B8" w:rsidR="00480CCD" w:rsidRDefault="00D074F1" w:rsidP="00480CCD">
            <w:pPr>
              <w:pStyle w:val="NormalWeb"/>
              <w:spacing w:before="0" w:beforeAutospacing="0" w:after="0" w:afterAutospacing="0"/>
              <w:rPr>
                <w:color w:val="000000"/>
              </w:rPr>
            </w:pPr>
            <w:r>
              <w:rPr>
                <w:color w:val="000000"/>
              </w:rPr>
              <w:t>79</w:t>
            </w:r>
          </w:p>
        </w:tc>
        <w:tc>
          <w:tcPr>
            <w:tcW w:w="1182" w:type="dxa"/>
          </w:tcPr>
          <w:p w14:paraId="410F589F" w14:textId="0CD69F40" w:rsidR="00480CCD" w:rsidRDefault="00D074F1" w:rsidP="00480CCD">
            <w:pPr>
              <w:pStyle w:val="NormalWeb"/>
              <w:spacing w:before="0" w:beforeAutospacing="0" w:after="0" w:afterAutospacing="0"/>
              <w:rPr>
                <w:color w:val="000000"/>
              </w:rPr>
            </w:pPr>
            <w:r>
              <w:rPr>
                <w:color w:val="000000"/>
              </w:rPr>
              <w:t>87</w:t>
            </w:r>
          </w:p>
        </w:tc>
        <w:tc>
          <w:tcPr>
            <w:tcW w:w="1182" w:type="dxa"/>
          </w:tcPr>
          <w:p w14:paraId="04C7B497" w14:textId="6A17EAC2" w:rsidR="00480CCD" w:rsidRDefault="00D074F1" w:rsidP="00480CCD">
            <w:pPr>
              <w:pStyle w:val="NormalWeb"/>
              <w:spacing w:before="0" w:beforeAutospacing="0" w:after="0" w:afterAutospacing="0"/>
              <w:rPr>
                <w:color w:val="000000"/>
              </w:rPr>
            </w:pPr>
            <w:r>
              <w:rPr>
                <w:color w:val="000000"/>
              </w:rPr>
              <w:t>96</w:t>
            </w:r>
          </w:p>
        </w:tc>
      </w:tr>
      <w:tr w:rsidR="002F456C" w14:paraId="61D56B7E" w14:textId="77777777" w:rsidTr="002F456C">
        <w:tc>
          <w:tcPr>
            <w:tcW w:w="1180" w:type="dxa"/>
            <w:shd w:val="clear" w:color="auto" w:fill="D9D9D9" w:themeFill="background1" w:themeFillShade="D9"/>
          </w:tcPr>
          <w:p w14:paraId="4E72767E" w14:textId="77777777" w:rsidR="002F456C" w:rsidRDefault="002F456C" w:rsidP="00480CCD">
            <w:pPr>
              <w:pStyle w:val="NormalWeb"/>
              <w:spacing w:before="0" w:beforeAutospacing="0" w:after="0" w:afterAutospacing="0"/>
              <w:rPr>
                <w:color w:val="000000"/>
              </w:rPr>
            </w:pPr>
          </w:p>
        </w:tc>
        <w:tc>
          <w:tcPr>
            <w:tcW w:w="1180" w:type="dxa"/>
            <w:shd w:val="clear" w:color="auto" w:fill="D9D9D9" w:themeFill="background1" w:themeFillShade="D9"/>
          </w:tcPr>
          <w:p w14:paraId="18389FE9" w14:textId="77777777" w:rsidR="002F456C" w:rsidRDefault="002F456C" w:rsidP="00480CCD">
            <w:pPr>
              <w:pStyle w:val="NormalWeb"/>
              <w:spacing w:before="0" w:beforeAutospacing="0" w:after="0" w:afterAutospacing="0"/>
              <w:rPr>
                <w:color w:val="000000"/>
              </w:rPr>
            </w:pPr>
          </w:p>
        </w:tc>
        <w:tc>
          <w:tcPr>
            <w:tcW w:w="1182" w:type="dxa"/>
            <w:shd w:val="clear" w:color="auto" w:fill="D9D9D9" w:themeFill="background1" w:themeFillShade="D9"/>
          </w:tcPr>
          <w:p w14:paraId="4F5B62D8" w14:textId="77777777" w:rsidR="002F456C" w:rsidRDefault="002F456C" w:rsidP="00480CCD">
            <w:pPr>
              <w:pStyle w:val="NormalWeb"/>
              <w:spacing w:before="0" w:beforeAutospacing="0" w:after="0" w:afterAutospacing="0"/>
              <w:rPr>
                <w:color w:val="000000"/>
              </w:rPr>
            </w:pPr>
          </w:p>
        </w:tc>
        <w:tc>
          <w:tcPr>
            <w:tcW w:w="1182" w:type="dxa"/>
            <w:shd w:val="clear" w:color="auto" w:fill="D9D9D9" w:themeFill="background1" w:themeFillShade="D9"/>
          </w:tcPr>
          <w:p w14:paraId="7FEBD0F5" w14:textId="77777777" w:rsidR="002F456C" w:rsidRDefault="002F456C" w:rsidP="00480CCD">
            <w:pPr>
              <w:pStyle w:val="NormalWeb"/>
              <w:spacing w:before="0" w:beforeAutospacing="0" w:after="0" w:afterAutospacing="0"/>
              <w:rPr>
                <w:color w:val="000000"/>
              </w:rPr>
            </w:pPr>
          </w:p>
        </w:tc>
        <w:tc>
          <w:tcPr>
            <w:tcW w:w="1182" w:type="dxa"/>
            <w:shd w:val="clear" w:color="auto" w:fill="D9D9D9" w:themeFill="background1" w:themeFillShade="D9"/>
          </w:tcPr>
          <w:p w14:paraId="14BC34B4" w14:textId="77777777" w:rsidR="002F456C" w:rsidRDefault="002F456C" w:rsidP="00480CCD">
            <w:pPr>
              <w:pStyle w:val="NormalWeb"/>
              <w:spacing w:before="0" w:beforeAutospacing="0" w:after="0" w:afterAutospacing="0"/>
              <w:rPr>
                <w:color w:val="000000"/>
              </w:rPr>
            </w:pPr>
          </w:p>
        </w:tc>
        <w:tc>
          <w:tcPr>
            <w:tcW w:w="1182" w:type="dxa"/>
            <w:shd w:val="clear" w:color="auto" w:fill="D9D9D9" w:themeFill="background1" w:themeFillShade="D9"/>
          </w:tcPr>
          <w:p w14:paraId="133E8DDF" w14:textId="77777777" w:rsidR="002F456C" w:rsidRDefault="002F456C" w:rsidP="00480CCD">
            <w:pPr>
              <w:pStyle w:val="NormalWeb"/>
              <w:spacing w:before="0" w:beforeAutospacing="0" w:after="0" w:afterAutospacing="0"/>
              <w:rPr>
                <w:color w:val="000000"/>
              </w:rPr>
            </w:pPr>
          </w:p>
        </w:tc>
      </w:tr>
      <w:tr w:rsidR="00480CCD" w14:paraId="78DE9917" w14:textId="77777777" w:rsidTr="00480CCD">
        <w:trPr>
          <w:trHeight w:val="368"/>
        </w:trPr>
        <w:tc>
          <w:tcPr>
            <w:tcW w:w="7088" w:type="dxa"/>
            <w:gridSpan w:val="6"/>
          </w:tcPr>
          <w:p w14:paraId="3100703D" w14:textId="4987664E" w:rsidR="00480CCD" w:rsidRDefault="00480CCD" w:rsidP="00480CCD">
            <w:pPr>
              <w:pStyle w:val="NormalWeb"/>
              <w:spacing w:before="0" w:beforeAutospacing="0" w:after="0" w:afterAutospacing="0"/>
              <w:jc w:val="center"/>
              <w:rPr>
                <w:color w:val="000000"/>
              </w:rPr>
            </w:pPr>
            <w:r w:rsidRPr="0074672B">
              <w:rPr>
                <w:color w:val="000000"/>
              </w:rPr>
              <w:t xml:space="preserve">Number of Students Who Complete </w:t>
            </w:r>
            <w:r>
              <w:rPr>
                <w:color w:val="000000"/>
              </w:rPr>
              <w:t xml:space="preserve">Math and English </w:t>
            </w:r>
            <w:r w:rsidRPr="0074672B">
              <w:rPr>
                <w:color w:val="000000"/>
              </w:rPr>
              <w:t xml:space="preserve"> </w:t>
            </w:r>
            <w:r>
              <w:rPr>
                <w:color w:val="000000"/>
              </w:rPr>
              <w:t xml:space="preserve">in Their First Year </w:t>
            </w:r>
            <w:r w:rsidRPr="0074672B">
              <w:rPr>
                <w:color w:val="000000"/>
              </w:rPr>
              <w:t xml:space="preserve">at </w:t>
            </w:r>
            <w:r w:rsidR="00D074F1">
              <w:rPr>
                <w:color w:val="000000"/>
              </w:rPr>
              <w:t>10</w:t>
            </w:r>
            <w:r w:rsidRPr="0074672B">
              <w:rPr>
                <w:color w:val="000000"/>
              </w:rPr>
              <w:t>% Increase</w:t>
            </w:r>
          </w:p>
        </w:tc>
      </w:tr>
      <w:tr w:rsidR="00480CCD" w14:paraId="4408D130" w14:textId="77777777" w:rsidTr="00480CCD">
        <w:trPr>
          <w:trHeight w:val="368"/>
        </w:trPr>
        <w:tc>
          <w:tcPr>
            <w:tcW w:w="1180" w:type="dxa"/>
          </w:tcPr>
          <w:p w14:paraId="0EA40BC2" w14:textId="77777777" w:rsidR="00480CCD" w:rsidRDefault="00480CCD" w:rsidP="00480CCD">
            <w:pPr>
              <w:pStyle w:val="NormalWeb"/>
              <w:spacing w:before="0" w:beforeAutospacing="0" w:after="0" w:afterAutospacing="0"/>
              <w:rPr>
                <w:color w:val="000000"/>
              </w:rPr>
            </w:pPr>
            <w:r>
              <w:rPr>
                <w:color w:val="000000"/>
              </w:rPr>
              <w:t>Baseline</w:t>
            </w:r>
          </w:p>
          <w:p w14:paraId="4663C374" w14:textId="77777777" w:rsidR="00480CCD" w:rsidRDefault="00480CCD" w:rsidP="00480CCD">
            <w:pPr>
              <w:pStyle w:val="NormalWeb"/>
              <w:spacing w:before="0" w:beforeAutospacing="0" w:after="0" w:afterAutospacing="0"/>
              <w:rPr>
                <w:color w:val="000000"/>
              </w:rPr>
            </w:pPr>
            <w:r>
              <w:rPr>
                <w:color w:val="000000"/>
              </w:rPr>
              <w:t>(2018)</w:t>
            </w:r>
          </w:p>
        </w:tc>
        <w:tc>
          <w:tcPr>
            <w:tcW w:w="1180" w:type="dxa"/>
          </w:tcPr>
          <w:p w14:paraId="7C4E18E5" w14:textId="77777777" w:rsidR="00480CCD" w:rsidRDefault="00480CCD" w:rsidP="00480CCD">
            <w:pPr>
              <w:pStyle w:val="NormalWeb"/>
              <w:spacing w:before="0" w:beforeAutospacing="0" w:after="0" w:afterAutospacing="0"/>
              <w:rPr>
                <w:color w:val="000000"/>
              </w:rPr>
            </w:pPr>
            <w:r>
              <w:rPr>
                <w:color w:val="000000"/>
              </w:rPr>
              <w:t>2021</w:t>
            </w:r>
          </w:p>
        </w:tc>
        <w:tc>
          <w:tcPr>
            <w:tcW w:w="1182" w:type="dxa"/>
          </w:tcPr>
          <w:p w14:paraId="5B1E0EA3" w14:textId="77777777" w:rsidR="00480CCD" w:rsidRDefault="00480CCD" w:rsidP="00480CCD">
            <w:pPr>
              <w:pStyle w:val="NormalWeb"/>
              <w:spacing w:before="0" w:beforeAutospacing="0" w:after="0" w:afterAutospacing="0"/>
              <w:rPr>
                <w:color w:val="000000"/>
              </w:rPr>
            </w:pPr>
            <w:r>
              <w:rPr>
                <w:color w:val="000000"/>
              </w:rPr>
              <w:t>2022</w:t>
            </w:r>
          </w:p>
        </w:tc>
        <w:tc>
          <w:tcPr>
            <w:tcW w:w="1182" w:type="dxa"/>
          </w:tcPr>
          <w:p w14:paraId="2B247063" w14:textId="77777777" w:rsidR="00480CCD" w:rsidRDefault="00480CCD" w:rsidP="00480CCD">
            <w:pPr>
              <w:pStyle w:val="NormalWeb"/>
              <w:spacing w:before="0" w:beforeAutospacing="0" w:after="0" w:afterAutospacing="0"/>
              <w:rPr>
                <w:color w:val="000000"/>
              </w:rPr>
            </w:pPr>
            <w:r>
              <w:rPr>
                <w:color w:val="000000"/>
              </w:rPr>
              <w:t>2023</w:t>
            </w:r>
          </w:p>
        </w:tc>
        <w:tc>
          <w:tcPr>
            <w:tcW w:w="1182" w:type="dxa"/>
          </w:tcPr>
          <w:p w14:paraId="2FF85265" w14:textId="77777777" w:rsidR="00480CCD" w:rsidRDefault="00480CCD" w:rsidP="00480CCD">
            <w:pPr>
              <w:pStyle w:val="NormalWeb"/>
              <w:spacing w:before="0" w:beforeAutospacing="0" w:after="0" w:afterAutospacing="0"/>
              <w:rPr>
                <w:color w:val="000000"/>
              </w:rPr>
            </w:pPr>
            <w:r>
              <w:rPr>
                <w:color w:val="000000"/>
              </w:rPr>
              <w:t>2024</w:t>
            </w:r>
          </w:p>
        </w:tc>
        <w:tc>
          <w:tcPr>
            <w:tcW w:w="1182" w:type="dxa"/>
          </w:tcPr>
          <w:p w14:paraId="647DAAA8" w14:textId="77777777" w:rsidR="00480CCD" w:rsidRDefault="00480CCD" w:rsidP="00480CCD">
            <w:pPr>
              <w:pStyle w:val="NormalWeb"/>
              <w:spacing w:before="0" w:beforeAutospacing="0" w:after="0" w:afterAutospacing="0"/>
              <w:rPr>
                <w:color w:val="000000"/>
              </w:rPr>
            </w:pPr>
            <w:r>
              <w:rPr>
                <w:color w:val="000000"/>
              </w:rPr>
              <w:t>2025</w:t>
            </w:r>
          </w:p>
        </w:tc>
      </w:tr>
      <w:tr w:rsidR="00480CCD" w14:paraId="337E46F2" w14:textId="77777777" w:rsidTr="00480CCD">
        <w:tc>
          <w:tcPr>
            <w:tcW w:w="1180" w:type="dxa"/>
          </w:tcPr>
          <w:p w14:paraId="214DF655" w14:textId="77777777" w:rsidR="00480CCD" w:rsidRDefault="00480CCD" w:rsidP="00480CCD">
            <w:pPr>
              <w:pStyle w:val="NormalWeb"/>
              <w:spacing w:before="0" w:beforeAutospacing="0" w:after="0" w:afterAutospacing="0"/>
              <w:rPr>
                <w:color w:val="000000"/>
              </w:rPr>
            </w:pPr>
            <w:r>
              <w:rPr>
                <w:color w:val="000000"/>
              </w:rPr>
              <w:t>92</w:t>
            </w:r>
          </w:p>
        </w:tc>
        <w:tc>
          <w:tcPr>
            <w:tcW w:w="1180" w:type="dxa"/>
          </w:tcPr>
          <w:p w14:paraId="46EFD0D4" w14:textId="278F721C" w:rsidR="00480CCD" w:rsidRDefault="00D074F1" w:rsidP="00480CCD">
            <w:pPr>
              <w:pStyle w:val="NormalWeb"/>
              <w:spacing w:before="0" w:beforeAutospacing="0" w:after="0" w:afterAutospacing="0"/>
              <w:rPr>
                <w:color w:val="000000"/>
              </w:rPr>
            </w:pPr>
            <w:r>
              <w:rPr>
                <w:color w:val="000000"/>
              </w:rPr>
              <w:t>101</w:t>
            </w:r>
          </w:p>
        </w:tc>
        <w:tc>
          <w:tcPr>
            <w:tcW w:w="1182" w:type="dxa"/>
          </w:tcPr>
          <w:p w14:paraId="792B2676" w14:textId="20190BB5" w:rsidR="00480CCD" w:rsidRDefault="00D074F1" w:rsidP="00480CCD">
            <w:pPr>
              <w:pStyle w:val="NormalWeb"/>
              <w:spacing w:before="0" w:beforeAutospacing="0" w:after="0" w:afterAutospacing="0"/>
              <w:rPr>
                <w:color w:val="000000"/>
              </w:rPr>
            </w:pPr>
            <w:r>
              <w:rPr>
                <w:color w:val="000000"/>
              </w:rPr>
              <w:t>111</w:t>
            </w:r>
          </w:p>
        </w:tc>
        <w:tc>
          <w:tcPr>
            <w:tcW w:w="1182" w:type="dxa"/>
          </w:tcPr>
          <w:p w14:paraId="076F67B8" w14:textId="1C8F84BC" w:rsidR="00480CCD" w:rsidRDefault="00D074F1" w:rsidP="00480CCD">
            <w:pPr>
              <w:pStyle w:val="NormalWeb"/>
              <w:spacing w:before="0" w:beforeAutospacing="0" w:after="0" w:afterAutospacing="0"/>
              <w:rPr>
                <w:color w:val="000000"/>
              </w:rPr>
            </w:pPr>
            <w:r>
              <w:rPr>
                <w:color w:val="000000"/>
              </w:rPr>
              <w:t>122</w:t>
            </w:r>
          </w:p>
        </w:tc>
        <w:tc>
          <w:tcPr>
            <w:tcW w:w="1182" w:type="dxa"/>
          </w:tcPr>
          <w:p w14:paraId="57EAB238" w14:textId="1CB6FDD3" w:rsidR="00480CCD" w:rsidRDefault="00D074F1" w:rsidP="00480CCD">
            <w:pPr>
              <w:pStyle w:val="NormalWeb"/>
              <w:spacing w:before="0" w:beforeAutospacing="0" w:after="0" w:afterAutospacing="0"/>
              <w:rPr>
                <w:color w:val="000000"/>
              </w:rPr>
            </w:pPr>
            <w:r>
              <w:rPr>
                <w:color w:val="000000"/>
              </w:rPr>
              <w:t>134</w:t>
            </w:r>
          </w:p>
        </w:tc>
        <w:tc>
          <w:tcPr>
            <w:tcW w:w="1182" w:type="dxa"/>
          </w:tcPr>
          <w:p w14:paraId="61C3E6E8" w14:textId="7921282B" w:rsidR="00480CCD" w:rsidRDefault="00D074F1" w:rsidP="00480CCD">
            <w:pPr>
              <w:pStyle w:val="NormalWeb"/>
              <w:spacing w:before="0" w:beforeAutospacing="0" w:after="0" w:afterAutospacing="0"/>
              <w:rPr>
                <w:color w:val="000000"/>
              </w:rPr>
            </w:pPr>
            <w:r>
              <w:rPr>
                <w:color w:val="000000"/>
              </w:rPr>
              <w:t>148</w:t>
            </w:r>
          </w:p>
        </w:tc>
      </w:tr>
    </w:tbl>
    <w:p w14:paraId="0E7484A3" w14:textId="77777777" w:rsidR="00480CCD" w:rsidRPr="00C77E7C" w:rsidRDefault="00480CCD" w:rsidP="00480CCD">
      <w:pPr>
        <w:pStyle w:val="NormalWeb"/>
        <w:rPr>
          <w:bCs/>
          <w:color w:val="000000"/>
        </w:rPr>
      </w:pPr>
      <w:r w:rsidRPr="00C77E7C">
        <w:rPr>
          <w:bCs/>
          <w:color w:val="000000"/>
        </w:rPr>
        <w:t>Goal-setting research and target setting practice</w:t>
      </w:r>
      <w:r>
        <w:rPr>
          <w:bCs/>
          <w:color w:val="000000"/>
        </w:rPr>
        <w:t>s</w:t>
      </w:r>
      <w:r w:rsidRPr="00C77E7C">
        <w:rPr>
          <w:bCs/>
          <w:color w:val="000000"/>
        </w:rPr>
        <w:t xml:space="preserve"> </w:t>
      </w:r>
      <w:r>
        <w:rPr>
          <w:bCs/>
          <w:color w:val="000000"/>
        </w:rPr>
        <w:t xml:space="preserve">hold 2-3% as the standard target and 5% as ambitious target. Note: COVID-19 and the Stay-in-Place order’s impact on Early Momentum Milestones for Academic Year 2019-20 has yet to be determined, especially for Spring 2020.   </w:t>
      </w:r>
    </w:p>
    <w:p w14:paraId="27112913" w14:textId="77777777" w:rsidR="00480CCD" w:rsidRPr="00BE284A" w:rsidRDefault="00480CCD" w:rsidP="00480CCD">
      <w:pPr>
        <w:pStyle w:val="NormalWeb"/>
        <w:rPr>
          <w:b/>
          <w:bCs/>
          <w:color w:val="000000"/>
        </w:rPr>
      </w:pPr>
      <w:r w:rsidRPr="00BE284A">
        <w:rPr>
          <w:b/>
          <w:bCs/>
          <w:color w:val="000000"/>
        </w:rPr>
        <w:t xml:space="preserve">Action Plan </w:t>
      </w:r>
    </w:p>
    <w:tbl>
      <w:tblPr>
        <w:tblStyle w:val="TableGrid"/>
        <w:tblW w:w="9552" w:type="dxa"/>
        <w:tblLook w:val="04A0" w:firstRow="1" w:lastRow="0" w:firstColumn="1" w:lastColumn="0" w:noHBand="0" w:noVBand="1"/>
      </w:tblPr>
      <w:tblGrid>
        <w:gridCol w:w="1736"/>
        <w:gridCol w:w="3509"/>
        <w:gridCol w:w="1431"/>
        <w:gridCol w:w="1233"/>
        <w:gridCol w:w="1643"/>
      </w:tblGrid>
      <w:tr w:rsidR="00480CCD" w:rsidRPr="009305EE" w14:paraId="6F4F07B1" w14:textId="77777777" w:rsidTr="00480CCD">
        <w:tc>
          <w:tcPr>
            <w:tcW w:w="1736" w:type="dxa"/>
          </w:tcPr>
          <w:p w14:paraId="586178CB" w14:textId="77777777" w:rsidR="00480CCD" w:rsidRPr="009305EE" w:rsidRDefault="00480CCD" w:rsidP="00480CCD">
            <w:pPr>
              <w:rPr>
                <w:szCs w:val="24"/>
              </w:rPr>
            </w:pPr>
            <w:bookmarkStart w:id="246" w:name="_Hlk37328331"/>
            <w:r>
              <w:rPr>
                <w:color w:val="000000"/>
                <w:szCs w:val="24"/>
              </w:rPr>
              <w:t>Implementation Year</w:t>
            </w:r>
          </w:p>
        </w:tc>
        <w:tc>
          <w:tcPr>
            <w:tcW w:w="3269" w:type="dxa"/>
          </w:tcPr>
          <w:p w14:paraId="2E63FB1C" w14:textId="77777777" w:rsidR="00480CCD" w:rsidRPr="009305EE" w:rsidRDefault="00480CCD" w:rsidP="00480CCD">
            <w:pPr>
              <w:rPr>
                <w:szCs w:val="24"/>
              </w:rPr>
            </w:pPr>
            <w:r>
              <w:rPr>
                <w:szCs w:val="24"/>
              </w:rPr>
              <w:t>Tasks</w:t>
            </w:r>
          </w:p>
        </w:tc>
        <w:tc>
          <w:tcPr>
            <w:tcW w:w="1470" w:type="dxa"/>
          </w:tcPr>
          <w:p w14:paraId="4CA52236" w14:textId="77777777" w:rsidR="00480CCD" w:rsidRDefault="00480CCD" w:rsidP="00480CCD">
            <w:pPr>
              <w:rPr>
                <w:color w:val="000000"/>
                <w:szCs w:val="24"/>
              </w:rPr>
            </w:pPr>
            <w:r>
              <w:rPr>
                <w:color w:val="000000"/>
                <w:szCs w:val="24"/>
              </w:rPr>
              <w:t>Plan Alignment*</w:t>
            </w:r>
          </w:p>
        </w:tc>
        <w:tc>
          <w:tcPr>
            <w:tcW w:w="1319" w:type="dxa"/>
          </w:tcPr>
          <w:p w14:paraId="761E3E91" w14:textId="77777777" w:rsidR="00480CCD" w:rsidRPr="009305EE" w:rsidRDefault="00480CCD" w:rsidP="00480CCD">
            <w:pPr>
              <w:rPr>
                <w:szCs w:val="24"/>
              </w:rPr>
            </w:pPr>
            <w:r>
              <w:rPr>
                <w:color w:val="000000"/>
                <w:szCs w:val="24"/>
              </w:rPr>
              <w:t>Timeline</w:t>
            </w:r>
          </w:p>
        </w:tc>
        <w:tc>
          <w:tcPr>
            <w:tcW w:w="1758" w:type="dxa"/>
          </w:tcPr>
          <w:p w14:paraId="01532F6D" w14:textId="77777777" w:rsidR="00480CCD" w:rsidRPr="009305EE" w:rsidRDefault="00480CCD" w:rsidP="00480CCD">
            <w:pPr>
              <w:rPr>
                <w:szCs w:val="24"/>
              </w:rPr>
            </w:pPr>
            <w:r>
              <w:rPr>
                <w:color w:val="000000"/>
                <w:szCs w:val="24"/>
              </w:rPr>
              <w:t>Responsible Parties</w:t>
            </w:r>
          </w:p>
        </w:tc>
      </w:tr>
      <w:tr w:rsidR="00480CCD" w:rsidRPr="009305EE" w14:paraId="282A6884" w14:textId="77777777" w:rsidTr="00480CCD">
        <w:tc>
          <w:tcPr>
            <w:tcW w:w="1736" w:type="dxa"/>
          </w:tcPr>
          <w:p w14:paraId="45E6F9C1" w14:textId="77777777" w:rsidR="00480CCD" w:rsidRDefault="00480CCD" w:rsidP="00480CCD">
            <w:pPr>
              <w:rPr>
                <w:color w:val="000000"/>
                <w:szCs w:val="24"/>
              </w:rPr>
            </w:pPr>
            <w:r>
              <w:rPr>
                <w:color w:val="000000"/>
                <w:szCs w:val="24"/>
              </w:rPr>
              <w:t xml:space="preserve">Year 0 </w:t>
            </w:r>
          </w:p>
          <w:p w14:paraId="49082812" w14:textId="77777777" w:rsidR="00480CCD" w:rsidRPr="009305EE" w:rsidRDefault="00480CCD" w:rsidP="00480CCD">
            <w:pPr>
              <w:rPr>
                <w:color w:val="000000"/>
                <w:szCs w:val="24"/>
              </w:rPr>
            </w:pPr>
            <w:r>
              <w:rPr>
                <w:color w:val="000000"/>
                <w:szCs w:val="24"/>
              </w:rPr>
              <w:t>(Spring 2020)</w:t>
            </w:r>
          </w:p>
        </w:tc>
        <w:tc>
          <w:tcPr>
            <w:tcW w:w="3269" w:type="dxa"/>
          </w:tcPr>
          <w:p w14:paraId="58F614E7" w14:textId="77777777" w:rsidR="00480CCD" w:rsidRPr="00157394" w:rsidRDefault="00480CCD" w:rsidP="00480CCD">
            <w:pPr>
              <w:rPr>
                <w:b/>
                <w:bCs/>
                <w:color w:val="000000"/>
                <w:szCs w:val="24"/>
              </w:rPr>
            </w:pPr>
            <w:r w:rsidRPr="00157394">
              <w:rPr>
                <w:b/>
                <w:bCs/>
                <w:color w:val="000000"/>
                <w:szCs w:val="24"/>
              </w:rPr>
              <w:t>Review</w:t>
            </w:r>
            <w:r>
              <w:rPr>
                <w:b/>
                <w:bCs/>
                <w:color w:val="000000"/>
                <w:szCs w:val="24"/>
              </w:rPr>
              <w:t xml:space="preserve">, </w:t>
            </w:r>
            <w:r w:rsidRPr="00157394">
              <w:rPr>
                <w:b/>
                <w:bCs/>
                <w:color w:val="000000"/>
                <w:szCs w:val="24"/>
              </w:rPr>
              <w:t>Research</w:t>
            </w:r>
            <w:r>
              <w:rPr>
                <w:b/>
                <w:bCs/>
                <w:color w:val="000000"/>
                <w:szCs w:val="24"/>
              </w:rPr>
              <w:t>, and Organize</w:t>
            </w:r>
          </w:p>
          <w:p w14:paraId="738CBE01" w14:textId="77777777" w:rsidR="00480CCD" w:rsidRDefault="00480CCD" w:rsidP="00480CCD">
            <w:pPr>
              <w:pStyle w:val="ListParagraph"/>
              <w:numPr>
                <w:ilvl w:val="0"/>
                <w:numId w:val="95"/>
              </w:numPr>
              <w:rPr>
                <w:color w:val="000000"/>
                <w:szCs w:val="24"/>
              </w:rPr>
            </w:pPr>
            <w:r>
              <w:rPr>
                <w:color w:val="000000"/>
                <w:szCs w:val="24"/>
              </w:rPr>
              <w:t>Collect, review, and organize data of key student demographic information.</w:t>
            </w:r>
          </w:p>
          <w:p w14:paraId="79620F44" w14:textId="77777777" w:rsidR="00480CCD" w:rsidRDefault="00480CCD" w:rsidP="00480CCD">
            <w:pPr>
              <w:pStyle w:val="ListParagraph"/>
              <w:numPr>
                <w:ilvl w:val="0"/>
                <w:numId w:val="95"/>
              </w:numPr>
              <w:rPr>
                <w:color w:val="000000"/>
                <w:szCs w:val="24"/>
              </w:rPr>
            </w:pPr>
            <w:r>
              <w:rPr>
                <w:color w:val="000000"/>
                <w:szCs w:val="24"/>
              </w:rPr>
              <w:t>Collect and organize identified activities from Student Equity Plan, Guided Pathways, AB 705, and SCFF and align them to outcome.</w:t>
            </w:r>
          </w:p>
          <w:p w14:paraId="5911B348" w14:textId="63A791AE" w:rsidR="00604941" w:rsidRPr="002F456C" w:rsidRDefault="00604941" w:rsidP="00480CCD">
            <w:pPr>
              <w:pStyle w:val="ListParagraph"/>
              <w:numPr>
                <w:ilvl w:val="0"/>
                <w:numId w:val="95"/>
              </w:numPr>
              <w:rPr>
                <w:color w:val="000000"/>
                <w:szCs w:val="24"/>
              </w:rPr>
            </w:pPr>
            <w:r w:rsidRPr="002F456C">
              <w:t>Review data in various plans and collect new data for 2019 to analyze measures currently being implemented.</w:t>
            </w:r>
          </w:p>
          <w:p w14:paraId="5BBD0BD9" w14:textId="77777777" w:rsidR="003E3D7B" w:rsidRDefault="00480CCD" w:rsidP="00480CCD">
            <w:pPr>
              <w:pStyle w:val="ListParagraph"/>
              <w:numPr>
                <w:ilvl w:val="0"/>
                <w:numId w:val="95"/>
              </w:numPr>
              <w:rPr>
                <w:color w:val="000000"/>
                <w:szCs w:val="24"/>
              </w:rPr>
            </w:pPr>
            <w:r w:rsidRPr="003E3D7B">
              <w:rPr>
                <w:color w:val="000000"/>
                <w:szCs w:val="24"/>
              </w:rPr>
              <w:t>Solidify baselines and targets with a strong emphasis on addressing equity gaps.</w:t>
            </w:r>
            <w:r w:rsidR="00604941" w:rsidRPr="003E3D7B">
              <w:rPr>
                <w:color w:val="000000"/>
                <w:szCs w:val="24"/>
              </w:rPr>
              <w:t xml:space="preserve">  </w:t>
            </w:r>
          </w:p>
          <w:p w14:paraId="41F09AEA" w14:textId="4D5B3AC3" w:rsidR="00480CCD" w:rsidRPr="008244B1" w:rsidRDefault="00604941" w:rsidP="00480CCD">
            <w:pPr>
              <w:pStyle w:val="ListParagraph"/>
              <w:numPr>
                <w:ilvl w:val="0"/>
                <w:numId w:val="95"/>
              </w:numPr>
              <w:rPr>
                <w:color w:val="000000"/>
                <w:szCs w:val="24"/>
              </w:rPr>
            </w:pPr>
            <w:r w:rsidRPr="002F456C">
              <w:rPr>
                <w:color w:val="000000"/>
                <w:szCs w:val="24"/>
              </w:rPr>
              <w:t>Review and revise target of 5% based on 2019 data</w:t>
            </w:r>
            <w:r w:rsidR="003E3D7B">
              <w:rPr>
                <w:color w:val="000000"/>
                <w:szCs w:val="24"/>
              </w:rPr>
              <w:t xml:space="preserve"> to increase impact</w:t>
            </w:r>
            <w:r w:rsidRPr="002F456C">
              <w:rPr>
                <w:color w:val="000000"/>
                <w:szCs w:val="24"/>
              </w:rPr>
              <w:t xml:space="preserve">.  Align percentage goal with </w:t>
            </w:r>
            <w:r w:rsidR="00D074F1">
              <w:rPr>
                <w:color w:val="000000"/>
                <w:szCs w:val="24"/>
              </w:rPr>
              <w:t xml:space="preserve">sufficient population size </w:t>
            </w:r>
            <w:r w:rsidRPr="002F456C">
              <w:rPr>
                <w:color w:val="000000"/>
                <w:szCs w:val="24"/>
              </w:rPr>
              <w:t>to address equity ana</w:t>
            </w:r>
            <w:r w:rsidR="00D074F1">
              <w:rPr>
                <w:color w:val="000000"/>
                <w:szCs w:val="24"/>
              </w:rPr>
              <w:t>l</w:t>
            </w:r>
            <w:r w:rsidRPr="002F456C">
              <w:rPr>
                <w:color w:val="000000"/>
                <w:szCs w:val="24"/>
              </w:rPr>
              <w:t>ys</w:t>
            </w:r>
            <w:r w:rsidR="00D074F1">
              <w:rPr>
                <w:color w:val="000000"/>
                <w:szCs w:val="24"/>
              </w:rPr>
              <w:t>is</w:t>
            </w:r>
            <w:r w:rsidRPr="002F456C">
              <w:rPr>
                <w:color w:val="000000"/>
                <w:szCs w:val="24"/>
              </w:rPr>
              <w:t>.</w:t>
            </w:r>
          </w:p>
        </w:tc>
        <w:tc>
          <w:tcPr>
            <w:tcW w:w="1470" w:type="dxa"/>
          </w:tcPr>
          <w:p w14:paraId="4673DC8C" w14:textId="77777777" w:rsidR="00480CCD" w:rsidRDefault="00480CCD" w:rsidP="00480CCD">
            <w:pPr>
              <w:rPr>
                <w:color w:val="000000"/>
                <w:szCs w:val="24"/>
              </w:rPr>
            </w:pPr>
          </w:p>
          <w:p w14:paraId="65E0C305" w14:textId="77777777" w:rsidR="00480CCD" w:rsidRDefault="00480CCD" w:rsidP="00480CCD">
            <w:pPr>
              <w:rPr>
                <w:color w:val="000000"/>
                <w:szCs w:val="24"/>
              </w:rPr>
            </w:pPr>
          </w:p>
          <w:p w14:paraId="7AA680B0" w14:textId="77777777" w:rsidR="00480CCD" w:rsidRDefault="00480CCD" w:rsidP="00480CCD">
            <w:pPr>
              <w:rPr>
                <w:color w:val="000000"/>
                <w:szCs w:val="24"/>
              </w:rPr>
            </w:pPr>
            <w:r>
              <w:rPr>
                <w:color w:val="000000"/>
                <w:szCs w:val="24"/>
              </w:rPr>
              <w:t>SE</w:t>
            </w:r>
          </w:p>
          <w:p w14:paraId="60A3D307" w14:textId="77777777" w:rsidR="00480CCD" w:rsidRDefault="00480CCD" w:rsidP="00480CCD">
            <w:pPr>
              <w:rPr>
                <w:color w:val="000000"/>
                <w:szCs w:val="24"/>
              </w:rPr>
            </w:pPr>
          </w:p>
          <w:p w14:paraId="07E38D63" w14:textId="77777777" w:rsidR="00480CCD" w:rsidRDefault="00480CCD" w:rsidP="00480CCD">
            <w:pPr>
              <w:rPr>
                <w:color w:val="000000"/>
                <w:szCs w:val="24"/>
              </w:rPr>
            </w:pPr>
          </w:p>
          <w:p w14:paraId="3FB3BA46" w14:textId="77777777" w:rsidR="00480CCD" w:rsidRDefault="00480CCD" w:rsidP="00480CCD">
            <w:pPr>
              <w:rPr>
                <w:color w:val="000000"/>
                <w:szCs w:val="24"/>
              </w:rPr>
            </w:pPr>
          </w:p>
          <w:p w14:paraId="6CFDE8D1" w14:textId="77777777" w:rsidR="00480CCD" w:rsidRDefault="00480CCD" w:rsidP="00480CCD">
            <w:pPr>
              <w:rPr>
                <w:color w:val="000000"/>
                <w:szCs w:val="24"/>
              </w:rPr>
            </w:pPr>
            <w:r>
              <w:rPr>
                <w:color w:val="000000"/>
                <w:szCs w:val="24"/>
              </w:rPr>
              <w:t>SE</w:t>
            </w:r>
          </w:p>
          <w:p w14:paraId="63D98E83" w14:textId="77777777" w:rsidR="00480CCD" w:rsidRDefault="00480CCD" w:rsidP="00480CCD">
            <w:pPr>
              <w:rPr>
                <w:color w:val="000000"/>
                <w:szCs w:val="24"/>
              </w:rPr>
            </w:pPr>
          </w:p>
          <w:p w14:paraId="2C3D29B5" w14:textId="77777777" w:rsidR="00480CCD" w:rsidRDefault="00480CCD" w:rsidP="00480CCD">
            <w:pPr>
              <w:rPr>
                <w:color w:val="000000"/>
                <w:szCs w:val="24"/>
              </w:rPr>
            </w:pPr>
          </w:p>
          <w:p w14:paraId="4175D0BB" w14:textId="77777777" w:rsidR="00480CCD" w:rsidRDefault="00480CCD" w:rsidP="00480CCD">
            <w:pPr>
              <w:rPr>
                <w:color w:val="000000"/>
                <w:szCs w:val="24"/>
              </w:rPr>
            </w:pPr>
          </w:p>
          <w:p w14:paraId="5FD576D0" w14:textId="77777777" w:rsidR="00480CCD" w:rsidRDefault="00480CCD" w:rsidP="00480CCD">
            <w:pPr>
              <w:rPr>
                <w:color w:val="000000"/>
                <w:szCs w:val="24"/>
              </w:rPr>
            </w:pPr>
          </w:p>
          <w:p w14:paraId="1B3C0473" w14:textId="77777777" w:rsidR="00480CCD" w:rsidRDefault="00480CCD" w:rsidP="00480CCD">
            <w:pPr>
              <w:rPr>
                <w:color w:val="000000"/>
                <w:szCs w:val="24"/>
              </w:rPr>
            </w:pPr>
          </w:p>
          <w:p w14:paraId="68835F0E" w14:textId="77777777" w:rsidR="00480CCD" w:rsidRDefault="00480CCD" w:rsidP="00480CCD">
            <w:pPr>
              <w:rPr>
                <w:color w:val="000000"/>
                <w:szCs w:val="24"/>
              </w:rPr>
            </w:pPr>
            <w:r>
              <w:rPr>
                <w:color w:val="000000"/>
                <w:szCs w:val="24"/>
              </w:rPr>
              <w:t>SE, SCFF</w:t>
            </w:r>
          </w:p>
        </w:tc>
        <w:tc>
          <w:tcPr>
            <w:tcW w:w="1319" w:type="dxa"/>
          </w:tcPr>
          <w:p w14:paraId="12E28D88" w14:textId="77777777" w:rsidR="00480CCD" w:rsidRPr="009305EE" w:rsidRDefault="00480CCD" w:rsidP="00480CCD">
            <w:pPr>
              <w:rPr>
                <w:color w:val="000000"/>
                <w:szCs w:val="24"/>
              </w:rPr>
            </w:pPr>
            <w:r>
              <w:rPr>
                <w:color w:val="000000"/>
                <w:szCs w:val="24"/>
              </w:rPr>
              <w:t>Spring and Summer</w:t>
            </w:r>
          </w:p>
        </w:tc>
        <w:tc>
          <w:tcPr>
            <w:tcW w:w="1758" w:type="dxa"/>
          </w:tcPr>
          <w:p w14:paraId="185C4E09" w14:textId="77777777" w:rsidR="00480CCD" w:rsidRPr="009305EE" w:rsidRDefault="00480CCD" w:rsidP="00480CCD">
            <w:pPr>
              <w:rPr>
                <w:color w:val="000000"/>
                <w:szCs w:val="24"/>
              </w:rPr>
            </w:pPr>
            <w:r>
              <w:rPr>
                <w:color w:val="000000"/>
                <w:szCs w:val="24"/>
              </w:rPr>
              <w:t>Campus leadership, researchers, participatory governance committees, department chairs, student services managers, students</w:t>
            </w:r>
          </w:p>
        </w:tc>
      </w:tr>
      <w:tr w:rsidR="00480CCD" w:rsidRPr="009305EE" w14:paraId="4E28AACA" w14:textId="77777777" w:rsidTr="00480CCD">
        <w:trPr>
          <w:trHeight w:val="980"/>
        </w:trPr>
        <w:tc>
          <w:tcPr>
            <w:tcW w:w="1736" w:type="dxa"/>
          </w:tcPr>
          <w:p w14:paraId="7DF86119" w14:textId="77777777" w:rsidR="00480CCD" w:rsidRPr="009305EE" w:rsidRDefault="00480CCD" w:rsidP="00480CCD">
            <w:pPr>
              <w:rPr>
                <w:color w:val="000000"/>
                <w:szCs w:val="24"/>
              </w:rPr>
            </w:pPr>
          </w:p>
        </w:tc>
        <w:tc>
          <w:tcPr>
            <w:tcW w:w="3269" w:type="dxa"/>
          </w:tcPr>
          <w:p w14:paraId="3CB1F16C" w14:textId="77777777" w:rsidR="00480CCD" w:rsidRPr="00157394" w:rsidRDefault="00480CCD" w:rsidP="00480CCD">
            <w:pPr>
              <w:rPr>
                <w:b/>
                <w:bCs/>
                <w:color w:val="000000"/>
                <w:szCs w:val="24"/>
              </w:rPr>
            </w:pPr>
            <w:r w:rsidRPr="00157394">
              <w:rPr>
                <w:b/>
                <w:bCs/>
                <w:color w:val="000000"/>
                <w:szCs w:val="24"/>
              </w:rPr>
              <w:t>Implement</w:t>
            </w:r>
          </w:p>
          <w:p w14:paraId="11878119" w14:textId="77777777" w:rsidR="00480CCD" w:rsidRPr="008244B1" w:rsidRDefault="00480CCD" w:rsidP="00480CCD">
            <w:pPr>
              <w:pStyle w:val="ListParagraph"/>
              <w:numPr>
                <w:ilvl w:val="0"/>
                <w:numId w:val="96"/>
              </w:numPr>
              <w:rPr>
                <w:color w:val="000000"/>
                <w:szCs w:val="24"/>
              </w:rPr>
            </w:pPr>
            <w:r w:rsidRPr="0005610B">
              <w:rPr>
                <w:color w:val="000000"/>
                <w:szCs w:val="24"/>
              </w:rPr>
              <w:t>Data template for tracking and sha</w:t>
            </w:r>
            <w:r>
              <w:rPr>
                <w:color w:val="000000"/>
                <w:szCs w:val="24"/>
              </w:rPr>
              <w:t>ring progress.</w:t>
            </w:r>
          </w:p>
        </w:tc>
        <w:tc>
          <w:tcPr>
            <w:tcW w:w="1470" w:type="dxa"/>
          </w:tcPr>
          <w:p w14:paraId="16704CCA" w14:textId="77777777" w:rsidR="00480CCD" w:rsidRDefault="00480CCD" w:rsidP="00480CCD">
            <w:pPr>
              <w:rPr>
                <w:color w:val="000000"/>
                <w:szCs w:val="24"/>
              </w:rPr>
            </w:pPr>
          </w:p>
          <w:p w14:paraId="6D3E9767" w14:textId="77777777" w:rsidR="00480CCD" w:rsidRPr="009305EE" w:rsidRDefault="00480CCD" w:rsidP="00480CCD">
            <w:pPr>
              <w:rPr>
                <w:color w:val="000000"/>
                <w:szCs w:val="24"/>
              </w:rPr>
            </w:pPr>
            <w:r>
              <w:rPr>
                <w:color w:val="000000"/>
                <w:szCs w:val="24"/>
              </w:rPr>
              <w:t>GP-1.D, SE, SCFF</w:t>
            </w:r>
          </w:p>
        </w:tc>
        <w:tc>
          <w:tcPr>
            <w:tcW w:w="1319" w:type="dxa"/>
          </w:tcPr>
          <w:p w14:paraId="15434933" w14:textId="77777777" w:rsidR="00480CCD" w:rsidRPr="008244B1" w:rsidRDefault="00480CCD" w:rsidP="00480CCD">
            <w:pPr>
              <w:tabs>
                <w:tab w:val="left" w:pos="1008"/>
              </w:tabs>
              <w:rPr>
                <w:szCs w:val="24"/>
              </w:rPr>
            </w:pPr>
          </w:p>
        </w:tc>
        <w:tc>
          <w:tcPr>
            <w:tcW w:w="1758" w:type="dxa"/>
          </w:tcPr>
          <w:p w14:paraId="515BE9E4" w14:textId="77777777" w:rsidR="00480CCD" w:rsidRPr="009305EE" w:rsidRDefault="00480CCD" w:rsidP="00480CCD">
            <w:pPr>
              <w:rPr>
                <w:color w:val="000000"/>
                <w:szCs w:val="24"/>
              </w:rPr>
            </w:pPr>
            <w:r>
              <w:rPr>
                <w:color w:val="000000"/>
                <w:szCs w:val="24"/>
              </w:rPr>
              <w:t>Researchers, Admissions and Record Staff, Counseling</w:t>
            </w:r>
          </w:p>
        </w:tc>
      </w:tr>
      <w:tr w:rsidR="00480CCD" w:rsidRPr="009305EE" w14:paraId="34339040" w14:textId="77777777" w:rsidTr="00480CCD">
        <w:tc>
          <w:tcPr>
            <w:tcW w:w="1736" w:type="dxa"/>
          </w:tcPr>
          <w:p w14:paraId="092CF4DB" w14:textId="77777777" w:rsidR="00480CCD" w:rsidRDefault="00480CCD" w:rsidP="00480CCD">
            <w:pPr>
              <w:rPr>
                <w:color w:val="000000"/>
                <w:szCs w:val="24"/>
              </w:rPr>
            </w:pPr>
            <w:r>
              <w:rPr>
                <w:color w:val="000000"/>
                <w:szCs w:val="24"/>
              </w:rPr>
              <w:t xml:space="preserve">Year 1 </w:t>
            </w:r>
          </w:p>
          <w:p w14:paraId="1CBA377F" w14:textId="77777777" w:rsidR="00480CCD" w:rsidRPr="009305EE" w:rsidRDefault="00480CCD" w:rsidP="00480CCD">
            <w:pPr>
              <w:rPr>
                <w:color w:val="000000"/>
                <w:szCs w:val="24"/>
              </w:rPr>
            </w:pPr>
            <w:r>
              <w:rPr>
                <w:color w:val="000000"/>
                <w:szCs w:val="24"/>
              </w:rPr>
              <w:t>(2020-2021)</w:t>
            </w:r>
          </w:p>
        </w:tc>
        <w:tc>
          <w:tcPr>
            <w:tcW w:w="3269" w:type="dxa"/>
          </w:tcPr>
          <w:p w14:paraId="2EEFD6FC" w14:textId="77777777" w:rsidR="00480CCD" w:rsidRDefault="00480CCD" w:rsidP="00480CCD">
            <w:pPr>
              <w:rPr>
                <w:b/>
                <w:bCs/>
                <w:color w:val="000000"/>
                <w:szCs w:val="24"/>
              </w:rPr>
            </w:pPr>
            <w:r>
              <w:rPr>
                <w:b/>
                <w:bCs/>
                <w:color w:val="000000"/>
                <w:szCs w:val="24"/>
              </w:rPr>
              <w:t>Taking Inventory</w:t>
            </w:r>
          </w:p>
          <w:p w14:paraId="42173ED7" w14:textId="77777777" w:rsidR="00480CCD" w:rsidRPr="008244B1" w:rsidRDefault="00480CCD" w:rsidP="00480CCD">
            <w:pPr>
              <w:pStyle w:val="ListParagraph"/>
              <w:numPr>
                <w:ilvl w:val="0"/>
                <w:numId w:val="95"/>
              </w:numPr>
              <w:rPr>
                <w:b/>
                <w:bCs/>
                <w:color w:val="000000"/>
                <w:szCs w:val="24"/>
              </w:rPr>
            </w:pPr>
            <w:r>
              <w:rPr>
                <w:color w:val="000000"/>
                <w:szCs w:val="24"/>
              </w:rPr>
              <w:t>Needs assessment (Student forum/focus groups).</w:t>
            </w:r>
          </w:p>
        </w:tc>
        <w:tc>
          <w:tcPr>
            <w:tcW w:w="1470" w:type="dxa"/>
          </w:tcPr>
          <w:p w14:paraId="10D287EA" w14:textId="77777777" w:rsidR="00480CCD" w:rsidRDefault="00480CCD" w:rsidP="00480CCD">
            <w:pPr>
              <w:rPr>
                <w:color w:val="000000"/>
                <w:szCs w:val="24"/>
              </w:rPr>
            </w:pPr>
          </w:p>
          <w:p w14:paraId="77B4CC42" w14:textId="77777777" w:rsidR="00480CCD" w:rsidRDefault="00480CCD" w:rsidP="00480CCD">
            <w:pPr>
              <w:rPr>
                <w:color w:val="000000"/>
                <w:szCs w:val="24"/>
              </w:rPr>
            </w:pPr>
            <w:r>
              <w:rPr>
                <w:color w:val="000000"/>
                <w:szCs w:val="24"/>
              </w:rPr>
              <w:t>GP-4.V, SE</w:t>
            </w:r>
          </w:p>
        </w:tc>
        <w:tc>
          <w:tcPr>
            <w:tcW w:w="1319" w:type="dxa"/>
          </w:tcPr>
          <w:p w14:paraId="6E0CFF47" w14:textId="77777777" w:rsidR="00480CCD" w:rsidRPr="009305EE" w:rsidRDefault="00480CCD" w:rsidP="00480CCD">
            <w:pPr>
              <w:rPr>
                <w:color w:val="000000"/>
                <w:szCs w:val="24"/>
              </w:rPr>
            </w:pPr>
            <w:r>
              <w:rPr>
                <w:color w:val="000000"/>
                <w:szCs w:val="24"/>
              </w:rPr>
              <w:t>Fall and Spring</w:t>
            </w:r>
          </w:p>
        </w:tc>
        <w:tc>
          <w:tcPr>
            <w:tcW w:w="1758" w:type="dxa"/>
          </w:tcPr>
          <w:p w14:paraId="03AA3803" w14:textId="77777777" w:rsidR="00480CCD" w:rsidRPr="009305EE" w:rsidRDefault="00480CCD" w:rsidP="00480CCD">
            <w:pPr>
              <w:rPr>
                <w:color w:val="000000"/>
                <w:szCs w:val="24"/>
              </w:rPr>
            </w:pPr>
            <w:r>
              <w:rPr>
                <w:color w:val="000000"/>
                <w:szCs w:val="24"/>
              </w:rPr>
              <w:t>Researchers</w:t>
            </w:r>
          </w:p>
        </w:tc>
      </w:tr>
      <w:tr w:rsidR="00480CCD" w:rsidRPr="009305EE" w14:paraId="2F845234" w14:textId="77777777" w:rsidTr="00480CCD">
        <w:tc>
          <w:tcPr>
            <w:tcW w:w="1736" w:type="dxa"/>
          </w:tcPr>
          <w:p w14:paraId="3931B3D4" w14:textId="77777777" w:rsidR="00480CCD" w:rsidRPr="009305EE" w:rsidRDefault="00480CCD" w:rsidP="00480CCD">
            <w:pPr>
              <w:rPr>
                <w:color w:val="000000"/>
                <w:szCs w:val="24"/>
              </w:rPr>
            </w:pPr>
          </w:p>
        </w:tc>
        <w:tc>
          <w:tcPr>
            <w:tcW w:w="3269" w:type="dxa"/>
          </w:tcPr>
          <w:p w14:paraId="42CC97EB" w14:textId="77777777" w:rsidR="00480CCD" w:rsidRDefault="00480CCD" w:rsidP="00480CCD">
            <w:pPr>
              <w:rPr>
                <w:b/>
                <w:bCs/>
                <w:color w:val="000000"/>
                <w:szCs w:val="24"/>
              </w:rPr>
            </w:pPr>
            <w:r w:rsidRPr="0005610B">
              <w:rPr>
                <w:b/>
                <w:bCs/>
                <w:color w:val="000000"/>
                <w:szCs w:val="24"/>
              </w:rPr>
              <w:t>Review and Research</w:t>
            </w:r>
          </w:p>
          <w:p w14:paraId="3DECEC49" w14:textId="0EF4F710" w:rsidR="00480CCD" w:rsidRDefault="00480CCD" w:rsidP="00480CCD">
            <w:pPr>
              <w:pStyle w:val="ListParagraph"/>
              <w:numPr>
                <w:ilvl w:val="0"/>
                <w:numId w:val="95"/>
              </w:numPr>
              <w:rPr>
                <w:color w:val="000000"/>
                <w:szCs w:val="24"/>
              </w:rPr>
            </w:pPr>
            <w:r>
              <w:rPr>
                <w:color w:val="000000"/>
                <w:szCs w:val="24"/>
              </w:rPr>
              <w:t>Review capacity of educational planning and identify a baseline definition and content of an educational plan</w:t>
            </w:r>
            <w:r w:rsidR="00604941">
              <w:rPr>
                <w:color w:val="000000"/>
                <w:szCs w:val="24"/>
              </w:rPr>
              <w:t xml:space="preserve"> that aligns with pathways specific to the goals of full-time and part-time students, including completion of Math and English as appropriate.</w:t>
            </w:r>
          </w:p>
          <w:p w14:paraId="45318529" w14:textId="47DADAA9" w:rsidR="00480CCD" w:rsidRPr="002F456C" w:rsidRDefault="00480CCD" w:rsidP="00480CCD">
            <w:pPr>
              <w:pStyle w:val="ListParagraph"/>
              <w:numPr>
                <w:ilvl w:val="0"/>
                <w:numId w:val="95"/>
              </w:numPr>
              <w:rPr>
                <w:color w:val="000000"/>
                <w:szCs w:val="24"/>
              </w:rPr>
            </w:pPr>
            <w:r w:rsidRPr="003E3D7B">
              <w:rPr>
                <w:color w:val="000000"/>
                <w:szCs w:val="24"/>
              </w:rPr>
              <w:t>Reassess Financial Aid outreach and strategies</w:t>
            </w:r>
            <w:r w:rsidR="00604941" w:rsidRPr="003E3D7B">
              <w:rPr>
                <w:color w:val="000000"/>
                <w:szCs w:val="24"/>
              </w:rPr>
              <w:t xml:space="preserve"> </w:t>
            </w:r>
            <w:r w:rsidR="00604941" w:rsidRPr="002F456C">
              <w:rPr>
                <w:color w:val="000000"/>
                <w:szCs w:val="24"/>
              </w:rPr>
              <w:t>to compliment Educational Planning.</w:t>
            </w:r>
          </w:p>
          <w:p w14:paraId="17CE4B2A" w14:textId="77777777" w:rsidR="00480CCD" w:rsidRDefault="00480CCD" w:rsidP="00480CCD">
            <w:pPr>
              <w:pStyle w:val="ListParagraph"/>
              <w:numPr>
                <w:ilvl w:val="0"/>
                <w:numId w:val="95"/>
              </w:numPr>
              <w:rPr>
                <w:color w:val="000000"/>
                <w:szCs w:val="24"/>
              </w:rPr>
            </w:pPr>
            <w:r>
              <w:rPr>
                <w:color w:val="000000"/>
                <w:szCs w:val="24"/>
              </w:rPr>
              <w:t>Develop strategy and timeline for the completion of redesigned program advising/sequence templates specific to degree-seeking/transfer full-time and part-time students.</w:t>
            </w:r>
          </w:p>
          <w:p w14:paraId="602658DB" w14:textId="77777777" w:rsidR="00480CCD" w:rsidRDefault="00480CCD" w:rsidP="00480CCD">
            <w:pPr>
              <w:pStyle w:val="ListParagraph"/>
              <w:numPr>
                <w:ilvl w:val="0"/>
                <w:numId w:val="95"/>
              </w:numPr>
              <w:rPr>
                <w:color w:val="000000"/>
                <w:szCs w:val="24"/>
              </w:rPr>
            </w:pPr>
            <w:r>
              <w:rPr>
                <w:color w:val="000000"/>
                <w:szCs w:val="24"/>
              </w:rPr>
              <w:t>Review results of forum/focus group and identify strategies.</w:t>
            </w:r>
          </w:p>
          <w:p w14:paraId="3A2BB827" w14:textId="627CDD38" w:rsidR="00480CCD" w:rsidRPr="003E3D7B" w:rsidRDefault="00480CCD" w:rsidP="00480CCD">
            <w:pPr>
              <w:pStyle w:val="ListParagraph"/>
              <w:numPr>
                <w:ilvl w:val="0"/>
                <w:numId w:val="95"/>
              </w:numPr>
              <w:rPr>
                <w:color w:val="000000"/>
                <w:szCs w:val="24"/>
              </w:rPr>
            </w:pPr>
            <w:r>
              <w:rPr>
                <w:color w:val="000000"/>
                <w:szCs w:val="24"/>
              </w:rPr>
              <w:t>Review and report data on how high school graduates</w:t>
            </w:r>
            <w:r w:rsidR="00931CA7">
              <w:rPr>
                <w:color w:val="000000"/>
                <w:szCs w:val="24"/>
              </w:rPr>
              <w:t xml:space="preserve"> </w:t>
            </w:r>
            <w:r w:rsidR="00931CA7" w:rsidRPr="002F456C">
              <w:rPr>
                <w:color w:val="000000"/>
                <w:szCs w:val="24"/>
              </w:rPr>
              <w:t>and other non-traditional students con</w:t>
            </w:r>
            <w:r w:rsidRPr="002F456C">
              <w:rPr>
                <w:color w:val="000000"/>
                <w:szCs w:val="24"/>
              </w:rPr>
              <w:t>tribut</w:t>
            </w:r>
            <w:r w:rsidR="00931CA7" w:rsidRPr="002F456C">
              <w:rPr>
                <w:color w:val="000000"/>
                <w:szCs w:val="24"/>
              </w:rPr>
              <w:t>e</w:t>
            </w:r>
            <w:r w:rsidRPr="003E3D7B">
              <w:rPr>
                <w:color w:val="000000"/>
                <w:szCs w:val="24"/>
              </w:rPr>
              <w:t xml:space="preserve"> to the enrollment trends in this project.</w:t>
            </w:r>
          </w:p>
          <w:p w14:paraId="36863DDE" w14:textId="386834BB" w:rsidR="00931CA7" w:rsidRPr="002F456C" w:rsidRDefault="00931CA7" w:rsidP="00480CCD">
            <w:pPr>
              <w:pStyle w:val="ListParagraph"/>
              <w:numPr>
                <w:ilvl w:val="0"/>
                <w:numId w:val="95"/>
              </w:numPr>
              <w:rPr>
                <w:color w:val="000000"/>
                <w:szCs w:val="24"/>
              </w:rPr>
            </w:pPr>
            <w:r w:rsidRPr="002F456C">
              <w:rPr>
                <w:color w:val="000000"/>
                <w:szCs w:val="24"/>
              </w:rPr>
              <w:t>Separate and r</w:t>
            </w:r>
            <w:r w:rsidR="00480CCD" w:rsidRPr="002F456C">
              <w:rPr>
                <w:color w:val="000000"/>
                <w:szCs w:val="24"/>
              </w:rPr>
              <w:t xml:space="preserve">eview </w:t>
            </w:r>
            <w:r w:rsidRPr="002F456C">
              <w:rPr>
                <w:color w:val="000000"/>
                <w:szCs w:val="24"/>
              </w:rPr>
              <w:t>student data on:</w:t>
            </w:r>
          </w:p>
          <w:p w14:paraId="6C6979F7" w14:textId="77777777" w:rsidR="00931CA7" w:rsidRPr="002F456C" w:rsidRDefault="00931CA7" w:rsidP="00931CA7">
            <w:pPr>
              <w:pStyle w:val="ListParagraph"/>
              <w:numPr>
                <w:ilvl w:val="1"/>
                <w:numId w:val="95"/>
              </w:numPr>
              <w:rPr>
                <w:color w:val="000000"/>
                <w:szCs w:val="24"/>
              </w:rPr>
            </w:pPr>
            <w:r w:rsidRPr="002F456C">
              <w:rPr>
                <w:color w:val="000000"/>
                <w:szCs w:val="24"/>
              </w:rPr>
              <w:t>N</w:t>
            </w:r>
            <w:r w:rsidR="00480CCD" w:rsidRPr="002F456C">
              <w:rPr>
                <w:color w:val="000000"/>
                <w:szCs w:val="24"/>
              </w:rPr>
              <w:t>on-credit</w:t>
            </w:r>
          </w:p>
          <w:p w14:paraId="3A448DE7" w14:textId="1E1F7B00" w:rsidR="00480CCD" w:rsidRPr="002F456C" w:rsidRDefault="00480CCD" w:rsidP="00931CA7">
            <w:pPr>
              <w:pStyle w:val="ListParagraph"/>
              <w:numPr>
                <w:ilvl w:val="1"/>
                <w:numId w:val="95"/>
              </w:numPr>
              <w:rPr>
                <w:color w:val="000000"/>
                <w:szCs w:val="24"/>
              </w:rPr>
            </w:pPr>
            <w:r w:rsidRPr="002F456C">
              <w:rPr>
                <w:color w:val="000000"/>
                <w:szCs w:val="24"/>
              </w:rPr>
              <w:t>ESL</w:t>
            </w:r>
            <w:r w:rsidR="00931CA7" w:rsidRPr="002F456C">
              <w:rPr>
                <w:color w:val="000000"/>
                <w:szCs w:val="24"/>
              </w:rPr>
              <w:t xml:space="preserve"> </w:t>
            </w:r>
          </w:p>
          <w:p w14:paraId="3104BEFB" w14:textId="443757B0" w:rsidR="00931CA7" w:rsidRPr="002F456C" w:rsidRDefault="00931CA7" w:rsidP="00931CA7">
            <w:pPr>
              <w:pStyle w:val="ListParagraph"/>
              <w:numPr>
                <w:ilvl w:val="1"/>
                <w:numId w:val="95"/>
              </w:numPr>
              <w:rPr>
                <w:color w:val="000000"/>
                <w:szCs w:val="24"/>
              </w:rPr>
            </w:pPr>
            <w:r w:rsidRPr="002F456C">
              <w:rPr>
                <w:color w:val="000000"/>
                <w:szCs w:val="24"/>
              </w:rPr>
              <w:t>International Students</w:t>
            </w:r>
          </w:p>
          <w:p w14:paraId="1D78F40D" w14:textId="5FD543C5" w:rsidR="00931CA7" w:rsidRPr="002F456C" w:rsidRDefault="00931CA7" w:rsidP="00931CA7">
            <w:pPr>
              <w:pStyle w:val="ListParagraph"/>
              <w:numPr>
                <w:ilvl w:val="1"/>
                <w:numId w:val="95"/>
              </w:numPr>
              <w:rPr>
                <w:color w:val="000000"/>
                <w:szCs w:val="24"/>
              </w:rPr>
            </w:pPr>
            <w:r w:rsidRPr="002F456C">
              <w:rPr>
                <w:color w:val="000000"/>
                <w:szCs w:val="24"/>
              </w:rPr>
              <w:t>Returning Student Status</w:t>
            </w:r>
          </w:p>
          <w:p w14:paraId="1395CD56" w14:textId="14590189" w:rsidR="003E3D7B" w:rsidRPr="002F456C" w:rsidRDefault="003E3D7B" w:rsidP="00931CA7">
            <w:pPr>
              <w:pStyle w:val="ListParagraph"/>
              <w:numPr>
                <w:ilvl w:val="1"/>
                <w:numId w:val="95"/>
              </w:numPr>
              <w:rPr>
                <w:color w:val="000000"/>
                <w:szCs w:val="24"/>
              </w:rPr>
            </w:pPr>
            <w:r w:rsidRPr="002F456C">
              <w:rPr>
                <w:color w:val="000000"/>
                <w:szCs w:val="24"/>
              </w:rPr>
              <w:t xml:space="preserve">Continuing </w:t>
            </w:r>
          </w:p>
          <w:p w14:paraId="359CB22C" w14:textId="180BE9AE" w:rsidR="003E3D7B" w:rsidRPr="002F456C" w:rsidRDefault="003E3D7B" w:rsidP="00931CA7">
            <w:pPr>
              <w:pStyle w:val="ListParagraph"/>
              <w:numPr>
                <w:ilvl w:val="1"/>
                <w:numId w:val="95"/>
              </w:numPr>
              <w:rPr>
                <w:color w:val="000000"/>
                <w:szCs w:val="24"/>
              </w:rPr>
            </w:pPr>
            <w:r w:rsidRPr="002F456C">
              <w:rPr>
                <w:color w:val="000000"/>
                <w:szCs w:val="24"/>
              </w:rPr>
              <w:t>Undecided</w:t>
            </w:r>
            <w:r>
              <w:rPr>
                <w:color w:val="000000"/>
                <w:szCs w:val="24"/>
              </w:rPr>
              <w:t>/Undeclared</w:t>
            </w:r>
          </w:p>
          <w:p w14:paraId="1753E4C3" w14:textId="75F9ECD9" w:rsidR="00480CCD" w:rsidRPr="00640B2C" w:rsidRDefault="00480CCD" w:rsidP="00480CCD">
            <w:pPr>
              <w:pStyle w:val="ListParagraph"/>
              <w:numPr>
                <w:ilvl w:val="0"/>
                <w:numId w:val="95"/>
              </w:numPr>
              <w:rPr>
                <w:color w:val="000000"/>
                <w:szCs w:val="24"/>
              </w:rPr>
            </w:pPr>
            <w:r>
              <w:rPr>
                <w:color w:val="000000"/>
                <w:szCs w:val="24"/>
              </w:rPr>
              <w:t>Review budget and resources to determine available funds.</w:t>
            </w:r>
          </w:p>
        </w:tc>
        <w:tc>
          <w:tcPr>
            <w:tcW w:w="1470" w:type="dxa"/>
          </w:tcPr>
          <w:p w14:paraId="087BC843" w14:textId="77777777" w:rsidR="00480CCD" w:rsidRDefault="00480CCD" w:rsidP="00480CCD">
            <w:pPr>
              <w:rPr>
                <w:color w:val="000000"/>
                <w:szCs w:val="24"/>
              </w:rPr>
            </w:pPr>
          </w:p>
          <w:p w14:paraId="0FBE6764" w14:textId="77777777" w:rsidR="00480CCD" w:rsidRPr="00952A30" w:rsidRDefault="00480CCD" w:rsidP="00480CCD">
            <w:pPr>
              <w:rPr>
                <w:color w:val="000000"/>
                <w:szCs w:val="24"/>
                <w:lang w:val="es-MX"/>
              </w:rPr>
            </w:pPr>
            <w:r w:rsidRPr="00952A30">
              <w:rPr>
                <w:color w:val="000000"/>
                <w:szCs w:val="24"/>
                <w:lang w:val="es-MX"/>
              </w:rPr>
              <w:t>GP-3.K, SE</w:t>
            </w:r>
          </w:p>
          <w:p w14:paraId="169131E2" w14:textId="77777777" w:rsidR="00480CCD" w:rsidRPr="00952A30" w:rsidRDefault="00480CCD" w:rsidP="00480CCD">
            <w:pPr>
              <w:rPr>
                <w:color w:val="000000"/>
                <w:szCs w:val="24"/>
                <w:lang w:val="es-MX"/>
              </w:rPr>
            </w:pPr>
          </w:p>
          <w:p w14:paraId="5B337AAD" w14:textId="77777777" w:rsidR="00480CCD" w:rsidRDefault="00480CCD" w:rsidP="00480CCD">
            <w:pPr>
              <w:rPr>
                <w:color w:val="000000"/>
                <w:szCs w:val="24"/>
                <w:lang w:val="es-MX"/>
              </w:rPr>
            </w:pPr>
          </w:p>
          <w:p w14:paraId="60F614F0" w14:textId="77777777" w:rsidR="00480CCD" w:rsidRDefault="00480CCD" w:rsidP="00480CCD">
            <w:pPr>
              <w:rPr>
                <w:color w:val="000000"/>
                <w:szCs w:val="24"/>
                <w:lang w:val="es-MX"/>
              </w:rPr>
            </w:pPr>
          </w:p>
          <w:p w14:paraId="5B8E3013" w14:textId="77777777" w:rsidR="00480CCD" w:rsidRDefault="00480CCD" w:rsidP="00480CCD">
            <w:pPr>
              <w:rPr>
                <w:color w:val="000000"/>
                <w:szCs w:val="24"/>
                <w:lang w:val="es-MX"/>
              </w:rPr>
            </w:pPr>
          </w:p>
          <w:p w14:paraId="78D73086" w14:textId="77777777" w:rsidR="00480CCD" w:rsidRPr="00952A30" w:rsidRDefault="00480CCD" w:rsidP="00480CCD">
            <w:pPr>
              <w:rPr>
                <w:color w:val="000000"/>
                <w:szCs w:val="24"/>
                <w:lang w:val="es-MX"/>
              </w:rPr>
            </w:pPr>
            <w:r w:rsidRPr="00952A30">
              <w:rPr>
                <w:color w:val="000000"/>
                <w:szCs w:val="24"/>
                <w:lang w:val="es-MX"/>
              </w:rPr>
              <w:t>GP-3.O, SE</w:t>
            </w:r>
          </w:p>
          <w:p w14:paraId="726D8CE6" w14:textId="77777777" w:rsidR="00480CCD" w:rsidRPr="00952A30" w:rsidRDefault="00480CCD" w:rsidP="00480CCD">
            <w:pPr>
              <w:rPr>
                <w:color w:val="000000"/>
                <w:szCs w:val="24"/>
                <w:lang w:val="es-MX"/>
              </w:rPr>
            </w:pPr>
          </w:p>
          <w:p w14:paraId="6FC33615" w14:textId="77777777" w:rsidR="00480CCD" w:rsidRPr="00952A30" w:rsidRDefault="00480CCD" w:rsidP="00480CCD">
            <w:pPr>
              <w:rPr>
                <w:color w:val="000000"/>
                <w:szCs w:val="24"/>
                <w:lang w:val="es-MX"/>
              </w:rPr>
            </w:pPr>
            <w:r w:rsidRPr="00952A30">
              <w:rPr>
                <w:color w:val="000000"/>
                <w:szCs w:val="24"/>
                <w:lang w:val="es-MX"/>
              </w:rPr>
              <w:t>GP-1.A, 3.O</w:t>
            </w:r>
          </w:p>
          <w:p w14:paraId="2EFEBE70" w14:textId="77777777" w:rsidR="00480CCD" w:rsidRDefault="00480CCD" w:rsidP="00480CCD">
            <w:pPr>
              <w:rPr>
                <w:color w:val="000000"/>
                <w:szCs w:val="24"/>
              </w:rPr>
            </w:pPr>
            <w:r>
              <w:rPr>
                <w:color w:val="000000"/>
                <w:szCs w:val="24"/>
              </w:rPr>
              <w:t>SCFF</w:t>
            </w:r>
          </w:p>
        </w:tc>
        <w:tc>
          <w:tcPr>
            <w:tcW w:w="1319" w:type="dxa"/>
          </w:tcPr>
          <w:p w14:paraId="7DDC9D6F" w14:textId="77777777" w:rsidR="00480CCD" w:rsidRPr="009305EE" w:rsidRDefault="00480CCD" w:rsidP="00480CCD">
            <w:pPr>
              <w:rPr>
                <w:color w:val="000000"/>
                <w:szCs w:val="24"/>
              </w:rPr>
            </w:pPr>
            <w:r>
              <w:rPr>
                <w:color w:val="000000"/>
                <w:szCs w:val="24"/>
              </w:rPr>
              <w:t>Fall and Spring</w:t>
            </w:r>
          </w:p>
        </w:tc>
        <w:tc>
          <w:tcPr>
            <w:tcW w:w="1758" w:type="dxa"/>
          </w:tcPr>
          <w:p w14:paraId="1390A7DC" w14:textId="77777777" w:rsidR="00480CCD" w:rsidRPr="009305EE" w:rsidRDefault="00480CCD" w:rsidP="00480CCD">
            <w:pPr>
              <w:rPr>
                <w:color w:val="000000"/>
                <w:szCs w:val="24"/>
              </w:rPr>
            </w:pPr>
            <w:r>
              <w:rPr>
                <w:color w:val="000000"/>
                <w:szCs w:val="24"/>
              </w:rPr>
              <w:t>Campus leadership, researchers, participatory governance committees, department chairs, student services managers, students</w:t>
            </w:r>
          </w:p>
        </w:tc>
      </w:tr>
      <w:tr w:rsidR="00480CCD" w:rsidRPr="009305EE" w14:paraId="4B08AF08" w14:textId="77777777" w:rsidTr="00480CCD">
        <w:tc>
          <w:tcPr>
            <w:tcW w:w="1736" w:type="dxa"/>
          </w:tcPr>
          <w:p w14:paraId="02525FF9" w14:textId="77777777" w:rsidR="00480CCD" w:rsidRPr="009305EE" w:rsidRDefault="00480CCD" w:rsidP="00480CCD">
            <w:pPr>
              <w:rPr>
                <w:color w:val="000000"/>
                <w:szCs w:val="24"/>
              </w:rPr>
            </w:pPr>
          </w:p>
        </w:tc>
        <w:tc>
          <w:tcPr>
            <w:tcW w:w="3269" w:type="dxa"/>
          </w:tcPr>
          <w:p w14:paraId="2D388716" w14:textId="2AAA3F0E" w:rsidR="00480CCD" w:rsidRDefault="00480CCD" w:rsidP="00480CCD">
            <w:pPr>
              <w:rPr>
                <w:b/>
                <w:bCs/>
                <w:color w:val="000000"/>
                <w:szCs w:val="24"/>
              </w:rPr>
            </w:pPr>
            <w:r>
              <w:rPr>
                <w:b/>
                <w:bCs/>
                <w:color w:val="000000"/>
                <w:szCs w:val="24"/>
              </w:rPr>
              <w:t xml:space="preserve">Evaluation and </w:t>
            </w:r>
            <w:r w:rsidR="002F456C">
              <w:rPr>
                <w:b/>
                <w:bCs/>
                <w:color w:val="000000"/>
                <w:szCs w:val="24"/>
              </w:rPr>
              <w:t>Comprehensive Communication Plan</w:t>
            </w:r>
          </w:p>
          <w:p w14:paraId="6CA3103D" w14:textId="311BE6EC" w:rsidR="00480CCD" w:rsidRPr="00B96434" w:rsidRDefault="002F456C" w:rsidP="00480CCD">
            <w:pPr>
              <w:pStyle w:val="ListParagraph"/>
              <w:numPr>
                <w:ilvl w:val="0"/>
                <w:numId w:val="95"/>
              </w:numPr>
              <w:rPr>
                <w:b/>
                <w:bCs/>
                <w:color w:val="000000"/>
                <w:szCs w:val="24"/>
              </w:rPr>
            </w:pPr>
            <w:r>
              <w:rPr>
                <w:color w:val="000000"/>
                <w:szCs w:val="24"/>
              </w:rPr>
              <w:t xml:space="preserve">Communicate  </w:t>
            </w:r>
            <w:r w:rsidR="00480CCD">
              <w:rPr>
                <w:color w:val="000000"/>
                <w:szCs w:val="24"/>
              </w:rPr>
              <w:t>progress and status of activities.</w:t>
            </w:r>
          </w:p>
          <w:p w14:paraId="46B2DC4F" w14:textId="77777777" w:rsidR="00480CCD" w:rsidRPr="00B96434" w:rsidRDefault="00480CCD" w:rsidP="00480CCD">
            <w:pPr>
              <w:pStyle w:val="ListParagraph"/>
              <w:numPr>
                <w:ilvl w:val="0"/>
                <w:numId w:val="95"/>
              </w:numPr>
              <w:rPr>
                <w:b/>
                <w:bCs/>
                <w:color w:val="000000"/>
                <w:szCs w:val="24"/>
              </w:rPr>
            </w:pPr>
            <w:r>
              <w:rPr>
                <w:color w:val="000000"/>
                <w:szCs w:val="24"/>
              </w:rPr>
              <w:t>Share data template and other relevant information.</w:t>
            </w:r>
          </w:p>
          <w:p w14:paraId="56BAAF1F" w14:textId="77777777" w:rsidR="00480CCD" w:rsidRPr="00274608" w:rsidRDefault="00480CCD" w:rsidP="00480CCD">
            <w:pPr>
              <w:pStyle w:val="ListParagraph"/>
              <w:numPr>
                <w:ilvl w:val="0"/>
                <w:numId w:val="95"/>
              </w:numPr>
              <w:rPr>
                <w:b/>
                <w:bCs/>
                <w:color w:val="000000"/>
                <w:szCs w:val="24"/>
              </w:rPr>
            </w:pPr>
            <w:r>
              <w:rPr>
                <w:color w:val="000000"/>
                <w:szCs w:val="24"/>
              </w:rPr>
              <w:t>Determine the need for revisions or new strategies.</w:t>
            </w:r>
          </w:p>
          <w:p w14:paraId="52DD0BBB" w14:textId="77777777" w:rsidR="00480CCD" w:rsidRPr="00CC0890" w:rsidRDefault="00480CCD" w:rsidP="00480CCD">
            <w:pPr>
              <w:pStyle w:val="ListParagraph"/>
              <w:numPr>
                <w:ilvl w:val="0"/>
                <w:numId w:val="95"/>
              </w:numPr>
              <w:rPr>
                <w:b/>
                <w:bCs/>
                <w:color w:val="000000"/>
                <w:szCs w:val="24"/>
              </w:rPr>
            </w:pPr>
            <w:r>
              <w:rPr>
                <w:color w:val="000000"/>
                <w:szCs w:val="24"/>
              </w:rPr>
              <w:t>Align activities and goals with program review.</w:t>
            </w:r>
          </w:p>
          <w:p w14:paraId="0517EC1D" w14:textId="77777777" w:rsidR="00480CCD" w:rsidRPr="00E40388" w:rsidRDefault="00480CCD" w:rsidP="00480CCD">
            <w:pPr>
              <w:pStyle w:val="ListParagraph"/>
              <w:numPr>
                <w:ilvl w:val="0"/>
                <w:numId w:val="95"/>
              </w:numPr>
              <w:rPr>
                <w:b/>
                <w:bCs/>
                <w:color w:val="000000"/>
                <w:szCs w:val="24"/>
              </w:rPr>
            </w:pPr>
            <w:r>
              <w:rPr>
                <w:color w:val="000000"/>
                <w:szCs w:val="24"/>
              </w:rPr>
              <w:t>Build into college calendar and set into Participatory Governance Committees agenda to review, share and inform resource alignment.</w:t>
            </w:r>
          </w:p>
        </w:tc>
        <w:tc>
          <w:tcPr>
            <w:tcW w:w="1470" w:type="dxa"/>
          </w:tcPr>
          <w:p w14:paraId="01C9CC96" w14:textId="77777777" w:rsidR="00480CCD" w:rsidRDefault="00480CCD" w:rsidP="00480CCD">
            <w:pPr>
              <w:rPr>
                <w:color w:val="000000"/>
                <w:szCs w:val="24"/>
              </w:rPr>
            </w:pPr>
          </w:p>
        </w:tc>
        <w:tc>
          <w:tcPr>
            <w:tcW w:w="1319" w:type="dxa"/>
          </w:tcPr>
          <w:p w14:paraId="35BA44E0" w14:textId="77777777" w:rsidR="00480CCD" w:rsidRPr="009305EE" w:rsidRDefault="00480CCD" w:rsidP="00480CCD">
            <w:pPr>
              <w:rPr>
                <w:color w:val="000000"/>
                <w:szCs w:val="24"/>
              </w:rPr>
            </w:pPr>
            <w:r>
              <w:rPr>
                <w:color w:val="000000"/>
                <w:szCs w:val="24"/>
              </w:rPr>
              <w:t>Spring and Summer</w:t>
            </w:r>
          </w:p>
        </w:tc>
        <w:tc>
          <w:tcPr>
            <w:tcW w:w="1758" w:type="dxa"/>
          </w:tcPr>
          <w:p w14:paraId="45F10990" w14:textId="77777777" w:rsidR="00480CCD" w:rsidRPr="009305EE" w:rsidRDefault="00480CCD" w:rsidP="00480CCD">
            <w:pPr>
              <w:rPr>
                <w:color w:val="000000"/>
                <w:szCs w:val="24"/>
              </w:rPr>
            </w:pPr>
            <w:r>
              <w:rPr>
                <w:color w:val="000000"/>
                <w:szCs w:val="24"/>
              </w:rPr>
              <w:t>Campus leadership, researchers, participatory governance committees, department chairs, student services managers, students</w:t>
            </w:r>
          </w:p>
        </w:tc>
      </w:tr>
      <w:tr w:rsidR="00480CCD" w:rsidRPr="009305EE" w14:paraId="200311FC" w14:textId="77777777" w:rsidTr="00480CCD">
        <w:tc>
          <w:tcPr>
            <w:tcW w:w="1736" w:type="dxa"/>
          </w:tcPr>
          <w:p w14:paraId="272F97F4" w14:textId="77777777" w:rsidR="00480CCD" w:rsidRDefault="00480CCD" w:rsidP="00480CCD">
            <w:pPr>
              <w:rPr>
                <w:color w:val="000000"/>
                <w:szCs w:val="24"/>
              </w:rPr>
            </w:pPr>
            <w:r>
              <w:rPr>
                <w:color w:val="000000"/>
                <w:szCs w:val="24"/>
              </w:rPr>
              <w:t>Year 2, 3, 4, 5</w:t>
            </w:r>
          </w:p>
          <w:p w14:paraId="67E54182" w14:textId="77777777" w:rsidR="00480CCD" w:rsidRPr="009305EE" w:rsidRDefault="00480CCD" w:rsidP="00480CCD">
            <w:pPr>
              <w:rPr>
                <w:color w:val="000000"/>
                <w:szCs w:val="24"/>
              </w:rPr>
            </w:pPr>
            <w:r>
              <w:rPr>
                <w:color w:val="000000"/>
                <w:szCs w:val="24"/>
              </w:rPr>
              <w:t>(2021-2025)</w:t>
            </w:r>
          </w:p>
        </w:tc>
        <w:tc>
          <w:tcPr>
            <w:tcW w:w="3269" w:type="dxa"/>
          </w:tcPr>
          <w:p w14:paraId="610EF835" w14:textId="77777777" w:rsidR="00480CCD" w:rsidRPr="006D19A1" w:rsidRDefault="00480CCD" w:rsidP="00480CCD">
            <w:pPr>
              <w:rPr>
                <w:b/>
                <w:bCs/>
                <w:color w:val="000000"/>
                <w:szCs w:val="24"/>
              </w:rPr>
            </w:pPr>
            <w:r>
              <w:rPr>
                <w:b/>
                <w:bCs/>
                <w:color w:val="000000"/>
                <w:szCs w:val="24"/>
              </w:rPr>
              <w:t>Implementation</w:t>
            </w:r>
          </w:p>
          <w:p w14:paraId="1654FD3F" w14:textId="77777777" w:rsidR="00480CCD" w:rsidRPr="00207FD3" w:rsidRDefault="00480CCD" w:rsidP="00480CCD">
            <w:pPr>
              <w:pStyle w:val="ListParagraph"/>
              <w:numPr>
                <w:ilvl w:val="0"/>
                <w:numId w:val="95"/>
              </w:numPr>
              <w:rPr>
                <w:color w:val="000000"/>
                <w:szCs w:val="24"/>
              </w:rPr>
            </w:pPr>
            <w:r>
              <w:rPr>
                <w:color w:val="000000"/>
                <w:szCs w:val="24"/>
              </w:rPr>
              <w:t>Implement short term strategies or changes from focus group, including scaling up current strategies and activities that support enrollment, education planning, Pell outreach, and credit completion.</w:t>
            </w:r>
          </w:p>
        </w:tc>
        <w:tc>
          <w:tcPr>
            <w:tcW w:w="1470" w:type="dxa"/>
          </w:tcPr>
          <w:p w14:paraId="55841441" w14:textId="77777777" w:rsidR="00480CCD" w:rsidRDefault="00480CCD" w:rsidP="00480CCD">
            <w:pPr>
              <w:rPr>
                <w:color w:val="000000"/>
                <w:szCs w:val="24"/>
              </w:rPr>
            </w:pPr>
          </w:p>
          <w:p w14:paraId="4709EE8F" w14:textId="77777777" w:rsidR="00480CCD" w:rsidRDefault="00480CCD" w:rsidP="00480CCD">
            <w:pPr>
              <w:rPr>
                <w:color w:val="000000"/>
                <w:szCs w:val="24"/>
              </w:rPr>
            </w:pPr>
            <w:r>
              <w:rPr>
                <w:color w:val="000000"/>
                <w:szCs w:val="24"/>
              </w:rPr>
              <w:t>GP-3.L, SE</w:t>
            </w:r>
          </w:p>
          <w:p w14:paraId="6311C1D5" w14:textId="77777777" w:rsidR="00480CCD" w:rsidRDefault="00480CCD" w:rsidP="00480CCD">
            <w:pPr>
              <w:rPr>
                <w:color w:val="000000"/>
                <w:szCs w:val="24"/>
              </w:rPr>
            </w:pPr>
          </w:p>
          <w:p w14:paraId="3B45F912" w14:textId="77777777" w:rsidR="00480CCD" w:rsidRDefault="00480CCD" w:rsidP="00480CCD">
            <w:pPr>
              <w:rPr>
                <w:color w:val="000000"/>
                <w:szCs w:val="24"/>
              </w:rPr>
            </w:pPr>
          </w:p>
          <w:p w14:paraId="06710893" w14:textId="77777777" w:rsidR="00480CCD" w:rsidRDefault="00480CCD" w:rsidP="00480CCD">
            <w:pPr>
              <w:rPr>
                <w:color w:val="000000"/>
                <w:szCs w:val="24"/>
              </w:rPr>
            </w:pPr>
          </w:p>
        </w:tc>
        <w:tc>
          <w:tcPr>
            <w:tcW w:w="1319" w:type="dxa"/>
          </w:tcPr>
          <w:p w14:paraId="3962AB7F" w14:textId="77777777" w:rsidR="00480CCD" w:rsidRDefault="00480CCD" w:rsidP="00480CCD">
            <w:pPr>
              <w:rPr>
                <w:color w:val="000000"/>
                <w:szCs w:val="24"/>
              </w:rPr>
            </w:pPr>
          </w:p>
          <w:p w14:paraId="1959F48A" w14:textId="77777777" w:rsidR="00480CCD" w:rsidRDefault="00480CCD" w:rsidP="00480CCD">
            <w:pPr>
              <w:rPr>
                <w:color w:val="000000"/>
                <w:szCs w:val="24"/>
              </w:rPr>
            </w:pPr>
            <w:r>
              <w:rPr>
                <w:color w:val="000000"/>
                <w:szCs w:val="24"/>
              </w:rPr>
              <w:t>Fall</w:t>
            </w:r>
          </w:p>
          <w:p w14:paraId="2B071DF6" w14:textId="77777777" w:rsidR="00480CCD" w:rsidRDefault="00480CCD" w:rsidP="00480CCD">
            <w:pPr>
              <w:rPr>
                <w:color w:val="000000"/>
                <w:szCs w:val="24"/>
              </w:rPr>
            </w:pPr>
          </w:p>
          <w:p w14:paraId="4B153950" w14:textId="77777777" w:rsidR="00480CCD" w:rsidRDefault="00480CCD" w:rsidP="00480CCD">
            <w:pPr>
              <w:rPr>
                <w:color w:val="000000"/>
                <w:szCs w:val="24"/>
              </w:rPr>
            </w:pPr>
          </w:p>
          <w:p w14:paraId="08448ED4" w14:textId="77777777" w:rsidR="00480CCD" w:rsidRPr="009305EE" w:rsidRDefault="00480CCD" w:rsidP="00480CCD">
            <w:pPr>
              <w:rPr>
                <w:color w:val="000000"/>
                <w:szCs w:val="24"/>
              </w:rPr>
            </w:pPr>
          </w:p>
        </w:tc>
        <w:tc>
          <w:tcPr>
            <w:tcW w:w="1758" w:type="dxa"/>
          </w:tcPr>
          <w:p w14:paraId="4928098C" w14:textId="77777777" w:rsidR="00480CCD" w:rsidRPr="009305EE" w:rsidRDefault="00480CCD" w:rsidP="00480CCD">
            <w:pPr>
              <w:rPr>
                <w:color w:val="000000"/>
                <w:szCs w:val="24"/>
              </w:rPr>
            </w:pPr>
            <w:r>
              <w:rPr>
                <w:color w:val="000000"/>
                <w:szCs w:val="24"/>
              </w:rPr>
              <w:t>Vice-President, Deans, Admissions and Records, Outreach</w:t>
            </w:r>
          </w:p>
        </w:tc>
      </w:tr>
      <w:tr w:rsidR="00480CCD" w:rsidRPr="009305EE" w14:paraId="7C8E0B7C" w14:textId="77777777" w:rsidTr="00480CCD">
        <w:tc>
          <w:tcPr>
            <w:tcW w:w="1736" w:type="dxa"/>
          </w:tcPr>
          <w:p w14:paraId="30D5A705" w14:textId="77777777" w:rsidR="00480CCD" w:rsidRPr="009305EE" w:rsidRDefault="00480CCD" w:rsidP="00480CCD">
            <w:pPr>
              <w:rPr>
                <w:color w:val="000000"/>
                <w:szCs w:val="24"/>
              </w:rPr>
            </w:pPr>
          </w:p>
        </w:tc>
        <w:tc>
          <w:tcPr>
            <w:tcW w:w="3269" w:type="dxa"/>
          </w:tcPr>
          <w:p w14:paraId="778FB0A4" w14:textId="3D12AF58" w:rsidR="002F456C" w:rsidRDefault="002F456C" w:rsidP="002F456C">
            <w:pPr>
              <w:rPr>
                <w:b/>
                <w:bCs/>
                <w:color w:val="000000"/>
                <w:szCs w:val="24"/>
              </w:rPr>
            </w:pPr>
            <w:r>
              <w:rPr>
                <w:b/>
                <w:bCs/>
                <w:color w:val="000000"/>
                <w:szCs w:val="24"/>
              </w:rPr>
              <w:t>Evaluation, Continuous Improvement, and Comprehensive Communication Plan</w:t>
            </w:r>
          </w:p>
          <w:p w14:paraId="21254F37" w14:textId="4A706278" w:rsidR="00480CCD" w:rsidRPr="006D19A1" w:rsidRDefault="00480CCD" w:rsidP="00480CCD">
            <w:pPr>
              <w:pStyle w:val="ListParagraph"/>
              <w:numPr>
                <w:ilvl w:val="0"/>
                <w:numId w:val="95"/>
              </w:numPr>
              <w:rPr>
                <w:b/>
                <w:bCs/>
                <w:color w:val="000000"/>
                <w:szCs w:val="24"/>
              </w:rPr>
            </w:pPr>
            <w:r>
              <w:rPr>
                <w:color w:val="000000"/>
                <w:szCs w:val="24"/>
              </w:rPr>
              <w:t xml:space="preserve">Share </w:t>
            </w:r>
            <w:r w:rsidR="002F456C">
              <w:rPr>
                <w:color w:val="000000"/>
                <w:szCs w:val="24"/>
              </w:rPr>
              <w:t xml:space="preserve">the </w:t>
            </w:r>
            <w:r>
              <w:rPr>
                <w:color w:val="000000"/>
                <w:szCs w:val="24"/>
              </w:rPr>
              <w:t>progress and status of activities.</w:t>
            </w:r>
          </w:p>
          <w:p w14:paraId="2F5CA7D4" w14:textId="77777777" w:rsidR="00480CCD" w:rsidRPr="00B96434" w:rsidRDefault="00480CCD" w:rsidP="00480CCD">
            <w:pPr>
              <w:pStyle w:val="ListParagraph"/>
              <w:numPr>
                <w:ilvl w:val="0"/>
                <w:numId w:val="95"/>
              </w:numPr>
              <w:rPr>
                <w:b/>
                <w:bCs/>
                <w:color w:val="000000"/>
                <w:szCs w:val="24"/>
              </w:rPr>
            </w:pPr>
            <w:r>
              <w:rPr>
                <w:color w:val="000000"/>
                <w:szCs w:val="24"/>
              </w:rPr>
              <w:t>Assess results of implemented strategies.</w:t>
            </w:r>
          </w:p>
          <w:p w14:paraId="109F485C" w14:textId="77777777" w:rsidR="00480CCD" w:rsidRPr="0004645E" w:rsidRDefault="00480CCD" w:rsidP="00480CCD">
            <w:pPr>
              <w:pStyle w:val="ListParagraph"/>
              <w:numPr>
                <w:ilvl w:val="0"/>
                <w:numId w:val="95"/>
              </w:numPr>
              <w:rPr>
                <w:b/>
                <w:bCs/>
                <w:color w:val="000000"/>
                <w:szCs w:val="24"/>
              </w:rPr>
            </w:pPr>
            <w:r>
              <w:rPr>
                <w:color w:val="000000"/>
                <w:szCs w:val="24"/>
              </w:rPr>
              <w:t>Share data template and other relevant information.</w:t>
            </w:r>
          </w:p>
          <w:p w14:paraId="49A7AAD1" w14:textId="77777777" w:rsidR="00480CCD" w:rsidRPr="00DD6EF8" w:rsidRDefault="00480CCD" w:rsidP="00480CCD">
            <w:pPr>
              <w:pStyle w:val="ListParagraph"/>
              <w:numPr>
                <w:ilvl w:val="0"/>
                <w:numId w:val="95"/>
              </w:numPr>
              <w:rPr>
                <w:b/>
                <w:bCs/>
                <w:color w:val="000000"/>
                <w:szCs w:val="24"/>
              </w:rPr>
            </w:pPr>
            <w:r w:rsidRPr="0004645E">
              <w:rPr>
                <w:color w:val="000000"/>
                <w:szCs w:val="24"/>
              </w:rPr>
              <w:t>Determine the need for revisions or new strategies</w:t>
            </w:r>
            <w:r>
              <w:rPr>
                <w:color w:val="000000"/>
                <w:szCs w:val="24"/>
              </w:rPr>
              <w:t>.</w:t>
            </w:r>
          </w:p>
          <w:p w14:paraId="4050F303" w14:textId="77777777" w:rsidR="00480CCD" w:rsidRPr="00DD6EF8" w:rsidRDefault="00480CCD" w:rsidP="00480CCD">
            <w:pPr>
              <w:rPr>
                <w:b/>
                <w:bCs/>
                <w:color w:val="000000"/>
                <w:szCs w:val="24"/>
              </w:rPr>
            </w:pPr>
          </w:p>
        </w:tc>
        <w:tc>
          <w:tcPr>
            <w:tcW w:w="1470" w:type="dxa"/>
          </w:tcPr>
          <w:p w14:paraId="7C8780D2" w14:textId="77777777" w:rsidR="00480CCD" w:rsidRDefault="00480CCD" w:rsidP="00480CCD">
            <w:pPr>
              <w:rPr>
                <w:color w:val="000000"/>
                <w:szCs w:val="24"/>
              </w:rPr>
            </w:pPr>
          </w:p>
        </w:tc>
        <w:tc>
          <w:tcPr>
            <w:tcW w:w="1319" w:type="dxa"/>
          </w:tcPr>
          <w:p w14:paraId="7565E41C" w14:textId="77777777" w:rsidR="00480CCD" w:rsidRPr="009305EE" w:rsidRDefault="00480CCD" w:rsidP="00480CCD">
            <w:pPr>
              <w:rPr>
                <w:color w:val="000000"/>
                <w:szCs w:val="24"/>
              </w:rPr>
            </w:pPr>
            <w:r>
              <w:rPr>
                <w:color w:val="000000"/>
                <w:szCs w:val="24"/>
              </w:rPr>
              <w:t>Spring and Summer</w:t>
            </w:r>
          </w:p>
        </w:tc>
        <w:tc>
          <w:tcPr>
            <w:tcW w:w="1758" w:type="dxa"/>
          </w:tcPr>
          <w:p w14:paraId="60ECEEB2" w14:textId="77777777" w:rsidR="00480CCD" w:rsidRPr="009305EE" w:rsidRDefault="00480CCD" w:rsidP="00480CCD">
            <w:pPr>
              <w:rPr>
                <w:color w:val="000000"/>
                <w:szCs w:val="24"/>
              </w:rPr>
            </w:pPr>
            <w:r>
              <w:rPr>
                <w:color w:val="000000"/>
                <w:szCs w:val="24"/>
              </w:rPr>
              <w:t>Campus leadership, researchers, participatory governance committees, department chairs, student services managers, students</w:t>
            </w:r>
          </w:p>
        </w:tc>
      </w:tr>
    </w:tbl>
    <w:bookmarkEnd w:id="246"/>
    <w:p w14:paraId="705B98AB" w14:textId="77777777" w:rsidR="00480CCD" w:rsidRPr="009D501B" w:rsidRDefault="00480CCD" w:rsidP="00480CCD">
      <w:pPr>
        <w:pStyle w:val="ListParagraph"/>
        <w:spacing w:after="0" w:line="240" w:lineRule="auto"/>
        <w:ind w:left="0"/>
        <w:rPr>
          <w:rFonts w:cs="Times New Roman"/>
          <w:szCs w:val="24"/>
        </w:rPr>
      </w:pPr>
      <w:r>
        <w:rPr>
          <w:b/>
          <w:bCs/>
          <w:szCs w:val="24"/>
        </w:rPr>
        <w:t>*</w:t>
      </w:r>
      <w:r>
        <w:rPr>
          <w:szCs w:val="24"/>
        </w:rPr>
        <w:t>GP = Guided Pathways, SE= Student Equity, SCFF=Student Centered Funding Formula</w:t>
      </w:r>
    </w:p>
    <w:p w14:paraId="2B7B16FC" w14:textId="4A9F473D" w:rsidR="00BD5169" w:rsidRDefault="00E202B1" w:rsidP="00BD5169">
      <w:pPr>
        <w:spacing w:after="0"/>
        <w:rPr>
          <w:b/>
          <w:bCs/>
          <w:szCs w:val="24"/>
        </w:rPr>
      </w:pPr>
      <w:commentRangeStart w:id="247"/>
      <w:r>
        <w:rPr>
          <w:b/>
          <w:bCs/>
          <w:szCs w:val="24"/>
        </w:rPr>
        <w:t>Data Tables</w:t>
      </w:r>
      <w:commentRangeEnd w:id="247"/>
      <w:r w:rsidR="00C97E60">
        <w:rPr>
          <w:rStyle w:val="CommentReference"/>
          <w:rFonts w:asciiTheme="minorHAnsi" w:hAnsiTheme="minorHAnsi"/>
        </w:rPr>
        <w:commentReference w:id="247"/>
      </w:r>
    </w:p>
    <w:p w14:paraId="11897515" w14:textId="77777777" w:rsidR="001F1FB4" w:rsidRDefault="001F1FB4" w:rsidP="001F1FB4">
      <w:pPr>
        <w:spacing w:after="0" w:line="240" w:lineRule="auto"/>
        <w:rPr>
          <w:rFonts w:cs="Times New Roman"/>
          <w:szCs w:val="24"/>
        </w:rPr>
      </w:pPr>
    </w:p>
    <w:p w14:paraId="05CA758D" w14:textId="16D55779" w:rsidR="001F1FB4" w:rsidRPr="007E0974" w:rsidRDefault="001F1FB4" w:rsidP="001F1FB4">
      <w:pPr>
        <w:spacing w:after="0" w:line="240" w:lineRule="auto"/>
        <w:rPr>
          <w:rFonts w:cs="Times New Roman"/>
          <w:szCs w:val="24"/>
        </w:rPr>
      </w:pPr>
      <w:r>
        <w:rPr>
          <w:rFonts w:cs="Times New Roman"/>
          <w:szCs w:val="24"/>
        </w:rPr>
        <w:t xml:space="preserve">Table 1. </w:t>
      </w:r>
      <w:r w:rsidRPr="00FC5BE9">
        <w:rPr>
          <w:rFonts w:cs="Times New Roman"/>
          <w:szCs w:val="24"/>
        </w:rPr>
        <w:t>Unduplicated Student Headcount</w:t>
      </w:r>
      <w:r>
        <w:rPr>
          <w:rFonts w:cs="Times New Roman"/>
          <w:szCs w:val="24"/>
        </w:rPr>
        <w:t xml:space="preserve"> </w:t>
      </w:r>
    </w:p>
    <w:p w14:paraId="430C67E8" w14:textId="77777777" w:rsidR="001F1FB4" w:rsidRPr="00B46A8A" w:rsidRDefault="001F1FB4" w:rsidP="001F1FB4">
      <w:pPr>
        <w:autoSpaceDE w:val="0"/>
        <w:autoSpaceDN w:val="0"/>
        <w:adjustRightInd w:val="0"/>
        <w:spacing w:after="0" w:line="240" w:lineRule="auto"/>
        <w:rPr>
          <w:rFonts w:cs="Times New Roman"/>
          <w:szCs w:val="24"/>
        </w:rPr>
      </w:pPr>
      <w:r w:rsidRPr="00CE2B84">
        <w:rPr>
          <w:noProof/>
        </w:rPr>
        <w:drawing>
          <wp:inline distT="0" distB="0" distL="0" distR="0" wp14:anchorId="03121565" wp14:editId="1B91132B">
            <wp:extent cx="5632704" cy="798893"/>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5984897" cy="848845"/>
                    </a:xfrm>
                    <a:prstGeom prst="rect">
                      <a:avLst/>
                    </a:prstGeom>
                    <a:noFill/>
                    <a:ln>
                      <a:noFill/>
                    </a:ln>
                  </pic:spPr>
                </pic:pic>
              </a:graphicData>
            </a:graphic>
          </wp:inline>
        </w:drawing>
      </w:r>
    </w:p>
    <w:p w14:paraId="4DFB0646" w14:textId="77777777" w:rsidR="001F1FB4" w:rsidRDefault="001F1FB4" w:rsidP="001F1FB4">
      <w:pPr>
        <w:autoSpaceDE w:val="0"/>
        <w:autoSpaceDN w:val="0"/>
        <w:adjustRightInd w:val="0"/>
        <w:spacing w:after="0" w:line="240" w:lineRule="auto"/>
        <w:rPr>
          <w:rFonts w:cs="Times New Roman"/>
          <w:szCs w:val="24"/>
        </w:rPr>
      </w:pPr>
    </w:p>
    <w:p w14:paraId="322C80D9" w14:textId="77777777" w:rsidR="001F1FB4" w:rsidRPr="00FC5BE9" w:rsidRDefault="001F1FB4" w:rsidP="001F1FB4">
      <w:pPr>
        <w:autoSpaceDE w:val="0"/>
        <w:autoSpaceDN w:val="0"/>
        <w:adjustRightInd w:val="0"/>
        <w:spacing w:after="0" w:line="240" w:lineRule="auto"/>
        <w:rPr>
          <w:rFonts w:cs="Times New Roman"/>
          <w:szCs w:val="24"/>
        </w:rPr>
      </w:pPr>
      <w:r>
        <w:rPr>
          <w:rFonts w:cs="Times New Roman"/>
          <w:szCs w:val="24"/>
        </w:rPr>
        <w:t xml:space="preserve">Table 2. </w:t>
      </w:r>
      <w:r w:rsidRPr="00661731">
        <w:rPr>
          <w:rFonts w:cs="Times New Roman"/>
          <w:szCs w:val="24"/>
        </w:rPr>
        <w:t>Headcount by Enrollment Ty</w:t>
      </w:r>
      <w:r>
        <w:rPr>
          <w:rFonts w:cs="Times New Roman"/>
          <w:szCs w:val="24"/>
        </w:rPr>
        <w:t xml:space="preserve">pe </w:t>
      </w:r>
    </w:p>
    <w:p w14:paraId="7057E15E" w14:textId="77777777" w:rsidR="001F1FB4" w:rsidRDefault="001F1FB4" w:rsidP="001F1FB4">
      <w:pPr>
        <w:spacing w:after="0"/>
        <w:rPr>
          <w:rFonts w:cs="Times New Roman"/>
          <w:b/>
          <w:szCs w:val="24"/>
        </w:rPr>
      </w:pPr>
      <w:r w:rsidRPr="00666318">
        <w:rPr>
          <w:noProof/>
        </w:rPr>
        <w:drawing>
          <wp:inline distT="0" distB="0" distL="0" distR="0" wp14:anchorId="041D58FF" wp14:editId="34AFD749">
            <wp:extent cx="5672938" cy="1608507"/>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63">
                      <a:extLst>
                        <a:ext uri="{28A0092B-C50C-407E-A947-70E740481C1C}">
                          <a14:useLocalDpi xmlns:a14="http://schemas.microsoft.com/office/drawing/2010/main" val="0"/>
                        </a:ext>
                      </a:extLst>
                    </a:blip>
                    <a:srcRect/>
                    <a:stretch>
                      <a:fillRect/>
                    </a:stretch>
                  </pic:blipFill>
                  <pic:spPr bwMode="auto">
                    <a:xfrm>
                      <a:off x="0" y="0"/>
                      <a:ext cx="5683131" cy="1611397"/>
                    </a:xfrm>
                    <a:prstGeom prst="rect">
                      <a:avLst/>
                    </a:prstGeom>
                    <a:noFill/>
                    <a:ln>
                      <a:noFill/>
                    </a:ln>
                  </pic:spPr>
                </pic:pic>
              </a:graphicData>
            </a:graphic>
          </wp:inline>
        </w:drawing>
      </w:r>
    </w:p>
    <w:p w14:paraId="766DB97F" w14:textId="77777777" w:rsidR="001F1FB4" w:rsidRDefault="001F1FB4" w:rsidP="001F1FB4">
      <w:pPr>
        <w:spacing w:after="0"/>
        <w:rPr>
          <w:rFonts w:cs="Times New Roman"/>
          <w:szCs w:val="24"/>
        </w:rPr>
      </w:pPr>
    </w:p>
    <w:p w14:paraId="6A724222" w14:textId="5BD500C5" w:rsidR="001F1FB4" w:rsidRDefault="001F1FB4" w:rsidP="001F1FB4">
      <w:pPr>
        <w:spacing w:after="0"/>
        <w:rPr>
          <w:rFonts w:cs="Times New Roman"/>
          <w:szCs w:val="24"/>
        </w:rPr>
      </w:pPr>
      <w:r>
        <w:rPr>
          <w:rFonts w:cs="Times New Roman"/>
          <w:szCs w:val="24"/>
        </w:rPr>
        <w:t>Table 3.</w:t>
      </w:r>
      <w:r w:rsidRPr="006D5D24">
        <w:t xml:space="preserve"> </w:t>
      </w:r>
      <w:r>
        <w:rPr>
          <w:rFonts w:cs="Times New Roman"/>
          <w:szCs w:val="24"/>
        </w:rPr>
        <w:t>Headcount by Full-Time/Part-T</w:t>
      </w:r>
      <w:r w:rsidRPr="006D5D24">
        <w:rPr>
          <w:rFonts w:cs="Times New Roman"/>
          <w:szCs w:val="24"/>
        </w:rPr>
        <w:t>ime Status</w:t>
      </w:r>
      <w:r>
        <w:rPr>
          <w:rFonts w:cs="Times New Roman"/>
          <w:szCs w:val="24"/>
        </w:rPr>
        <w:t xml:space="preserve"> </w:t>
      </w:r>
    </w:p>
    <w:p w14:paraId="3C5FFC13" w14:textId="77777777" w:rsidR="001F1FB4" w:rsidRDefault="001F1FB4" w:rsidP="001F1FB4">
      <w:pPr>
        <w:rPr>
          <w:rFonts w:cs="Times New Roman"/>
          <w:b/>
          <w:szCs w:val="24"/>
        </w:rPr>
      </w:pPr>
      <w:r w:rsidRPr="00C9003C">
        <w:rPr>
          <w:noProof/>
        </w:rPr>
        <w:drawing>
          <wp:inline distT="0" distB="0" distL="0" distR="0" wp14:anchorId="195C780E" wp14:editId="0A2C77BD">
            <wp:extent cx="5593601" cy="1389888"/>
            <wp:effectExtent l="0" t="0" r="762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64">
                      <a:extLst>
                        <a:ext uri="{28A0092B-C50C-407E-A947-70E740481C1C}">
                          <a14:useLocalDpi xmlns:a14="http://schemas.microsoft.com/office/drawing/2010/main" val="0"/>
                        </a:ext>
                      </a:extLst>
                    </a:blip>
                    <a:srcRect/>
                    <a:stretch>
                      <a:fillRect/>
                    </a:stretch>
                  </pic:blipFill>
                  <pic:spPr bwMode="auto">
                    <a:xfrm>
                      <a:off x="0" y="0"/>
                      <a:ext cx="5652867" cy="1404614"/>
                    </a:xfrm>
                    <a:prstGeom prst="rect">
                      <a:avLst/>
                    </a:prstGeom>
                    <a:noFill/>
                    <a:ln>
                      <a:noFill/>
                    </a:ln>
                  </pic:spPr>
                </pic:pic>
              </a:graphicData>
            </a:graphic>
          </wp:inline>
        </w:drawing>
      </w:r>
    </w:p>
    <w:p w14:paraId="022CE021" w14:textId="081A34C4" w:rsidR="001F1FB4" w:rsidRDefault="001F1FB4" w:rsidP="001F1FB4">
      <w:pPr>
        <w:spacing w:after="0"/>
        <w:rPr>
          <w:rFonts w:cs="Times New Roman"/>
          <w:b/>
          <w:color w:val="FF0000"/>
          <w:szCs w:val="24"/>
        </w:rPr>
      </w:pPr>
      <w:r>
        <w:rPr>
          <w:rFonts w:cs="Times New Roman"/>
          <w:szCs w:val="24"/>
        </w:rPr>
        <w:t>Table 4.</w:t>
      </w:r>
      <w:r w:rsidRPr="006D5D24">
        <w:t xml:space="preserve"> </w:t>
      </w:r>
      <w:r w:rsidRPr="006D5D24">
        <w:rPr>
          <w:rFonts w:cs="Times New Roman"/>
          <w:szCs w:val="24"/>
        </w:rPr>
        <w:t>Headcount</w:t>
      </w:r>
      <w:r w:rsidRPr="00C873AF">
        <w:rPr>
          <w:rFonts w:cs="Times New Roman"/>
          <w:szCs w:val="24"/>
        </w:rPr>
        <w:t xml:space="preserve"> by Race/Ethnicity </w:t>
      </w:r>
    </w:p>
    <w:p w14:paraId="0E9EF462" w14:textId="3568938A" w:rsidR="001F1FB4" w:rsidRDefault="001F1FB4" w:rsidP="00911F8E">
      <w:pPr>
        <w:rPr>
          <w:rFonts w:cs="Times New Roman"/>
          <w:b/>
          <w:color w:val="FF0000"/>
          <w:szCs w:val="24"/>
        </w:rPr>
      </w:pPr>
      <w:r w:rsidRPr="00770A0C">
        <w:rPr>
          <w:noProof/>
        </w:rPr>
        <w:drawing>
          <wp:inline distT="0" distB="0" distL="0" distR="0" wp14:anchorId="780C270E" wp14:editId="75BFDF48">
            <wp:extent cx="3568857" cy="2317805"/>
            <wp:effectExtent l="0" t="0" r="0"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65">
                      <a:extLst>
                        <a:ext uri="{28A0092B-C50C-407E-A947-70E740481C1C}">
                          <a14:useLocalDpi xmlns:a14="http://schemas.microsoft.com/office/drawing/2010/main" val="0"/>
                        </a:ext>
                      </a:extLst>
                    </a:blip>
                    <a:srcRect/>
                    <a:stretch>
                      <a:fillRect/>
                    </a:stretch>
                  </pic:blipFill>
                  <pic:spPr bwMode="auto">
                    <a:xfrm>
                      <a:off x="0" y="0"/>
                      <a:ext cx="3584315" cy="2327844"/>
                    </a:xfrm>
                    <a:prstGeom prst="rect">
                      <a:avLst/>
                    </a:prstGeom>
                    <a:noFill/>
                    <a:ln>
                      <a:noFill/>
                    </a:ln>
                  </pic:spPr>
                </pic:pic>
              </a:graphicData>
            </a:graphic>
          </wp:inline>
        </w:drawing>
      </w:r>
    </w:p>
    <w:p w14:paraId="29D084DF" w14:textId="77777777" w:rsidR="00285677" w:rsidRDefault="00285677" w:rsidP="00E83B41">
      <w:pPr>
        <w:spacing w:after="0" w:line="240" w:lineRule="auto"/>
        <w:rPr>
          <w:rFonts w:cs="Times New Roman"/>
          <w:szCs w:val="24"/>
        </w:rPr>
      </w:pPr>
    </w:p>
    <w:p w14:paraId="301DE8C2" w14:textId="491AF25C" w:rsidR="00E83B41" w:rsidRDefault="00E83B41" w:rsidP="00E83B41">
      <w:pPr>
        <w:spacing w:after="0" w:line="240" w:lineRule="auto"/>
        <w:rPr>
          <w:rFonts w:cs="Times New Roman"/>
          <w:i/>
          <w:color w:val="FF0000"/>
          <w:szCs w:val="24"/>
        </w:rPr>
      </w:pPr>
      <w:r>
        <w:rPr>
          <w:rFonts w:cs="Times New Roman"/>
          <w:szCs w:val="24"/>
        </w:rPr>
        <w:t xml:space="preserve">Table </w:t>
      </w:r>
      <w:r w:rsidR="00E202B1">
        <w:rPr>
          <w:rFonts w:cs="Times New Roman"/>
          <w:szCs w:val="24"/>
        </w:rPr>
        <w:t>5</w:t>
      </w:r>
      <w:r>
        <w:rPr>
          <w:rFonts w:cs="Times New Roman"/>
          <w:szCs w:val="24"/>
        </w:rPr>
        <w:t xml:space="preserve">. </w:t>
      </w:r>
      <w:r w:rsidRPr="00BB3744">
        <w:rPr>
          <w:rFonts w:cs="Times New Roman"/>
          <w:szCs w:val="24"/>
        </w:rPr>
        <w:t>NEW Students by FT-PT Status</w:t>
      </w:r>
      <w:r w:rsidR="00911F8E">
        <w:rPr>
          <w:rFonts w:cs="Times New Roman"/>
          <w:szCs w:val="24"/>
        </w:rPr>
        <w:t>. (Note: This is any end goal.)</w:t>
      </w:r>
    </w:p>
    <w:p w14:paraId="06771D2B" w14:textId="77777777" w:rsidR="00E83B41" w:rsidRDefault="00E83B41" w:rsidP="00E83B41">
      <w:pPr>
        <w:spacing w:after="0" w:line="240" w:lineRule="auto"/>
        <w:rPr>
          <w:rFonts w:cs="Times New Roman"/>
          <w:szCs w:val="24"/>
        </w:rPr>
      </w:pPr>
      <w:r w:rsidRPr="000D56E9">
        <w:rPr>
          <w:noProof/>
        </w:rPr>
        <w:drawing>
          <wp:inline distT="0" distB="0" distL="0" distR="0" wp14:anchorId="6F5757C1" wp14:editId="04CE7663">
            <wp:extent cx="5943600" cy="1165759"/>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66">
                      <a:extLst>
                        <a:ext uri="{28A0092B-C50C-407E-A947-70E740481C1C}">
                          <a14:useLocalDpi xmlns:a14="http://schemas.microsoft.com/office/drawing/2010/main" val="0"/>
                        </a:ext>
                      </a:extLst>
                    </a:blip>
                    <a:srcRect/>
                    <a:stretch>
                      <a:fillRect/>
                    </a:stretch>
                  </pic:blipFill>
                  <pic:spPr bwMode="auto">
                    <a:xfrm>
                      <a:off x="0" y="0"/>
                      <a:ext cx="5943600" cy="1165759"/>
                    </a:xfrm>
                    <a:prstGeom prst="rect">
                      <a:avLst/>
                    </a:prstGeom>
                    <a:noFill/>
                    <a:ln>
                      <a:noFill/>
                    </a:ln>
                  </pic:spPr>
                </pic:pic>
              </a:graphicData>
            </a:graphic>
          </wp:inline>
        </w:drawing>
      </w:r>
    </w:p>
    <w:p w14:paraId="22A6A110" w14:textId="0E60F66B" w:rsidR="00E83B41" w:rsidRDefault="00E83B41" w:rsidP="00E83B41">
      <w:pPr>
        <w:spacing w:after="0" w:line="240" w:lineRule="auto"/>
        <w:rPr>
          <w:rFonts w:cs="Times New Roman"/>
          <w:szCs w:val="24"/>
        </w:rPr>
      </w:pPr>
    </w:p>
    <w:p w14:paraId="24CF5BDF" w14:textId="77777777" w:rsidR="00082F6F" w:rsidRDefault="00082F6F" w:rsidP="00082F6F">
      <w:pPr>
        <w:autoSpaceDE w:val="0"/>
        <w:autoSpaceDN w:val="0"/>
        <w:adjustRightInd w:val="0"/>
        <w:spacing w:after="0" w:line="240" w:lineRule="auto"/>
        <w:rPr>
          <w:rFonts w:cs="Times New Roman"/>
          <w:szCs w:val="24"/>
        </w:rPr>
      </w:pPr>
      <w:r w:rsidRPr="00E63D93">
        <w:rPr>
          <w:rFonts w:cs="Times New Roman"/>
          <w:b/>
          <w:bCs/>
          <w:szCs w:val="24"/>
        </w:rPr>
        <w:t>Educational Goals</w:t>
      </w:r>
      <w:r>
        <w:rPr>
          <w:rFonts w:cs="Times New Roman"/>
          <w:b/>
          <w:bCs/>
          <w:szCs w:val="24"/>
        </w:rPr>
        <w:t>:</w:t>
      </w:r>
      <w:r w:rsidRPr="00E63D93">
        <w:rPr>
          <w:rFonts w:cs="Times New Roman"/>
          <w:b/>
          <w:bCs/>
          <w:szCs w:val="24"/>
        </w:rPr>
        <w:t xml:space="preserve"> </w:t>
      </w:r>
      <w:r>
        <w:rPr>
          <w:rFonts w:cs="Times New Roman"/>
          <w:szCs w:val="24"/>
        </w:rPr>
        <w:t xml:space="preserve">Contra Costa College students come with a variety of educational goals ranging from long-term objectives of earning a certificate/degree/transfer or a vast array of other short-term objectives. </w:t>
      </w:r>
    </w:p>
    <w:p w14:paraId="42045247" w14:textId="77777777" w:rsidR="00082F6F" w:rsidRDefault="00082F6F" w:rsidP="00082F6F">
      <w:pPr>
        <w:autoSpaceDE w:val="0"/>
        <w:autoSpaceDN w:val="0"/>
        <w:adjustRightInd w:val="0"/>
        <w:spacing w:after="0" w:line="240" w:lineRule="auto"/>
        <w:rPr>
          <w:rFonts w:cs="Times New Roman"/>
          <w:szCs w:val="24"/>
        </w:rPr>
      </w:pPr>
    </w:p>
    <w:p w14:paraId="3AD54695" w14:textId="20272516" w:rsidR="00082F6F" w:rsidRDefault="00082F6F" w:rsidP="00082F6F">
      <w:pPr>
        <w:autoSpaceDE w:val="0"/>
        <w:autoSpaceDN w:val="0"/>
        <w:adjustRightInd w:val="0"/>
        <w:spacing w:after="0" w:line="240" w:lineRule="auto"/>
        <w:rPr>
          <w:rFonts w:cs="Times New Roman"/>
          <w:szCs w:val="24"/>
        </w:rPr>
      </w:pPr>
      <w:r>
        <w:rPr>
          <w:rFonts w:cs="Times New Roman"/>
          <w:szCs w:val="24"/>
        </w:rPr>
        <w:t>The following list show the goals students can choose from when completing their application.</w:t>
      </w:r>
    </w:p>
    <w:p w14:paraId="2301A556" w14:textId="77777777" w:rsidR="00082F6F" w:rsidRDefault="00082F6F" w:rsidP="00082F6F">
      <w:pPr>
        <w:autoSpaceDE w:val="0"/>
        <w:autoSpaceDN w:val="0"/>
        <w:adjustRightInd w:val="0"/>
        <w:spacing w:after="0" w:line="240" w:lineRule="auto"/>
        <w:rPr>
          <w:rFonts w:cs="Times New Roman"/>
          <w:szCs w:val="24"/>
        </w:rPr>
      </w:pPr>
      <w:r w:rsidRPr="00FC5BE9">
        <w:rPr>
          <w:rFonts w:cs="Times New Roman"/>
          <w:noProof/>
          <w:szCs w:val="24"/>
        </w:rPr>
        <w:drawing>
          <wp:inline distT="0" distB="0" distL="0" distR="0" wp14:anchorId="26AE96C6" wp14:editId="12DAF024">
            <wp:extent cx="4926965" cy="1071943"/>
            <wp:effectExtent l="0" t="0" r="698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 goal options in CCC apply.PNG"/>
                    <pic:cNvPicPr/>
                  </pic:nvPicPr>
                  <pic:blipFill rotWithShape="1">
                    <a:blip r:embed="rId1567">
                      <a:extLst>
                        <a:ext uri="{28A0092B-C50C-407E-A947-70E740481C1C}">
                          <a14:useLocalDpi xmlns:a14="http://schemas.microsoft.com/office/drawing/2010/main" val="0"/>
                        </a:ext>
                      </a:extLst>
                    </a:blip>
                    <a:srcRect l="4301" t="18438" r="-78" b="7034"/>
                    <a:stretch/>
                  </pic:blipFill>
                  <pic:spPr bwMode="auto">
                    <a:xfrm>
                      <a:off x="0" y="0"/>
                      <a:ext cx="4949138" cy="1076767"/>
                    </a:xfrm>
                    <a:prstGeom prst="rect">
                      <a:avLst/>
                    </a:prstGeom>
                    <a:ln>
                      <a:noFill/>
                    </a:ln>
                    <a:extLst>
                      <a:ext uri="{53640926-AAD7-44D8-BBD7-CCE9431645EC}">
                        <a14:shadowObscured xmlns:a14="http://schemas.microsoft.com/office/drawing/2010/main"/>
                      </a:ext>
                    </a:extLst>
                  </pic:spPr>
                </pic:pic>
              </a:graphicData>
            </a:graphic>
          </wp:inline>
        </w:drawing>
      </w:r>
    </w:p>
    <w:p w14:paraId="10A7CEEE" w14:textId="77777777" w:rsidR="00082F6F" w:rsidRDefault="00082F6F" w:rsidP="00082F6F">
      <w:pPr>
        <w:rPr>
          <w:szCs w:val="24"/>
        </w:rPr>
      </w:pPr>
      <w:r w:rsidRPr="00E63D93">
        <w:rPr>
          <w:i/>
          <w:szCs w:val="24"/>
        </w:rPr>
        <w:t xml:space="preserve">Long-Term Educational </w:t>
      </w:r>
      <w:r>
        <w:rPr>
          <w:i/>
          <w:szCs w:val="24"/>
        </w:rPr>
        <w:t>Goals</w:t>
      </w:r>
      <w:r w:rsidRPr="00E63D93">
        <w:rPr>
          <w:szCs w:val="24"/>
        </w:rPr>
        <w:t xml:space="preserve"> include student declared goals to transfer with/without an Associate degree or earn a vocational degree, general education degree or certificate</w:t>
      </w:r>
      <w:r>
        <w:rPr>
          <w:szCs w:val="24"/>
        </w:rPr>
        <w:t>.</w:t>
      </w:r>
    </w:p>
    <w:p w14:paraId="10BA30CB" w14:textId="77777777" w:rsidR="00082F6F" w:rsidRDefault="00082F6F" w:rsidP="00082F6F">
      <w:pPr>
        <w:rPr>
          <w:szCs w:val="24"/>
        </w:rPr>
      </w:pPr>
      <w:r w:rsidRPr="00E63D93">
        <w:rPr>
          <w:i/>
          <w:szCs w:val="24"/>
        </w:rPr>
        <w:t xml:space="preserve">Short-Term Educational </w:t>
      </w:r>
      <w:r>
        <w:rPr>
          <w:i/>
          <w:szCs w:val="24"/>
        </w:rPr>
        <w:t xml:space="preserve">Goals </w:t>
      </w:r>
      <w:r w:rsidRPr="00E63D93">
        <w:rPr>
          <w:szCs w:val="24"/>
        </w:rPr>
        <w:t xml:space="preserve">include student declared goals to earn/update job skills, maintain certificate/license, improve basic skills, pursue personal/career interests, or complete high schools/college credits. </w:t>
      </w:r>
    </w:p>
    <w:p w14:paraId="51EE954A" w14:textId="77777777" w:rsidR="00082F6F" w:rsidRDefault="00082F6F" w:rsidP="00082F6F">
      <w:pPr>
        <w:rPr>
          <w:szCs w:val="24"/>
        </w:rPr>
      </w:pPr>
      <w:r>
        <w:rPr>
          <w:szCs w:val="24"/>
        </w:rPr>
        <w:t>This aggregated chart shows the breakdown of educational goals in Fall 2018.</w:t>
      </w:r>
    </w:p>
    <w:p w14:paraId="33B11F6B" w14:textId="77777777" w:rsidR="00BF21A4" w:rsidRDefault="00BF21A4" w:rsidP="00BF21A4">
      <w:pPr>
        <w:autoSpaceDE w:val="0"/>
        <w:autoSpaceDN w:val="0"/>
        <w:adjustRightInd w:val="0"/>
        <w:spacing w:after="0" w:line="240" w:lineRule="auto"/>
        <w:rPr>
          <w:rFonts w:cs="Times New Roman"/>
          <w:szCs w:val="24"/>
        </w:rPr>
      </w:pPr>
      <w:r>
        <w:rPr>
          <w:rFonts w:cs="Times New Roman"/>
          <w:szCs w:val="24"/>
        </w:rPr>
        <w:t>Figure 1. Fall 2018 New Students by Education Goal Type</w:t>
      </w:r>
    </w:p>
    <w:p w14:paraId="36DF030B" w14:textId="77777777" w:rsidR="00BF21A4" w:rsidRDefault="00BF21A4" w:rsidP="00BF21A4">
      <w:pPr>
        <w:spacing w:after="0" w:line="240" w:lineRule="auto"/>
        <w:rPr>
          <w:rFonts w:cs="Times New Roman"/>
          <w:szCs w:val="24"/>
        </w:rPr>
      </w:pPr>
      <w:r>
        <w:rPr>
          <w:rFonts w:cs="Times New Roman"/>
          <w:noProof/>
          <w:szCs w:val="24"/>
        </w:rPr>
        <w:drawing>
          <wp:inline distT="0" distB="0" distL="0" distR="0" wp14:anchorId="62138A60" wp14:editId="63FF7315">
            <wp:extent cx="4294195" cy="258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8">
                      <a:extLst>
                        <a:ext uri="{28A0092B-C50C-407E-A947-70E740481C1C}">
                          <a14:useLocalDpi xmlns:a14="http://schemas.microsoft.com/office/drawing/2010/main" val="0"/>
                        </a:ext>
                      </a:extLst>
                    </a:blip>
                    <a:srcRect/>
                    <a:stretch>
                      <a:fillRect/>
                    </a:stretch>
                  </pic:blipFill>
                  <pic:spPr bwMode="auto">
                    <a:xfrm>
                      <a:off x="0" y="0"/>
                      <a:ext cx="4313766" cy="2593040"/>
                    </a:xfrm>
                    <a:prstGeom prst="rect">
                      <a:avLst/>
                    </a:prstGeom>
                    <a:noFill/>
                  </pic:spPr>
                </pic:pic>
              </a:graphicData>
            </a:graphic>
          </wp:inline>
        </w:drawing>
      </w:r>
    </w:p>
    <w:p w14:paraId="24848EF8" w14:textId="77777777" w:rsidR="00BF21A4" w:rsidRDefault="00BF21A4" w:rsidP="00BF21A4">
      <w:pPr>
        <w:spacing w:after="0" w:line="240" w:lineRule="auto"/>
        <w:rPr>
          <w:rFonts w:cs="Times New Roman"/>
          <w:szCs w:val="24"/>
        </w:rPr>
      </w:pPr>
    </w:p>
    <w:p w14:paraId="02DF42BA" w14:textId="77777777" w:rsidR="00640B2C" w:rsidRDefault="00640B2C" w:rsidP="00E83B41">
      <w:pPr>
        <w:spacing w:after="0" w:line="240" w:lineRule="auto"/>
        <w:rPr>
          <w:rFonts w:cs="Times New Roman"/>
          <w:szCs w:val="24"/>
        </w:rPr>
      </w:pPr>
    </w:p>
    <w:p w14:paraId="6D7D9D41" w14:textId="45D120AC" w:rsidR="00E83B41" w:rsidRDefault="00E83B41" w:rsidP="00E83B41">
      <w:pPr>
        <w:spacing w:after="0" w:line="240" w:lineRule="auto"/>
        <w:rPr>
          <w:rFonts w:cs="Times New Roman"/>
          <w:szCs w:val="24"/>
        </w:rPr>
      </w:pPr>
      <w:r w:rsidRPr="001B72CC">
        <w:rPr>
          <w:rFonts w:cs="Times New Roman"/>
          <w:szCs w:val="24"/>
        </w:rPr>
        <w:t xml:space="preserve">Table </w:t>
      </w:r>
      <w:r w:rsidR="00E202B1">
        <w:rPr>
          <w:rFonts w:cs="Times New Roman"/>
          <w:szCs w:val="24"/>
        </w:rPr>
        <w:t>6</w:t>
      </w:r>
      <w:r w:rsidRPr="001B72CC">
        <w:rPr>
          <w:rFonts w:cs="Times New Roman"/>
          <w:szCs w:val="24"/>
        </w:rPr>
        <w:t>. NEW Students by Degre</w:t>
      </w:r>
      <w:r>
        <w:rPr>
          <w:rFonts w:cs="Times New Roman"/>
          <w:szCs w:val="24"/>
        </w:rPr>
        <w:t xml:space="preserve">e/Certificate/Transfer-Seeking </w:t>
      </w:r>
      <w:r w:rsidRPr="001B72CC">
        <w:rPr>
          <w:rFonts w:cs="Times New Roman"/>
          <w:szCs w:val="24"/>
        </w:rPr>
        <w:t xml:space="preserve">Ed Goal Status </w:t>
      </w:r>
    </w:p>
    <w:p w14:paraId="0706BA88" w14:textId="77777777" w:rsidR="00E83B41" w:rsidRDefault="00E83B41" w:rsidP="00E83B41">
      <w:pPr>
        <w:spacing w:after="0" w:line="240" w:lineRule="auto"/>
      </w:pPr>
      <w:r w:rsidRPr="008068D3">
        <w:rPr>
          <w:noProof/>
        </w:rPr>
        <w:drawing>
          <wp:inline distT="0" distB="0" distL="0" distR="0" wp14:anchorId="7FA05D66" wp14:editId="3A5D1311">
            <wp:extent cx="5958230" cy="1469804"/>
            <wp:effectExtent l="0" t="0" r="444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69">
                      <a:extLst>
                        <a:ext uri="{28A0092B-C50C-407E-A947-70E740481C1C}">
                          <a14:useLocalDpi xmlns:a14="http://schemas.microsoft.com/office/drawing/2010/main" val="0"/>
                        </a:ext>
                      </a:extLst>
                    </a:blip>
                    <a:srcRect/>
                    <a:stretch>
                      <a:fillRect/>
                    </a:stretch>
                  </pic:blipFill>
                  <pic:spPr bwMode="auto">
                    <a:xfrm>
                      <a:off x="0" y="0"/>
                      <a:ext cx="6025683" cy="1486444"/>
                    </a:xfrm>
                    <a:prstGeom prst="rect">
                      <a:avLst/>
                    </a:prstGeom>
                    <a:noFill/>
                    <a:ln>
                      <a:noFill/>
                    </a:ln>
                  </pic:spPr>
                </pic:pic>
              </a:graphicData>
            </a:graphic>
          </wp:inline>
        </w:drawing>
      </w:r>
    </w:p>
    <w:p w14:paraId="282EA6E2" w14:textId="77777777" w:rsidR="00E83B41" w:rsidRDefault="00E83B41" w:rsidP="00E83B41">
      <w:pPr>
        <w:spacing w:after="0" w:line="240" w:lineRule="auto"/>
        <w:rPr>
          <w:rFonts w:cs="Times New Roman"/>
          <w:szCs w:val="24"/>
        </w:rPr>
      </w:pPr>
    </w:p>
    <w:p w14:paraId="40486E52" w14:textId="7804B5E6" w:rsidR="00E83B41" w:rsidRPr="00911F8E" w:rsidRDefault="00E83B41" w:rsidP="00E83B41">
      <w:pPr>
        <w:spacing w:after="0" w:line="240" w:lineRule="auto"/>
        <w:rPr>
          <w:rFonts w:cs="Times New Roman"/>
          <w:iCs/>
          <w:szCs w:val="24"/>
        </w:rPr>
      </w:pPr>
      <w:r>
        <w:rPr>
          <w:rFonts w:cs="Times New Roman"/>
          <w:szCs w:val="24"/>
        </w:rPr>
        <w:t xml:space="preserve">Table </w:t>
      </w:r>
      <w:r w:rsidR="00E202B1">
        <w:rPr>
          <w:rFonts w:cs="Times New Roman"/>
          <w:szCs w:val="24"/>
        </w:rPr>
        <w:t>7</w:t>
      </w:r>
      <w:r>
        <w:rPr>
          <w:rFonts w:cs="Times New Roman"/>
          <w:szCs w:val="24"/>
        </w:rPr>
        <w:t xml:space="preserve">. </w:t>
      </w:r>
      <w:r w:rsidRPr="00404117">
        <w:rPr>
          <w:rFonts w:cs="Times New Roman"/>
          <w:szCs w:val="24"/>
        </w:rPr>
        <w:t xml:space="preserve">NEW Degree/Certificate/Transfer-Seeking Students by FT-PT Status </w:t>
      </w:r>
      <w:r w:rsidR="00911F8E">
        <w:rPr>
          <w:rFonts w:cs="Times New Roman"/>
          <w:szCs w:val="24"/>
        </w:rPr>
        <w:t xml:space="preserve">(Note: this </w:t>
      </w:r>
      <w:r w:rsidRPr="00911F8E">
        <w:rPr>
          <w:rFonts w:cs="Times New Roman"/>
          <w:iCs/>
          <w:szCs w:val="24"/>
        </w:rPr>
        <w:t xml:space="preserve">is </w:t>
      </w:r>
      <w:r w:rsidR="00911F8E">
        <w:rPr>
          <w:rFonts w:cs="Times New Roman"/>
          <w:iCs/>
          <w:szCs w:val="24"/>
        </w:rPr>
        <w:t>the</w:t>
      </w:r>
      <w:r w:rsidRPr="00911F8E">
        <w:rPr>
          <w:rFonts w:cs="Times New Roman"/>
          <w:iCs/>
          <w:szCs w:val="24"/>
        </w:rPr>
        <w:t xml:space="preserve"> target population and subset data for our E</w:t>
      </w:r>
      <w:r w:rsidR="00FC6682">
        <w:rPr>
          <w:rFonts w:cs="Times New Roman"/>
          <w:iCs/>
          <w:szCs w:val="24"/>
        </w:rPr>
        <w:t xml:space="preserve">arly </w:t>
      </w:r>
      <w:r w:rsidRPr="00911F8E">
        <w:rPr>
          <w:rFonts w:cs="Times New Roman"/>
          <w:iCs/>
          <w:szCs w:val="24"/>
        </w:rPr>
        <w:t>M</w:t>
      </w:r>
      <w:r w:rsidR="00FC6682">
        <w:rPr>
          <w:rFonts w:cs="Times New Roman"/>
          <w:iCs/>
          <w:szCs w:val="24"/>
        </w:rPr>
        <w:t xml:space="preserve">ilestone </w:t>
      </w:r>
      <w:r w:rsidRPr="00911F8E">
        <w:rPr>
          <w:rFonts w:cs="Times New Roman"/>
          <w:iCs/>
          <w:szCs w:val="24"/>
        </w:rPr>
        <w:t>M</w:t>
      </w:r>
      <w:r w:rsidR="00FC6682">
        <w:rPr>
          <w:rFonts w:cs="Times New Roman"/>
          <w:iCs/>
          <w:szCs w:val="24"/>
        </w:rPr>
        <w:t>etric</w:t>
      </w:r>
      <w:r w:rsidRPr="00911F8E">
        <w:rPr>
          <w:rFonts w:cs="Times New Roman"/>
          <w:iCs/>
          <w:szCs w:val="24"/>
        </w:rPr>
        <w:t>s</w:t>
      </w:r>
      <w:r w:rsidR="00FC6682">
        <w:rPr>
          <w:rFonts w:cs="Times New Roman"/>
          <w:iCs/>
          <w:szCs w:val="24"/>
        </w:rPr>
        <w:t>).</w:t>
      </w:r>
    </w:p>
    <w:p w14:paraId="35BD0E04" w14:textId="77777777" w:rsidR="00E83B41" w:rsidRDefault="00E83B41" w:rsidP="00E83B41">
      <w:pPr>
        <w:spacing w:after="0" w:line="240" w:lineRule="auto"/>
        <w:rPr>
          <w:rFonts w:cs="Times New Roman"/>
          <w:szCs w:val="24"/>
        </w:rPr>
      </w:pPr>
      <w:r w:rsidRPr="0037596C">
        <w:rPr>
          <w:noProof/>
        </w:rPr>
        <w:drawing>
          <wp:inline distT="0" distB="0" distL="0" distR="0" wp14:anchorId="2097C440" wp14:editId="79508DA2">
            <wp:extent cx="5943600" cy="1466195"/>
            <wp:effectExtent l="0" t="0" r="0"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70">
                      <a:extLst>
                        <a:ext uri="{28A0092B-C50C-407E-A947-70E740481C1C}">
                          <a14:useLocalDpi xmlns:a14="http://schemas.microsoft.com/office/drawing/2010/main" val="0"/>
                        </a:ext>
                      </a:extLst>
                    </a:blip>
                    <a:srcRect/>
                    <a:stretch>
                      <a:fillRect/>
                    </a:stretch>
                  </pic:blipFill>
                  <pic:spPr bwMode="auto">
                    <a:xfrm>
                      <a:off x="0" y="0"/>
                      <a:ext cx="5943600" cy="1466195"/>
                    </a:xfrm>
                    <a:prstGeom prst="rect">
                      <a:avLst/>
                    </a:prstGeom>
                    <a:noFill/>
                    <a:ln>
                      <a:noFill/>
                    </a:ln>
                  </pic:spPr>
                </pic:pic>
              </a:graphicData>
            </a:graphic>
          </wp:inline>
        </w:drawing>
      </w:r>
    </w:p>
    <w:p w14:paraId="22B66C3C" w14:textId="6A13EEF5" w:rsidR="00E83B41" w:rsidRDefault="00E83B41" w:rsidP="00E83B41">
      <w:pPr>
        <w:spacing w:after="0" w:line="240" w:lineRule="auto"/>
        <w:rPr>
          <w:rFonts w:cs="Times New Roman"/>
          <w:szCs w:val="24"/>
        </w:rPr>
      </w:pPr>
      <w:r>
        <w:rPr>
          <w:rFonts w:cs="Times New Roman"/>
          <w:szCs w:val="24"/>
        </w:rPr>
        <w:t xml:space="preserve">Table </w:t>
      </w:r>
      <w:r w:rsidR="00E202B1">
        <w:rPr>
          <w:rFonts w:cs="Times New Roman"/>
          <w:szCs w:val="24"/>
        </w:rPr>
        <w:t>8</w:t>
      </w:r>
      <w:r>
        <w:rPr>
          <w:rFonts w:cs="Times New Roman"/>
          <w:szCs w:val="24"/>
        </w:rPr>
        <w:t xml:space="preserve">. </w:t>
      </w:r>
      <w:r w:rsidRPr="00DE2601">
        <w:rPr>
          <w:rFonts w:cs="Times New Roman"/>
          <w:szCs w:val="24"/>
        </w:rPr>
        <w:t xml:space="preserve">New </w:t>
      </w:r>
      <w:r w:rsidRPr="00DE2601">
        <w:rPr>
          <w:rFonts w:cs="Times New Roman"/>
          <w:b/>
          <w:szCs w:val="24"/>
        </w:rPr>
        <w:t xml:space="preserve">FTPT </w:t>
      </w:r>
      <w:r w:rsidRPr="00DE2601">
        <w:rPr>
          <w:rFonts w:cs="Times New Roman"/>
          <w:szCs w:val="24"/>
        </w:rPr>
        <w:t xml:space="preserve">Students (Degree/Certificate/Transfer-Seeking) by Race/Ethnicity </w:t>
      </w:r>
      <w:r w:rsidRPr="00917324">
        <w:rPr>
          <w:noProof/>
        </w:rPr>
        <w:drawing>
          <wp:inline distT="0" distB="0" distL="0" distR="0" wp14:anchorId="22567D82" wp14:editId="18B026AA">
            <wp:extent cx="5943600" cy="2484159"/>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71">
                      <a:extLst>
                        <a:ext uri="{28A0092B-C50C-407E-A947-70E740481C1C}">
                          <a14:useLocalDpi xmlns:a14="http://schemas.microsoft.com/office/drawing/2010/main" val="0"/>
                        </a:ext>
                      </a:extLst>
                    </a:blip>
                    <a:srcRect/>
                    <a:stretch>
                      <a:fillRect/>
                    </a:stretch>
                  </pic:blipFill>
                  <pic:spPr bwMode="auto">
                    <a:xfrm>
                      <a:off x="0" y="0"/>
                      <a:ext cx="5943600" cy="2484159"/>
                    </a:xfrm>
                    <a:prstGeom prst="rect">
                      <a:avLst/>
                    </a:prstGeom>
                    <a:noFill/>
                    <a:ln>
                      <a:noFill/>
                    </a:ln>
                  </pic:spPr>
                </pic:pic>
              </a:graphicData>
            </a:graphic>
          </wp:inline>
        </w:drawing>
      </w:r>
    </w:p>
    <w:p w14:paraId="6CF27B38" w14:textId="339DA571" w:rsidR="00E202B1" w:rsidRDefault="00E202B1" w:rsidP="00E83B41">
      <w:pPr>
        <w:spacing w:after="0" w:line="240" w:lineRule="auto"/>
        <w:rPr>
          <w:rFonts w:cs="Times New Roman"/>
          <w:szCs w:val="24"/>
        </w:rPr>
      </w:pPr>
    </w:p>
    <w:p w14:paraId="4F55918B" w14:textId="77777777" w:rsidR="00640B2C" w:rsidRDefault="00640B2C" w:rsidP="00E83B41">
      <w:pPr>
        <w:spacing w:after="0" w:line="240" w:lineRule="auto"/>
        <w:rPr>
          <w:rFonts w:cs="Times New Roman"/>
          <w:szCs w:val="24"/>
        </w:rPr>
      </w:pPr>
    </w:p>
    <w:p w14:paraId="1EE69B91" w14:textId="77777777" w:rsidR="00640B2C" w:rsidRDefault="00640B2C" w:rsidP="00E83B41">
      <w:pPr>
        <w:spacing w:after="0" w:line="240" w:lineRule="auto"/>
        <w:rPr>
          <w:rFonts w:cs="Times New Roman"/>
          <w:szCs w:val="24"/>
        </w:rPr>
      </w:pPr>
    </w:p>
    <w:p w14:paraId="3E1EF38B" w14:textId="77777777" w:rsidR="00640B2C" w:rsidRDefault="00640B2C" w:rsidP="00E83B41">
      <w:pPr>
        <w:spacing w:after="0" w:line="240" w:lineRule="auto"/>
        <w:rPr>
          <w:rFonts w:cs="Times New Roman"/>
          <w:szCs w:val="24"/>
        </w:rPr>
      </w:pPr>
    </w:p>
    <w:p w14:paraId="62D2366E" w14:textId="77777777" w:rsidR="00640B2C" w:rsidRDefault="00640B2C" w:rsidP="00E83B41">
      <w:pPr>
        <w:spacing w:after="0" w:line="240" w:lineRule="auto"/>
        <w:rPr>
          <w:rFonts w:cs="Times New Roman"/>
          <w:szCs w:val="24"/>
        </w:rPr>
      </w:pPr>
    </w:p>
    <w:p w14:paraId="64C2F578" w14:textId="77777777" w:rsidR="00640B2C" w:rsidRDefault="00640B2C" w:rsidP="00E83B41">
      <w:pPr>
        <w:spacing w:after="0" w:line="240" w:lineRule="auto"/>
        <w:rPr>
          <w:rFonts w:cs="Times New Roman"/>
          <w:szCs w:val="24"/>
        </w:rPr>
      </w:pPr>
    </w:p>
    <w:p w14:paraId="5FE231FF" w14:textId="77777777" w:rsidR="00640B2C" w:rsidRDefault="00640B2C" w:rsidP="00E83B41">
      <w:pPr>
        <w:spacing w:after="0" w:line="240" w:lineRule="auto"/>
        <w:rPr>
          <w:rFonts w:cs="Times New Roman"/>
          <w:szCs w:val="24"/>
        </w:rPr>
      </w:pPr>
    </w:p>
    <w:p w14:paraId="66C023C4" w14:textId="77777777" w:rsidR="00640B2C" w:rsidRDefault="00640B2C" w:rsidP="00E83B41">
      <w:pPr>
        <w:spacing w:after="0" w:line="240" w:lineRule="auto"/>
        <w:rPr>
          <w:rFonts w:cs="Times New Roman"/>
          <w:szCs w:val="24"/>
        </w:rPr>
      </w:pPr>
    </w:p>
    <w:p w14:paraId="6530FDC4" w14:textId="77777777" w:rsidR="00640B2C" w:rsidRDefault="00640B2C" w:rsidP="00E83B41">
      <w:pPr>
        <w:spacing w:after="0" w:line="240" w:lineRule="auto"/>
        <w:rPr>
          <w:rFonts w:cs="Times New Roman"/>
          <w:szCs w:val="24"/>
        </w:rPr>
      </w:pPr>
    </w:p>
    <w:p w14:paraId="202EC541" w14:textId="77777777" w:rsidR="00640B2C" w:rsidRDefault="00640B2C" w:rsidP="00E83B41">
      <w:pPr>
        <w:spacing w:after="0" w:line="240" w:lineRule="auto"/>
        <w:rPr>
          <w:rFonts w:cs="Times New Roman"/>
          <w:szCs w:val="24"/>
        </w:rPr>
      </w:pPr>
    </w:p>
    <w:p w14:paraId="4B62F451" w14:textId="2384293D" w:rsidR="00E83B41" w:rsidRDefault="00E83B41" w:rsidP="00E83B41">
      <w:pPr>
        <w:spacing w:after="0" w:line="240" w:lineRule="auto"/>
        <w:rPr>
          <w:rFonts w:cs="Times New Roman"/>
          <w:szCs w:val="24"/>
        </w:rPr>
      </w:pPr>
      <w:r>
        <w:rPr>
          <w:rFonts w:cs="Times New Roman"/>
          <w:szCs w:val="24"/>
        </w:rPr>
        <w:t xml:space="preserve">Table </w:t>
      </w:r>
      <w:r w:rsidR="00E202B1">
        <w:rPr>
          <w:rFonts w:cs="Times New Roman"/>
          <w:szCs w:val="24"/>
        </w:rPr>
        <w:t>9</w:t>
      </w:r>
      <w:r>
        <w:rPr>
          <w:rFonts w:cs="Times New Roman"/>
          <w:szCs w:val="24"/>
        </w:rPr>
        <w:t xml:space="preserve">. </w:t>
      </w:r>
      <w:r w:rsidRPr="00A6631F">
        <w:rPr>
          <w:rFonts w:cs="Times New Roman"/>
          <w:szCs w:val="24"/>
        </w:rPr>
        <w:t xml:space="preserve">New </w:t>
      </w:r>
      <w:r w:rsidRPr="00DE2601">
        <w:rPr>
          <w:rFonts w:cs="Times New Roman"/>
          <w:b/>
          <w:szCs w:val="24"/>
        </w:rPr>
        <w:t>Full-Time</w:t>
      </w:r>
      <w:r w:rsidRPr="00A6631F">
        <w:rPr>
          <w:rFonts w:cs="Times New Roman"/>
          <w:szCs w:val="24"/>
        </w:rPr>
        <w:t xml:space="preserve"> Students (Degree/Certificate/Transfer-Seeking) by Race/Ethnicity (Student Count)</w:t>
      </w:r>
    </w:p>
    <w:p w14:paraId="2E439BF2" w14:textId="77777777" w:rsidR="00E83B41" w:rsidRDefault="00E83B41" w:rsidP="00E83B41">
      <w:pPr>
        <w:spacing w:after="0" w:line="240" w:lineRule="auto"/>
        <w:rPr>
          <w:rFonts w:cs="Times New Roman"/>
          <w:szCs w:val="24"/>
        </w:rPr>
      </w:pPr>
      <w:r w:rsidRPr="00B25A82">
        <w:rPr>
          <w:noProof/>
        </w:rPr>
        <w:drawing>
          <wp:inline distT="0" distB="0" distL="0" distR="0" wp14:anchorId="53643D74" wp14:editId="38C802CD">
            <wp:extent cx="5943600" cy="2484159"/>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72">
                      <a:extLst>
                        <a:ext uri="{28A0092B-C50C-407E-A947-70E740481C1C}">
                          <a14:useLocalDpi xmlns:a14="http://schemas.microsoft.com/office/drawing/2010/main" val="0"/>
                        </a:ext>
                      </a:extLst>
                    </a:blip>
                    <a:srcRect/>
                    <a:stretch>
                      <a:fillRect/>
                    </a:stretch>
                  </pic:blipFill>
                  <pic:spPr bwMode="auto">
                    <a:xfrm>
                      <a:off x="0" y="0"/>
                      <a:ext cx="5943600" cy="2484159"/>
                    </a:xfrm>
                    <a:prstGeom prst="rect">
                      <a:avLst/>
                    </a:prstGeom>
                    <a:noFill/>
                    <a:ln>
                      <a:noFill/>
                    </a:ln>
                  </pic:spPr>
                </pic:pic>
              </a:graphicData>
            </a:graphic>
          </wp:inline>
        </w:drawing>
      </w:r>
    </w:p>
    <w:p w14:paraId="72C2688E" w14:textId="1FB14DFE" w:rsidR="00E83B41" w:rsidRDefault="00E83B41" w:rsidP="00E83B41">
      <w:pPr>
        <w:spacing w:after="0" w:line="240" w:lineRule="auto"/>
        <w:rPr>
          <w:rFonts w:cs="Times New Roman"/>
          <w:szCs w:val="24"/>
        </w:rPr>
      </w:pPr>
    </w:p>
    <w:p w14:paraId="27320107" w14:textId="39680892" w:rsidR="00E83B41" w:rsidRPr="00971D9E" w:rsidRDefault="00E83B41" w:rsidP="00E83B41">
      <w:pPr>
        <w:spacing w:after="0" w:line="240" w:lineRule="auto"/>
        <w:rPr>
          <w:rFonts w:cs="Times New Roman"/>
          <w:szCs w:val="24"/>
        </w:rPr>
      </w:pPr>
      <w:r>
        <w:rPr>
          <w:rFonts w:cs="Times New Roman"/>
          <w:szCs w:val="24"/>
        </w:rPr>
        <w:t xml:space="preserve">Table </w:t>
      </w:r>
      <w:r w:rsidR="00E202B1">
        <w:rPr>
          <w:rFonts w:cs="Times New Roman"/>
          <w:szCs w:val="24"/>
        </w:rPr>
        <w:t>10</w:t>
      </w:r>
      <w:r>
        <w:rPr>
          <w:rFonts w:cs="Times New Roman"/>
          <w:szCs w:val="24"/>
        </w:rPr>
        <w:t xml:space="preserve">. </w:t>
      </w:r>
      <w:r w:rsidRPr="00A6631F">
        <w:rPr>
          <w:rFonts w:cs="Times New Roman"/>
          <w:szCs w:val="24"/>
        </w:rPr>
        <w:t xml:space="preserve">New </w:t>
      </w:r>
      <w:r w:rsidRPr="00DE2601">
        <w:rPr>
          <w:rFonts w:cs="Times New Roman"/>
          <w:b/>
          <w:szCs w:val="24"/>
        </w:rPr>
        <w:t>Part-Time</w:t>
      </w:r>
      <w:r w:rsidRPr="00A6631F">
        <w:rPr>
          <w:rFonts w:cs="Times New Roman"/>
          <w:szCs w:val="24"/>
        </w:rPr>
        <w:t xml:space="preserve"> Students (Degree/Certificate/Transfer-Seeking) by Race/Ethnicity (Student Count)</w:t>
      </w:r>
    </w:p>
    <w:p w14:paraId="445E43AF" w14:textId="2A7DFAB9" w:rsidR="00E83B41" w:rsidRPr="00DE2601" w:rsidRDefault="00E83B41" w:rsidP="00E83B41">
      <w:pPr>
        <w:spacing w:after="0" w:line="240" w:lineRule="auto"/>
        <w:rPr>
          <w:rFonts w:cs="Times New Roman"/>
          <w:color w:val="FF0000"/>
          <w:szCs w:val="24"/>
        </w:rPr>
      </w:pPr>
      <w:r w:rsidRPr="00B25A82">
        <w:rPr>
          <w:noProof/>
        </w:rPr>
        <w:drawing>
          <wp:inline distT="0" distB="0" distL="0" distR="0" wp14:anchorId="712831C8" wp14:editId="6FE7B418">
            <wp:extent cx="5537675" cy="2314501"/>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73">
                      <a:extLst>
                        <a:ext uri="{28A0092B-C50C-407E-A947-70E740481C1C}">
                          <a14:useLocalDpi xmlns:a14="http://schemas.microsoft.com/office/drawing/2010/main" val="0"/>
                        </a:ext>
                      </a:extLst>
                    </a:blip>
                    <a:srcRect/>
                    <a:stretch>
                      <a:fillRect/>
                    </a:stretch>
                  </pic:blipFill>
                  <pic:spPr bwMode="auto">
                    <a:xfrm>
                      <a:off x="0" y="0"/>
                      <a:ext cx="5550127" cy="2319705"/>
                    </a:xfrm>
                    <a:prstGeom prst="rect">
                      <a:avLst/>
                    </a:prstGeom>
                    <a:noFill/>
                    <a:ln>
                      <a:noFill/>
                    </a:ln>
                  </pic:spPr>
                </pic:pic>
              </a:graphicData>
            </a:graphic>
          </wp:inline>
        </w:drawing>
      </w:r>
    </w:p>
    <w:p w14:paraId="6E6F3776" w14:textId="77777777" w:rsidR="00E202B1" w:rsidRDefault="00E202B1" w:rsidP="00D77570">
      <w:pPr>
        <w:spacing w:after="0" w:line="240" w:lineRule="auto"/>
        <w:rPr>
          <w:rFonts w:cs="Times New Roman"/>
          <w:szCs w:val="24"/>
        </w:rPr>
      </w:pPr>
    </w:p>
    <w:p w14:paraId="31FB94A3" w14:textId="77777777" w:rsidR="00285677" w:rsidRDefault="00285677" w:rsidP="00285677">
      <w:pPr>
        <w:spacing w:after="0" w:line="240" w:lineRule="auto"/>
        <w:rPr>
          <w:rFonts w:cs="Times New Roman"/>
          <w:szCs w:val="24"/>
        </w:rPr>
      </w:pPr>
      <w:r>
        <w:rPr>
          <w:rFonts w:cs="Times New Roman"/>
          <w:szCs w:val="24"/>
        </w:rPr>
        <w:t xml:space="preserve">Table 11. </w:t>
      </w:r>
      <w:r w:rsidRPr="00436343">
        <w:rPr>
          <w:rFonts w:cs="Times New Roman"/>
          <w:szCs w:val="24"/>
        </w:rPr>
        <w:t xml:space="preserve">New Full-Time Students (Degree/Certificate/Transfer-Seeking) by Credit Completion Status </w:t>
      </w:r>
    </w:p>
    <w:p w14:paraId="1B820FDA" w14:textId="77777777" w:rsidR="00285677" w:rsidRDefault="00285677" w:rsidP="00285677">
      <w:pPr>
        <w:spacing w:after="0" w:line="240" w:lineRule="auto"/>
        <w:rPr>
          <w:rFonts w:cs="Times New Roman"/>
          <w:b/>
          <w:szCs w:val="24"/>
          <w:u w:val="single"/>
        </w:rPr>
      </w:pPr>
      <w:r w:rsidRPr="00436343">
        <w:rPr>
          <w:noProof/>
        </w:rPr>
        <w:drawing>
          <wp:inline distT="0" distB="0" distL="0" distR="0" wp14:anchorId="67A6E17B" wp14:editId="082509DF">
            <wp:extent cx="5943600" cy="1403737"/>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4">
                      <a:extLst>
                        <a:ext uri="{28A0092B-C50C-407E-A947-70E740481C1C}">
                          <a14:useLocalDpi xmlns:a14="http://schemas.microsoft.com/office/drawing/2010/main" val="0"/>
                        </a:ext>
                      </a:extLst>
                    </a:blip>
                    <a:srcRect/>
                    <a:stretch>
                      <a:fillRect/>
                    </a:stretch>
                  </pic:blipFill>
                  <pic:spPr bwMode="auto">
                    <a:xfrm>
                      <a:off x="0" y="0"/>
                      <a:ext cx="5943600" cy="1403737"/>
                    </a:xfrm>
                    <a:prstGeom prst="rect">
                      <a:avLst/>
                    </a:prstGeom>
                    <a:noFill/>
                    <a:ln>
                      <a:noFill/>
                    </a:ln>
                  </pic:spPr>
                </pic:pic>
              </a:graphicData>
            </a:graphic>
          </wp:inline>
        </w:drawing>
      </w:r>
    </w:p>
    <w:p w14:paraId="3BFE6AE9" w14:textId="77777777" w:rsidR="00DA5E3C" w:rsidRDefault="00DA5E3C" w:rsidP="00285677">
      <w:pPr>
        <w:spacing w:after="0" w:line="240" w:lineRule="auto"/>
        <w:rPr>
          <w:rFonts w:cs="Times New Roman"/>
          <w:szCs w:val="24"/>
        </w:rPr>
      </w:pPr>
    </w:p>
    <w:p w14:paraId="12099149" w14:textId="77777777" w:rsidR="00640B2C" w:rsidRDefault="00640B2C" w:rsidP="00285677">
      <w:pPr>
        <w:spacing w:after="0" w:line="240" w:lineRule="auto"/>
        <w:rPr>
          <w:rFonts w:cs="Times New Roman"/>
          <w:szCs w:val="24"/>
        </w:rPr>
      </w:pPr>
    </w:p>
    <w:p w14:paraId="77EAAE2C" w14:textId="3D521C04" w:rsidR="00285677" w:rsidRDefault="00285677" w:rsidP="00285677">
      <w:pPr>
        <w:spacing w:after="0" w:line="240" w:lineRule="auto"/>
        <w:rPr>
          <w:rFonts w:cs="Times New Roman"/>
          <w:b/>
          <w:szCs w:val="24"/>
          <w:u w:val="single"/>
        </w:rPr>
      </w:pPr>
      <w:r>
        <w:rPr>
          <w:rFonts w:cs="Times New Roman"/>
          <w:szCs w:val="24"/>
        </w:rPr>
        <w:t xml:space="preserve">Table 12. </w:t>
      </w:r>
      <w:r w:rsidRPr="008A2241">
        <w:rPr>
          <w:rFonts w:cs="Times New Roman"/>
          <w:szCs w:val="24"/>
        </w:rPr>
        <w:t>New Part-Time Students (Degree/Certificate/Transfer-Seekin</w:t>
      </w:r>
      <w:r>
        <w:rPr>
          <w:rFonts w:cs="Times New Roman"/>
          <w:szCs w:val="24"/>
        </w:rPr>
        <w:t xml:space="preserve">g) by Credit Completion Status </w:t>
      </w:r>
    </w:p>
    <w:p w14:paraId="0128C20D" w14:textId="77777777" w:rsidR="00285677" w:rsidRDefault="00285677" w:rsidP="00285677">
      <w:pPr>
        <w:spacing w:after="0" w:line="240" w:lineRule="auto"/>
        <w:rPr>
          <w:rFonts w:cs="Times New Roman"/>
          <w:b/>
          <w:szCs w:val="24"/>
          <w:u w:val="single"/>
        </w:rPr>
      </w:pPr>
      <w:r w:rsidRPr="00024BC9">
        <w:rPr>
          <w:noProof/>
        </w:rPr>
        <w:drawing>
          <wp:inline distT="0" distB="0" distL="0" distR="0" wp14:anchorId="13A92E23" wp14:editId="5C5BBE25">
            <wp:extent cx="5943600" cy="1403737"/>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5">
                      <a:extLst>
                        <a:ext uri="{28A0092B-C50C-407E-A947-70E740481C1C}">
                          <a14:useLocalDpi xmlns:a14="http://schemas.microsoft.com/office/drawing/2010/main" val="0"/>
                        </a:ext>
                      </a:extLst>
                    </a:blip>
                    <a:srcRect/>
                    <a:stretch>
                      <a:fillRect/>
                    </a:stretch>
                  </pic:blipFill>
                  <pic:spPr bwMode="auto">
                    <a:xfrm>
                      <a:off x="0" y="0"/>
                      <a:ext cx="5943600" cy="1403737"/>
                    </a:xfrm>
                    <a:prstGeom prst="rect">
                      <a:avLst/>
                    </a:prstGeom>
                    <a:noFill/>
                    <a:ln>
                      <a:noFill/>
                    </a:ln>
                  </pic:spPr>
                </pic:pic>
              </a:graphicData>
            </a:graphic>
          </wp:inline>
        </w:drawing>
      </w:r>
    </w:p>
    <w:p w14:paraId="3B90A5FF" w14:textId="77777777" w:rsidR="00082F6F" w:rsidRDefault="00082F6F" w:rsidP="00D77570">
      <w:pPr>
        <w:spacing w:after="0" w:line="240" w:lineRule="auto"/>
        <w:rPr>
          <w:rFonts w:cs="Times New Roman"/>
          <w:szCs w:val="24"/>
        </w:rPr>
      </w:pPr>
    </w:p>
    <w:p w14:paraId="082A8533" w14:textId="7DF7CD5D" w:rsidR="00285677" w:rsidRDefault="00285677" w:rsidP="00285677">
      <w:pPr>
        <w:spacing w:after="0" w:line="240" w:lineRule="auto"/>
        <w:rPr>
          <w:rFonts w:cs="Times New Roman"/>
          <w:szCs w:val="24"/>
        </w:rPr>
      </w:pPr>
      <w:r w:rsidRPr="0070374F">
        <w:rPr>
          <w:rFonts w:cs="Times New Roman"/>
          <w:szCs w:val="24"/>
        </w:rPr>
        <w:t xml:space="preserve">Table </w:t>
      </w:r>
      <w:r>
        <w:rPr>
          <w:rFonts w:cs="Times New Roman"/>
          <w:szCs w:val="24"/>
        </w:rPr>
        <w:t>13</w:t>
      </w:r>
      <w:r w:rsidRPr="0070374F">
        <w:rPr>
          <w:rFonts w:cs="Times New Roman"/>
          <w:szCs w:val="24"/>
        </w:rPr>
        <w:t>. New Full-Time Students (Degree/Certificate/Transfer-Seeking) 24-Credit Completers by Race/Ethnicity</w:t>
      </w:r>
    </w:p>
    <w:p w14:paraId="7C5AC720" w14:textId="419612EE" w:rsidR="00285677" w:rsidRPr="0070374F" w:rsidRDefault="00285677" w:rsidP="00285677">
      <w:pPr>
        <w:spacing w:after="0" w:line="240" w:lineRule="auto"/>
        <w:rPr>
          <w:rFonts w:cs="Times New Roman"/>
          <w:szCs w:val="24"/>
        </w:rPr>
      </w:pPr>
      <w:r w:rsidRPr="00F8378F">
        <w:rPr>
          <w:noProof/>
        </w:rPr>
        <w:drawing>
          <wp:inline distT="0" distB="0" distL="0" distR="0" wp14:anchorId="35611B7D" wp14:editId="69685AE2">
            <wp:extent cx="5828306" cy="2598581"/>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5883361" cy="2623128"/>
                    </a:xfrm>
                    <a:prstGeom prst="rect">
                      <a:avLst/>
                    </a:prstGeom>
                    <a:noFill/>
                    <a:ln>
                      <a:noFill/>
                    </a:ln>
                  </pic:spPr>
                </pic:pic>
              </a:graphicData>
            </a:graphic>
          </wp:inline>
        </w:drawing>
      </w:r>
    </w:p>
    <w:p w14:paraId="2780209B" w14:textId="236575C8" w:rsidR="00D77570" w:rsidRDefault="00D77570" w:rsidP="00D77570">
      <w:pPr>
        <w:spacing w:after="0" w:line="240" w:lineRule="auto"/>
        <w:rPr>
          <w:rFonts w:cs="Times New Roman"/>
          <w:b/>
          <w:szCs w:val="24"/>
          <w:u w:val="single"/>
        </w:rPr>
      </w:pPr>
    </w:p>
    <w:p w14:paraId="4AC1259C" w14:textId="62F30D2B" w:rsidR="00D77570" w:rsidRPr="0070374F" w:rsidRDefault="00D77570" w:rsidP="00D77570">
      <w:pPr>
        <w:spacing w:after="0" w:line="240" w:lineRule="auto"/>
        <w:rPr>
          <w:rFonts w:cs="Times New Roman"/>
          <w:szCs w:val="24"/>
        </w:rPr>
      </w:pPr>
      <w:r w:rsidRPr="0070374F">
        <w:rPr>
          <w:rFonts w:cs="Times New Roman"/>
          <w:szCs w:val="24"/>
        </w:rPr>
        <w:t xml:space="preserve">Table </w:t>
      </w:r>
      <w:r w:rsidR="00E202B1">
        <w:rPr>
          <w:rFonts w:cs="Times New Roman"/>
          <w:szCs w:val="24"/>
        </w:rPr>
        <w:t>1</w:t>
      </w:r>
      <w:r w:rsidRPr="0070374F">
        <w:rPr>
          <w:rFonts w:cs="Times New Roman"/>
          <w:szCs w:val="24"/>
        </w:rPr>
        <w:t xml:space="preserve">4. New Full-Time Students (Degree/Certificate/Transfer-Seeking) </w:t>
      </w:r>
      <w:r w:rsidR="00285677">
        <w:rPr>
          <w:rFonts w:cs="Times New Roman"/>
          <w:szCs w:val="24"/>
        </w:rPr>
        <w:t>15</w:t>
      </w:r>
      <w:r w:rsidRPr="0070374F">
        <w:rPr>
          <w:rFonts w:cs="Times New Roman"/>
          <w:szCs w:val="24"/>
        </w:rPr>
        <w:t>-Credit Completers by Race/Ethnicity</w:t>
      </w:r>
    </w:p>
    <w:p w14:paraId="6ECCAC42" w14:textId="2606AE22" w:rsidR="00D77570" w:rsidRPr="0070374F" w:rsidRDefault="00285677" w:rsidP="00D77570">
      <w:pPr>
        <w:spacing w:after="0" w:line="240" w:lineRule="auto"/>
        <w:rPr>
          <w:rFonts w:cs="Times New Roman"/>
          <w:szCs w:val="24"/>
        </w:rPr>
      </w:pPr>
      <w:r w:rsidRPr="00BF3CCA">
        <w:rPr>
          <w:noProof/>
        </w:rPr>
        <w:drawing>
          <wp:inline distT="0" distB="0" distL="0" distR="0" wp14:anchorId="6953050C" wp14:editId="760ABC96">
            <wp:extent cx="5943600" cy="26498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7">
                      <a:extLst>
                        <a:ext uri="{28A0092B-C50C-407E-A947-70E740481C1C}">
                          <a14:useLocalDpi xmlns:a14="http://schemas.microsoft.com/office/drawing/2010/main" val="0"/>
                        </a:ext>
                      </a:extLst>
                    </a:blip>
                    <a:srcRect/>
                    <a:stretch>
                      <a:fillRect/>
                    </a:stretch>
                  </pic:blipFill>
                  <pic:spPr bwMode="auto">
                    <a:xfrm>
                      <a:off x="0" y="0"/>
                      <a:ext cx="5943600" cy="2649855"/>
                    </a:xfrm>
                    <a:prstGeom prst="rect">
                      <a:avLst/>
                    </a:prstGeom>
                    <a:noFill/>
                    <a:ln>
                      <a:noFill/>
                    </a:ln>
                  </pic:spPr>
                </pic:pic>
              </a:graphicData>
            </a:graphic>
          </wp:inline>
        </w:drawing>
      </w:r>
    </w:p>
    <w:p w14:paraId="17B1936E" w14:textId="77777777" w:rsidR="00DA5E3C" w:rsidRDefault="00DA5E3C" w:rsidP="00285677">
      <w:pPr>
        <w:spacing w:after="0" w:line="240" w:lineRule="auto"/>
        <w:rPr>
          <w:rFonts w:cs="Times New Roman"/>
          <w:szCs w:val="24"/>
        </w:rPr>
      </w:pPr>
    </w:p>
    <w:p w14:paraId="0031A3F3" w14:textId="2A58473C" w:rsidR="00285677" w:rsidRDefault="00285677" w:rsidP="00285677">
      <w:pPr>
        <w:spacing w:after="0" w:line="240" w:lineRule="auto"/>
        <w:rPr>
          <w:rFonts w:cs="Times New Roman"/>
          <w:szCs w:val="24"/>
        </w:rPr>
      </w:pPr>
      <w:r>
        <w:rPr>
          <w:rFonts w:cs="Times New Roman"/>
          <w:szCs w:val="24"/>
        </w:rPr>
        <w:t xml:space="preserve">Table 15. </w:t>
      </w:r>
      <w:r w:rsidRPr="00B83946">
        <w:rPr>
          <w:rFonts w:cs="Times New Roman"/>
          <w:szCs w:val="24"/>
        </w:rPr>
        <w:t>Degree/Certificate/Transfer-Seeking FTPT NEW Students by Math/English Completion Type</w:t>
      </w:r>
    </w:p>
    <w:p w14:paraId="3F117179" w14:textId="77777777" w:rsidR="00285677" w:rsidRDefault="00285677" w:rsidP="00D77570">
      <w:pPr>
        <w:spacing w:after="0" w:line="240" w:lineRule="auto"/>
        <w:rPr>
          <w:rFonts w:cs="Times New Roman"/>
          <w:b/>
          <w:szCs w:val="24"/>
          <w:u w:val="single"/>
        </w:rPr>
      </w:pPr>
      <w:r w:rsidRPr="00A63FD9">
        <w:rPr>
          <w:noProof/>
        </w:rPr>
        <w:drawing>
          <wp:inline distT="0" distB="0" distL="0" distR="0" wp14:anchorId="4CDE8DB8" wp14:editId="10EFA6E3">
            <wp:extent cx="5804452" cy="1534655"/>
            <wp:effectExtent l="0" t="0" r="635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5826793" cy="1540562"/>
                    </a:xfrm>
                    <a:prstGeom prst="rect">
                      <a:avLst/>
                    </a:prstGeom>
                    <a:noFill/>
                    <a:ln>
                      <a:noFill/>
                    </a:ln>
                  </pic:spPr>
                </pic:pic>
              </a:graphicData>
            </a:graphic>
          </wp:inline>
        </w:drawing>
      </w:r>
    </w:p>
    <w:p w14:paraId="430F68CF" w14:textId="77777777" w:rsidR="00285677" w:rsidRDefault="00285677" w:rsidP="00D77570">
      <w:pPr>
        <w:spacing w:after="0" w:line="240" w:lineRule="auto"/>
        <w:rPr>
          <w:rFonts w:cs="Times New Roman"/>
          <w:b/>
          <w:szCs w:val="24"/>
          <w:u w:val="single"/>
        </w:rPr>
      </w:pPr>
    </w:p>
    <w:p w14:paraId="50DC1225" w14:textId="77777777" w:rsidR="00285677" w:rsidRPr="000F77BE" w:rsidRDefault="00285677" w:rsidP="00285677">
      <w:pPr>
        <w:spacing w:after="0" w:line="240" w:lineRule="auto"/>
        <w:rPr>
          <w:rFonts w:cs="Times New Roman"/>
          <w:szCs w:val="24"/>
        </w:rPr>
      </w:pPr>
      <w:r>
        <w:rPr>
          <w:rFonts w:cs="Times New Roman"/>
          <w:szCs w:val="24"/>
        </w:rPr>
        <w:t xml:space="preserve">Table 16. </w:t>
      </w:r>
      <w:r w:rsidRPr="00806275">
        <w:rPr>
          <w:rFonts w:cs="Times New Roman"/>
          <w:szCs w:val="24"/>
        </w:rPr>
        <w:t>Degree/certificate/transfer-seeking NEW students Math &amp; English Completers b</w:t>
      </w:r>
      <w:r>
        <w:rPr>
          <w:rFonts w:cs="Times New Roman"/>
          <w:szCs w:val="24"/>
        </w:rPr>
        <w:t xml:space="preserve">y Race/Ethnicity </w:t>
      </w:r>
      <w:r w:rsidRPr="00362584">
        <w:rPr>
          <w:noProof/>
        </w:rPr>
        <w:drawing>
          <wp:inline distT="0" distB="0" distL="0" distR="0" wp14:anchorId="25B0FF18" wp14:editId="1236F38B">
            <wp:extent cx="5772487" cy="234421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9">
                      <a:extLst>
                        <a:ext uri="{28A0092B-C50C-407E-A947-70E740481C1C}">
                          <a14:useLocalDpi xmlns:a14="http://schemas.microsoft.com/office/drawing/2010/main" val="0"/>
                        </a:ext>
                      </a:extLst>
                    </a:blip>
                    <a:srcRect/>
                    <a:stretch>
                      <a:fillRect/>
                    </a:stretch>
                  </pic:blipFill>
                  <pic:spPr bwMode="auto">
                    <a:xfrm>
                      <a:off x="0" y="0"/>
                      <a:ext cx="5772487" cy="2344211"/>
                    </a:xfrm>
                    <a:prstGeom prst="rect">
                      <a:avLst/>
                    </a:prstGeom>
                    <a:noFill/>
                    <a:ln>
                      <a:noFill/>
                    </a:ln>
                  </pic:spPr>
                </pic:pic>
              </a:graphicData>
            </a:graphic>
          </wp:inline>
        </w:drawing>
      </w:r>
    </w:p>
    <w:p w14:paraId="29BB1863" w14:textId="77777777" w:rsidR="00D77570" w:rsidRDefault="00D77570" w:rsidP="00D77570">
      <w:pPr>
        <w:spacing w:after="0" w:line="240" w:lineRule="auto"/>
        <w:rPr>
          <w:rFonts w:cs="Times New Roman"/>
          <w:szCs w:val="24"/>
        </w:rPr>
      </w:pPr>
    </w:p>
    <w:p w14:paraId="3A338410" w14:textId="77777777" w:rsidR="00285677" w:rsidRDefault="00285677" w:rsidP="00285677">
      <w:pPr>
        <w:spacing w:after="0" w:line="240" w:lineRule="auto"/>
        <w:rPr>
          <w:rFonts w:cs="Times New Roman"/>
          <w:szCs w:val="24"/>
        </w:rPr>
      </w:pPr>
      <w:r>
        <w:rPr>
          <w:rFonts w:cs="Times New Roman"/>
          <w:szCs w:val="24"/>
        </w:rPr>
        <w:t xml:space="preserve">Table 17. </w:t>
      </w:r>
      <w:r w:rsidRPr="006E1076">
        <w:rPr>
          <w:rFonts w:cs="Times New Roman"/>
          <w:szCs w:val="24"/>
        </w:rPr>
        <w:t>Degree/certificate/transfer-seeking NEW students by ed plan status</w:t>
      </w:r>
    </w:p>
    <w:p w14:paraId="4ABAF749" w14:textId="1A301808" w:rsidR="00285677" w:rsidRPr="000F77BE" w:rsidRDefault="00285677" w:rsidP="00D77570">
      <w:pPr>
        <w:spacing w:after="0" w:line="240" w:lineRule="auto"/>
        <w:rPr>
          <w:rFonts w:cs="Times New Roman"/>
          <w:szCs w:val="24"/>
        </w:rPr>
      </w:pPr>
      <w:r w:rsidRPr="006E1076">
        <w:rPr>
          <w:noProof/>
        </w:rPr>
        <w:drawing>
          <wp:inline distT="0" distB="0" distL="0" distR="0" wp14:anchorId="4216A760" wp14:editId="16A882A2">
            <wp:extent cx="5943600" cy="141351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80">
                      <a:extLst>
                        <a:ext uri="{28A0092B-C50C-407E-A947-70E740481C1C}">
                          <a14:useLocalDpi xmlns:a14="http://schemas.microsoft.com/office/drawing/2010/main" val="0"/>
                        </a:ext>
                      </a:extLst>
                    </a:blip>
                    <a:srcRect/>
                    <a:stretch>
                      <a:fillRect/>
                    </a:stretch>
                  </pic:blipFill>
                  <pic:spPr bwMode="auto">
                    <a:xfrm>
                      <a:off x="0" y="0"/>
                      <a:ext cx="5943600" cy="1413510"/>
                    </a:xfrm>
                    <a:prstGeom prst="rect">
                      <a:avLst/>
                    </a:prstGeom>
                    <a:noFill/>
                    <a:ln>
                      <a:noFill/>
                    </a:ln>
                  </pic:spPr>
                </pic:pic>
              </a:graphicData>
            </a:graphic>
          </wp:inline>
        </w:drawing>
      </w:r>
    </w:p>
    <w:p w14:paraId="738E58C8" w14:textId="77777777" w:rsidR="00D77570" w:rsidRPr="00D77570" w:rsidRDefault="00D77570" w:rsidP="00A4565B">
      <w:pPr>
        <w:spacing w:after="0"/>
        <w:rPr>
          <w:b/>
          <w:bCs/>
          <w:szCs w:val="24"/>
        </w:rPr>
      </w:pPr>
    </w:p>
    <w:p w14:paraId="5C82A435" w14:textId="77777777" w:rsidR="00640B2C" w:rsidRDefault="00640B2C" w:rsidP="00285677">
      <w:pPr>
        <w:spacing w:after="0" w:line="240" w:lineRule="auto"/>
        <w:rPr>
          <w:rFonts w:cs="Times New Roman"/>
          <w:szCs w:val="24"/>
        </w:rPr>
      </w:pPr>
    </w:p>
    <w:p w14:paraId="78A935EC" w14:textId="77777777" w:rsidR="00640B2C" w:rsidRDefault="00640B2C" w:rsidP="00285677">
      <w:pPr>
        <w:spacing w:after="0" w:line="240" w:lineRule="auto"/>
        <w:rPr>
          <w:rFonts w:cs="Times New Roman"/>
          <w:szCs w:val="24"/>
        </w:rPr>
      </w:pPr>
    </w:p>
    <w:p w14:paraId="5DFF29C2" w14:textId="77777777" w:rsidR="00640B2C" w:rsidRDefault="00640B2C" w:rsidP="00285677">
      <w:pPr>
        <w:spacing w:after="0" w:line="240" w:lineRule="auto"/>
        <w:rPr>
          <w:rFonts w:cs="Times New Roman"/>
          <w:szCs w:val="24"/>
        </w:rPr>
      </w:pPr>
    </w:p>
    <w:p w14:paraId="7CFCC849" w14:textId="77777777" w:rsidR="00640B2C" w:rsidRDefault="00640B2C" w:rsidP="00285677">
      <w:pPr>
        <w:spacing w:after="0" w:line="240" w:lineRule="auto"/>
        <w:rPr>
          <w:rFonts w:cs="Times New Roman"/>
          <w:szCs w:val="24"/>
        </w:rPr>
      </w:pPr>
    </w:p>
    <w:p w14:paraId="7A70A4D1" w14:textId="77777777" w:rsidR="00640B2C" w:rsidRDefault="00640B2C" w:rsidP="00285677">
      <w:pPr>
        <w:spacing w:after="0" w:line="240" w:lineRule="auto"/>
        <w:rPr>
          <w:rFonts w:cs="Times New Roman"/>
          <w:szCs w:val="24"/>
        </w:rPr>
      </w:pPr>
    </w:p>
    <w:p w14:paraId="338F0C53" w14:textId="77777777" w:rsidR="00640B2C" w:rsidRDefault="00640B2C" w:rsidP="00285677">
      <w:pPr>
        <w:spacing w:after="0" w:line="240" w:lineRule="auto"/>
        <w:rPr>
          <w:rFonts w:cs="Times New Roman"/>
          <w:szCs w:val="24"/>
        </w:rPr>
      </w:pPr>
    </w:p>
    <w:p w14:paraId="3BCA1C76" w14:textId="77777777" w:rsidR="00640B2C" w:rsidRDefault="00640B2C" w:rsidP="00285677">
      <w:pPr>
        <w:spacing w:after="0" w:line="240" w:lineRule="auto"/>
        <w:rPr>
          <w:rFonts w:cs="Times New Roman"/>
          <w:szCs w:val="24"/>
        </w:rPr>
      </w:pPr>
    </w:p>
    <w:p w14:paraId="6A983477" w14:textId="11D88DF1" w:rsidR="00285677" w:rsidRDefault="00285677" w:rsidP="00285677">
      <w:pPr>
        <w:spacing w:after="0" w:line="240" w:lineRule="auto"/>
        <w:rPr>
          <w:rFonts w:cs="Times New Roman"/>
          <w:szCs w:val="24"/>
        </w:rPr>
      </w:pPr>
      <w:r>
        <w:rPr>
          <w:rFonts w:cs="Times New Roman"/>
          <w:szCs w:val="24"/>
        </w:rPr>
        <w:t xml:space="preserve">Table 18. </w:t>
      </w:r>
      <w:r w:rsidRPr="006E1076">
        <w:rPr>
          <w:rFonts w:cs="Times New Roman"/>
          <w:szCs w:val="24"/>
        </w:rPr>
        <w:t>Degree/certificate/transfer-seeking NEW students</w:t>
      </w:r>
      <w:r w:rsidR="00851488">
        <w:rPr>
          <w:rFonts w:cs="Times New Roman"/>
          <w:szCs w:val="24"/>
        </w:rPr>
        <w:t xml:space="preserve"> that have ed plan</w:t>
      </w:r>
      <w:r w:rsidRPr="006E1076">
        <w:rPr>
          <w:rFonts w:cs="Times New Roman"/>
          <w:szCs w:val="24"/>
        </w:rPr>
        <w:t xml:space="preserve"> by </w:t>
      </w:r>
      <w:r>
        <w:rPr>
          <w:rFonts w:cs="Times New Roman"/>
          <w:szCs w:val="24"/>
        </w:rPr>
        <w:t>Race/Ethnicity</w:t>
      </w:r>
    </w:p>
    <w:p w14:paraId="3986647F" w14:textId="77777777" w:rsidR="00D77570" w:rsidRDefault="00D77570" w:rsidP="00D77570">
      <w:pPr>
        <w:spacing w:after="0" w:line="240" w:lineRule="auto"/>
        <w:rPr>
          <w:rFonts w:cs="Times New Roman"/>
          <w:szCs w:val="24"/>
        </w:rPr>
      </w:pPr>
    </w:p>
    <w:p w14:paraId="1BA643E8" w14:textId="291465BE" w:rsidR="00082F6F" w:rsidRDefault="00285677" w:rsidP="00D77570">
      <w:pPr>
        <w:spacing w:after="0" w:line="240" w:lineRule="auto"/>
        <w:rPr>
          <w:rFonts w:cs="Times New Roman"/>
          <w:szCs w:val="24"/>
        </w:rPr>
      </w:pPr>
      <w:r w:rsidRPr="00A6332D">
        <w:rPr>
          <w:noProof/>
        </w:rPr>
        <w:drawing>
          <wp:inline distT="0" distB="0" distL="0" distR="0" wp14:anchorId="0E8FE945" wp14:editId="2066119A">
            <wp:extent cx="5910263" cy="2545959"/>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1">
                      <a:extLst>
                        <a:ext uri="{28A0092B-C50C-407E-A947-70E740481C1C}">
                          <a14:useLocalDpi xmlns:a14="http://schemas.microsoft.com/office/drawing/2010/main" val="0"/>
                        </a:ext>
                      </a:extLst>
                    </a:blip>
                    <a:srcRect/>
                    <a:stretch>
                      <a:fillRect/>
                    </a:stretch>
                  </pic:blipFill>
                  <pic:spPr bwMode="auto">
                    <a:xfrm>
                      <a:off x="0" y="0"/>
                      <a:ext cx="5937793" cy="2557818"/>
                    </a:xfrm>
                    <a:prstGeom prst="rect">
                      <a:avLst/>
                    </a:prstGeom>
                    <a:noFill/>
                    <a:ln>
                      <a:noFill/>
                    </a:ln>
                  </pic:spPr>
                </pic:pic>
              </a:graphicData>
            </a:graphic>
          </wp:inline>
        </w:drawing>
      </w:r>
    </w:p>
    <w:p w14:paraId="7D1BABB8" w14:textId="77777777" w:rsidR="00082F6F" w:rsidRDefault="00082F6F" w:rsidP="00D77570">
      <w:pPr>
        <w:spacing w:after="0" w:line="240" w:lineRule="auto"/>
        <w:rPr>
          <w:rFonts w:cs="Times New Roman"/>
          <w:szCs w:val="24"/>
        </w:rPr>
      </w:pPr>
    </w:p>
    <w:p w14:paraId="15F65B05" w14:textId="77777777" w:rsidR="00285677" w:rsidRDefault="00285677" w:rsidP="00285677">
      <w:pPr>
        <w:spacing w:after="0" w:line="240" w:lineRule="auto"/>
        <w:rPr>
          <w:rFonts w:cs="Times New Roman"/>
          <w:szCs w:val="24"/>
        </w:rPr>
      </w:pPr>
      <w:r>
        <w:rPr>
          <w:rFonts w:cs="Times New Roman"/>
          <w:szCs w:val="24"/>
        </w:rPr>
        <w:t>Table 19. Pr</w:t>
      </w:r>
      <w:r w:rsidRPr="00717D12">
        <w:rPr>
          <w:rFonts w:cs="Times New Roman"/>
          <w:szCs w:val="24"/>
        </w:rPr>
        <w:t>oportion of the Full-Time Degree/certificate/transfer-seeking NEW Students total enrollment with ed plans. (Student Counts and Percentage)</w:t>
      </w:r>
    </w:p>
    <w:p w14:paraId="2EA55395" w14:textId="20A6BD12" w:rsidR="00D77570" w:rsidRPr="00E94DBC" w:rsidRDefault="00471665" w:rsidP="00D77570">
      <w:pPr>
        <w:spacing w:after="0" w:line="240" w:lineRule="auto"/>
        <w:rPr>
          <w:rFonts w:cs="Times New Roman"/>
          <w:strike/>
          <w:szCs w:val="24"/>
        </w:rPr>
      </w:pPr>
      <w:r w:rsidRPr="00EC4199">
        <w:rPr>
          <w:noProof/>
        </w:rPr>
        <w:drawing>
          <wp:inline distT="0" distB="0" distL="0" distR="0" wp14:anchorId="474EA22E" wp14:editId="02736999">
            <wp:extent cx="5943600" cy="18294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5943600" cy="1829435"/>
                    </a:xfrm>
                    <a:prstGeom prst="rect">
                      <a:avLst/>
                    </a:prstGeom>
                    <a:noFill/>
                    <a:ln>
                      <a:noFill/>
                    </a:ln>
                  </pic:spPr>
                </pic:pic>
              </a:graphicData>
            </a:graphic>
          </wp:inline>
        </w:drawing>
      </w:r>
    </w:p>
    <w:p w14:paraId="17843CB2" w14:textId="77777777" w:rsidR="00D77570" w:rsidRDefault="00D77570" w:rsidP="00D77570">
      <w:pPr>
        <w:spacing w:after="0" w:line="240" w:lineRule="auto"/>
        <w:rPr>
          <w:rFonts w:cs="Times New Roman"/>
          <w:b/>
          <w:szCs w:val="24"/>
          <w:highlight w:val="yellow"/>
        </w:rPr>
      </w:pPr>
    </w:p>
    <w:p w14:paraId="51F65EC3" w14:textId="77777777" w:rsidR="00285677" w:rsidRDefault="00285677" w:rsidP="00285677">
      <w:pPr>
        <w:spacing w:after="0" w:line="240" w:lineRule="auto"/>
        <w:rPr>
          <w:rFonts w:cs="Times New Roman"/>
          <w:szCs w:val="24"/>
        </w:rPr>
      </w:pPr>
      <w:r>
        <w:rPr>
          <w:rFonts w:cs="Times New Roman"/>
          <w:szCs w:val="24"/>
        </w:rPr>
        <w:t xml:space="preserve">Table 20. </w:t>
      </w:r>
      <w:r w:rsidRPr="00CE3322">
        <w:rPr>
          <w:rFonts w:cs="Times New Roman"/>
          <w:szCs w:val="24"/>
        </w:rPr>
        <w:t>Proportion of the Part-Time Degree/certificate/transfer-seeking NEW Students total enrollment with ed plans. (Student Counts and Percentage)</w:t>
      </w:r>
    </w:p>
    <w:p w14:paraId="739E3D2C" w14:textId="77777777" w:rsidR="00285677" w:rsidRDefault="00285677" w:rsidP="00285677">
      <w:pPr>
        <w:spacing w:after="0" w:line="240" w:lineRule="auto"/>
        <w:rPr>
          <w:rFonts w:cs="Times New Roman"/>
          <w:b/>
          <w:szCs w:val="24"/>
          <w:highlight w:val="yellow"/>
        </w:rPr>
      </w:pPr>
      <w:r w:rsidRPr="001A6836">
        <w:rPr>
          <w:noProof/>
        </w:rPr>
        <w:drawing>
          <wp:inline distT="0" distB="0" distL="0" distR="0" wp14:anchorId="189DB520" wp14:editId="753A5514">
            <wp:extent cx="5943600" cy="177038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3">
                      <a:extLst>
                        <a:ext uri="{28A0092B-C50C-407E-A947-70E740481C1C}">
                          <a14:useLocalDpi xmlns:a14="http://schemas.microsoft.com/office/drawing/2010/main" val="0"/>
                        </a:ext>
                      </a:extLst>
                    </a:blip>
                    <a:srcRect/>
                    <a:stretch>
                      <a:fillRect/>
                    </a:stretch>
                  </pic:blipFill>
                  <pic:spPr bwMode="auto">
                    <a:xfrm>
                      <a:off x="0" y="0"/>
                      <a:ext cx="5943600" cy="1770380"/>
                    </a:xfrm>
                    <a:prstGeom prst="rect">
                      <a:avLst/>
                    </a:prstGeom>
                    <a:noFill/>
                    <a:ln>
                      <a:noFill/>
                    </a:ln>
                  </pic:spPr>
                </pic:pic>
              </a:graphicData>
            </a:graphic>
          </wp:inline>
        </w:drawing>
      </w:r>
    </w:p>
    <w:p w14:paraId="6D041DC1" w14:textId="4B5044A0" w:rsidR="00285677" w:rsidRDefault="00285677" w:rsidP="00D77570">
      <w:pPr>
        <w:spacing w:after="0" w:line="240" w:lineRule="auto"/>
        <w:rPr>
          <w:rFonts w:cs="Times New Roman"/>
          <w:szCs w:val="24"/>
        </w:rPr>
      </w:pPr>
    </w:p>
    <w:p w14:paraId="06C0587A" w14:textId="77777777" w:rsidR="00640B2C" w:rsidRDefault="00640B2C" w:rsidP="004F0E15">
      <w:pPr>
        <w:rPr>
          <w:szCs w:val="24"/>
        </w:rPr>
      </w:pPr>
    </w:p>
    <w:p w14:paraId="5F76EEB3" w14:textId="53B2A066" w:rsidR="004F0E15" w:rsidRPr="00F83826" w:rsidRDefault="00E202B1" w:rsidP="004F0E15">
      <w:pPr>
        <w:rPr>
          <w:szCs w:val="24"/>
        </w:rPr>
      </w:pPr>
      <w:r w:rsidRPr="00F83826">
        <w:rPr>
          <w:szCs w:val="24"/>
        </w:rPr>
        <w:t>Table 2</w:t>
      </w:r>
      <w:r w:rsidR="00285677">
        <w:rPr>
          <w:szCs w:val="24"/>
        </w:rPr>
        <w:t>1</w:t>
      </w:r>
      <w:r w:rsidR="00F83826" w:rsidRPr="00F83826">
        <w:rPr>
          <w:szCs w:val="24"/>
        </w:rPr>
        <w:t xml:space="preserve">. </w:t>
      </w:r>
      <w:r w:rsidR="004F0E15" w:rsidRPr="00F83826">
        <w:rPr>
          <w:szCs w:val="24"/>
        </w:rPr>
        <w:t>Degree Completion and Graduation Rate (</w:t>
      </w:r>
      <w:hyperlink r:id="rId1584" w:anchor="outcome" w:history="1">
        <w:r w:rsidR="004F0E15" w:rsidRPr="00F83826">
          <w:rPr>
            <w:rStyle w:val="Hyperlink"/>
            <w:szCs w:val="24"/>
          </w:rPr>
          <w:t>NCES Data</w:t>
        </w:r>
      </w:hyperlink>
      <w:r w:rsidR="004F0E15" w:rsidRPr="00F83826">
        <w:rPr>
          <w:szCs w:val="24"/>
        </w:rPr>
        <w:t>) and Transfer:</w:t>
      </w:r>
    </w:p>
    <w:p w14:paraId="70B04016" w14:textId="77777777" w:rsidR="004F0E15" w:rsidRDefault="004F0E15" w:rsidP="004F0E15">
      <w:pPr>
        <w:jc w:val="center"/>
        <w:rPr>
          <w:szCs w:val="24"/>
        </w:rPr>
      </w:pPr>
      <w:r w:rsidRPr="0087289C">
        <w:rPr>
          <w:noProof/>
        </w:rPr>
        <w:drawing>
          <wp:inline distT="0" distB="0" distL="0" distR="0" wp14:anchorId="0145A65B" wp14:editId="1481868F">
            <wp:extent cx="5789477" cy="1896766"/>
            <wp:effectExtent l="19050" t="19050" r="20955" b="273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85" cstate="print">
                      <a:extLst>
                        <a:ext uri="{28A0092B-C50C-407E-A947-70E740481C1C}">
                          <a14:useLocalDpi xmlns:a14="http://schemas.microsoft.com/office/drawing/2010/main" val="0"/>
                        </a:ext>
                      </a:extLst>
                    </a:blip>
                    <a:srcRect l="3608" b="14122"/>
                    <a:stretch/>
                  </pic:blipFill>
                  <pic:spPr bwMode="auto">
                    <a:xfrm>
                      <a:off x="0" y="0"/>
                      <a:ext cx="5850450" cy="1916742"/>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34977DE2" w14:textId="77777777" w:rsidR="004F0E15" w:rsidRDefault="004F0E15" w:rsidP="004F0E15">
      <w:pPr>
        <w:jc w:val="center"/>
        <w:rPr>
          <w:szCs w:val="24"/>
        </w:rPr>
      </w:pPr>
      <w:r w:rsidRPr="0087289C">
        <w:rPr>
          <w:noProof/>
        </w:rPr>
        <w:drawing>
          <wp:inline distT="0" distB="0" distL="0" distR="0" wp14:anchorId="22800443" wp14:editId="232B104B">
            <wp:extent cx="5765161" cy="2418665"/>
            <wp:effectExtent l="19050" t="19050" r="26670" b="203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86" cstate="print">
                      <a:extLst>
                        <a:ext uri="{28A0092B-C50C-407E-A947-70E740481C1C}">
                          <a14:useLocalDpi xmlns:a14="http://schemas.microsoft.com/office/drawing/2010/main" val="0"/>
                        </a:ext>
                      </a:extLst>
                    </a:blip>
                    <a:srcRect l="3357" b="11166"/>
                    <a:stretch/>
                  </pic:blipFill>
                  <pic:spPr bwMode="auto">
                    <a:xfrm>
                      <a:off x="0" y="0"/>
                      <a:ext cx="5832979" cy="2447117"/>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50178904" w14:textId="77777777" w:rsidR="004F0E15" w:rsidRDefault="004F0E15" w:rsidP="004F0E15">
      <w:pPr>
        <w:spacing w:after="0" w:line="240" w:lineRule="auto"/>
        <w:jc w:val="center"/>
        <w:rPr>
          <w:szCs w:val="24"/>
        </w:rPr>
      </w:pPr>
      <w:r w:rsidRPr="008244B1">
        <w:rPr>
          <w:noProof/>
        </w:rPr>
        <w:drawing>
          <wp:inline distT="0" distB="0" distL="0" distR="0" wp14:anchorId="6BBF84E2" wp14:editId="424A0749">
            <wp:extent cx="5828030" cy="2319477"/>
            <wp:effectExtent l="19050" t="19050" r="20320" b="241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87" cstate="print">
                      <a:extLst>
                        <a:ext uri="{28A0092B-C50C-407E-A947-70E740481C1C}">
                          <a14:useLocalDpi xmlns:a14="http://schemas.microsoft.com/office/drawing/2010/main" val="0"/>
                        </a:ext>
                      </a:extLst>
                    </a:blip>
                    <a:srcRect l="3208" r="4622" b="12634"/>
                    <a:stretch/>
                  </pic:blipFill>
                  <pic:spPr bwMode="auto">
                    <a:xfrm>
                      <a:off x="0" y="0"/>
                      <a:ext cx="5865632" cy="2334442"/>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504D8C2A" w14:textId="15B7B3CE" w:rsidR="004F0E15" w:rsidRDefault="004F0E15" w:rsidP="004F0E15">
      <w:pPr>
        <w:spacing w:after="0" w:line="240" w:lineRule="auto"/>
        <w:rPr>
          <w:szCs w:val="24"/>
        </w:rPr>
      </w:pPr>
    </w:p>
    <w:p w14:paraId="053E4431" w14:textId="77777777" w:rsidR="00640B2C" w:rsidRDefault="00640B2C" w:rsidP="004F0E15">
      <w:pPr>
        <w:spacing w:after="0" w:line="240" w:lineRule="auto"/>
        <w:rPr>
          <w:szCs w:val="24"/>
        </w:rPr>
      </w:pPr>
    </w:p>
    <w:p w14:paraId="3A4758ED" w14:textId="77777777" w:rsidR="00640B2C" w:rsidRDefault="00640B2C" w:rsidP="004F0E15">
      <w:pPr>
        <w:spacing w:after="0" w:line="240" w:lineRule="auto"/>
        <w:rPr>
          <w:szCs w:val="24"/>
        </w:rPr>
      </w:pPr>
    </w:p>
    <w:p w14:paraId="3F44CD18" w14:textId="77777777" w:rsidR="00640B2C" w:rsidRDefault="00640B2C" w:rsidP="004F0E15">
      <w:pPr>
        <w:spacing w:after="0" w:line="240" w:lineRule="auto"/>
        <w:rPr>
          <w:szCs w:val="24"/>
        </w:rPr>
      </w:pPr>
    </w:p>
    <w:p w14:paraId="3F2DFC59" w14:textId="5E2B5410" w:rsidR="004F0E15" w:rsidRPr="00F83826" w:rsidRDefault="00F83826" w:rsidP="004F0E15">
      <w:pPr>
        <w:spacing w:after="0" w:line="240" w:lineRule="auto"/>
        <w:rPr>
          <w:szCs w:val="24"/>
        </w:rPr>
      </w:pPr>
      <w:r w:rsidRPr="00F83826">
        <w:rPr>
          <w:szCs w:val="24"/>
        </w:rPr>
        <w:t>Table 2</w:t>
      </w:r>
      <w:r w:rsidR="00285677">
        <w:rPr>
          <w:szCs w:val="24"/>
        </w:rPr>
        <w:t>2</w:t>
      </w:r>
      <w:r w:rsidRPr="00F83826">
        <w:rPr>
          <w:szCs w:val="24"/>
        </w:rPr>
        <w:t xml:space="preserve">. </w:t>
      </w:r>
      <w:r w:rsidR="004F0E15" w:rsidRPr="00F83826">
        <w:rPr>
          <w:szCs w:val="24"/>
        </w:rPr>
        <w:t>Financial Aid Pell Recipients</w:t>
      </w:r>
    </w:p>
    <w:p w14:paraId="690313F9" w14:textId="77777777" w:rsidR="004F0E15" w:rsidRDefault="004F0E15" w:rsidP="004F0E15">
      <w:pPr>
        <w:spacing w:after="0" w:line="240" w:lineRule="auto"/>
        <w:rPr>
          <w:szCs w:val="24"/>
        </w:rPr>
      </w:pPr>
    </w:p>
    <w:p w14:paraId="36222800" w14:textId="2D065F1A" w:rsidR="004F0E15" w:rsidRDefault="004F0E15" w:rsidP="004F0E15">
      <w:pPr>
        <w:spacing w:after="0" w:line="240" w:lineRule="auto"/>
        <w:jc w:val="center"/>
        <w:rPr>
          <w:szCs w:val="24"/>
        </w:rPr>
      </w:pPr>
      <w:r w:rsidRPr="008244B1">
        <w:rPr>
          <w:noProof/>
        </w:rPr>
        <w:drawing>
          <wp:inline distT="0" distB="0" distL="0" distR="0" wp14:anchorId="3416E9EE" wp14:editId="4C116DA9">
            <wp:extent cx="5637219" cy="909637"/>
            <wp:effectExtent l="19050" t="19050" r="20955" b="241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88" cstate="print">
                      <a:extLst>
                        <a:ext uri="{28A0092B-C50C-407E-A947-70E740481C1C}">
                          <a14:useLocalDpi xmlns:a14="http://schemas.microsoft.com/office/drawing/2010/main" val="0"/>
                        </a:ext>
                      </a:extLst>
                    </a:blip>
                    <a:srcRect b="22784"/>
                    <a:stretch/>
                  </pic:blipFill>
                  <pic:spPr bwMode="auto">
                    <a:xfrm>
                      <a:off x="0" y="0"/>
                      <a:ext cx="6090177" cy="982727"/>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687B2B47" w14:textId="583843E5" w:rsidR="00DA5E3C" w:rsidRDefault="00DA5E3C" w:rsidP="004F0E15">
      <w:pPr>
        <w:spacing w:after="0" w:line="240" w:lineRule="auto"/>
        <w:jc w:val="center"/>
        <w:rPr>
          <w:szCs w:val="24"/>
        </w:rPr>
      </w:pPr>
    </w:p>
    <w:p w14:paraId="019180C3" w14:textId="460560C7" w:rsidR="00DA5E3C" w:rsidRDefault="00DA5E3C" w:rsidP="004F0E15">
      <w:pPr>
        <w:spacing w:after="0" w:line="240" w:lineRule="auto"/>
        <w:jc w:val="center"/>
        <w:rPr>
          <w:szCs w:val="24"/>
        </w:rPr>
      </w:pPr>
    </w:p>
    <w:p w14:paraId="575E8504" w14:textId="6021BDC6" w:rsidR="00DA5E3C" w:rsidRDefault="00DA5E3C" w:rsidP="004F0E15">
      <w:pPr>
        <w:spacing w:after="0" w:line="240" w:lineRule="auto"/>
        <w:jc w:val="center"/>
        <w:rPr>
          <w:szCs w:val="24"/>
        </w:rPr>
      </w:pPr>
    </w:p>
    <w:p w14:paraId="097A2E2C" w14:textId="53A8D751" w:rsidR="00DA5E3C" w:rsidRDefault="00DA5E3C" w:rsidP="004F0E15">
      <w:pPr>
        <w:spacing w:after="0" w:line="240" w:lineRule="auto"/>
        <w:jc w:val="center"/>
        <w:rPr>
          <w:szCs w:val="24"/>
        </w:rPr>
      </w:pPr>
    </w:p>
    <w:p w14:paraId="0F591FFC" w14:textId="692CCD0D" w:rsidR="00DA5E3C" w:rsidRDefault="00DA5E3C" w:rsidP="004F0E15">
      <w:pPr>
        <w:spacing w:after="0" w:line="240" w:lineRule="auto"/>
        <w:jc w:val="center"/>
        <w:rPr>
          <w:szCs w:val="24"/>
        </w:rPr>
      </w:pPr>
    </w:p>
    <w:p w14:paraId="76C36900" w14:textId="77777777" w:rsidR="00DA5E3C" w:rsidRDefault="00DA5E3C" w:rsidP="004F0E15">
      <w:pPr>
        <w:spacing w:after="0" w:line="240" w:lineRule="auto"/>
        <w:jc w:val="center"/>
        <w:rPr>
          <w:szCs w:val="24"/>
        </w:rPr>
      </w:pPr>
    </w:p>
    <w:p w14:paraId="4712676D" w14:textId="28168BD4" w:rsidR="00DA5E3C" w:rsidRDefault="00DA5E3C" w:rsidP="004F0E15">
      <w:pPr>
        <w:spacing w:after="0" w:line="240" w:lineRule="auto"/>
        <w:jc w:val="center"/>
        <w:rPr>
          <w:szCs w:val="24"/>
        </w:rPr>
      </w:pPr>
    </w:p>
    <w:p w14:paraId="03FF0595" w14:textId="6985D621" w:rsidR="00DA5E3C" w:rsidRDefault="00DA5E3C" w:rsidP="004F0E15">
      <w:pPr>
        <w:spacing w:after="0" w:line="240" w:lineRule="auto"/>
        <w:jc w:val="center"/>
        <w:rPr>
          <w:szCs w:val="24"/>
        </w:rPr>
      </w:pPr>
    </w:p>
    <w:p w14:paraId="4E74A83F" w14:textId="6C67672E" w:rsidR="00DA5E3C" w:rsidRDefault="00DA5E3C" w:rsidP="004F0E15">
      <w:pPr>
        <w:spacing w:after="0" w:line="240" w:lineRule="auto"/>
        <w:jc w:val="center"/>
        <w:rPr>
          <w:szCs w:val="24"/>
        </w:rPr>
      </w:pPr>
    </w:p>
    <w:p w14:paraId="55EE37EF" w14:textId="77777777" w:rsidR="00DA5E3C" w:rsidRDefault="00DA5E3C" w:rsidP="004F0E15">
      <w:pPr>
        <w:spacing w:after="0" w:line="240" w:lineRule="auto"/>
        <w:jc w:val="center"/>
        <w:rPr>
          <w:szCs w:val="24"/>
        </w:rPr>
      </w:pPr>
    </w:p>
    <w:p w14:paraId="78FC0D05" w14:textId="5D771678" w:rsidR="00673D10" w:rsidRDefault="00673D10" w:rsidP="00673D10">
      <w:pPr>
        <w:spacing w:after="0" w:line="240" w:lineRule="auto"/>
        <w:rPr>
          <w:szCs w:val="24"/>
        </w:rPr>
      </w:pPr>
      <w:r w:rsidRPr="00673D10">
        <w:rPr>
          <w:szCs w:val="24"/>
        </w:rPr>
        <w:t>Table 23. Headcount by Unit Load (NOTE: Headcount excludes non-credit, which is why the smallest unit load is 0.1units.)</w:t>
      </w:r>
    </w:p>
    <w:p w14:paraId="3CA5E4D1" w14:textId="6AEAC2EC" w:rsidR="00673D10" w:rsidRDefault="00673D10" w:rsidP="00673D10">
      <w:pPr>
        <w:spacing w:after="0" w:line="240" w:lineRule="auto"/>
        <w:rPr>
          <w:szCs w:val="24"/>
        </w:rPr>
      </w:pPr>
    </w:p>
    <w:p w14:paraId="4B44D90F" w14:textId="2B480212" w:rsidR="00673D10" w:rsidRDefault="00673D10" w:rsidP="00673D10">
      <w:pPr>
        <w:spacing w:after="0" w:line="240" w:lineRule="auto"/>
        <w:ind w:left="720"/>
        <w:rPr>
          <w:szCs w:val="24"/>
        </w:rPr>
      </w:pPr>
      <w:r w:rsidRPr="003314A9">
        <w:rPr>
          <w:noProof/>
        </w:rPr>
        <w:drawing>
          <wp:inline distT="0" distB="0" distL="0" distR="0" wp14:anchorId="04843C6B" wp14:editId="08532F5B">
            <wp:extent cx="5469597" cy="213483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89">
                      <a:extLst>
                        <a:ext uri="{28A0092B-C50C-407E-A947-70E740481C1C}">
                          <a14:useLocalDpi xmlns:a14="http://schemas.microsoft.com/office/drawing/2010/main" val="0"/>
                        </a:ext>
                      </a:extLst>
                    </a:blip>
                    <a:srcRect/>
                    <a:stretch>
                      <a:fillRect/>
                    </a:stretch>
                  </pic:blipFill>
                  <pic:spPr bwMode="auto">
                    <a:xfrm>
                      <a:off x="0" y="0"/>
                      <a:ext cx="5480502" cy="2139090"/>
                    </a:xfrm>
                    <a:prstGeom prst="rect">
                      <a:avLst/>
                    </a:prstGeom>
                    <a:noFill/>
                    <a:ln>
                      <a:noFill/>
                    </a:ln>
                  </pic:spPr>
                </pic:pic>
              </a:graphicData>
            </a:graphic>
          </wp:inline>
        </w:drawing>
      </w:r>
    </w:p>
    <w:p w14:paraId="57655B18" w14:textId="77777777" w:rsidR="004F0E15" w:rsidRDefault="004F0E15" w:rsidP="004F0E15">
      <w:pPr>
        <w:spacing w:after="0"/>
        <w:rPr>
          <w:szCs w:val="24"/>
        </w:rPr>
      </w:pPr>
    </w:p>
    <w:p w14:paraId="7DD9DF2D" w14:textId="77777777" w:rsidR="004F0E15" w:rsidRPr="00883F45" w:rsidRDefault="004F0E15" w:rsidP="004F0E15">
      <w:pPr>
        <w:spacing w:after="0"/>
        <w:rPr>
          <w:b/>
          <w:bCs/>
          <w:szCs w:val="24"/>
        </w:rPr>
      </w:pPr>
      <w:r>
        <w:rPr>
          <w:b/>
          <w:bCs/>
          <w:szCs w:val="24"/>
        </w:rPr>
        <w:t>Evidence</w:t>
      </w:r>
    </w:p>
    <w:tbl>
      <w:tblPr>
        <w:tblStyle w:val="TableGrid"/>
        <w:tblW w:w="9626" w:type="dxa"/>
        <w:tblLook w:val="04A0" w:firstRow="1" w:lastRow="0" w:firstColumn="1" w:lastColumn="0" w:noHBand="0" w:noVBand="1"/>
      </w:tblPr>
      <w:tblGrid>
        <w:gridCol w:w="1101"/>
        <w:gridCol w:w="8525"/>
      </w:tblGrid>
      <w:tr w:rsidR="004F0E15" w14:paraId="26D56D3A" w14:textId="77777777" w:rsidTr="00D30EA1">
        <w:trPr>
          <w:trHeight w:val="377"/>
        </w:trPr>
        <w:tc>
          <w:tcPr>
            <w:tcW w:w="1101" w:type="dxa"/>
          </w:tcPr>
          <w:p w14:paraId="2A53AE85" w14:textId="77777777" w:rsidR="004F0E15" w:rsidRDefault="0028701F" w:rsidP="00D30EA1">
            <w:pPr>
              <w:rPr>
                <w:szCs w:val="24"/>
              </w:rPr>
            </w:pPr>
            <w:hyperlink r:id="rId1590" w:history="1">
              <w:r w:rsidR="004F0E15" w:rsidRPr="00C32A64">
                <w:rPr>
                  <w:rStyle w:val="Hyperlink"/>
                  <w:szCs w:val="24"/>
                </w:rPr>
                <w:t>QFE-1</w:t>
              </w:r>
            </w:hyperlink>
          </w:p>
        </w:tc>
        <w:tc>
          <w:tcPr>
            <w:tcW w:w="8525" w:type="dxa"/>
          </w:tcPr>
          <w:p w14:paraId="675AF0D1" w14:textId="77777777" w:rsidR="004F0E15" w:rsidRDefault="004F0E15" w:rsidP="00D30EA1">
            <w:pPr>
              <w:rPr>
                <w:szCs w:val="24"/>
              </w:rPr>
            </w:pPr>
            <w:r>
              <w:rPr>
                <w:szCs w:val="24"/>
              </w:rPr>
              <w:t>EdSource</w:t>
            </w:r>
          </w:p>
        </w:tc>
      </w:tr>
      <w:tr w:rsidR="004F0E15" w14:paraId="1B0A25AD" w14:textId="77777777" w:rsidTr="00D30EA1">
        <w:trPr>
          <w:trHeight w:val="341"/>
        </w:trPr>
        <w:tc>
          <w:tcPr>
            <w:tcW w:w="1101" w:type="dxa"/>
          </w:tcPr>
          <w:p w14:paraId="64CC01BD" w14:textId="77777777" w:rsidR="004F0E15" w:rsidRPr="004A7793" w:rsidRDefault="0028701F" w:rsidP="00D30EA1">
            <w:pPr>
              <w:rPr>
                <w:szCs w:val="24"/>
              </w:rPr>
            </w:pPr>
            <w:hyperlink r:id="rId1591" w:history="1">
              <w:r w:rsidR="004F0E15">
                <w:rPr>
                  <w:rStyle w:val="Hyperlink"/>
                  <w:szCs w:val="24"/>
                </w:rPr>
                <w:t>Q</w:t>
              </w:r>
              <w:r w:rsidR="004F0E15">
                <w:rPr>
                  <w:rStyle w:val="Hyperlink"/>
                </w:rPr>
                <w:t>FE-2</w:t>
              </w:r>
            </w:hyperlink>
          </w:p>
        </w:tc>
        <w:tc>
          <w:tcPr>
            <w:tcW w:w="8525" w:type="dxa"/>
          </w:tcPr>
          <w:p w14:paraId="016BAE4B" w14:textId="77777777" w:rsidR="004F0E15" w:rsidRDefault="004F0E15" w:rsidP="00D30EA1">
            <w:pPr>
              <w:rPr>
                <w:szCs w:val="24"/>
              </w:rPr>
            </w:pPr>
            <w:r>
              <w:rPr>
                <w:szCs w:val="24"/>
              </w:rPr>
              <w:t>Public Policy Institute of California</w:t>
            </w:r>
          </w:p>
        </w:tc>
      </w:tr>
      <w:tr w:rsidR="00072934" w14:paraId="3CC7378B" w14:textId="77777777" w:rsidTr="00D30EA1">
        <w:trPr>
          <w:trHeight w:val="341"/>
        </w:trPr>
        <w:tc>
          <w:tcPr>
            <w:tcW w:w="1101" w:type="dxa"/>
          </w:tcPr>
          <w:p w14:paraId="6A10C74E" w14:textId="23134C4B" w:rsidR="00072934" w:rsidRDefault="0028701F" w:rsidP="00D30EA1">
            <w:hyperlink r:id="rId1592" w:history="1">
              <w:r w:rsidR="00072934" w:rsidRPr="00072934">
                <w:rPr>
                  <w:rStyle w:val="Hyperlink"/>
                </w:rPr>
                <w:t>QFE-3</w:t>
              </w:r>
            </w:hyperlink>
          </w:p>
        </w:tc>
        <w:tc>
          <w:tcPr>
            <w:tcW w:w="8525" w:type="dxa"/>
          </w:tcPr>
          <w:p w14:paraId="20BAE3F0" w14:textId="2C712017" w:rsidR="00072934" w:rsidRDefault="00D84B82" w:rsidP="00D30EA1">
            <w:pPr>
              <w:rPr>
                <w:szCs w:val="24"/>
              </w:rPr>
            </w:pPr>
            <w:r>
              <w:rPr>
                <w:szCs w:val="24"/>
              </w:rPr>
              <w:t xml:space="preserve">Community College Research Center </w:t>
            </w:r>
            <w:hyperlink r:id="rId1593" w:history="1">
              <w:r w:rsidRPr="00D84B82">
                <w:rPr>
                  <w:rStyle w:val="Hyperlink"/>
                  <w:szCs w:val="24"/>
                </w:rPr>
                <w:t>Brief</w:t>
              </w:r>
            </w:hyperlink>
          </w:p>
        </w:tc>
      </w:tr>
      <w:tr w:rsidR="004F0E15" w14:paraId="35A85EA3" w14:textId="77777777" w:rsidTr="00D30EA1">
        <w:trPr>
          <w:trHeight w:val="71"/>
        </w:trPr>
        <w:tc>
          <w:tcPr>
            <w:tcW w:w="1101" w:type="dxa"/>
          </w:tcPr>
          <w:p w14:paraId="6F541AB0" w14:textId="20B21A44" w:rsidR="004F0E15" w:rsidRDefault="0028701F" w:rsidP="00D30EA1">
            <w:hyperlink r:id="rId1594" w:anchor="outcome" w:history="1">
              <w:r w:rsidR="004F0E15" w:rsidRPr="000E65AA">
                <w:rPr>
                  <w:rStyle w:val="Hyperlink"/>
                </w:rPr>
                <w:t>QFE-</w:t>
              </w:r>
              <w:r w:rsidR="00D84B82">
                <w:rPr>
                  <w:rStyle w:val="Hyperlink"/>
                </w:rPr>
                <w:t>4</w:t>
              </w:r>
            </w:hyperlink>
          </w:p>
        </w:tc>
        <w:tc>
          <w:tcPr>
            <w:tcW w:w="8525" w:type="dxa"/>
          </w:tcPr>
          <w:p w14:paraId="0890CA2A" w14:textId="77777777" w:rsidR="004F0E15" w:rsidRDefault="004F0E15" w:rsidP="00D30EA1">
            <w:pPr>
              <w:rPr>
                <w:szCs w:val="24"/>
              </w:rPr>
            </w:pPr>
            <w:r>
              <w:rPr>
                <w:szCs w:val="24"/>
              </w:rPr>
              <w:t>National Center for Education Statistics</w:t>
            </w:r>
          </w:p>
        </w:tc>
      </w:tr>
      <w:tr w:rsidR="0016254B" w14:paraId="6F5E72FA" w14:textId="77777777" w:rsidTr="00D30EA1">
        <w:trPr>
          <w:trHeight w:val="71"/>
        </w:trPr>
        <w:tc>
          <w:tcPr>
            <w:tcW w:w="1101" w:type="dxa"/>
          </w:tcPr>
          <w:p w14:paraId="391ABA65" w14:textId="7F0AD72E" w:rsidR="0016254B" w:rsidRDefault="0028701F" w:rsidP="00D30EA1">
            <w:hyperlink r:id="rId1595" w:history="1">
              <w:r w:rsidR="0016254B" w:rsidRPr="0016254B">
                <w:rPr>
                  <w:rStyle w:val="Hyperlink"/>
                </w:rPr>
                <w:t>QFE-5</w:t>
              </w:r>
            </w:hyperlink>
          </w:p>
        </w:tc>
        <w:tc>
          <w:tcPr>
            <w:tcW w:w="8525" w:type="dxa"/>
          </w:tcPr>
          <w:p w14:paraId="516D7641" w14:textId="03720A67" w:rsidR="0016254B" w:rsidRDefault="0016254B" w:rsidP="00D30EA1">
            <w:pPr>
              <w:rPr>
                <w:szCs w:val="24"/>
              </w:rPr>
            </w:pPr>
            <w:r>
              <w:rPr>
                <w:szCs w:val="24"/>
              </w:rPr>
              <w:t>Community College Daily</w:t>
            </w:r>
          </w:p>
        </w:tc>
      </w:tr>
    </w:tbl>
    <w:p w14:paraId="17436198" w14:textId="77777777" w:rsidR="004F0E15" w:rsidRDefault="004F0E15" w:rsidP="004F0E15"/>
    <w:p w14:paraId="42852A5F" w14:textId="77777777" w:rsidR="0015221F" w:rsidRPr="005D5CA7" w:rsidRDefault="0015221F" w:rsidP="00A95FFC">
      <w:pPr>
        <w:spacing w:after="0" w:line="240" w:lineRule="auto"/>
        <w:rPr>
          <w:rFonts w:cs="Times New Roman"/>
          <w:szCs w:val="24"/>
        </w:rPr>
      </w:pPr>
    </w:p>
    <w:sectPr w:rsidR="0015221F" w:rsidRPr="005D5CA7" w:rsidSect="00842F00">
      <w:footerReference w:type="default" r:id="rId1596"/>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9" w:author="Berner, Jason" w:date="2020-04-13T12:33:00Z" w:initials="BJ">
    <w:p w14:paraId="00CD0B0C" w14:textId="61E14108" w:rsidR="002F7A66" w:rsidRDefault="002F7A66">
      <w:pPr>
        <w:pStyle w:val="CommentText"/>
      </w:pPr>
      <w:r>
        <w:rPr>
          <w:rStyle w:val="CommentReference"/>
        </w:rPr>
        <w:annotationRef/>
      </w:r>
      <w:r>
        <w:t>NOTE: 7263 is HEADCOUNT, right (not FTE)?</w:t>
      </w:r>
    </w:p>
  </w:comment>
  <w:comment w:id="36" w:author="Berner, Jason" w:date="2020-04-13T13:06:00Z" w:initials="BJ">
    <w:p w14:paraId="4CB3E364" w14:textId="39D5E53C" w:rsidR="002F7A66" w:rsidRDefault="002F7A66">
      <w:pPr>
        <w:pStyle w:val="CommentText"/>
      </w:pPr>
      <w:r>
        <w:rPr>
          <w:rStyle w:val="CommentReference"/>
        </w:rPr>
        <w:annotationRef/>
      </w:r>
      <w:r>
        <w:t>I don’t understand this sentence.  It seems to be saying “credits are comparable to credits.”  Is something missing?</w:t>
      </w:r>
    </w:p>
  </w:comment>
  <w:comment w:id="47" w:author="Jason Cifra" w:date="2020-05-12T13:20:00Z" w:initials="JC">
    <w:p w14:paraId="27C51881" w14:textId="39817158" w:rsidR="002F7A66" w:rsidRDefault="002F7A66">
      <w:pPr>
        <w:pStyle w:val="CommentText"/>
      </w:pPr>
      <w:r>
        <w:rPr>
          <w:rStyle w:val="CommentReference"/>
        </w:rPr>
        <w:annotationRef/>
      </w:r>
      <w:r>
        <w:t xml:space="preserve">President ok’d adding SCFF and Budget </w:t>
      </w:r>
    </w:p>
  </w:comment>
  <w:comment w:id="52" w:author="Jason Cifra" w:date="2020-04-28T12:40:00Z" w:initials="JC">
    <w:p w14:paraId="5BCDDFC3" w14:textId="0111B92B" w:rsidR="002F7A66" w:rsidRDefault="002F7A66">
      <w:pPr>
        <w:pStyle w:val="CommentText"/>
      </w:pPr>
      <w:r>
        <w:rPr>
          <w:rStyle w:val="CommentReference"/>
        </w:rPr>
        <w:annotationRef/>
      </w:r>
      <w:r>
        <w:t>Updated to reflect the recently approved charged for SSC</w:t>
      </w:r>
    </w:p>
  </w:comment>
  <w:comment w:id="56" w:author="Jason Cifra" w:date="2020-04-28T12:53:00Z" w:initials="JC">
    <w:p w14:paraId="5A82626D" w14:textId="36FD767B" w:rsidR="002F7A66" w:rsidRDefault="002F7A66">
      <w:pPr>
        <w:pStyle w:val="CommentText"/>
      </w:pPr>
      <w:r>
        <w:rPr>
          <w:rStyle w:val="CommentReference"/>
        </w:rPr>
        <w:annotationRef/>
      </w:r>
      <w:r>
        <w:t>Updated table based on Brandy’s feedback.</w:t>
      </w:r>
    </w:p>
  </w:comment>
  <w:comment w:id="58" w:author="Berner, Jason" w:date="2020-04-13T16:31:00Z" w:initials="BJ">
    <w:p w14:paraId="07DDFEAA" w14:textId="199B9E38" w:rsidR="002F7A66" w:rsidRDefault="002F7A66">
      <w:pPr>
        <w:pStyle w:val="CommentText"/>
      </w:pPr>
      <w:r>
        <w:rPr>
          <w:rStyle w:val="CommentReference"/>
        </w:rPr>
        <w:annotationRef/>
      </w:r>
      <w:r>
        <w:t>I’m not sure what this means.</w:t>
      </w:r>
    </w:p>
  </w:comment>
  <w:comment w:id="60" w:author="Gibson, Brandy" w:date="2020-04-29T10:57:00Z" w:initials="GB">
    <w:p w14:paraId="24327378" w14:textId="77777777" w:rsidR="002F7A66" w:rsidRDefault="002F7A66" w:rsidP="009F2395">
      <w:pPr>
        <w:pStyle w:val="CommentText"/>
      </w:pPr>
      <w:r>
        <w:rPr>
          <w:rStyle w:val="CommentReference"/>
        </w:rPr>
        <w:annotationRef/>
      </w:r>
      <w:bookmarkStart w:id="61" w:name="_Hlk39209707"/>
      <w:r>
        <w:t xml:space="preserve">The implementation was complete. CurrIQunet was the curriculum management system used on campus. The SLO Committee created a training materials and videos for faculty about the assessment reporting process. However, CurrIQunet never performed as promised. </w:t>
      </w:r>
      <w:bookmarkEnd w:id="61"/>
    </w:p>
  </w:comment>
  <w:comment w:id="62" w:author="Gibson, Brandy" w:date="2020-04-29T11:05:00Z" w:initials="GB">
    <w:p w14:paraId="3E847C10" w14:textId="77777777" w:rsidR="002F7A66" w:rsidRDefault="002F7A66" w:rsidP="009F2395">
      <w:pPr>
        <w:pStyle w:val="CommentText"/>
      </w:pPr>
      <w:r>
        <w:rPr>
          <w:rStyle w:val="CommentReference"/>
        </w:rPr>
        <w:annotationRef/>
      </w:r>
      <w:r>
        <w:t>Maybe “began migrating to”</w:t>
      </w:r>
    </w:p>
  </w:comment>
  <w:comment w:id="68" w:author="Jason Cifra" w:date="2020-02-11T20:38:00Z" w:initials="JC">
    <w:p w14:paraId="0D978ED9" w14:textId="0A4FE4A4" w:rsidR="002F7A66" w:rsidRDefault="002F7A66">
      <w:pPr>
        <w:pStyle w:val="CommentText"/>
      </w:pPr>
      <w:r>
        <w:rPr>
          <w:rStyle w:val="CommentReference"/>
        </w:rPr>
        <w:annotationRef/>
      </w:r>
    </w:p>
  </w:comment>
  <w:comment w:id="124" w:author="Jason Cifra" w:date="2020-02-27T16:29:00Z" w:initials="JC">
    <w:p w14:paraId="06C32396" w14:textId="0738E3B3" w:rsidR="002F7A66" w:rsidRDefault="002F7A66">
      <w:pPr>
        <w:pStyle w:val="CommentText"/>
      </w:pPr>
      <w:r>
        <w:rPr>
          <w:rStyle w:val="CommentReference"/>
        </w:rPr>
        <w:annotationRef/>
      </w:r>
    </w:p>
  </w:comment>
  <w:comment w:id="132" w:author="Berner, Jason" w:date="2020-04-18T14:52:00Z" w:initials="BJ">
    <w:p w14:paraId="30B038B9" w14:textId="7EFD1A72" w:rsidR="002F7A66" w:rsidRDefault="002F7A66">
      <w:pPr>
        <w:pStyle w:val="CommentText"/>
      </w:pPr>
      <w:r>
        <w:rPr>
          <w:rStyle w:val="CommentReference"/>
        </w:rPr>
        <w:annotationRef/>
      </w:r>
      <w:r>
        <w:t>Two?</w:t>
      </w:r>
    </w:p>
  </w:comment>
  <w:comment w:id="136" w:author="Jason Cifra" w:date="2020-01-18T15:44:00Z" w:initials="JC">
    <w:p w14:paraId="65130686" w14:textId="77777777" w:rsidR="002F7A66" w:rsidRDefault="002F7A66" w:rsidP="001E0BB2">
      <w:pPr>
        <w:pStyle w:val="CommentText"/>
      </w:pPr>
      <w:r>
        <w:rPr>
          <w:rStyle w:val="CommentReference"/>
        </w:rPr>
        <w:annotationRef/>
      </w:r>
    </w:p>
  </w:comment>
  <w:comment w:id="143" w:author="Jason Cifra" w:date="2020-03-01T15:15:00Z" w:initials="JC">
    <w:p w14:paraId="1142A8AE" w14:textId="454DD5CE" w:rsidR="002F7A66" w:rsidRDefault="002F7A66">
      <w:pPr>
        <w:pStyle w:val="CommentText"/>
      </w:pPr>
      <w:r>
        <w:rPr>
          <w:rStyle w:val="CommentReference"/>
        </w:rPr>
        <w:annotationRef/>
      </w:r>
    </w:p>
  </w:comment>
  <w:comment w:id="154" w:author="Zildzic, Ines" w:date="2020-05-09T22:46:00Z" w:initials="ZI">
    <w:p w14:paraId="55C64F65" w14:textId="77777777" w:rsidR="002F7A66" w:rsidRDefault="002F7A66" w:rsidP="00914CB4">
      <w:pPr>
        <w:pStyle w:val="CommentText"/>
      </w:pPr>
      <w:r>
        <w:rPr>
          <w:rStyle w:val="CommentReference"/>
        </w:rPr>
        <w:annotationRef/>
      </w:r>
      <w:r>
        <w:t xml:space="preserve">I added new language to bring together all of the planning efforts towards the common planning goal. </w:t>
      </w:r>
    </w:p>
  </w:comment>
  <w:comment w:id="155" w:author="Zildzic, Ines" w:date="2020-05-09T23:06:00Z" w:initials="ZI">
    <w:p w14:paraId="33E0AAA9" w14:textId="77777777" w:rsidR="002F7A66" w:rsidRDefault="002F7A66" w:rsidP="00914CB4">
      <w:pPr>
        <w:pStyle w:val="CommentText"/>
      </w:pPr>
      <w:r>
        <w:rPr>
          <w:rStyle w:val="CommentReference"/>
        </w:rPr>
        <w:annotationRef/>
      </w:r>
      <w:r>
        <w:t>I also found a program document that was used for the Science Bldg. project and is a great example of the narrative noted here. I included in the evidence list below. And a budget augmentation approval for the PE/K project is included in evidence.</w:t>
      </w:r>
    </w:p>
  </w:comment>
  <w:comment w:id="156" w:author="Berner, Jason" w:date="2020-04-21T14:57:00Z" w:initials="BJ">
    <w:p w14:paraId="142F3603" w14:textId="3C9482E2" w:rsidR="002F7A66" w:rsidRDefault="002F7A66">
      <w:pPr>
        <w:pStyle w:val="CommentText"/>
      </w:pPr>
      <w:r>
        <w:rPr>
          <w:rStyle w:val="CommentReference"/>
        </w:rPr>
        <w:annotationRef/>
      </w:r>
      <w:r>
        <w:t>As well as what?</w:t>
      </w:r>
    </w:p>
  </w:comment>
  <w:comment w:id="157" w:author="Ines Zildzic" w:date="2020-01-14T02:28:00Z" w:initials="ZI">
    <w:p w14:paraId="13ABF57E" w14:textId="77777777" w:rsidR="002F7A66" w:rsidRDefault="002F7A66" w:rsidP="00B7171A">
      <w:pPr>
        <w:pStyle w:val="CommentText"/>
      </w:pPr>
      <w:r>
        <w:rPr>
          <w:rStyle w:val="CommentReference"/>
        </w:rPr>
        <w:annotationRef/>
      </w:r>
      <w:r>
        <w:t xml:space="preserve">Question: should I include the discussion on BP at all when it comes to facilities? We have some good ones and also a lot on procurement and maintenance, so I can put together a list of those with links to our site. </w:t>
      </w:r>
    </w:p>
  </w:comment>
  <w:comment w:id="172" w:author="Berner, Jason" w:date="2020-04-21T16:54:00Z" w:initials="BJ">
    <w:p w14:paraId="0E3370BF" w14:textId="4423AC5F" w:rsidR="002F7A66" w:rsidRDefault="002F7A66">
      <w:pPr>
        <w:pStyle w:val="CommentText"/>
      </w:pPr>
      <w:r>
        <w:rPr>
          <w:rStyle w:val="CommentReference"/>
        </w:rPr>
        <w:annotationRef/>
      </w:r>
      <w:r>
        <w:t>Student Life Coordinator?</w:t>
      </w:r>
    </w:p>
  </w:comment>
  <w:comment w:id="187" w:author="Jason Cifra" w:date="2020-04-28T05:59:00Z" w:initials="JC">
    <w:p w14:paraId="71F933FC" w14:textId="7BBD0EA4" w:rsidR="002F7A66" w:rsidRDefault="002F7A66">
      <w:pPr>
        <w:pStyle w:val="CommentText"/>
      </w:pPr>
      <w:r>
        <w:rPr>
          <w:rStyle w:val="CommentReference"/>
        </w:rPr>
        <w:annotationRef/>
      </w:r>
      <w:r>
        <w:t>Revised to include example of systemic improvement from Standard IV draft.</w:t>
      </w:r>
    </w:p>
  </w:comment>
  <w:comment w:id="189" w:author="Jason Cifra" w:date="2020-04-28T16:28:00Z" w:initials="JC">
    <w:p w14:paraId="327E0AE0" w14:textId="0825F47E" w:rsidR="002F7A66" w:rsidRDefault="002F7A66">
      <w:pPr>
        <w:pStyle w:val="CommentText"/>
      </w:pPr>
      <w:r>
        <w:rPr>
          <w:rStyle w:val="CommentReference"/>
        </w:rPr>
        <w:annotationRef/>
      </w:r>
      <w:r>
        <w:t>Verify most updated diagram.</w:t>
      </w:r>
    </w:p>
  </w:comment>
  <w:comment w:id="190" w:author="Jason Cifra" w:date="2020-04-28T06:05:00Z" w:initials="JC">
    <w:p w14:paraId="3A5D70E7" w14:textId="35357F1A" w:rsidR="002F7A66" w:rsidRDefault="002F7A66">
      <w:pPr>
        <w:pStyle w:val="CommentText"/>
      </w:pPr>
      <w:r>
        <w:rPr>
          <w:rStyle w:val="CommentReference"/>
        </w:rPr>
        <w:annotationRef/>
      </w:r>
      <w:r>
        <w:t>Revised to include previous efforts and current updates on handbook and commitment to continue with IEPI.</w:t>
      </w:r>
    </w:p>
  </w:comment>
  <w:comment w:id="192" w:author="Jason Cifra" w:date="2020-04-28T06:06:00Z" w:initials="JC">
    <w:p w14:paraId="6059DDF0" w14:textId="1A1A2A77" w:rsidR="002F7A66" w:rsidRDefault="002F7A66">
      <w:pPr>
        <w:pStyle w:val="CommentText"/>
      </w:pPr>
      <w:r>
        <w:rPr>
          <w:rStyle w:val="CommentReference"/>
        </w:rPr>
        <w:annotationRef/>
      </w:r>
      <w:r>
        <w:t>Updated to include language on voting positions, inclusion of faculty in decision making, and role of reps in advising the president.</w:t>
      </w:r>
    </w:p>
  </w:comment>
  <w:comment w:id="193" w:author="Jason Cifra" w:date="2020-04-28T06:13:00Z" w:initials="JC">
    <w:p w14:paraId="63B22D66" w14:textId="07AAC87C" w:rsidR="002F7A66" w:rsidRDefault="002F7A66">
      <w:pPr>
        <w:pStyle w:val="CommentText"/>
      </w:pPr>
      <w:r>
        <w:rPr>
          <w:rStyle w:val="CommentReference"/>
        </w:rPr>
        <w:annotationRef/>
      </w:r>
      <w:r>
        <w:t>Updated to include ASC By-laws</w:t>
      </w:r>
    </w:p>
  </w:comment>
  <w:comment w:id="194" w:author="Jason Cifra" w:date="2020-04-28T06:36:00Z" w:initials="JC">
    <w:p w14:paraId="48834181" w14:textId="78386A0B" w:rsidR="002F7A66" w:rsidRDefault="002F7A66">
      <w:pPr>
        <w:pStyle w:val="CommentText"/>
      </w:pPr>
      <w:r>
        <w:rPr>
          <w:rStyle w:val="CommentReference"/>
        </w:rPr>
        <w:annotationRef/>
      </w:r>
      <w:r>
        <w:t>Added continuity of important activities from Standard 4 draft.</w:t>
      </w:r>
    </w:p>
  </w:comment>
  <w:comment w:id="196" w:author="Jason Cifra" w:date="2020-04-28T06:50:00Z" w:initials="JC">
    <w:p w14:paraId="5B7788ED" w14:textId="58F72FA2" w:rsidR="002F7A66" w:rsidRDefault="002F7A66">
      <w:pPr>
        <w:pStyle w:val="CommentText"/>
      </w:pPr>
      <w:r>
        <w:rPr>
          <w:rStyle w:val="CommentReference"/>
        </w:rPr>
        <w:annotationRef/>
      </w:r>
      <w:r>
        <w:t>Updated with curriculum language from Standard 4 draft.  Need to add evidence.</w:t>
      </w:r>
    </w:p>
  </w:comment>
  <w:comment w:id="197" w:author="Jason Cifra" w:date="2020-04-28T06:58:00Z" w:initials="JC">
    <w:p w14:paraId="067DEE6B" w14:textId="130A888D" w:rsidR="002F7A66" w:rsidRDefault="002F7A66">
      <w:pPr>
        <w:pStyle w:val="CommentText"/>
      </w:pPr>
      <w:r>
        <w:rPr>
          <w:rStyle w:val="CommentReference"/>
        </w:rPr>
        <w:annotationRef/>
      </w:r>
      <w:r>
        <w:t>Additional narrative on process from Standard 4 draft</w:t>
      </w:r>
    </w:p>
  </w:comment>
  <w:comment w:id="198" w:author="Jason Cifra" w:date="2020-04-28T07:17:00Z" w:initials="JC">
    <w:p w14:paraId="6F9B4BD0" w14:textId="43611325" w:rsidR="002F7A66" w:rsidRDefault="002F7A66">
      <w:pPr>
        <w:pStyle w:val="CommentText"/>
      </w:pPr>
      <w:r>
        <w:rPr>
          <w:rStyle w:val="CommentReference"/>
        </w:rPr>
        <w:annotationRef/>
      </w:r>
      <w:r>
        <w:t>Additional narrative to describe anticipated changes from GP and further alignment of programs and work to participatory governance structure and processes.  Discussion about CurrIQunet will be expanded in IB3.  Planning committee minutes on program review is also in IB.</w:t>
      </w:r>
    </w:p>
  </w:comment>
  <w:comment w:id="200" w:author="Jason Cifra" w:date="2020-04-28T07:38:00Z" w:initials="JC">
    <w:p w14:paraId="272509A4" w14:textId="63CE356A" w:rsidR="002F7A66" w:rsidRDefault="002F7A66">
      <w:pPr>
        <w:pStyle w:val="CommentText"/>
      </w:pPr>
      <w:r>
        <w:rPr>
          <w:rStyle w:val="CommentReference"/>
        </w:rPr>
        <w:annotationRef/>
      </w:r>
      <w:r>
        <w:t>Added example from Standard 4 draft.</w:t>
      </w:r>
    </w:p>
  </w:comment>
  <w:comment w:id="201" w:author="Jason Cifra" w:date="2020-04-28T07:37:00Z" w:initials="JC">
    <w:p w14:paraId="0607A9A7" w14:textId="4304B874" w:rsidR="002F7A66" w:rsidRDefault="002F7A66">
      <w:pPr>
        <w:pStyle w:val="CommentText"/>
      </w:pPr>
      <w:r>
        <w:rPr>
          <w:rStyle w:val="CommentReference"/>
        </w:rPr>
        <w:annotationRef/>
      </w:r>
      <w:r>
        <w:t xml:space="preserve">Added strength of college in integrated planning even though some plans have not gone through the same vetting from Standard 4 draft.  </w:t>
      </w:r>
    </w:p>
  </w:comment>
  <w:comment w:id="203" w:author="Jason Cifra" w:date="2020-04-28T07:46:00Z" w:initials="JC">
    <w:p w14:paraId="39350869" w14:textId="4B9A5D7B" w:rsidR="002F7A66" w:rsidRDefault="002F7A66">
      <w:pPr>
        <w:pStyle w:val="CommentText"/>
      </w:pPr>
      <w:r>
        <w:rPr>
          <w:rStyle w:val="CommentReference"/>
        </w:rPr>
        <w:annotationRef/>
      </w:r>
      <w:r>
        <w:t>Added from Standard 4 draft.  Need to update evidence.</w:t>
      </w:r>
    </w:p>
  </w:comment>
  <w:comment w:id="204" w:author="Jason Cifra" w:date="2020-04-28T07:47:00Z" w:initials="JC">
    <w:p w14:paraId="2745BEBD" w14:textId="1115383E" w:rsidR="002F7A66" w:rsidRDefault="002F7A66">
      <w:pPr>
        <w:pStyle w:val="CommentText"/>
      </w:pPr>
      <w:r>
        <w:rPr>
          <w:rStyle w:val="CommentReference"/>
        </w:rPr>
        <w:annotationRef/>
      </w:r>
      <w:r>
        <w:t>Please review this section.  Needs to clarify relationship of org chart to decision making process to transparency and examples, further through a meeting with Katie, Mayra, and President Bell?</w:t>
      </w:r>
    </w:p>
  </w:comment>
  <w:comment w:id="205" w:author="Jason Cifra" w:date="2020-04-28T17:02:00Z" w:initials="JC">
    <w:p w14:paraId="30979483" w14:textId="77777777" w:rsidR="002F7A66" w:rsidRDefault="002F7A66">
      <w:pPr>
        <w:pStyle w:val="CommentText"/>
      </w:pPr>
      <w:r>
        <w:rPr>
          <w:rStyle w:val="CommentReference"/>
        </w:rPr>
        <w:annotationRef/>
      </w:r>
      <w:r>
        <w:t>Update the analysis and evaluation section once paragraph above is finalized.  Reflect the updates that’s been happening on college about decision making.</w:t>
      </w:r>
    </w:p>
    <w:p w14:paraId="3CC5992A" w14:textId="7CB115A0" w:rsidR="002F7A66" w:rsidRDefault="002F7A66">
      <w:pPr>
        <w:pStyle w:val="CommentText"/>
      </w:pPr>
    </w:p>
  </w:comment>
  <w:comment w:id="207" w:author="Jason Cifra" w:date="2020-04-28T08:11:00Z" w:initials="JC">
    <w:p w14:paraId="0B2A04AF" w14:textId="77777777" w:rsidR="002F7A66" w:rsidRDefault="002F7A66">
      <w:pPr>
        <w:pStyle w:val="CommentText"/>
      </w:pPr>
      <w:r>
        <w:rPr>
          <w:rStyle w:val="CommentReference"/>
        </w:rPr>
        <w:annotationRef/>
      </w:r>
      <w:r>
        <w:t>Added language on survey from Standard 4 draft.  What additional detail is missing that describes how this section is a weak point at CCC?</w:t>
      </w:r>
    </w:p>
    <w:p w14:paraId="0ED28F12" w14:textId="6B82AF49" w:rsidR="002F7A66" w:rsidRDefault="002F7A66">
      <w:pPr>
        <w:pStyle w:val="CommentText"/>
      </w:pPr>
    </w:p>
  </w:comment>
  <w:comment w:id="210" w:author="Jason Cifra" w:date="2020-04-28T08:23:00Z" w:initials="JC">
    <w:p w14:paraId="6756AB7A" w14:textId="384AECBC" w:rsidR="002F7A66" w:rsidRDefault="002F7A66">
      <w:pPr>
        <w:pStyle w:val="CommentText"/>
      </w:pPr>
      <w:r>
        <w:rPr>
          <w:rStyle w:val="CommentReference"/>
        </w:rPr>
        <w:annotationRef/>
      </w:r>
      <w:r>
        <w:t>Revised and added from Standard IV draft.</w:t>
      </w:r>
    </w:p>
  </w:comment>
  <w:comment w:id="213" w:author="Jason Cifra" w:date="2020-04-28T17:20:00Z" w:initials="JC">
    <w:p w14:paraId="2E2B5D96" w14:textId="398118DA" w:rsidR="002F7A66" w:rsidRDefault="002F7A66">
      <w:pPr>
        <w:pStyle w:val="CommentText"/>
      </w:pPr>
      <w:r>
        <w:rPr>
          <w:rStyle w:val="CommentReference"/>
        </w:rPr>
        <w:annotationRef/>
      </w:r>
      <w:r>
        <w:t>Clarify which examples of delegation would you like to use as additional example please.</w:t>
      </w:r>
    </w:p>
  </w:comment>
  <w:comment w:id="215" w:author="Jason Cifra" w:date="2020-04-28T08:33:00Z" w:initials="JC">
    <w:p w14:paraId="1B1DC4B2" w14:textId="3AD674F0" w:rsidR="002F7A66" w:rsidRDefault="002F7A66">
      <w:pPr>
        <w:pStyle w:val="CommentText"/>
      </w:pPr>
      <w:r>
        <w:rPr>
          <w:rStyle w:val="CommentReference"/>
        </w:rPr>
        <w:annotationRef/>
      </w:r>
      <w:r>
        <w:t>Examples added from Standard 4 Draft.  President reviewed and approved.</w:t>
      </w:r>
    </w:p>
  </w:comment>
  <w:comment w:id="217" w:author="Jason Cifra" w:date="2020-04-28T08:38:00Z" w:initials="JC">
    <w:p w14:paraId="5E9A59FF" w14:textId="072B49C3" w:rsidR="002F7A66" w:rsidRDefault="002F7A66">
      <w:pPr>
        <w:pStyle w:val="CommentText"/>
      </w:pPr>
      <w:r>
        <w:rPr>
          <w:rStyle w:val="CommentReference"/>
        </w:rPr>
        <w:annotationRef/>
      </w:r>
      <w:r>
        <w:t>Edited to include Standard IV Draft Narrative</w:t>
      </w:r>
    </w:p>
  </w:comment>
  <w:comment w:id="218" w:author="Jason Cifra" w:date="2020-04-28T17:33:00Z" w:initials="JC">
    <w:p w14:paraId="7F5FAF0B" w14:textId="6D68AC94" w:rsidR="002F7A66" w:rsidRDefault="002F7A66">
      <w:pPr>
        <w:pStyle w:val="CommentText"/>
      </w:pPr>
      <w:r>
        <w:rPr>
          <w:rStyle w:val="CommentReference"/>
        </w:rPr>
        <w:annotationRef/>
      </w:r>
      <w:r>
        <w:t>Update to reflect the idea of process and culture.</w:t>
      </w:r>
    </w:p>
  </w:comment>
  <w:comment w:id="227" w:author="Ted Wieden" w:date="2019-10-26T12:28:00Z" w:initials="FTW">
    <w:p w14:paraId="2D512B80" w14:textId="77777777" w:rsidR="002F7A66" w:rsidRDefault="002F7A66" w:rsidP="00EF7EBB">
      <w:pPr>
        <w:pStyle w:val="CommentText"/>
      </w:pPr>
      <w:r>
        <w:rPr>
          <w:rStyle w:val="CommentReference"/>
        </w:rPr>
        <w:annotationRef/>
      </w:r>
      <w:r>
        <w:t>Evidence: BP 5031</w:t>
      </w:r>
    </w:p>
  </w:comment>
  <w:comment w:id="245" w:author="Microsoft Office User" w:date="2020-05-13T10:54:00Z" w:initials="MOU">
    <w:p w14:paraId="18172900" w14:textId="37F18773" w:rsidR="002F7A66" w:rsidRDefault="002F7A66" w:rsidP="00480CCD">
      <w:pPr>
        <w:pStyle w:val="CommentText"/>
      </w:pPr>
      <w:r>
        <w:rPr>
          <w:rStyle w:val="CommentReference"/>
        </w:rPr>
        <w:annotationRef/>
      </w:r>
      <w:r>
        <w:t>Align with active and proposed initiatives</w:t>
      </w:r>
    </w:p>
  </w:comment>
  <w:comment w:id="247" w:author="Microsoft Office User" w:date="2020-05-14T11:17:00Z" w:initials="MOU">
    <w:p w14:paraId="1A29D037" w14:textId="77777777" w:rsidR="002F7A66" w:rsidRDefault="002F7A66">
      <w:pPr>
        <w:pStyle w:val="CommentText"/>
      </w:pPr>
      <w:r>
        <w:rPr>
          <w:rStyle w:val="CommentReference"/>
        </w:rPr>
        <w:annotationRef/>
      </w:r>
      <w:r>
        <w:t xml:space="preserve">May need a conclusion paragraph saying that these efforts will over the five years increase our lagging indicators. </w:t>
      </w:r>
    </w:p>
    <w:p w14:paraId="0BA870E2" w14:textId="6CD09D27" w:rsidR="002F7A66" w:rsidRDefault="002F7A66">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CD0B0C" w15:done="0"/>
  <w15:commentEx w15:paraId="4CB3E364" w15:done="0"/>
  <w15:commentEx w15:paraId="27C51881" w15:done="0"/>
  <w15:commentEx w15:paraId="5BCDDFC3" w15:done="0"/>
  <w15:commentEx w15:paraId="5A82626D" w15:done="0"/>
  <w15:commentEx w15:paraId="07DDFEAA" w15:done="0"/>
  <w15:commentEx w15:paraId="24327378" w15:done="0"/>
  <w15:commentEx w15:paraId="3E847C10" w15:done="0"/>
  <w15:commentEx w15:paraId="0D978ED9" w15:done="0"/>
  <w15:commentEx w15:paraId="06C32396" w15:done="0"/>
  <w15:commentEx w15:paraId="30B038B9" w15:done="0"/>
  <w15:commentEx w15:paraId="65130686" w15:done="0"/>
  <w15:commentEx w15:paraId="1142A8AE" w15:done="0"/>
  <w15:commentEx w15:paraId="55C64F65" w15:done="0"/>
  <w15:commentEx w15:paraId="33E0AAA9" w15:done="0"/>
  <w15:commentEx w15:paraId="142F3603" w15:done="0"/>
  <w15:commentEx w15:paraId="13ABF57E" w15:done="1"/>
  <w15:commentEx w15:paraId="0E3370BF" w15:done="0"/>
  <w15:commentEx w15:paraId="71F933FC" w15:done="0"/>
  <w15:commentEx w15:paraId="327E0AE0" w15:done="0"/>
  <w15:commentEx w15:paraId="3A5D70E7" w15:done="0"/>
  <w15:commentEx w15:paraId="6059DDF0" w15:done="0"/>
  <w15:commentEx w15:paraId="63B22D66" w15:done="0"/>
  <w15:commentEx w15:paraId="48834181" w15:done="0"/>
  <w15:commentEx w15:paraId="5B7788ED" w15:done="0"/>
  <w15:commentEx w15:paraId="067DEE6B" w15:done="0"/>
  <w15:commentEx w15:paraId="6F9B4BD0" w15:done="0"/>
  <w15:commentEx w15:paraId="272509A4" w15:done="0"/>
  <w15:commentEx w15:paraId="0607A9A7" w15:done="0"/>
  <w15:commentEx w15:paraId="39350869" w15:done="0"/>
  <w15:commentEx w15:paraId="2745BEBD" w15:done="0"/>
  <w15:commentEx w15:paraId="3CC5992A" w15:done="0"/>
  <w15:commentEx w15:paraId="0ED28F12" w15:done="0"/>
  <w15:commentEx w15:paraId="6756AB7A" w15:done="0"/>
  <w15:commentEx w15:paraId="2E2B5D96" w15:done="0"/>
  <w15:commentEx w15:paraId="1B1DC4B2" w15:done="0"/>
  <w15:commentEx w15:paraId="5E9A59FF" w15:done="0"/>
  <w15:commentEx w15:paraId="7F5FAF0B" w15:done="0"/>
  <w15:commentEx w15:paraId="2D512B80" w15:done="0"/>
  <w15:commentEx w15:paraId="18172900" w15:done="0"/>
  <w15:commentEx w15:paraId="0BA870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52108" w16cex:dateUtc="2020-05-12T20:20:00Z"/>
  <w16cex:commentExtensible w16cex:durableId="2252A2D4" w16cex:dateUtc="2020-04-28T19:40:00Z"/>
  <w16cex:commentExtensible w16cex:durableId="2252A5E4" w16cex:dateUtc="2020-04-28T19:53:00Z"/>
  <w16cex:commentExtensible w16cex:durableId="225244AA" w16cex:dateUtc="2020-04-28T12:59:00Z"/>
  <w16cex:commentExtensible w16cex:durableId="2252D83E" w16cex:dateUtc="2020-04-28T23:28:00Z"/>
  <w16cex:commentExtensible w16cex:durableId="22524643" w16cex:dateUtc="2020-04-28T13:05:00Z"/>
  <w16cex:commentExtensible w16cex:durableId="22524680" w16cex:dateUtc="2020-04-28T13:06:00Z"/>
  <w16cex:commentExtensible w16cex:durableId="225247F6" w16cex:dateUtc="2020-04-28T13:13:00Z"/>
  <w16cex:commentExtensible w16cex:durableId="22524D7A" w16cex:dateUtc="2020-04-28T13:36:00Z"/>
  <w16cex:commentExtensible w16cex:durableId="225250B4" w16cex:dateUtc="2020-04-28T13:50:00Z"/>
  <w16cex:commentExtensible w16cex:durableId="2252527D" w16cex:dateUtc="2020-04-28T13:58:00Z"/>
  <w16cex:commentExtensible w16cex:durableId="225256FA" w16cex:dateUtc="2020-04-28T14:17:00Z"/>
  <w16cex:commentExtensible w16cex:durableId="22525BF9" w16cex:dateUtc="2020-04-28T14:38:00Z"/>
  <w16cex:commentExtensible w16cex:durableId="22525BAD" w16cex:dateUtc="2020-04-28T14:37:00Z"/>
  <w16cex:commentExtensible w16cex:durableId="22525DC0" w16cex:dateUtc="2020-04-28T14:46:00Z"/>
  <w16cex:commentExtensible w16cex:durableId="22525DF5" w16cex:dateUtc="2020-04-28T14:47:00Z"/>
  <w16cex:commentExtensible w16cex:durableId="2252E028" w16cex:dateUtc="2020-04-29T00:02:00Z"/>
  <w16cex:commentExtensible w16cex:durableId="225263C6" w16cex:dateUtc="2020-04-28T15:11:00Z"/>
  <w16cex:commentExtensible w16cex:durableId="22526697" w16cex:dateUtc="2020-04-28T15:23:00Z"/>
  <w16cex:commentExtensible w16cex:durableId="2252E44D" w16cex:dateUtc="2020-04-29T00:20:00Z"/>
  <w16cex:commentExtensible w16cex:durableId="225268F2" w16cex:dateUtc="2020-04-28T15:33:00Z"/>
  <w16cex:commentExtensible w16cex:durableId="22526A00" w16cex:dateUtc="2020-04-28T15:38:00Z"/>
  <w16cex:commentExtensible w16cex:durableId="2252E77A" w16cex:dateUtc="2020-04-29T0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CD0B0C" w16cid:durableId="224D570D"/>
  <w16cid:commentId w16cid:paraId="4CB3E364" w16cid:durableId="224D570E"/>
  <w16cid:commentId w16cid:paraId="27C51881" w16cid:durableId="22652108"/>
  <w16cid:commentId w16cid:paraId="5BCDDFC3" w16cid:durableId="2252A2D4"/>
  <w16cid:commentId w16cid:paraId="5A82626D" w16cid:durableId="2252A5E4"/>
  <w16cid:commentId w16cid:paraId="07DDFEAA" w16cid:durableId="224D570F"/>
  <w16cid:commentId w16cid:paraId="24327378" w16cid:durableId="2253DC1E"/>
  <w16cid:commentId w16cid:paraId="3E847C10" w16cid:durableId="2253DDF4"/>
  <w16cid:commentId w16cid:paraId="0D978ED9" w16cid:durableId="21ED8F48"/>
  <w16cid:commentId w16cid:paraId="06C32396" w16cid:durableId="22026D03"/>
  <w16cid:commentId w16cid:paraId="30B038B9" w16cid:durableId="224D5714"/>
  <w16cid:commentId w16cid:paraId="65130686" w16cid:durableId="21CDA667"/>
  <w16cid:commentId w16cid:paraId="1142A8AE" w16cid:durableId="2206501F"/>
  <w16cid:commentId w16cid:paraId="55C64F65" w16cid:durableId="22637969"/>
  <w16cid:commentId w16cid:paraId="33E0AAA9" w16cid:durableId="2263796A"/>
  <w16cid:commentId w16cid:paraId="142F3603" w16cid:durableId="224D571A"/>
  <w16cid:commentId w16cid:paraId="13ABF57E" w16cid:durableId="21D43CF7"/>
  <w16cid:commentId w16cid:paraId="0E3370BF" w16cid:durableId="224D571D"/>
  <w16cid:commentId w16cid:paraId="71F933FC" w16cid:durableId="225244AA"/>
  <w16cid:commentId w16cid:paraId="327E0AE0" w16cid:durableId="2252D83E"/>
  <w16cid:commentId w16cid:paraId="3A5D70E7" w16cid:durableId="22524643"/>
  <w16cid:commentId w16cid:paraId="6059DDF0" w16cid:durableId="22524680"/>
  <w16cid:commentId w16cid:paraId="63B22D66" w16cid:durableId="225247F6"/>
  <w16cid:commentId w16cid:paraId="48834181" w16cid:durableId="22524D7A"/>
  <w16cid:commentId w16cid:paraId="5B7788ED" w16cid:durableId="225250B4"/>
  <w16cid:commentId w16cid:paraId="067DEE6B" w16cid:durableId="2252527D"/>
  <w16cid:commentId w16cid:paraId="6F9B4BD0" w16cid:durableId="225256FA"/>
  <w16cid:commentId w16cid:paraId="272509A4" w16cid:durableId="22525BF9"/>
  <w16cid:commentId w16cid:paraId="0607A9A7" w16cid:durableId="22525BAD"/>
  <w16cid:commentId w16cid:paraId="39350869" w16cid:durableId="22525DC0"/>
  <w16cid:commentId w16cid:paraId="2745BEBD" w16cid:durableId="22525DF5"/>
  <w16cid:commentId w16cid:paraId="3CC5992A" w16cid:durableId="2252E028"/>
  <w16cid:commentId w16cid:paraId="0ED28F12" w16cid:durableId="225263C6"/>
  <w16cid:commentId w16cid:paraId="6756AB7A" w16cid:durableId="22526697"/>
  <w16cid:commentId w16cid:paraId="2E2B5D96" w16cid:durableId="2252E44D"/>
  <w16cid:commentId w16cid:paraId="1B1DC4B2" w16cid:durableId="225268F2"/>
  <w16cid:commentId w16cid:paraId="5E9A59FF" w16cid:durableId="22526A00"/>
  <w16cid:commentId w16cid:paraId="7F5FAF0B" w16cid:durableId="2252E77A"/>
  <w16cid:commentId w16cid:paraId="2D512B80" w16cid:durableId="22263EA3"/>
  <w16cid:commentId w16cid:paraId="18172900" w16cid:durableId="2266504B"/>
  <w16cid:commentId w16cid:paraId="0BA870E2" w16cid:durableId="2267A75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B131D" w14:textId="77777777" w:rsidR="00BD1D46" w:rsidRDefault="00BD1D46" w:rsidP="00EB25A9">
      <w:pPr>
        <w:spacing w:after="0" w:line="240" w:lineRule="auto"/>
      </w:pPr>
      <w:r>
        <w:separator/>
      </w:r>
    </w:p>
  </w:endnote>
  <w:endnote w:type="continuationSeparator" w:id="0">
    <w:p w14:paraId="0B31F9A9" w14:textId="77777777" w:rsidR="00BD1D46" w:rsidRDefault="00BD1D46" w:rsidP="00EB2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76713"/>
      <w:docPartObj>
        <w:docPartGallery w:val="Page Numbers (Bottom of Page)"/>
        <w:docPartUnique/>
      </w:docPartObj>
    </w:sdtPr>
    <w:sdtEndPr>
      <w:rPr>
        <w:noProof/>
      </w:rPr>
    </w:sdtEndPr>
    <w:sdtContent>
      <w:p w14:paraId="24BB2104" w14:textId="45E24431" w:rsidR="002F7A66" w:rsidRDefault="002F7A66">
        <w:pPr>
          <w:pStyle w:val="Footer"/>
          <w:jc w:val="center"/>
        </w:pPr>
        <w:r>
          <w:fldChar w:fldCharType="begin"/>
        </w:r>
        <w:r>
          <w:instrText xml:space="preserve"> PAGE   \* MERGEFORMAT </w:instrText>
        </w:r>
        <w:r>
          <w:fldChar w:fldCharType="separate"/>
        </w:r>
        <w:r w:rsidR="0028701F">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FEA7A" w14:textId="77777777" w:rsidR="00BD1D46" w:rsidRDefault="00BD1D46" w:rsidP="00EB25A9">
      <w:pPr>
        <w:spacing w:after="0" w:line="240" w:lineRule="auto"/>
      </w:pPr>
      <w:r>
        <w:separator/>
      </w:r>
    </w:p>
  </w:footnote>
  <w:footnote w:type="continuationSeparator" w:id="0">
    <w:p w14:paraId="58D13825" w14:textId="77777777" w:rsidR="00BD1D46" w:rsidRDefault="00BD1D46" w:rsidP="00EB25A9">
      <w:pPr>
        <w:spacing w:after="0" w:line="240" w:lineRule="auto"/>
      </w:pPr>
      <w:r>
        <w:continuationSeparator/>
      </w:r>
    </w:p>
  </w:footnote>
  <w:footnote w:id="1">
    <w:p w14:paraId="6ED85A49" w14:textId="77777777" w:rsidR="002F7A66" w:rsidRDefault="002F7A66" w:rsidP="00065ACF">
      <w:pPr>
        <w:pStyle w:val="FootnoteText"/>
      </w:pPr>
      <w:r>
        <w:rPr>
          <w:rStyle w:val="FootnoteReference"/>
        </w:rPr>
        <w:footnoteRef/>
      </w:r>
      <w:r>
        <w:t xml:space="preserve"> </w:t>
      </w:r>
      <w:r w:rsidRPr="009F692F">
        <w:t xml:space="preserve">The Commission acted to </w:t>
      </w:r>
      <w:r>
        <w:t>modify</w:t>
      </w:r>
      <w:r w:rsidRPr="009F692F">
        <w:t xml:space="preserve"> the Standard during its January </w:t>
      </w:r>
      <w:r>
        <w:t xml:space="preserve">2018 </w:t>
      </w:r>
      <w:r w:rsidRPr="009F692F">
        <w:t>Board of Directors meeting.</w:t>
      </w:r>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135A4"/>
    <w:multiLevelType w:val="hybridMultilevel"/>
    <w:tmpl w:val="27B484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31F7663"/>
    <w:multiLevelType w:val="hybridMultilevel"/>
    <w:tmpl w:val="A4A0F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508AB"/>
    <w:multiLevelType w:val="hybridMultilevel"/>
    <w:tmpl w:val="56BA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553F6"/>
    <w:multiLevelType w:val="multilevel"/>
    <w:tmpl w:val="B2FA911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5B04DE7"/>
    <w:multiLevelType w:val="hybridMultilevel"/>
    <w:tmpl w:val="9A38D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9C3C7D"/>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75D1E1F"/>
    <w:multiLevelType w:val="hybridMultilevel"/>
    <w:tmpl w:val="9CBA1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C2533B"/>
    <w:multiLevelType w:val="multilevel"/>
    <w:tmpl w:val="B06C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DD3A50"/>
    <w:multiLevelType w:val="multilevel"/>
    <w:tmpl w:val="9FB8E43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8E14154"/>
    <w:multiLevelType w:val="hybridMultilevel"/>
    <w:tmpl w:val="F2705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3066F7"/>
    <w:multiLevelType w:val="hybridMultilevel"/>
    <w:tmpl w:val="BDF4D5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C623E9E"/>
    <w:multiLevelType w:val="hybridMultilevel"/>
    <w:tmpl w:val="F31E694A"/>
    <w:lvl w:ilvl="0" w:tplc="CC8EE68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FC52999"/>
    <w:multiLevelType w:val="hybridMultilevel"/>
    <w:tmpl w:val="CEF65422"/>
    <w:lvl w:ilvl="0" w:tplc="FF7CC63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0C21EA1"/>
    <w:multiLevelType w:val="multilevel"/>
    <w:tmpl w:val="8E7C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1808F0"/>
    <w:multiLevelType w:val="hybridMultilevel"/>
    <w:tmpl w:val="29FE6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5476EB"/>
    <w:multiLevelType w:val="hybridMultilevel"/>
    <w:tmpl w:val="CAA22BE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115940C0"/>
    <w:multiLevelType w:val="hybridMultilevel"/>
    <w:tmpl w:val="91E68E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393215C"/>
    <w:multiLevelType w:val="multilevel"/>
    <w:tmpl w:val="FA8C8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52B3D37"/>
    <w:multiLevelType w:val="hybridMultilevel"/>
    <w:tmpl w:val="30186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67E2B"/>
    <w:multiLevelType w:val="hybridMultilevel"/>
    <w:tmpl w:val="3CA02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7067B9D"/>
    <w:multiLevelType w:val="hybridMultilevel"/>
    <w:tmpl w:val="F2705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E46F73"/>
    <w:multiLevelType w:val="hybridMultilevel"/>
    <w:tmpl w:val="B0543E04"/>
    <w:lvl w:ilvl="0" w:tplc="04090001">
      <w:start w:val="1"/>
      <w:numFmt w:val="bullet"/>
      <w:lvlText w:val=""/>
      <w:lvlJc w:val="left"/>
      <w:pPr>
        <w:ind w:left="1800" w:hanging="360"/>
      </w:pPr>
      <w:rPr>
        <w:rFonts w:ascii="Symbol" w:hAnsi="Symbol" w:cs="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22" w15:restartNumberingAfterBreak="0">
    <w:nsid w:val="1A2B2673"/>
    <w:multiLevelType w:val="hybridMultilevel"/>
    <w:tmpl w:val="DFF68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6D73F3"/>
    <w:multiLevelType w:val="hybridMultilevel"/>
    <w:tmpl w:val="0C06A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3C3047"/>
    <w:multiLevelType w:val="hybridMultilevel"/>
    <w:tmpl w:val="7CE4A2C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21A742AE"/>
    <w:multiLevelType w:val="multilevel"/>
    <w:tmpl w:val="9FB8E43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23A3D16"/>
    <w:multiLevelType w:val="hybridMultilevel"/>
    <w:tmpl w:val="4E300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8B16EC"/>
    <w:multiLevelType w:val="hybridMultilevel"/>
    <w:tmpl w:val="199A93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5031C4F"/>
    <w:multiLevelType w:val="hybridMultilevel"/>
    <w:tmpl w:val="5328C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345F4F"/>
    <w:multiLevelType w:val="hybridMultilevel"/>
    <w:tmpl w:val="D0C82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675218F"/>
    <w:multiLevelType w:val="hybridMultilevel"/>
    <w:tmpl w:val="350C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A41C04"/>
    <w:multiLevelType w:val="hybridMultilevel"/>
    <w:tmpl w:val="CE4E2A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6A7026D"/>
    <w:multiLevelType w:val="multilevel"/>
    <w:tmpl w:val="9FB8E43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7D41B30"/>
    <w:multiLevelType w:val="hybridMultilevel"/>
    <w:tmpl w:val="6E4E1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9212349"/>
    <w:multiLevelType w:val="hybridMultilevel"/>
    <w:tmpl w:val="B2A84D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9C3494C"/>
    <w:multiLevelType w:val="multilevel"/>
    <w:tmpl w:val="7CB84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B95392D"/>
    <w:multiLevelType w:val="hybridMultilevel"/>
    <w:tmpl w:val="47D62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06C5D12"/>
    <w:multiLevelType w:val="hybridMultilevel"/>
    <w:tmpl w:val="6F64B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49043C"/>
    <w:multiLevelType w:val="multilevel"/>
    <w:tmpl w:val="39F0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1897F49"/>
    <w:multiLevelType w:val="hybridMultilevel"/>
    <w:tmpl w:val="EBB03D34"/>
    <w:lvl w:ilvl="0" w:tplc="04090001">
      <w:start w:val="1"/>
      <w:numFmt w:val="bullet"/>
      <w:lvlText w:val=""/>
      <w:lvlJc w:val="left"/>
      <w:pPr>
        <w:ind w:left="1253" w:hanging="360"/>
      </w:pPr>
      <w:rPr>
        <w:rFonts w:ascii="Symbol" w:hAnsi="Symbol"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40" w15:restartNumberingAfterBreak="0">
    <w:nsid w:val="326213DD"/>
    <w:multiLevelType w:val="hybridMultilevel"/>
    <w:tmpl w:val="85CEC4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49568E6"/>
    <w:multiLevelType w:val="hybridMultilevel"/>
    <w:tmpl w:val="3244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FF5B2E"/>
    <w:multiLevelType w:val="hybridMultilevel"/>
    <w:tmpl w:val="DEE6E22E"/>
    <w:lvl w:ilvl="0" w:tplc="072EBD34">
      <w:start w:val="1"/>
      <w:numFmt w:val="upperLetter"/>
      <w:lvlText w:val="%1."/>
      <w:lvlJc w:val="left"/>
      <w:pPr>
        <w:ind w:left="647" w:hanging="548"/>
      </w:pPr>
      <w:rPr>
        <w:rFonts w:ascii="Times New Roman" w:eastAsia="Trebuchet MS" w:hAnsi="Times New Roman" w:cs="Times New Roman" w:hint="default"/>
        <w:b/>
        <w:bCs/>
        <w:spacing w:val="-1"/>
        <w:w w:val="99"/>
        <w:sz w:val="24"/>
        <w:szCs w:val="26"/>
      </w:rPr>
    </w:lvl>
    <w:lvl w:ilvl="1" w:tplc="7C24EE36">
      <w:start w:val="1"/>
      <w:numFmt w:val="decimal"/>
      <w:lvlText w:val="%2."/>
      <w:lvlJc w:val="left"/>
      <w:pPr>
        <w:ind w:left="1180" w:hanging="533"/>
      </w:pPr>
      <w:rPr>
        <w:rFonts w:ascii="Times New Roman" w:eastAsia="Trebuchet MS" w:hAnsi="Times New Roman" w:cs="Times New Roman" w:hint="default"/>
        <w:spacing w:val="-1"/>
        <w:sz w:val="24"/>
        <w:szCs w:val="22"/>
      </w:rPr>
    </w:lvl>
    <w:lvl w:ilvl="2" w:tplc="28F0EF26">
      <w:start w:val="1"/>
      <w:numFmt w:val="bullet"/>
      <w:lvlText w:val="•"/>
      <w:lvlJc w:val="left"/>
      <w:pPr>
        <w:ind w:left="1574" w:hanging="394"/>
      </w:pPr>
      <w:rPr>
        <w:rFonts w:ascii="Trebuchet MS" w:eastAsia="Trebuchet MS" w:hAnsi="Trebuchet MS" w:hint="default"/>
        <w:sz w:val="24"/>
        <w:szCs w:val="24"/>
      </w:rPr>
    </w:lvl>
    <w:lvl w:ilvl="3" w:tplc="23D024AE">
      <w:start w:val="1"/>
      <w:numFmt w:val="bullet"/>
      <w:lvlText w:val="•"/>
      <w:lvlJc w:val="left"/>
      <w:pPr>
        <w:ind w:left="2574" w:hanging="394"/>
      </w:pPr>
      <w:rPr>
        <w:rFonts w:hint="default"/>
      </w:rPr>
    </w:lvl>
    <w:lvl w:ilvl="4" w:tplc="7E20F172">
      <w:start w:val="1"/>
      <w:numFmt w:val="bullet"/>
      <w:lvlText w:val="•"/>
      <w:lvlJc w:val="left"/>
      <w:pPr>
        <w:ind w:left="3575" w:hanging="394"/>
      </w:pPr>
      <w:rPr>
        <w:rFonts w:hint="default"/>
      </w:rPr>
    </w:lvl>
    <w:lvl w:ilvl="5" w:tplc="418AA2A0">
      <w:start w:val="1"/>
      <w:numFmt w:val="bullet"/>
      <w:lvlText w:val="•"/>
      <w:lvlJc w:val="left"/>
      <w:pPr>
        <w:ind w:left="4576" w:hanging="394"/>
      </w:pPr>
      <w:rPr>
        <w:rFonts w:hint="default"/>
      </w:rPr>
    </w:lvl>
    <w:lvl w:ilvl="6" w:tplc="51BE4A28">
      <w:start w:val="1"/>
      <w:numFmt w:val="bullet"/>
      <w:lvlText w:val="•"/>
      <w:lvlJc w:val="left"/>
      <w:pPr>
        <w:ind w:left="5577" w:hanging="394"/>
      </w:pPr>
      <w:rPr>
        <w:rFonts w:hint="default"/>
      </w:rPr>
    </w:lvl>
    <w:lvl w:ilvl="7" w:tplc="5ED6A190">
      <w:start w:val="1"/>
      <w:numFmt w:val="bullet"/>
      <w:lvlText w:val="•"/>
      <w:lvlJc w:val="left"/>
      <w:pPr>
        <w:ind w:left="6577" w:hanging="394"/>
      </w:pPr>
      <w:rPr>
        <w:rFonts w:hint="default"/>
      </w:rPr>
    </w:lvl>
    <w:lvl w:ilvl="8" w:tplc="7B3E97CC">
      <w:start w:val="1"/>
      <w:numFmt w:val="bullet"/>
      <w:lvlText w:val="•"/>
      <w:lvlJc w:val="left"/>
      <w:pPr>
        <w:ind w:left="7578" w:hanging="394"/>
      </w:pPr>
      <w:rPr>
        <w:rFonts w:hint="default"/>
      </w:rPr>
    </w:lvl>
  </w:abstractNum>
  <w:abstractNum w:abstractNumId="43" w15:restartNumberingAfterBreak="0">
    <w:nsid w:val="35E13BA6"/>
    <w:multiLevelType w:val="hybridMultilevel"/>
    <w:tmpl w:val="FC4E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6063D65"/>
    <w:multiLevelType w:val="hybridMultilevel"/>
    <w:tmpl w:val="25CC7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69785B"/>
    <w:multiLevelType w:val="hybridMultilevel"/>
    <w:tmpl w:val="38BA86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8304A74"/>
    <w:multiLevelType w:val="hybridMultilevel"/>
    <w:tmpl w:val="26145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4D25B5"/>
    <w:multiLevelType w:val="hybridMultilevel"/>
    <w:tmpl w:val="2FE4A038"/>
    <w:lvl w:ilvl="0" w:tplc="F1FAA8DC">
      <w:start w:val="1"/>
      <w:numFmt w:val="decimal"/>
      <w:lvlText w:val="%1."/>
      <w:lvlJc w:val="left"/>
      <w:pPr>
        <w:ind w:left="548" w:hanging="548"/>
      </w:pPr>
      <w:rPr>
        <w:rFonts w:hint="default"/>
        <w:b w:val="0"/>
        <w:bCs/>
        <w:spacing w:val="-1"/>
        <w:w w:val="99"/>
        <w:sz w:val="24"/>
        <w:szCs w:val="24"/>
      </w:rPr>
    </w:lvl>
    <w:lvl w:ilvl="1" w:tplc="02F49636">
      <w:start w:val="1"/>
      <w:numFmt w:val="decimal"/>
      <w:lvlText w:val="%2."/>
      <w:lvlJc w:val="left"/>
      <w:pPr>
        <w:ind w:left="1081" w:hanging="540"/>
      </w:pPr>
      <w:rPr>
        <w:rFonts w:ascii="Times New Roman" w:eastAsia="Trebuchet MS" w:hAnsi="Times New Roman" w:cs="Times New Roman" w:hint="default"/>
        <w:spacing w:val="-1"/>
        <w:sz w:val="24"/>
        <w:szCs w:val="24"/>
      </w:rPr>
    </w:lvl>
    <w:lvl w:ilvl="2" w:tplc="C9FA1218">
      <w:start w:val="1"/>
      <w:numFmt w:val="bullet"/>
      <w:lvlText w:val="•"/>
      <w:lvlJc w:val="left"/>
      <w:pPr>
        <w:ind w:left="1081" w:hanging="540"/>
      </w:pPr>
      <w:rPr>
        <w:rFonts w:hint="default"/>
      </w:rPr>
    </w:lvl>
    <w:lvl w:ilvl="3" w:tplc="81A63BAC">
      <w:start w:val="1"/>
      <w:numFmt w:val="bullet"/>
      <w:lvlText w:val="•"/>
      <w:lvlJc w:val="left"/>
      <w:pPr>
        <w:ind w:left="2128" w:hanging="540"/>
      </w:pPr>
      <w:rPr>
        <w:rFonts w:hint="default"/>
      </w:rPr>
    </w:lvl>
    <w:lvl w:ilvl="4" w:tplc="A9C6811E">
      <w:start w:val="1"/>
      <w:numFmt w:val="bullet"/>
      <w:lvlText w:val="•"/>
      <w:lvlJc w:val="left"/>
      <w:pPr>
        <w:ind w:left="3176" w:hanging="540"/>
      </w:pPr>
      <w:rPr>
        <w:rFonts w:hint="default"/>
      </w:rPr>
    </w:lvl>
    <w:lvl w:ilvl="5" w:tplc="DF5A4388">
      <w:start w:val="1"/>
      <w:numFmt w:val="bullet"/>
      <w:lvlText w:val="•"/>
      <w:lvlJc w:val="left"/>
      <w:pPr>
        <w:ind w:left="4223" w:hanging="540"/>
      </w:pPr>
      <w:rPr>
        <w:rFonts w:hint="default"/>
      </w:rPr>
    </w:lvl>
    <w:lvl w:ilvl="6" w:tplc="25BAC8F2">
      <w:start w:val="1"/>
      <w:numFmt w:val="bullet"/>
      <w:lvlText w:val="•"/>
      <w:lvlJc w:val="left"/>
      <w:pPr>
        <w:ind w:left="5271" w:hanging="540"/>
      </w:pPr>
      <w:rPr>
        <w:rFonts w:hint="default"/>
      </w:rPr>
    </w:lvl>
    <w:lvl w:ilvl="7" w:tplc="5E64B930">
      <w:start w:val="1"/>
      <w:numFmt w:val="bullet"/>
      <w:lvlText w:val="•"/>
      <w:lvlJc w:val="left"/>
      <w:pPr>
        <w:ind w:left="6318" w:hanging="540"/>
      </w:pPr>
      <w:rPr>
        <w:rFonts w:hint="default"/>
      </w:rPr>
    </w:lvl>
    <w:lvl w:ilvl="8" w:tplc="1E865FB6">
      <w:start w:val="1"/>
      <w:numFmt w:val="bullet"/>
      <w:lvlText w:val="•"/>
      <w:lvlJc w:val="left"/>
      <w:pPr>
        <w:ind w:left="7366" w:hanging="540"/>
      </w:pPr>
      <w:rPr>
        <w:rFonts w:hint="default"/>
      </w:rPr>
    </w:lvl>
  </w:abstractNum>
  <w:abstractNum w:abstractNumId="48" w15:restartNumberingAfterBreak="0">
    <w:nsid w:val="38AC5585"/>
    <w:multiLevelType w:val="hybridMultilevel"/>
    <w:tmpl w:val="3BB625F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9" w15:restartNumberingAfterBreak="0">
    <w:nsid w:val="38E7305F"/>
    <w:multiLevelType w:val="hybridMultilevel"/>
    <w:tmpl w:val="F1481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95523D5"/>
    <w:multiLevelType w:val="hybridMultilevel"/>
    <w:tmpl w:val="9468C1F0"/>
    <w:lvl w:ilvl="0" w:tplc="4EC4095C">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8F69DD"/>
    <w:multiLevelType w:val="hybridMultilevel"/>
    <w:tmpl w:val="20C4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9D52C4"/>
    <w:multiLevelType w:val="hybridMultilevel"/>
    <w:tmpl w:val="F676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B87642"/>
    <w:multiLevelType w:val="hybridMultilevel"/>
    <w:tmpl w:val="4432AF46"/>
    <w:lvl w:ilvl="0" w:tplc="2520B79A">
      <w:start w:val="1"/>
      <w:numFmt w:val="upperLetter"/>
      <w:lvlText w:val="%1."/>
      <w:lvlJc w:val="left"/>
      <w:pPr>
        <w:ind w:left="548" w:hanging="548"/>
      </w:pPr>
      <w:rPr>
        <w:rFonts w:ascii="Times New Roman" w:eastAsia="Trebuchet MS" w:hAnsi="Times New Roman" w:cs="Times New Roman" w:hint="default"/>
        <w:b/>
        <w:bCs/>
        <w:spacing w:val="-1"/>
        <w:w w:val="99"/>
        <w:sz w:val="24"/>
        <w:szCs w:val="24"/>
      </w:rPr>
    </w:lvl>
    <w:lvl w:ilvl="1" w:tplc="8922637A">
      <w:start w:val="1"/>
      <w:numFmt w:val="decimal"/>
      <w:lvlText w:val="%2."/>
      <w:lvlJc w:val="left"/>
      <w:pPr>
        <w:ind w:left="1081" w:hanging="533"/>
        <w:jc w:val="right"/>
      </w:pPr>
      <w:rPr>
        <w:rFonts w:ascii="Times New Roman" w:eastAsia="Trebuchet MS" w:hAnsi="Times New Roman" w:cs="Times New Roman" w:hint="default"/>
        <w:spacing w:val="-1"/>
        <w:sz w:val="24"/>
        <w:szCs w:val="22"/>
      </w:rPr>
    </w:lvl>
    <w:lvl w:ilvl="2" w:tplc="D2B4CE48">
      <w:start w:val="1"/>
      <w:numFmt w:val="bullet"/>
      <w:lvlText w:val="•"/>
      <w:lvlJc w:val="left"/>
      <w:pPr>
        <w:ind w:left="2014" w:hanging="533"/>
      </w:pPr>
      <w:rPr>
        <w:rFonts w:hint="default"/>
      </w:rPr>
    </w:lvl>
    <w:lvl w:ilvl="3" w:tplc="479EE502">
      <w:start w:val="1"/>
      <w:numFmt w:val="bullet"/>
      <w:lvlText w:val="•"/>
      <w:lvlJc w:val="left"/>
      <w:pPr>
        <w:ind w:left="2947" w:hanging="533"/>
      </w:pPr>
      <w:rPr>
        <w:rFonts w:hint="default"/>
      </w:rPr>
    </w:lvl>
    <w:lvl w:ilvl="4" w:tplc="0F78EA44">
      <w:start w:val="1"/>
      <w:numFmt w:val="bullet"/>
      <w:lvlText w:val="•"/>
      <w:lvlJc w:val="left"/>
      <w:pPr>
        <w:ind w:left="3881" w:hanging="533"/>
      </w:pPr>
      <w:rPr>
        <w:rFonts w:hint="default"/>
      </w:rPr>
    </w:lvl>
    <w:lvl w:ilvl="5" w:tplc="F87C6124">
      <w:start w:val="1"/>
      <w:numFmt w:val="bullet"/>
      <w:lvlText w:val="•"/>
      <w:lvlJc w:val="left"/>
      <w:pPr>
        <w:ind w:left="4814" w:hanging="533"/>
      </w:pPr>
      <w:rPr>
        <w:rFonts w:hint="default"/>
      </w:rPr>
    </w:lvl>
    <w:lvl w:ilvl="6" w:tplc="1B341B18">
      <w:start w:val="1"/>
      <w:numFmt w:val="bullet"/>
      <w:lvlText w:val="•"/>
      <w:lvlJc w:val="left"/>
      <w:pPr>
        <w:ind w:left="5747" w:hanging="533"/>
      </w:pPr>
      <w:rPr>
        <w:rFonts w:hint="default"/>
      </w:rPr>
    </w:lvl>
    <w:lvl w:ilvl="7" w:tplc="A6385FCE">
      <w:start w:val="1"/>
      <w:numFmt w:val="bullet"/>
      <w:lvlText w:val="•"/>
      <w:lvlJc w:val="left"/>
      <w:pPr>
        <w:ind w:left="6681" w:hanging="533"/>
      </w:pPr>
      <w:rPr>
        <w:rFonts w:hint="default"/>
      </w:rPr>
    </w:lvl>
    <w:lvl w:ilvl="8" w:tplc="D026E86E">
      <w:start w:val="1"/>
      <w:numFmt w:val="bullet"/>
      <w:lvlText w:val="•"/>
      <w:lvlJc w:val="left"/>
      <w:pPr>
        <w:ind w:left="7614" w:hanging="533"/>
      </w:pPr>
      <w:rPr>
        <w:rFonts w:hint="default"/>
      </w:rPr>
    </w:lvl>
  </w:abstractNum>
  <w:abstractNum w:abstractNumId="54" w15:restartNumberingAfterBreak="0">
    <w:nsid w:val="3ACC7378"/>
    <w:multiLevelType w:val="multilevel"/>
    <w:tmpl w:val="00F40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B9D2AF6"/>
    <w:multiLevelType w:val="hybridMultilevel"/>
    <w:tmpl w:val="AA0C3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263FEB"/>
    <w:multiLevelType w:val="multilevel"/>
    <w:tmpl w:val="C706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D3E2B04"/>
    <w:multiLevelType w:val="hybridMultilevel"/>
    <w:tmpl w:val="DABA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6E39A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05D601F"/>
    <w:multiLevelType w:val="multilevel"/>
    <w:tmpl w:val="A152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08E432E"/>
    <w:multiLevelType w:val="hybridMultilevel"/>
    <w:tmpl w:val="05CEE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40C1772C"/>
    <w:multiLevelType w:val="multilevel"/>
    <w:tmpl w:val="3546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0CE5F33"/>
    <w:multiLevelType w:val="hybridMultilevel"/>
    <w:tmpl w:val="60FE7558"/>
    <w:lvl w:ilvl="0" w:tplc="49CC9D4E">
      <w:start w:val="3"/>
      <w:numFmt w:val="decimal"/>
      <w:lvlText w:val="%1."/>
      <w:lvlJc w:val="left"/>
      <w:pPr>
        <w:ind w:left="2430" w:hanging="360"/>
      </w:pPr>
    </w:lvl>
    <w:lvl w:ilvl="1" w:tplc="04090019">
      <w:start w:val="1"/>
      <w:numFmt w:val="lowerLetter"/>
      <w:lvlText w:val="%2."/>
      <w:lvlJc w:val="left"/>
      <w:pPr>
        <w:ind w:left="3150" w:hanging="360"/>
      </w:pPr>
    </w:lvl>
    <w:lvl w:ilvl="2" w:tplc="0409001B">
      <w:start w:val="1"/>
      <w:numFmt w:val="lowerRoman"/>
      <w:lvlText w:val="%3."/>
      <w:lvlJc w:val="right"/>
      <w:pPr>
        <w:ind w:left="3870" w:hanging="180"/>
      </w:pPr>
    </w:lvl>
    <w:lvl w:ilvl="3" w:tplc="0409000F">
      <w:start w:val="1"/>
      <w:numFmt w:val="decimal"/>
      <w:lvlText w:val="%4."/>
      <w:lvlJc w:val="left"/>
      <w:pPr>
        <w:ind w:left="4590" w:hanging="360"/>
      </w:pPr>
    </w:lvl>
    <w:lvl w:ilvl="4" w:tplc="04090019">
      <w:start w:val="1"/>
      <w:numFmt w:val="lowerLetter"/>
      <w:lvlText w:val="%5."/>
      <w:lvlJc w:val="left"/>
      <w:pPr>
        <w:ind w:left="5310" w:hanging="360"/>
      </w:pPr>
    </w:lvl>
    <w:lvl w:ilvl="5" w:tplc="0409001B">
      <w:start w:val="1"/>
      <w:numFmt w:val="lowerRoman"/>
      <w:lvlText w:val="%6."/>
      <w:lvlJc w:val="right"/>
      <w:pPr>
        <w:ind w:left="6030" w:hanging="180"/>
      </w:pPr>
    </w:lvl>
    <w:lvl w:ilvl="6" w:tplc="0409000F">
      <w:start w:val="1"/>
      <w:numFmt w:val="decimal"/>
      <w:lvlText w:val="%7."/>
      <w:lvlJc w:val="left"/>
      <w:pPr>
        <w:ind w:left="6750" w:hanging="360"/>
      </w:pPr>
    </w:lvl>
    <w:lvl w:ilvl="7" w:tplc="04090019">
      <w:start w:val="1"/>
      <w:numFmt w:val="lowerLetter"/>
      <w:lvlText w:val="%8."/>
      <w:lvlJc w:val="left"/>
      <w:pPr>
        <w:ind w:left="7470" w:hanging="360"/>
      </w:pPr>
    </w:lvl>
    <w:lvl w:ilvl="8" w:tplc="0409001B">
      <w:start w:val="1"/>
      <w:numFmt w:val="lowerRoman"/>
      <w:lvlText w:val="%9."/>
      <w:lvlJc w:val="right"/>
      <w:pPr>
        <w:ind w:left="8190" w:hanging="180"/>
      </w:pPr>
    </w:lvl>
  </w:abstractNum>
  <w:abstractNum w:abstractNumId="63" w15:restartNumberingAfterBreak="0">
    <w:nsid w:val="411745CF"/>
    <w:multiLevelType w:val="multilevel"/>
    <w:tmpl w:val="AEE4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2613BFE"/>
    <w:multiLevelType w:val="hybridMultilevel"/>
    <w:tmpl w:val="7840B1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4BF0D03"/>
    <w:multiLevelType w:val="hybridMultilevel"/>
    <w:tmpl w:val="AB542C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45691DDF"/>
    <w:multiLevelType w:val="multilevel"/>
    <w:tmpl w:val="7188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797411B"/>
    <w:multiLevelType w:val="hybridMultilevel"/>
    <w:tmpl w:val="869460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4AFF6427"/>
    <w:multiLevelType w:val="hybridMultilevel"/>
    <w:tmpl w:val="12B03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D56162F"/>
    <w:multiLevelType w:val="multilevel"/>
    <w:tmpl w:val="8AECEAEC"/>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4F0E05BB"/>
    <w:multiLevelType w:val="hybridMultilevel"/>
    <w:tmpl w:val="2F3C71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4FA0784F"/>
    <w:multiLevelType w:val="multilevel"/>
    <w:tmpl w:val="7B34F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FAA751F"/>
    <w:multiLevelType w:val="multilevel"/>
    <w:tmpl w:val="D7A0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FB10A8F"/>
    <w:multiLevelType w:val="multilevel"/>
    <w:tmpl w:val="997E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0D969BC"/>
    <w:multiLevelType w:val="hybridMultilevel"/>
    <w:tmpl w:val="596C0ED4"/>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75" w15:restartNumberingAfterBreak="0">
    <w:nsid w:val="50FC144B"/>
    <w:multiLevelType w:val="hybridMultilevel"/>
    <w:tmpl w:val="6FBAA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17B17C9"/>
    <w:multiLevelType w:val="hybridMultilevel"/>
    <w:tmpl w:val="65281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22401D3"/>
    <w:multiLevelType w:val="multilevel"/>
    <w:tmpl w:val="7B085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23C0544"/>
    <w:multiLevelType w:val="hybridMultilevel"/>
    <w:tmpl w:val="83B8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36B6F1E"/>
    <w:multiLevelType w:val="hybridMultilevel"/>
    <w:tmpl w:val="1F0ED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56A53ED7"/>
    <w:multiLevelType w:val="hybridMultilevel"/>
    <w:tmpl w:val="1F9AB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76C1239"/>
    <w:multiLevelType w:val="hybridMultilevel"/>
    <w:tmpl w:val="A630F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78E31E1"/>
    <w:multiLevelType w:val="hybridMultilevel"/>
    <w:tmpl w:val="029C9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7CB5BE0"/>
    <w:multiLevelType w:val="hybridMultilevel"/>
    <w:tmpl w:val="E8A0D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127433"/>
    <w:multiLevelType w:val="hybridMultilevel"/>
    <w:tmpl w:val="0F86EC9A"/>
    <w:lvl w:ilvl="0" w:tplc="0409000F">
      <w:start w:val="1"/>
      <w:numFmt w:val="decimal"/>
      <w:lvlText w:val="%1."/>
      <w:lvlJc w:val="left"/>
      <w:pPr>
        <w:ind w:left="1268" w:hanging="548"/>
      </w:pPr>
      <w:rPr>
        <w:rFonts w:hint="default"/>
        <w:b/>
        <w:bCs/>
        <w:spacing w:val="-1"/>
        <w:w w:val="99"/>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59F12970"/>
    <w:multiLevelType w:val="hybridMultilevel"/>
    <w:tmpl w:val="AECC6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A4F4AAB"/>
    <w:multiLevelType w:val="hybridMultilevel"/>
    <w:tmpl w:val="6818B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ABF2DE5"/>
    <w:multiLevelType w:val="hybridMultilevel"/>
    <w:tmpl w:val="CE949F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5B342748"/>
    <w:multiLevelType w:val="hybridMultilevel"/>
    <w:tmpl w:val="8D86F8D8"/>
    <w:lvl w:ilvl="0" w:tplc="58E6D68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5B633C1C"/>
    <w:multiLevelType w:val="hybridMultilevel"/>
    <w:tmpl w:val="9D5E89A4"/>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90" w15:restartNumberingAfterBreak="0">
    <w:nsid w:val="5C57430B"/>
    <w:multiLevelType w:val="hybridMultilevel"/>
    <w:tmpl w:val="87B0D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D124A98"/>
    <w:multiLevelType w:val="hybridMultilevel"/>
    <w:tmpl w:val="CDA26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D402383"/>
    <w:multiLevelType w:val="hybridMultilevel"/>
    <w:tmpl w:val="1F5EBB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5D8A3411"/>
    <w:multiLevelType w:val="hybridMultilevel"/>
    <w:tmpl w:val="53D45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EEE1537"/>
    <w:multiLevelType w:val="hybridMultilevel"/>
    <w:tmpl w:val="347E4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973C7"/>
    <w:multiLevelType w:val="hybridMultilevel"/>
    <w:tmpl w:val="27565A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12772E1"/>
    <w:multiLevelType w:val="hybridMultilevel"/>
    <w:tmpl w:val="E40E78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617D439F"/>
    <w:multiLevelType w:val="hybridMultilevel"/>
    <w:tmpl w:val="15328B28"/>
    <w:lvl w:ilvl="0" w:tplc="F50EC42C">
      <w:start w:val="1"/>
      <w:numFmt w:val="upperLetter"/>
      <w:lvlText w:val="%1."/>
      <w:lvlJc w:val="left"/>
      <w:pPr>
        <w:ind w:left="548" w:hanging="548"/>
      </w:pPr>
      <w:rPr>
        <w:rFonts w:ascii="Times New Roman" w:eastAsia="Trebuchet MS" w:hAnsi="Times New Roman" w:cs="Times New Roman" w:hint="default"/>
        <w:b/>
        <w:bCs/>
        <w:spacing w:val="-1"/>
        <w:w w:val="99"/>
        <w:sz w:val="24"/>
        <w:szCs w:val="24"/>
      </w:rPr>
    </w:lvl>
    <w:lvl w:ilvl="1" w:tplc="0409000F">
      <w:start w:val="1"/>
      <w:numFmt w:val="decimal"/>
      <w:lvlText w:val="%2."/>
      <w:lvlJc w:val="left"/>
      <w:pPr>
        <w:ind w:left="1081" w:hanging="540"/>
      </w:pPr>
      <w:rPr>
        <w:rFonts w:hint="default"/>
        <w:spacing w:val="-1"/>
        <w:sz w:val="24"/>
        <w:szCs w:val="24"/>
      </w:rPr>
    </w:lvl>
    <w:lvl w:ilvl="2" w:tplc="C9FA1218">
      <w:start w:val="1"/>
      <w:numFmt w:val="bullet"/>
      <w:lvlText w:val="•"/>
      <w:lvlJc w:val="left"/>
      <w:pPr>
        <w:ind w:left="1081" w:hanging="540"/>
      </w:pPr>
      <w:rPr>
        <w:rFonts w:hint="default"/>
      </w:rPr>
    </w:lvl>
    <w:lvl w:ilvl="3" w:tplc="81A63BAC">
      <w:start w:val="1"/>
      <w:numFmt w:val="bullet"/>
      <w:lvlText w:val="•"/>
      <w:lvlJc w:val="left"/>
      <w:pPr>
        <w:ind w:left="2128" w:hanging="540"/>
      </w:pPr>
      <w:rPr>
        <w:rFonts w:hint="default"/>
      </w:rPr>
    </w:lvl>
    <w:lvl w:ilvl="4" w:tplc="A9C6811E">
      <w:start w:val="1"/>
      <w:numFmt w:val="bullet"/>
      <w:lvlText w:val="•"/>
      <w:lvlJc w:val="left"/>
      <w:pPr>
        <w:ind w:left="3176" w:hanging="540"/>
      </w:pPr>
      <w:rPr>
        <w:rFonts w:hint="default"/>
      </w:rPr>
    </w:lvl>
    <w:lvl w:ilvl="5" w:tplc="DF5A4388">
      <w:start w:val="1"/>
      <w:numFmt w:val="bullet"/>
      <w:lvlText w:val="•"/>
      <w:lvlJc w:val="left"/>
      <w:pPr>
        <w:ind w:left="4223" w:hanging="540"/>
      </w:pPr>
      <w:rPr>
        <w:rFonts w:hint="default"/>
      </w:rPr>
    </w:lvl>
    <w:lvl w:ilvl="6" w:tplc="25BAC8F2">
      <w:start w:val="1"/>
      <w:numFmt w:val="bullet"/>
      <w:lvlText w:val="•"/>
      <w:lvlJc w:val="left"/>
      <w:pPr>
        <w:ind w:left="5271" w:hanging="540"/>
      </w:pPr>
      <w:rPr>
        <w:rFonts w:hint="default"/>
      </w:rPr>
    </w:lvl>
    <w:lvl w:ilvl="7" w:tplc="5E64B930">
      <w:start w:val="1"/>
      <w:numFmt w:val="bullet"/>
      <w:lvlText w:val="•"/>
      <w:lvlJc w:val="left"/>
      <w:pPr>
        <w:ind w:left="6318" w:hanging="540"/>
      </w:pPr>
      <w:rPr>
        <w:rFonts w:hint="default"/>
      </w:rPr>
    </w:lvl>
    <w:lvl w:ilvl="8" w:tplc="1E865FB6">
      <w:start w:val="1"/>
      <w:numFmt w:val="bullet"/>
      <w:lvlText w:val="•"/>
      <w:lvlJc w:val="left"/>
      <w:pPr>
        <w:ind w:left="7366" w:hanging="540"/>
      </w:pPr>
      <w:rPr>
        <w:rFonts w:hint="default"/>
      </w:rPr>
    </w:lvl>
  </w:abstractNum>
  <w:abstractNum w:abstractNumId="98" w15:restartNumberingAfterBreak="0">
    <w:nsid w:val="631B3D77"/>
    <w:multiLevelType w:val="hybridMultilevel"/>
    <w:tmpl w:val="7EF6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69E149B"/>
    <w:multiLevelType w:val="hybridMultilevel"/>
    <w:tmpl w:val="488A4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67085B54"/>
    <w:multiLevelType w:val="hybridMultilevel"/>
    <w:tmpl w:val="B0DA3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92C7D1D"/>
    <w:multiLevelType w:val="hybridMultilevel"/>
    <w:tmpl w:val="17C8C0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6A3654AA"/>
    <w:multiLevelType w:val="hybridMultilevel"/>
    <w:tmpl w:val="36EA2810"/>
    <w:lvl w:ilvl="0" w:tplc="3CEC7494">
      <w:start w:val="1"/>
      <w:numFmt w:val="upperLetter"/>
      <w:lvlText w:val="%1."/>
      <w:lvlJc w:val="left"/>
      <w:pPr>
        <w:ind w:left="548" w:hanging="548"/>
      </w:pPr>
      <w:rPr>
        <w:rFonts w:ascii="Times New Roman" w:eastAsia="Trebuchet MS" w:hAnsi="Times New Roman" w:cs="Times New Roman" w:hint="default"/>
        <w:b/>
        <w:bCs/>
        <w:spacing w:val="-1"/>
        <w:w w:val="99"/>
        <w:sz w:val="24"/>
        <w:szCs w:val="26"/>
      </w:rPr>
    </w:lvl>
    <w:lvl w:ilvl="1" w:tplc="6310C4FC">
      <w:start w:val="1"/>
      <w:numFmt w:val="decimal"/>
      <w:lvlText w:val="%2."/>
      <w:lvlJc w:val="left"/>
      <w:pPr>
        <w:ind w:left="1081" w:hanging="533"/>
      </w:pPr>
      <w:rPr>
        <w:rFonts w:ascii="Times New Roman" w:eastAsia="Trebuchet MS" w:hAnsi="Times New Roman" w:cs="Times New Roman" w:hint="default"/>
        <w:spacing w:val="-1"/>
        <w:sz w:val="24"/>
        <w:szCs w:val="22"/>
      </w:rPr>
    </w:lvl>
    <w:lvl w:ilvl="2" w:tplc="0F1AC844">
      <w:start w:val="1"/>
      <w:numFmt w:val="bullet"/>
      <w:lvlText w:val="•"/>
      <w:lvlJc w:val="left"/>
      <w:pPr>
        <w:ind w:left="1095" w:hanging="533"/>
      </w:pPr>
      <w:rPr>
        <w:rFonts w:hint="default"/>
      </w:rPr>
    </w:lvl>
    <w:lvl w:ilvl="3" w:tplc="8C50797E">
      <w:start w:val="1"/>
      <w:numFmt w:val="bullet"/>
      <w:lvlText w:val="•"/>
      <w:lvlJc w:val="left"/>
      <w:pPr>
        <w:ind w:left="2143" w:hanging="533"/>
      </w:pPr>
      <w:rPr>
        <w:rFonts w:hint="default"/>
      </w:rPr>
    </w:lvl>
    <w:lvl w:ilvl="4" w:tplc="5824E95C">
      <w:start w:val="1"/>
      <w:numFmt w:val="bullet"/>
      <w:lvlText w:val="•"/>
      <w:lvlJc w:val="left"/>
      <w:pPr>
        <w:ind w:left="3192" w:hanging="533"/>
      </w:pPr>
      <w:rPr>
        <w:rFonts w:hint="default"/>
      </w:rPr>
    </w:lvl>
    <w:lvl w:ilvl="5" w:tplc="F5DC81C8">
      <w:start w:val="1"/>
      <w:numFmt w:val="bullet"/>
      <w:lvlText w:val="•"/>
      <w:lvlJc w:val="left"/>
      <w:pPr>
        <w:ind w:left="4240" w:hanging="533"/>
      </w:pPr>
      <w:rPr>
        <w:rFonts w:hint="default"/>
      </w:rPr>
    </w:lvl>
    <w:lvl w:ilvl="6" w:tplc="48483DFC">
      <w:start w:val="1"/>
      <w:numFmt w:val="bullet"/>
      <w:lvlText w:val="•"/>
      <w:lvlJc w:val="left"/>
      <w:pPr>
        <w:ind w:left="5288" w:hanging="533"/>
      </w:pPr>
      <w:rPr>
        <w:rFonts w:hint="default"/>
      </w:rPr>
    </w:lvl>
    <w:lvl w:ilvl="7" w:tplc="62F6EAB0">
      <w:start w:val="1"/>
      <w:numFmt w:val="bullet"/>
      <w:lvlText w:val="•"/>
      <w:lvlJc w:val="left"/>
      <w:pPr>
        <w:ind w:left="6336" w:hanging="533"/>
      </w:pPr>
      <w:rPr>
        <w:rFonts w:hint="default"/>
      </w:rPr>
    </w:lvl>
    <w:lvl w:ilvl="8" w:tplc="12300BAE">
      <w:start w:val="1"/>
      <w:numFmt w:val="bullet"/>
      <w:lvlText w:val="•"/>
      <w:lvlJc w:val="left"/>
      <w:pPr>
        <w:ind w:left="7384" w:hanging="533"/>
      </w:pPr>
      <w:rPr>
        <w:rFonts w:hint="default"/>
      </w:rPr>
    </w:lvl>
  </w:abstractNum>
  <w:abstractNum w:abstractNumId="103" w15:restartNumberingAfterBreak="0">
    <w:nsid w:val="6DC900BB"/>
    <w:multiLevelType w:val="multilevel"/>
    <w:tmpl w:val="5B18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E6E30A4"/>
    <w:multiLevelType w:val="hybridMultilevel"/>
    <w:tmpl w:val="789A2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F9E5C84"/>
    <w:multiLevelType w:val="hybridMultilevel"/>
    <w:tmpl w:val="E984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2BA2067"/>
    <w:multiLevelType w:val="hybridMultilevel"/>
    <w:tmpl w:val="0B6EEE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33A3D91"/>
    <w:multiLevelType w:val="hybridMultilevel"/>
    <w:tmpl w:val="4C9E9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746E6F6B"/>
    <w:multiLevelType w:val="hybridMultilevel"/>
    <w:tmpl w:val="7C2E5D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754C2603"/>
    <w:multiLevelType w:val="hybridMultilevel"/>
    <w:tmpl w:val="09E60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6643BB0"/>
    <w:multiLevelType w:val="hybridMultilevel"/>
    <w:tmpl w:val="3D00B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6D80E1C"/>
    <w:multiLevelType w:val="hybridMultilevel"/>
    <w:tmpl w:val="D1FEB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7790277E"/>
    <w:multiLevelType w:val="multilevel"/>
    <w:tmpl w:val="AC5C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900489D"/>
    <w:multiLevelType w:val="hybridMultilevel"/>
    <w:tmpl w:val="AEE2885C"/>
    <w:lvl w:ilvl="0" w:tplc="632AB6D6">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4" w15:restartNumberingAfterBreak="0">
    <w:nsid w:val="79AC019D"/>
    <w:multiLevelType w:val="hybridMultilevel"/>
    <w:tmpl w:val="8CF64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AF020C0"/>
    <w:multiLevelType w:val="hybridMultilevel"/>
    <w:tmpl w:val="5172F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B4F519B"/>
    <w:multiLevelType w:val="hybridMultilevel"/>
    <w:tmpl w:val="F3606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7CC31FF7"/>
    <w:multiLevelType w:val="multilevel"/>
    <w:tmpl w:val="0C30F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E6A7C7F"/>
    <w:multiLevelType w:val="hybridMultilevel"/>
    <w:tmpl w:val="B3DC9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EC35BEB"/>
    <w:multiLevelType w:val="hybridMultilevel"/>
    <w:tmpl w:val="103400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7F702DCB"/>
    <w:multiLevelType w:val="hybridMultilevel"/>
    <w:tmpl w:val="E8269A76"/>
    <w:lvl w:ilvl="0" w:tplc="09DEC8CC">
      <w:start w:val="1"/>
      <w:numFmt w:val="upperLetter"/>
      <w:lvlText w:val="%1."/>
      <w:lvlJc w:val="left"/>
      <w:pPr>
        <w:ind w:left="360" w:hanging="360"/>
      </w:pPr>
      <w:rPr>
        <w:rFonts w:hint="default"/>
        <w:b/>
        <w:color w:val="auto"/>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7F88559E"/>
    <w:multiLevelType w:val="multilevel"/>
    <w:tmpl w:val="CA78F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0"/>
  </w:num>
  <w:num w:numId="2">
    <w:abstractNumId w:val="42"/>
  </w:num>
  <w:num w:numId="3">
    <w:abstractNumId w:val="102"/>
  </w:num>
  <w:num w:numId="4">
    <w:abstractNumId w:val="53"/>
  </w:num>
  <w:num w:numId="5">
    <w:abstractNumId w:val="47"/>
  </w:num>
  <w:num w:numId="6">
    <w:abstractNumId w:val="18"/>
  </w:num>
  <w:num w:numId="7">
    <w:abstractNumId w:val="106"/>
  </w:num>
  <w:num w:numId="8">
    <w:abstractNumId w:val="97"/>
  </w:num>
  <w:num w:numId="9">
    <w:abstractNumId w:val="88"/>
  </w:num>
  <w:num w:numId="10">
    <w:abstractNumId w:val="12"/>
  </w:num>
  <w:num w:numId="11">
    <w:abstractNumId w:val="82"/>
  </w:num>
  <w:num w:numId="12">
    <w:abstractNumId w:val="78"/>
  </w:num>
  <w:num w:numId="13">
    <w:abstractNumId w:val="7"/>
  </w:num>
  <w:num w:numId="14">
    <w:abstractNumId w:val="33"/>
  </w:num>
  <w:num w:numId="15">
    <w:abstractNumId w:val="108"/>
  </w:num>
  <w:num w:numId="16">
    <w:abstractNumId w:val="70"/>
  </w:num>
  <w:num w:numId="17">
    <w:abstractNumId w:val="2"/>
  </w:num>
  <w:num w:numId="18">
    <w:abstractNumId w:val="28"/>
  </w:num>
  <w:num w:numId="19">
    <w:abstractNumId w:val="111"/>
  </w:num>
  <w:num w:numId="20">
    <w:abstractNumId w:val="96"/>
  </w:num>
  <w:num w:numId="21">
    <w:abstractNumId w:val="87"/>
  </w:num>
  <w:num w:numId="22">
    <w:abstractNumId w:val="23"/>
  </w:num>
  <w:num w:numId="23">
    <w:abstractNumId w:val="114"/>
  </w:num>
  <w:num w:numId="24">
    <w:abstractNumId w:val="100"/>
  </w:num>
  <w:num w:numId="25">
    <w:abstractNumId w:val="26"/>
  </w:num>
  <w:num w:numId="26">
    <w:abstractNumId w:val="93"/>
  </w:num>
  <w:num w:numId="27">
    <w:abstractNumId w:val="59"/>
  </w:num>
  <w:num w:numId="28">
    <w:abstractNumId w:val="63"/>
  </w:num>
  <w:num w:numId="29">
    <w:abstractNumId w:val="11"/>
  </w:num>
  <w:num w:numId="30">
    <w:abstractNumId w:val="45"/>
  </w:num>
  <w:num w:numId="31">
    <w:abstractNumId w:val="55"/>
  </w:num>
  <w:num w:numId="32">
    <w:abstractNumId w:val="0"/>
  </w:num>
  <w:num w:numId="33">
    <w:abstractNumId w:val="68"/>
  </w:num>
  <w:num w:numId="34">
    <w:abstractNumId w:val="52"/>
  </w:num>
  <w:num w:numId="35">
    <w:abstractNumId w:val="115"/>
  </w:num>
  <w:num w:numId="36">
    <w:abstractNumId w:val="86"/>
  </w:num>
  <w:num w:numId="37">
    <w:abstractNumId w:val="105"/>
  </w:num>
  <w:num w:numId="38">
    <w:abstractNumId w:val="30"/>
  </w:num>
  <w:num w:numId="39">
    <w:abstractNumId w:val="22"/>
  </w:num>
  <w:num w:numId="40">
    <w:abstractNumId w:val="50"/>
  </w:num>
  <w:num w:numId="41">
    <w:abstractNumId w:val="80"/>
  </w:num>
  <w:num w:numId="42">
    <w:abstractNumId w:val="37"/>
  </w:num>
  <w:num w:numId="43">
    <w:abstractNumId w:val="118"/>
  </w:num>
  <w:num w:numId="44">
    <w:abstractNumId w:val="107"/>
  </w:num>
  <w:num w:numId="45">
    <w:abstractNumId w:val="19"/>
  </w:num>
  <w:num w:numId="46">
    <w:abstractNumId w:val="90"/>
  </w:num>
  <w:num w:numId="47">
    <w:abstractNumId w:val="46"/>
  </w:num>
  <w:num w:numId="48">
    <w:abstractNumId w:val="77"/>
  </w:num>
  <w:num w:numId="49">
    <w:abstractNumId w:val="103"/>
  </w:num>
  <w:num w:numId="50">
    <w:abstractNumId w:val="72"/>
  </w:num>
  <w:num w:numId="51">
    <w:abstractNumId w:val="112"/>
  </w:num>
  <w:num w:numId="52">
    <w:abstractNumId w:val="13"/>
  </w:num>
  <w:num w:numId="53">
    <w:abstractNumId w:val="71"/>
  </w:num>
  <w:num w:numId="54">
    <w:abstractNumId w:val="38"/>
  </w:num>
  <w:num w:numId="55">
    <w:abstractNumId w:val="121"/>
  </w:num>
  <w:num w:numId="56">
    <w:abstractNumId w:val="66"/>
  </w:num>
  <w:num w:numId="57">
    <w:abstractNumId w:val="35"/>
  </w:num>
  <w:num w:numId="58">
    <w:abstractNumId w:val="54"/>
  </w:num>
  <w:num w:numId="59">
    <w:abstractNumId w:val="117"/>
  </w:num>
  <w:num w:numId="60">
    <w:abstractNumId w:val="17"/>
  </w:num>
  <w:num w:numId="61">
    <w:abstractNumId w:val="56"/>
  </w:num>
  <w:num w:numId="62">
    <w:abstractNumId w:val="61"/>
  </w:num>
  <w:num w:numId="63">
    <w:abstractNumId w:val="73"/>
  </w:num>
  <w:num w:numId="64">
    <w:abstractNumId w:val="60"/>
  </w:num>
  <w:num w:numId="65">
    <w:abstractNumId w:val="16"/>
  </w:num>
  <w:num w:numId="66">
    <w:abstractNumId w:val="92"/>
  </w:num>
  <w:num w:numId="67">
    <w:abstractNumId w:val="40"/>
  </w:num>
  <w:num w:numId="68">
    <w:abstractNumId w:val="76"/>
  </w:num>
  <w:num w:numId="69">
    <w:abstractNumId w:val="51"/>
  </w:num>
  <w:num w:numId="70">
    <w:abstractNumId w:val="31"/>
  </w:num>
  <w:num w:numId="71">
    <w:abstractNumId w:val="113"/>
  </w:num>
  <w:num w:numId="72">
    <w:abstractNumId w:val="67"/>
  </w:num>
  <w:num w:numId="73">
    <w:abstractNumId w:val="101"/>
  </w:num>
  <w:num w:numId="74">
    <w:abstractNumId w:val="69"/>
  </w:num>
  <w:num w:numId="75">
    <w:abstractNumId w:val="27"/>
  </w:num>
  <w:num w:numId="76">
    <w:abstractNumId w:val="65"/>
  </w:num>
  <w:num w:numId="77">
    <w:abstractNumId w:val="64"/>
  </w:num>
  <w:num w:numId="78">
    <w:abstractNumId w:val="99"/>
  </w:num>
  <w:num w:numId="79">
    <w:abstractNumId w:val="57"/>
  </w:num>
  <w:num w:numId="80">
    <w:abstractNumId w:val="36"/>
  </w:num>
  <w:num w:numId="81">
    <w:abstractNumId w:val="79"/>
  </w:num>
  <w:num w:numId="82">
    <w:abstractNumId w:val="49"/>
  </w:num>
  <w:num w:numId="83">
    <w:abstractNumId w:val="34"/>
  </w:num>
  <w:num w:numId="84">
    <w:abstractNumId w:val="10"/>
  </w:num>
  <w:num w:numId="85">
    <w:abstractNumId w:val="29"/>
  </w:num>
  <w:num w:numId="86">
    <w:abstractNumId w:val="116"/>
  </w:num>
  <w:num w:numId="87">
    <w:abstractNumId w:val="84"/>
  </w:num>
  <w:num w:numId="88">
    <w:abstractNumId w:val="44"/>
  </w:num>
  <w:num w:numId="89">
    <w:abstractNumId w:val="98"/>
  </w:num>
  <w:num w:numId="90">
    <w:abstractNumId w:val="25"/>
  </w:num>
  <w:num w:numId="91">
    <w:abstractNumId w:val="8"/>
  </w:num>
  <w:num w:numId="92">
    <w:abstractNumId w:val="32"/>
  </w:num>
  <w:num w:numId="93">
    <w:abstractNumId w:val="20"/>
  </w:num>
  <w:num w:numId="94">
    <w:abstractNumId w:val="9"/>
  </w:num>
  <w:num w:numId="95">
    <w:abstractNumId w:val="95"/>
  </w:num>
  <w:num w:numId="96">
    <w:abstractNumId w:val="109"/>
  </w:num>
  <w:num w:numId="97">
    <w:abstractNumId w:val="39"/>
  </w:num>
  <w:num w:numId="98">
    <w:abstractNumId w:val="14"/>
  </w:num>
  <w:num w:numId="99">
    <w:abstractNumId w:val="41"/>
  </w:num>
  <w:num w:numId="100">
    <w:abstractNumId w:val="104"/>
  </w:num>
  <w:num w:numId="101">
    <w:abstractNumId w:val="119"/>
  </w:num>
  <w:num w:numId="102">
    <w:abstractNumId w:val="6"/>
  </w:num>
  <w:num w:numId="103">
    <w:abstractNumId w:val="1"/>
  </w:num>
  <w:num w:numId="104">
    <w:abstractNumId w:val="89"/>
  </w:num>
  <w:num w:numId="105">
    <w:abstractNumId w:val="21"/>
  </w:num>
  <w:num w:numId="106">
    <w:abstractNumId w:val="74"/>
  </w:num>
  <w:num w:numId="107">
    <w:abstractNumId w:val="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8">
    <w:abstractNumId w:val="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4"/>
  </w:num>
  <w:num w:numId="110">
    <w:abstractNumId w:val="3"/>
  </w:num>
  <w:num w:numId="111">
    <w:abstractNumId w:val="91"/>
  </w:num>
  <w:num w:numId="112">
    <w:abstractNumId w:val="85"/>
  </w:num>
  <w:num w:numId="113">
    <w:abstractNumId w:val="81"/>
  </w:num>
  <w:num w:numId="114">
    <w:abstractNumId w:val="43"/>
  </w:num>
  <w:num w:numId="115">
    <w:abstractNumId w:val="83"/>
  </w:num>
  <w:num w:numId="116">
    <w:abstractNumId w:val="78"/>
  </w:num>
  <w:num w:numId="117">
    <w:abstractNumId w:val="58"/>
  </w:num>
  <w:num w:numId="118">
    <w:abstractNumId w:val="110"/>
  </w:num>
  <w:num w:numId="119">
    <w:abstractNumId w:val="48"/>
  </w:num>
  <w:num w:numId="120">
    <w:abstractNumId w:val="4"/>
  </w:num>
  <w:num w:numId="121">
    <w:abstractNumId w:val="75"/>
  </w:num>
  <w:num w:numId="122">
    <w:abstractNumId w:val="15"/>
  </w:num>
  <w:num w:numId="123">
    <w:abstractNumId w:val="94"/>
  </w:num>
  <w:numIdMacAtCleanup w:val="11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rner, Jason">
    <w15:presenceInfo w15:providerId="AD" w15:userId="S-1-5-21-2434490639-2606252032-481819987-6312"/>
  </w15:person>
  <w15:person w15:author="Jason Cifra">
    <w15:presenceInfo w15:providerId="Windows Live" w15:userId="eb43e86889643a6b"/>
  </w15:person>
  <w15:person w15:author="Gibson, Brandy">
    <w15:presenceInfo w15:providerId="AD" w15:userId="S::bgibson435@email.4cd.edu::cecce6ec-38fe-4e14-a04f-b697f8fee6c1"/>
  </w15:person>
  <w15:person w15:author="Zildzic, Ines">
    <w15:presenceInfo w15:providerId="AD" w15:userId="S-1-5-21-2434490639-2606252032-481819987-426839"/>
  </w15:person>
  <w15:person w15:author="Ines Zildzic">
    <w15:presenceInfo w15:providerId="AD" w15:userId="S-1-5-21-2434490639-2606252032-481819987-426839"/>
  </w15:person>
  <w15:person w15:author="Ted Wieden">
    <w15:presenceInfo w15:providerId="None" w15:userId="Ted Wieden"/>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845"/>
    <w:rsid w:val="0000138D"/>
    <w:rsid w:val="000015B2"/>
    <w:rsid w:val="000029D0"/>
    <w:rsid w:val="00002C51"/>
    <w:rsid w:val="00003356"/>
    <w:rsid w:val="00003E79"/>
    <w:rsid w:val="000053CE"/>
    <w:rsid w:val="00005882"/>
    <w:rsid w:val="00007226"/>
    <w:rsid w:val="00011B23"/>
    <w:rsid w:val="00013BAD"/>
    <w:rsid w:val="0001478C"/>
    <w:rsid w:val="00015323"/>
    <w:rsid w:val="0001723C"/>
    <w:rsid w:val="00017EA0"/>
    <w:rsid w:val="00020005"/>
    <w:rsid w:val="0002038A"/>
    <w:rsid w:val="00020956"/>
    <w:rsid w:val="00022327"/>
    <w:rsid w:val="00024E38"/>
    <w:rsid w:val="000258B2"/>
    <w:rsid w:val="00031426"/>
    <w:rsid w:val="0003142B"/>
    <w:rsid w:val="00031EC5"/>
    <w:rsid w:val="0003409F"/>
    <w:rsid w:val="00034845"/>
    <w:rsid w:val="00035CCF"/>
    <w:rsid w:val="00035E97"/>
    <w:rsid w:val="0004036C"/>
    <w:rsid w:val="000409CD"/>
    <w:rsid w:val="000457E8"/>
    <w:rsid w:val="00046F1C"/>
    <w:rsid w:val="00047617"/>
    <w:rsid w:val="00050881"/>
    <w:rsid w:val="0005460B"/>
    <w:rsid w:val="00054F5B"/>
    <w:rsid w:val="000605B1"/>
    <w:rsid w:val="00060DD6"/>
    <w:rsid w:val="000619CE"/>
    <w:rsid w:val="0006229E"/>
    <w:rsid w:val="0006272C"/>
    <w:rsid w:val="000645F9"/>
    <w:rsid w:val="00065ACF"/>
    <w:rsid w:val="00065F23"/>
    <w:rsid w:val="00072934"/>
    <w:rsid w:val="00074D49"/>
    <w:rsid w:val="00076729"/>
    <w:rsid w:val="00082F6F"/>
    <w:rsid w:val="00083182"/>
    <w:rsid w:val="00086CF5"/>
    <w:rsid w:val="0008725B"/>
    <w:rsid w:val="0009281B"/>
    <w:rsid w:val="00092DCF"/>
    <w:rsid w:val="0009332C"/>
    <w:rsid w:val="00093DA3"/>
    <w:rsid w:val="00094CF9"/>
    <w:rsid w:val="00096992"/>
    <w:rsid w:val="00096DC9"/>
    <w:rsid w:val="000A322A"/>
    <w:rsid w:val="000A359C"/>
    <w:rsid w:val="000A53EC"/>
    <w:rsid w:val="000A57A0"/>
    <w:rsid w:val="000A62BD"/>
    <w:rsid w:val="000B0B14"/>
    <w:rsid w:val="000B105F"/>
    <w:rsid w:val="000B17FF"/>
    <w:rsid w:val="000B1DCA"/>
    <w:rsid w:val="000B1EE1"/>
    <w:rsid w:val="000B1EFE"/>
    <w:rsid w:val="000B27D1"/>
    <w:rsid w:val="000B3AE0"/>
    <w:rsid w:val="000B42C7"/>
    <w:rsid w:val="000B501B"/>
    <w:rsid w:val="000B5C36"/>
    <w:rsid w:val="000B66FB"/>
    <w:rsid w:val="000B7102"/>
    <w:rsid w:val="000C0AF0"/>
    <w:rsid w:val="000C39D6"/>
    <w:rsid w:val="000C40D0"/>
    <w:rsid w:val="000C4610"/>
    <w:rsid w:val="000C6F9F"/>
    <w:rsid w:val="000D013B"/>
    <w:rsid w:val="000D060F"/>
    <w:rsid w:val="000D0CCE"/>
    <w:rsid w:val="000D18AC"/>
    <w:rsid w:val="000D2CDF"/>
    <w:rsid w:val="000D2D9B"/>
    <w:rsid w:val="000D368E"/>
    <w:rsid w:val="000D4834"/>
    <w:rsid w:val="000E046A"/>
    <w:rsid w:val="000E1265"/>
    <w:rsid w:val="000E169A"/>
    <w:rsid w:val="000E3BE6"/>
    <w:rsid w:val="000E4A64"/>
    <w:rsid w:val="000E5820"/>
    <w:rsid w:val="000E6F6B"/>
    <w:rsid w:val="000F221E"/>
    <w:rsid w:val="000F37A6"/>
    <w:rsid w:val="000F3822"/>
    <w:rsid w:val="000F40A8"/>
    <w:rsid w:val="000F531F"/>
    <w:rsid w:val="000F5EF7"/>
    <w:rsid w:val="000F61D8"/>
    <w:rsid w:val="000F729C"/>
    <w:rsid w:val="00100F37"/>
    <w:rsid w:val="001011D6"/>
    <w:rsid w:val="001047E0"/>
    <w:rsid w:val="00106847"/>
    <w:rsid w:val="0011024A"/>
    <w:rsid w:val="00112239"/>
    <w:rsid w:val="00113FA6"/>
    <w:rsid w:val="0011634E"/>
    <w:rsid w:val="001201C9"/>
    <w:rsid w:val="00120F73"/>
    <w:rsid w:val="0012133C"/>
    <w:rsid w:val="001223A6"/>
    <w:rsid w:val="0012288B"/>
    <w:rsid w:val="00124181"/>
    <w:rsid w:val="0012598A"/>
    <w:rsid w:val="001261AD"/>
    <w:rsid w:val="001264A6"/>
    <w:rsid w:val="00126AA3"/>
    <w:rsid w:val="00127756"/>
    <w:rsid w:val="00127F9E"/>
    <w:rsid w:val="00131E2C"/>
    <w:rsid w:val="001330ED"/>
    <w:rsid w:val="0013423C"/>
    <w:rsid w:val="001348AD"/>
    <w:rsid w:val="00134A4B"/>
    <w:rsid w:val="00135238"/>
    <w:rsid w:val="0013557D"/>
    <w:rsid w:val="00135E58"/>
    <w:rsid w:val="00136846"/>
    <w:rsid w:val="0014114D"/>
    <w:rsid w:val="00142998"/>
    <w:rsid w:val="00142A83"/>
    <w:rsid w:val="001439C5"/>
    <w:rsid w:val="00146E8C"/>
    <w:rsid w:val="001501B8"/>
    <w:rsid w:val="0015221F"/>
    <w:rsid w:val="0015226A"/>
    <w:rsid w:val="00152927"/>
    <w:rsid w:val="00152ED6"/>
    <w:rsid w:val="001567AF"/>
    <w:rsid w:val="001608DE"/>
    <w:rsid w:val="00160CCD"/>
    <w:rsid w:val="0016211E"/>
    <w:rsid w:val="0016254B"/>
    <w:rsid w:val="001629D8"/>
    <w:rsid w:val="0016437A"/>
    <w:rsid w:val="0016439D"/>
    <w:rsid w:val="00164930"/>
    <w:rsid w:val="001653D8"/>
    <w:rsid w:val="0016766C"/>
    <w:rsid w:val="00180D83"/>
    <w:rsid w:val="0018171C"/>
    <w:rsid w:val="001820F8"/>
    <w:rsid w:val="00182A05"/>
    <w:rsid w:val="00183309"/>
    <w:rsid w:val="001835B5"/>
    <w:rsid w:val="00183B05"/>
    <w:rsid w:val="00183BD7"/>
    <w:rsid w:val="00183F86"/>
    <w:rsid w:val="00184B51"/>
    <w:rsid w:val="00186881"/>
    <w:rsid w:val="00186AF7"/>
    <w:rsid w:val="00187D9E"/>
    <w:rsid w:val="001908BD"/>
    <w:rsid w:val="00190B1B"/>
    <w:rsid w:val="0019179C"/>
    <w:rsid w:val="00192276"/>
    <w:rsid w:val="001922F3"/>
    <w:rsid w:val="00193ED3"/>
    <w:rsid w:val="0019513A"/>
    <w:rsid w:val="00195261"/>
    <w:rsid w:val="001A0F2E"/>
    <w:rsid w:val="001A2336"/>
    <w:rsid w:val="001A4E69"/>
    <w:rsid w:val="001A5074"/>
    <w:rsid w:val="001A59D7"/>
    <w:rsid w:val="001A5C21"/>
    <w:rsid w:val="001A5E5A"/>
    <w:rsid w:val="001A6096"/>
    <w:rsid w:val="001A6499"/>
    <w:rsid w:val="001A6E4A"/>
    <w:rsid w:val="001B21E1"/>
    <w:rsid w:val="001B312C"/>
    <w:rsid w:val="001B3983"/>
    <w:rsid w:val="001B4B20"/>
    <w:rsid w:val="001B5915"/>
    <w:rsid w:val="001C00C9"/>
    <w:rsid w:val="001C021C"/>
    <w:rsid w:val="001C08F5"/>
    <w:rsid w:val="001C2323"/>
    <w:rsid w:val="001C45EA"/>
    <w:rsid w:val="001C5BA2"/>
    <w:rsid w:val="001D0970"/>
    <w:rsid w:val="001D0ACD"/>
    <w:rsid w:val="001D0DD1"/>
    <w:rsid w:val="001D329C"/>
    <w:rsid w:val="001D4164"/>
    <w:rsid w:val="001D4A76"/>
    <w:rsid w:val="001E093D"/>
    <w:rsid w:val="001E0BB2"/>
    <w:rsid w:val="001E2D0A"/>
    <w:rsid w:val="001E4CCC"/>
    <w:rsid w:val="001E5DFC"/>
    <w:rsid w:val="001E6DCB"/>
    <w:rsid w:val="001E75C3"/>
    <w:rsid w:val="001F15BC"/>
    <w:rsid w:val="001F19FA"/>
    <w:rsid w:val="001F1FB4"/>
    <w:rsid w:val="001F2A74"/>
    <w:rsid w:val="001F36DD"/>
    <w:rsid w:val="001F3BB8"/>
    <w:rsid w:val="001F40E3"/>
    <w:rsid w:val="001F6BC0"/>
    <w:rsid w:val="001F73E6"/>
    <w:rsid w:val="00202A08"/>
    <w:rsid w:val="00202EC3"/>
    <w:rsid w:val="0020447D"/>
    <w:rsid w:val="00207F44"/>
    <w:rsid w:val="002101BE"/>
    <w:rsid w:val="00210DE9"/>
    <w:rsid w:val="00215061"/>
    <w:rsid w:val="00216335"/>
    <w:rsid w:val="0021657D"/>
    <w:rsid w:val="00216EDF"/>
    <w:rsid w:val="0021755B"/>
    <w:rsid w:val="002175B3"/>
    <w:rsid w:val="00221FCF"/>
    <w:rsid w:val="00223A1F"/>
    <w:rsid w:val="0022538D"/>
    <w:rsid w:val="0022546E"/>
    <w:rsid w:val="002302B7"/>
    <w:rsid w:val="0023192B"/>
    <w:rsid w:val="00232B8C"/>
    <w:rsid w:val="00233110"/>
    <w:rsid w:val="00234DA3"/>
    <w:rsid w:val="002355BD"/>
    <w:rsid w:val="00236516"/>
    <w:rsid w:val="002379AD"/>
    <w:rsid w:val="002419FE"/>
    <w:rsid w:val="002421CE"/>
    <w:rsid w:val="002427CB"/>
    <w:rsid w:val="00243B73"/>
    <w:rsid w:val="00244612"/>
    <w:rsid w:val="00245C69"/>
    <w:rsid w:val="0024656F"/>
    <w:rsid w:val="00246D8B"/>
    <w:rsid w:val="0024763E"/>
    <w:rsid w:val="00250793"/>
    <w:rsid w:val="002522C1"/>
    <w:rsid w:val="00253BE8"/>
    <w:rsid w:val="00253D1A"/>
    <w:rsid w:val="002554AE"/>
    <w:rsid w:val="00256686"/>
    <w:rsid w:val="00264542"/>
    <w:rsid w:val="002668CB"/>
    <w:rsid w:val="00270A4E"/>
    <w:rsid w:val="00271364"/>
    <w:rsid w:val="002716B6"/>
    <w:rsid w:val="0027216B"/>
    <w:rsid w:val="00272336"/>
    <w:rsid w:val="0027348B"/>
    <w:rsid w:val="0027771D"/>
    <w:rsid w:val="00277953"/>
    <w:rsid w:val="00277BE8"/>
    <w:rsid w:val="00282670"/>
    <w:rsid w:val="00282D68"/>
    <w:rsid w:val="002834AA"/>
    <w:rsid w:val="002837B4"/>
    <w:rsid w:val="00285677"/>
    <w:rsid w:val="00285DDB"/>
    <w:rsid w:val="002863DD"/>
    <w:rsid w:val="00286408"/>
    <w:rsid w:val="0028701F"/>
    <w:rsid w:val="002876E6"/>
    <w:rsid w:val="002900B4"/>
    <w:rsid w:val="002915FC"/>
    <w:rsid w:val="0029250A"/>
    <w:rsid w:val="00292A04"/>
    <w:rsid w:val="00292CE1"/>
    <w:rsid w:val="00294244"/>
    <w:rsid w:val="002945FC"/>
    <w:rsid w:val="0029712A"/>
    <w:rsid w:val="002A0296"/>
    <w:rsid w:val="002A219E"/>
    <w:rsid w:val="002A326A"/>
    <w:rsid w:val="002A32A8"/>
    <w:rsid w:val="002A417C"/>
    <w:rsid w:val="002A51D2"/>
    <w:rsid w:val="002B1E2D"/>
    <w:rsid w:val="002B23F1"/>
    <w:rsid w:val="002B514C"/>
    <w:rsid w:val="002B563D"/>
    <w:rsid w:val="002B638D"/>
    <w:rsid w:val="002B6420"/>
    <w:rsid w:val="002B6C90"/>
    <w:rsid w:val="002B7CC1"/>
    <w:rsid w:val="002B7EB4"/>
    <w:rsid w:val="002C0510"/>
    <w:rsid w:val="002C067A"/>
    <w:rsid w:val="002C0E7C"/>
    <w:rsid w:val="002C29C1"/>
    <w:rsid w:val="002C3907"/>
    <w:rsid w:val="002C55F9"/>
    <w:rsid w:val="002C61BB"/>
    <w:rsid w:val="002D0184"/>
    <w:rsid w:val="002D0C91"/>
    <w:rsid w:val="002D0E44"/>
    <w:rsid w:val="002D108A"/>
    <w:rsid w:val="002D177B"/>
    <w:rsid w:val="002D2234"/>
    <w:rsid w:val="002D5C05"/>
    <w:rsid w:val="002E109A"/>
    <w:rsid w:val="002E1685"/>
    <w:rsid w:val="002E4EB5"/>
    <w:rsid w:val="002E51F4"/>
    <w:rsid w:val="002E55BB"/>
    <w:rsid w:val="002E6F57"/>
    <w:rsid w:val="002E7931"/>
    <w:rsid w:val="002F0204"/>
    <w:rsid w:val="002F39D8"/>
    <w:rsid w:val="002F456C"/>
    <w:rsid w:val="002F7A66"/>
    <w:rsid w:val="00300B91"/>
    <w:rsid w:val="003011F0"/>
    <w:rsid w:val="0030726E"/>
    <w:rsid w:val="003078AF"/>
    <w:rsid w:val="003078B6"/>
    <w:rsid w:val="0031306C"/>
    <w:rsid w:val="00313BF7"/>
    <w:rsid w:val="00316000"/>
    <w:rsid w:val="00320C8E"/>
    <w:rsid w:val="003220BB"/>
    <w:rsid w:val="00324F14"/>
    <w:rsid w:val="0032586F"/>
    <w:rsid w:val="003269CF"/>
    <w:rsid w:val="00327E58"/>
    <w:rsid w:val="00327FC6"/>
    <w:rsid w:val="003301B5"/>
    <w:rsid w:val="003317BC"/>
    <w:rsid w:val="0033248A"/>
    <w:rsid w:val="00332868"/>
    <w:rsid w:val="003361BD"/>
    <w:rsid w:val="00336812"/>
    <w:rsid w:val="00336B04"/>
    <w:rsid w:val="00340C38"/>
    <w:rsid w:val="0034166F"/>
    <w:rsid w:val="00342A6A"/>
    <w:rsid w:val="0034378B"/>
    <w:rsid w:val="00344076"/>
    <w:rsid w:val="003442AD"/>
    <w:rsid w:val="0034503D"/>
    <w:rsid w:val="00345048"/>
    <w:rsid w:val="003476D1"/>
    <w:rsid w:val="003502E1"/>
    <w:rsid w:val="0035058D"/>
    <w:rsid w:val="00350AED"/>
    <w:rsid w:val="00351A67"/>
    <w:rsid w:val="00352C44"/>
    <w:rsid w:val="00352CFD"/>
    <w:rsid w:val="0035517A"/>
    <w:rsid w:val="003564DE"/>
    <w:rsid w:val="003569F1"/>
    <w:rsid w:val="00357EEA"/>
    <w:rsid w:val="00360E38"/>
    <w:rsid w:val="00360EE8"/>
    <w:rsid w:val="003616C1"/>
    <w:rsid w:val="00361B38"/>
    <w:rsid w:val="003620F6"/>
    <w:rsid w:val="003621E3"/>
    <w:rsid w:val="003633DE"/>
    <w:rsid w:val="003642DA"/>
    <w:rsid w:val="0036661A"/>
    <w:rsid w:val="00366AB1"/>
    <w:rsid w:val="003678A2"/>
    <w:rsid w:val="00370475"/>
    <w:rsid w:val="00371BD0"/>
    <w:rsid w:val="00372425"/>
    <w:rsid w:val="003724BF"/>
    <w:rsid w:val="00372A25"/>
    <w:rsid w:val="003738C3"/>
    <w:rsid w:val="00374549"/>
    <w:rsid w:val="003773A0"/>
    <w:rsid w:val="003802BD"/>
    <w:rsid w:val="00380486"/>
    <w:rsid w:val="003804AE"/>
    <w:rsid w:val="0038085C"/>
    <w:rsid w:val="0038093C"/>
    <w:rsid w:val="00380D87"/>
    <w:rsid w:val="00382BE6"/>
    <w:rsid w:val="00382F58"/>
    <w:rsid w:val="0038351B"/>
    <w:rsid w:val="00383690"/>
    <w:rsid w:val="003860B0"/>
    <w:rsid w:val="00387DF0"/>
    <w:rsid w:val="00387EC3"/>
    <w:rsid w:val="00391164"/>
    <w:rsid w:val="00391E84"/>
    <w:rsid w:val="00392D45"/>
    <w:rsid w:val="003947F9"/>
    <w:rsid w:val="00396822"/>
    <w:rsid w:val="003A01EA"/>
    <w:rsid w:val="003A13ED"/>
    <w:rsid w:val="003A398A"/>
    <w:rsid w:val="003A3E03"/>
    <w:rsid w:val="003A4E5C"/>
    <w:rsid w:val="003A508F"/>
    <w:rsid w:val="003A5232"/>
    <w:rsid w:val="003A5E73"/>
    <w:rsid w:val="003A6963"/>
    <w:rsid w:val="003A733B"/>
    <w:rsid w:val="003A75B1"/>
    <w:rsid w:val="003B4D85"/>
    <w:rsid w:val="003B4FBD"/>
    <w:rsid w:val="003B55D9"/>
    <w:rsid w:val="003C1B71"/>
    <w:rsid w:val="003C29DE"/>
    <w:rsid w:val="003C3196"/>
    <w:rsid w:val="003C3495"/>
    <w:rsid w:val="003C399C"/>
    <w:rsid w:val="003C50AF"/>
    <w:rsid w:val="003C6053"/>
    <w:rsid w:val="003C60E7"/>
    <w:rsid w:val="003D0DBF"/>
    <w:rsid w:val="003D0F3F"/>
    <w:rsid w:val="003D1136"/>
    <w:rsid w:val="003D136A"/>
    <w:rsid w:val="003D2DEA"/>
    <w:rsid w:val="003D3368"/>
    <w:rsid w:val="003D3480"/>
    <w:rsid w:val="003D34D0"/>
    <w:rsid w:val="003D6496"/>
    <w:rsid w:val="003E1C26"/>
    <w:rsid w:val="003E219B"/>
    <w:rsid w:val="003E2D0C"/>
    <w:rsid w:val="003E2E6E"/>
    <w:rsid w:val="003E358E"/>
    <w:rsid w:val="003E3D7B"/>
    <w:rsid w:val="003E6594"/>
    <w:rsid w:val="003E7CF7"/>
    <w:rsid w:val="003F0019"/>
    <w:rsid w:val="003F2E99"/>
    <w:rsid w:val="003F3DAA"/>
    <w:rsid w:val="003F4F57"/>
    <w:rsid w:val="003F5593"/>
    <w:rsid w:val="003F5E03"/>
    <w:rsid w:val="003F7FF1"/>
    <w:rsid w:val="00401605"/>
    <w:rsid w:val="00405754"/>
    <w:rsid w:val="004074BC"/>
    <w:rsid w:val="00407523"/>
    <w:rsid w:val="004075E1"/>
    <w:rsid w:val="00407D1E"/>
    <w:rsid w:val="0041277A"/>
    <w:rsid w:val="00412DAC"/>
    <w:rsid w:val="004130C0"/>
    <w:rsid w:val="00416DD2"/>
    <w:rsid w:val="00417233"/>
    <w:rsid w:val="00424644"/>
    <w:rsid w:val="004253C0"/>
    <w:rsid w:val="004263FF"/>
    <w:rsid w:val="00426CFF"/>
    <w:rsid w:val="0043052C"/>
    <w:rsid w:val="00433871"/>
    <w:rsid w:val="00440777"/>
    <w:rsid w:val="00441C22"/>
    <w:rsid w:val="00443F6B"/>
    <w:rsid w:val="00447353"/>
    <w:rsid w:val="00450453"/>
    <w:rsid w:val="00450900"/>
    <w:rsid w:val="00451A7E"/>
    <w:rsid w:val="004525A9"/>
    <w:rsid w:val="00455BA5"/>
    <w:rsid w:val="004565FE"/>
    <w:rsid w:val="004574BB"/>
    <w:rsid w:val="00457F5B"/>
    <w:rsid w:val="00460105"/>
    <w:rsid w:val="00462449"/>
    <w:rsid w:val="004660E9"/>
    <w:rsid w:val="00466120"/>
    <w:rsid w:val="00466AAB"/>
    <w:rsid w:val="00470ED9"/>
    <w:rsid w:val="00471665"/>
    <w:rsid w:val="0047224B"/>
    <w:rsid w:val="00472321"/>
    <w:rsid w:val="00472817"/>
    <w:rsid w:val="0047287E"/>
    <w:rsid w:val="00472EC5"/>
    <w:rsid w:val="004742F1"/>
    <w:rsid w:val="00474E40"/>
    <w:rsid w:val="00477A64"/>
    <w:rsid w:val="00480CA2"/>
    <w:rsid w:val="00480CCD"/>
    <w:rsid w:val="00481086"/>
    <w:rsid w:val="004813C3"/>
    <w:rsid w:val="00481863"/>
    <w:rsid w:val="00483690"/>
    <w:rsid w:val="00485975"/>
    <w:rsid w:val="00485A39"/>
    <w:rsid w:val="00486260"/>
    <w:rsid w:val="0048736C"/>
    <w:rsid w:val="004909EF"/>
    <w:rsid w:val="00492A9E"/>
    <w:rsid w:val="00494310"/>
    <w:rsid w:val="00494588"/>
    <w:rsid w:val="004947EF"/>
    <w:rsid w:val="00495469"/>
    <w:rsid w:val="0049654A"/>
    <w:rsid w:val="00496848"/>
    <w:rsid w:val="0049688F"/>
    <w:rsid w:val="004A20CE"/>
    <w:rsid w:val="004A22D8"/>
    <w:rsid w:val="004A3328"/>
    <w:rsid w:val="004A37E7"/>
    <w:rsid w:val="004A6F1A"/>
    <w:rsid w:val="004B2BCD"/>
    <w:rsid w:val="004B2C7E"/>
    <w:rsid w:val="004B4532"/>
    <w:rsid w:val="004B47E9"/>
    <w:rsid w:val="004B4DDD"/>
    <w:rsid w:val="004B6220"/>
    <w:rsid w:val="004C1988"/>
    <w:rsid w:val="004C743E"/>
    <w:rsid w:val="004C7515"/>
    <w:rsid w:val="004D0DCE"/>
    <w:rsid w:val="004D3140"/>
    <w:rsid w:val="004D3323"/>
    <w:rsid w:val="004D3BBA"/>
    <w:rsid w:val="004D3EFB"/>
    <w:rsid w:val="004D49FF"/>
    <w:rsid w:val="004D5F29"/>
    <w:rsid w:val="004D6B9B"/>
    <w:rsid w:val="004D73D5"/>
    <w:rsid w:val="004D79A6"/>
    <w:rsid w:val="004D7FF1"/>
    <w:rsid w:val="004E0588"/>
    <w:rsid w:val="004E1582"/>
    <w:rsid w:val="004E229C"/>
    <w:rsid w:val="004E2D1A"/>
    <w:rsid w:val="004E4606"/>
    <w:rsid w:val="004E4B14"/>
    <w:rsid w:val="004E6365"/>
    <w:rsid w:val="004E6989"/>
    <w:rsid w:val="004E7ADB"/>
    <w:rsid w:val="004F0E15"/>
    <w:rsid w:val="004F342E"/>
    <w:rsid w:val="004F34FA"/>
    <w:rsid w:val="004F3589"/>
    <w:rsid w:val="004F43B5"/>
    <w:rsid w:val="004F6A3C"/>
    <w:rsid w:val="004F78F9"/>
    <w:rsid w:val="00501103"/>
    <w:rsid w:val="005052A4"/>
    <w:rsid w:val="005062CE"/>
    <w:rsid w:val="005079CB"/>
    <w:rsid w:val="00511E10"/>
    <w:rsid w:val="00513327"/>
    <w:rsid w:val="00513B3F"/>
    <w:rsid w:val="005143BD"/>
    <w:rsid w:val="005155F1"/>
    <w:rsid w:val="00515B5B"/>
    <w:rsid w:val="00516478"/>
    <w:rsid w:val="005164A5"/>
    <w:rsid w:val="005165E9"/>
    <w:rsid w:val="00522DF5"/>
    <w:rsid w:val="00523681"/>
    <w:rsid w:val="00523F78"/>
    <w:rsid w:val="0052623C"/>
    <w:rsid w:val="00527699"/>
    <w:rsid w:val="00530DFE"/>
    <w:rsid w:val="00531095"/>
    <w:rsid w:val="005310EE"/>
    <w:rsid w:val="005336BA"/>
    <w:rsid w:val="00535C69"/>
    <w:rsid w:val="005404F4"/>
    <w:rsid w:val="0054234F"/>
    <w:rsid w:val="00542A67"/>
    <w:rsid w:val="00544BC6"/>
    <w:rsid w:val="00550ACC"/>
    <w:rsid w:val="0055112B"/>
    <w:rsid w:val="00552747"/>
    <w:rsid w:val="00552BA8"/>
    <w:rsid w:val="00552EC6"/>
    <w:rsid w:val="00553B7A"/>
    <w:rsid w:val="005561D1"/>
    <w:rsid w:val="005615F4"/>
    <w:rsid w:val="00562008"/>
    <w:rsid w:val="00562BF7"/>
    <w:rsid w:val="00562FC3"/>
    <w:rsid w:val="0056408F"/>
    <w:rsid w:val="00565CB6"/>
    <w:rsid w:val="00565CF2"/>
    <w:rsid w:val="005665BF"/>
    <w:rsid w:val="00570364"/>
    <w:rsid w:val="00571F35"/>
    <w:rsid w:val="00573B18"/>
    <w:rsid w:val="00575D57"/>
    <w:rsid w:val="00575FFA"/>
    <w:rsid w:val="005807DB"/>
    <w:rsid w:val="0058144A"/>
    <w:rsid w:val="00581BDC"/>
    <w:rsid w:val="0058258E"/>
    <w:rsid w:val="005825FF"/>
    <w:rsid w:val="00582DD7"/>
    <w:rsid w:val="005862C4"/>
    <w:rsid w:val="00586D1C"/>
    <w:rsid w:val="00586D57"/>
    <w:rsid w:val="00586DEB"/>
    <w:rsid w:val="00593742"/>
    <w:rsid w:val="00595D9A"/>
    <w:rsid w:val="005971CD"/>
    <w:rsid w:val="005973F5"/>
    <w:rsid w:val="005A1012"/>
    <w:rsid w:val="005A224D"/>
    <w:rsid w:val="005A2E66"/>
    <w:rsid w:val="005A41A0"/>
    <w:rsid w:val="005A488F"/>
    <w:rsid w:val="005A59A0"/>
    <w:rsid w:val="005A717F"/>
    <w:rsid w:val="005B0BF5"/>
    <w:rsid w:val="005B317F"/>
    <w:rsid w:val="005B41CB"/>
    <w:rsid w:val="005B5A4B"/>
    <w:rsid w:val="005B5F5A"/>
    <w:rsid w:val="005B68CC"/>
    <w:rsid w:val="005B769C"/>
    <w:rsid w:val="005C1522"/>
    <w:rsid w:val="005C1ABF"/>
    <w:rsid w:val="005C5F29"/>
    <w:rsid w:val="005D1098"/>
    <w:rsid w:val="005D242C"/>
    <w:rsid w:val="005D291F"/>
    <w:rsid w:val="005D5CA7"/>
    <w:rsid w:val="005D5CF7"/>
    <w:rsid w:val="005D7D7C"/>
    <w:rsid w:val="005D7F79"/>
    <w:rsid w:val="005E18FF"/>
    <w:rsid w:val="005E3F6A"/>
    <w:rsid w:val="005E48AD"/>
    <w:rsid w:val="005E4DAB"/>
    <w:rsid w:val="005E6379"/>
    <w:rsid w:val="005E6DEE"/>
    <w:rsid w:val="005E7538"/>
    <w:rsid w:val="005F2282"/>
    <w:rsid w:val="005F33A8"/>
    <w:rsid w:val="005F7F85"/>
    <w:rsid w:val="00600BF9"/>
    <w:rsid w:val="00602D1D"/>
    <w:rsid w:val="00604941"/>
    <w:rsid w:val="006050AE"/>
    <w:rsid w:val="006063E0"/>
    <w:rsid w:val="006068FF"/>
    <w:rsid w:val="00606B38"/>
    <w:rsid w:val="0061134B"/>
    <w:rsid w:val="00611DB9"/>
    <w:rsid w:val="00611EA3"/>
    <w:rsid w:val="00612561"/>
    <w:rsid w:val="00612AE2"/>
    <w:rsid w:val="00612EA6"/>
    <w:rsid w:val="006154A1"/>
    <w:rsid w:val="00617A43"/>
    <w:rsid w:val="00617F9D"/>
    <w:rsid w:val="006214BB"/>
    <w:rsid w:val="00622020"/>
    <w:rsid w:val="00624065"/>
    <w:rsid w:val="0062438A"/>
    <w:rsid w:val="00624747"/>
    <w:rsid w:val="006251E1"/>
    <w:rsid w:val="00626B1F"/>
    <w:rsid w:val="00627DB9"/>
    <w:rsid w:val="00630651"/>
    <w:rsid w:val="00631FF1"/>
    <w:rsid w:val="00636816"/>
    <w:rsid w:val="00640072"/>
    <w:rsid w:val="00640B2C"/>
    <w:rsid w:val="006411A6"/>
    <w:rsid w:val="00641663"/>
    <w:rsid w:val="0064311E"/>
    <w:rsid w:val="00647295"/>
    <w:rsid w:val="0064783E"/>
    <w:rsid w:val="0065019C"/>
    <w:rsid w:val="00651468"/>
    <w:rsid w:val="00652BD0"/>
    <w:rsid w:val="00653387"/>
    <w:rsid w:val="00653494"/>
    <w:rsid w:val="00654230"/>
    <w:rsid w:val="00655EC4"/>
    <w:rsid w:val="006567EC"/>
    <w:rsid w:val="00656D06"/>
    <w:rsid w:val="00661AD5"/>
    <w:rsid w:val="00664157"/>
    <w:rsid w:val="00664953"/>
    <w:rsid w:val="00665394"/>
    <w:rsid w:val="00666D9F"/>
    <w:rsid w:val="00667EFB"/>
    <w:rsid w:val="00670DCD"/>
    <w:rsid w:val="006717FA"/>
    <w:rsid w:val="006718A1"/>
    <w:rsid w:val="00672973"/>
    <w:rsid w:val="00673315"/>
    <w:rsid w:val="00673C53"/>
    <w:rsid w:val="00673D10"/>
    <w:rsid w:val="00677603"/>
    <w:rsid w:val="00677EF2"/>
    <w:rsid w:val="0068020E"/>
    <w:rsid w:val="00680A21"/>
    <w:rsid w:val="0068111D"/>
    <w:rsid w:val="00682F51"/>
    <w:rsid w:val="00683376"/>
    <w:rsid w:val="00684BE3"/>
    <w:rsid w:val="0068552D"/>
    <w:rsid w:val="00686915"/>
    <w:rsid w:val="00687911"/>
    <w:rsid w:val="00690C69"/>
    <w:rsid w:val="0069496E"/>
    <w:rsid w:val="006952AF"/>
    <w:rsid w:val="00697227"/>
    <w:rsid w:val="006A3D23"/>
    <w:rsid w:val="006A3E17"/>
    <w:rsid w:val="006A78A9"/>
    <w:rsid w:val="006B035E"/>
    <w:rsid w:val="006B0A00"/>
    <w:rsid w:val="006B135E"/>
    <w:rsid w:val="006B136A"/>
    <w:rsid w:val="006B35A3"/>
    <w:rsid w:val="006B472C"/>
    <w:rsid w:val="006B53A7"/>
    <w:rsid w:val="006B65B4"/>
    <w:rsid w:val="006B67E8"/>
    <w:rsid w:val="006C3E0A"/>
    <w:rsid w:val="006C4286"/>
    <w:rsid w:val="006C54C2"/>
    <w:rsid w:val="006C5643"/>
    <w:rsid w:val="006C6B8C"/>
    <w:rsid w:val="006C6BB5"/>
    <w:rsid w:val="006C780E"/>
    <w:rsid w:val="006D172E"/>
    <w:rsid w:val="006D2092"/>
    <w:rsid w:val="006D2F47"/>
    <w:rsid w:val="006D7CE7"/>
    <w:rsid w:val="006E123C"/>
    <w:rsid w:val="006E2430"/>
    <w:rsid w:val="006E2FEA"/>
    <w:rsid w:val="006E300D"/>
    <w:rsid w:val="006E3B6B"/>
    <w:rsid w:val="006E3E56"/>
    <w:rsid w:val="006E44E7"/>
    <w:rsid w:val="006E4F8F"/>
    <w:rsid w:val="006F1152"/>
    <w:rsid w:val="006F2AF8"/>
    <w:rsid w:val="006F2E3E"/>
    <w:rsid w:val="006F3E12"/>
    <w:rsid w:val="007001CE"/>
    <w:rsid w:val="0070146B"/>
    <w:rsid w:val="00701624"/>
    <w:rsid w:val="007025F3"/>
    <w:rsid w:val="00702665"/>
    <w:rsid w:val="00703CB1"/>
    <w:rsid w:val="00707B58"/>
    <w:rsid w:val="007112FB"/>
    <w:rsid w:val="00711FBE"/>
    <w:rsid w:val="00712BC8"/>
    <w:rsid w:val="0071334A"/>
    <w:rsid w:val="00715D9B"/>
    <w:rsid w:val="00716073"/>
    <w:rsid w:val="007172B5"/>
    <w:rsid w:val="00717934"/>
    <w:rsid w:val="00717BD8"/>
    <w:rsid w:val="00720D3C"/>
    <w:rsid w:val="00721636"/>
    <w:rsid w:val="007232F7"/>
    <w:rsid w:val="007234D8"/>
    <w:rsid w:val="007234DF"/>
    <w:rsid w:val="00724319"/>
    <w:rsid w:val="007261B2"/>
    <w:rsid w:val="00726596"/>
    <w:rsid w:val="007270DC"/>
    <w:rsid w:val="007309E5"/>
    <w:rsid w:val="00730AF2"/>
    <w:rsid w:val="00733110"/>
    <w:rsid w:val="00733B77"/>
    <w:rsid w:val="007341AF"/>
    <w:rsid w:val="00740CF0"/>
    <w:rsid w:val="007449F0"/>
    <w:rsid w:val="00744B97"/>
    <w:rsid w:val="007453F2"/>
    <w:rsid w:val="0074672B"/>
    <w:rsid w:val="007501BF"/>
    <w:rsid w:val="00751CF0"/>
    <w:rsid w:val="00752309"/>
    <w:rsid w:val="00754836"/>
    <w:rsid w:val="00755309"/>
    <w:rsid w:val="00756266"/>
    <w:rsid w:val="007570E7"/>
    <w:rsid w:val="00757AC6"/>
    <w:rsid w:val="00757DF3"/>
    <w:rsid w:val="00757E1C"/>
    <w:rsid w:val="00757EC7"/>
    <w:rsid w:val="00760A85"/>
    <w:rsid w:val="00764506"/>
    <w:rsid w:val="00764DEB"/>
    <w:rsid w:val="0076615A"/>
    <w:rsid w:val="00767C6A"/>
    <w:rsid w:val="00770FA6"/>
    <w:rsid w:val="00771CD0"/>
    <w:rsid w:val="00771D04"/>
    <w:rsid w:val="0077239E"/>
    <w:rsid w:val="007738D2"/>
    <w:rsid w:val="00776963"/>
    <w:rsid w:val="00777DC2"/>
    <w:rsid w:val="007804A9"/>
    <w:rsid w:val="00780A8B"/>
    <w:rsid w:val="00784AB9"/>
    <w:rsid w:val="00785C13"/>
    <w:rsid w:val="00786680"/>
    <w:rsid w:val="00786AB1"/>
    <w:rsid w:val="00787362"/>
    <w:rsid w:val="00791B3E"/>
    <w:rsid w:val="00793D59"/>
    <w:rsid w:val="00794D97"/>
    <w:rsid w:val="00794DAA"/>
    <w:rsid w:val="0079544F"/>
    <w:rsid w:val="00795D29"/>
    <w:rsid w:val="007972C6"/>
    <w:rsid w:val="00797609"/>
    <w:rsid w:val="00797693"/>
    <w:rsid w:val="007A002A"/>
    <w:rsid w:val="007A58CA"/>
    <w:rsid w:val="007A6E09"/>
    <w:rsid w:val="007B0F3C"/>
    <w:rsid w:val="007B2FC8"/>
    <w:rsid w:val="007B4D38"/>
    <w:rsid w:val="007B5823"/>
    <w:rsid w:val="007B64E0"/>
    <w:rsid w:val="007B6730"/>
    <w:rsid w:val="007C1534"/>
    <w:rsid w:val="007C2220"/>
    <w:rsid w:val="007C24E8"/>
    <w:rsid w:val="007C3BE0"/>
    <w:rsid w:val="007C75BC"/>
    <w:rsid w:val="007C76F1"/>
    <w:rsid w:val="007D007B"/>
    <w:rsid w:val="007D06E5"/>
    <w:rsid w:val="007D2A2F"/>
    <w:rsid w:val="007D2EBB"/>
    <w:rsid w:val="007D48D5"/>
    <w:rsid w:val="007D53A7"/>
    <w:rsid w:val="007D56CA"/>
    <w:rsid w:val="007D579F"/>
    <w:rsid w:val="007D73F3"/>
    <w:rsid w:val="007E033D"/>
    <w:rsid w:val="007E3CC9"/>
    <w:rsid w:val="007F1D27"/>
    <w:rsid w:val="007F7E67"/>
    <w:rsid w:val="0080033B"/>
    <w:rsid w:val="0080038B"/>
    <w:rsid w:val="0080044A"/>
    <w:rsid w:val="00801D28"/>
    <w:rsid w:val="00804B14"/>
    <w:rsid w:val="00806452"/>
    <w:rsid w:val="008065CE"/>
    <w:rsid w:val="008175FB"/>
    <w:rsid w:val="008178FF"/>
    <w:rsid w:val="0082035D"/>
    <w:rsid w:val="008209B0"/>
    <w:rsid w:val="0082127D"/>
    <w:rsid w:val="0082161A"/>
    <w:rsid w:val="008224B4"/>
    <w:rsid w:val="008238F2"/>
    <w:rsid w:val="00825175"/>
    <w:rsid w:val="00825610"/>
    <w:rsid w:val="00826704"/>
    <w:rsid w:val="00826963"/>
    <w:rsid w:val="00826D22"/>
    <w:rsid w:val="0082751C"/>
    <w:rsid w:val="00833234"/>
    <w:rsid w:val="00833309"/>
    <w:rsid w:val="00834A50"/>
    <w:rsid w:val="00836560"/>
    <w:rsid w:val="00836998"/>
    <w:rsid w:val="00842F00"/>
    <w:rsid w:val="00844BFD"/>
    <w:rsid w:val="00845BD8"/>
    <w:rsid w:val="00846276"/>
    <w:rsid w:val="00847051"/>
    <w:rsid w:val="00850DD4"/>
    <w:rsid w:val="00851488"/>
    <w:rsid w:val="00856E5B"/>
    <w:rsid w:val="0086120F"/>
    <w:rsid w:val="008654EE"/>
    <w:rsid w:val="00865BDF"/>
    <w:rsid w:val="0086798A"/>
    <w:rsid w:val="008703DC"/>
    <w:rsid w:val="00871959"/>
    <w:rsid w:val="008731FE"/>
    <w:rsid w:val="0087396B"/>
    <w:rsid w:val="00873A6B"/>
    <w:rsid w:val="00874643"/>
    <w:rsid w:val="00880071"/>
    <w:rsid w:val="00880EB1"/>
    <w:rsid w:val="00881153"/>
    <w:rsid w:val="008822BD"/>
    <w:rsid w:val="00882F43"/>
    <w:rsid w:val="008831E5"/>
    <w:rsid w:val="00883F45"/>
    <w:rsid w:val="00884241"/>
    <w:rsid w:val="008848AF"/>
    <w:rsid w:val="008851D0"/>
    <w:rsid w:val="00886266"/>
    <w:rsid w:val="00886BCA"/>
    <w:rsid w:val="00886C22"/>
    <w:rsid w:val="00887016"/>
    <w:rsid w:val="0089067B"/>
    <w:rsid w:val="0089215C"/>
    <w:rsid w:val="008970D5"/>
    <w:rsid w:val="008A2C3F"/>
    <w:rsid w:val="008A33D5"/>
    <w:rsid w:val="008A3B35"/>
    <w:rsid w:val="008A4687"/>
    <w:rsid w:val="008A46B0"/>
    <w:rsid w:val="008A50A9"/>
    <w:rsid w:val="008A55CA"/>
    <w:rsid w:val="008A7ADD"/>
    <w:rsid w:val="008B0053"/>
    <w:rsid w:val="008B0510"/>
    <w:rsid w:val="008B1F37"/>
    <w:rsid w:val="008B2499"/>
    <w:rsid w:val="008B2DC2"/>
    <w:rsid w:val="008B3495"/>
    <w:rsid w:val="008B3F8B"/>
    <w:rsid w:val="008B5B98"/>
    <w:rsid w:val="008B5CD3"/>
    <w:rsid w:val="008B5CE5"/>
    <w:rsid w:val="008B6D6C"/>
    <w:rsid w:val="008C03E3"/>
    <w:rsid w:val="008C40F4"/>
    <w:rsid w:val="008C55F3"/>
    <w:rsid w:val="008C57C4"/>
    <w:rsid w:val="008C6EBF"/>
    <w:rsid w:val="008D10BA"/>
    <w:rsid w:val="008D2ACA"/>
    <w:rsid w:val="008D3EE9"/>
    <w:rsid w:val="008D637E"/>
    <w:rsid w:val="008D7C90"/>
    <w:rsid w:val="008D7ECB"/>
    <w:rsid w:val="008D7FE7"/>
    <w:rsid w:val="008E0F76"/>
    <w:rsid w:val="008E1229"/>
    <w:rsid w:val="008E1748"/>
    <w:rsid w:val="008E2076"/>
    <w:rsid w:val="008E22F1"/>
    <w:rsid w:val="008E2C94"/>
    <w:rsid w:val="008E444D"/>
    <w:rsid w:val="008E58EB"/>
    <w:rsid w:val="008F18A3"/>
    <w:rsid w:val="008F27C5"/>
    <w:rsid w:val="008F2AE1"/>
    <w:rsid w:val="008F4B68"/>
    <w:rsid w:val="008F5962"/>
    <w:rsid w:val="00900ADA"/>
    <w:rsid w:val="0090103A"/>
    <w:rsid w:val="0090113C"/>
    <w:rsid w:val="009030A4"/>
    <w:rsid w:val="00903E57"/>
    <w:rsid w:val="009042B8"/>
    <w:rsid w:val="009045E9"/>
    <w:rsid w:val="00904FF2"/>
    <w:rsid w:val="00905457"/>
    <w:rsid w:val="00911F8E"/>
    <w:rsid w:val="00914CB4"/>
    <w:rsid w:val="00917FE9"/>
    <w:rsid w:val="009204E2"/>
    <w:rsid w:val="00921617"/>
    <w:rsid w:val="0092282C"/>
    <w:rsid w:val="00923C14"/>
    <w:rsid w:val="009248DE"/>
    <w:rsid w:val="009267CB"/>
    <w:rsid w:val="0092706F"/>
    <w:rsid w:val="0092723C"/>
    <w:rsid w:val="00927EE9"/>
    <w:rsid w:val="00930FF4"/>
    <w:rsid w:val="00931588"/>
    <w:rsid w:val="00931CA7"/>
    <w:rsid w:val="00933CA3"/>
    <w:rsid w:val="00933E76"/>
    <w:rsid w:val="00934464"/>
    <w:rsid w:val="00934A21"/>
    <w:rsid w:val="00934E7F"/>
    <w:rsid w:val="00935C46"/>
    <w:rsid w:val="00935F2C"/>
    <w:rsid w:val="0094011B"/>
    <w:rsid w:val="00940531"/>
    <w:rsid w:val="009408A7"/>
    <w:rsid w:val="00940B6F"/>
    <w:rsid w:val="00941D42"/>
    <w:rsid w:val="00941DAF"/>
    <w:rsid w:val="0094303F"/>
    <w:rsid w:val="00945020"/>
    <w:rsid w:val="00946364"/>
    <w:rsid w:val="00946441"/>
    <w:rsid w:val="00957B3D"/>
    <w:rsid w:val="009635B4"/>
    <w:rsid w:val="009665E0"/>
    <w:rsid w:val="0096684B"/>
    <w:rsid w:val="00970AF3"/>
    <w:rsid w:val="00970BB6"/>
    <w:rsid w:val="00975BBA"/>
    <w:rsid w:val="00977409"/>
    <w:rsid w:val="00977459"/>
    <w:rsid w:val="009812FF"/>
    <w:rsid w:val="00981365"/>
    <w:rsid w:val="009847C6"/>
    <w:rsid w:val="00984CA2"/>
    <w:rsid w:val="00984D7C"/>
    <w:rsid w:val="00986ACC"/>
    <w:rsid w:val="00991277"/>
    <w:rsid w:val="0099188A"/>
    <w:rsid w:val="009928D1"/>
    <w:rsid w:val="009930AF"/>
    <w:rsid w:val="0099322D"/>
    <w:rsid w:val="009951DE"/>
    <w:rsid w:val="009A243E"/>
    <w:rsid w:val="009A2B44"/>
    <w:rsid w:val="009A5B05"/>
    <w:rsid w:val="009A6BA6"/>
    <w:rsid w:val="009B1CFA"/>
    <w:rsid w:val="009B1D16"/>
    <w:rsid w:val="009B3E72"/>
    <w:rsid w:val="009B402B"/>
    <w:rsid w:val="009B44EB"/>
    <w:rsid w:val="009B5C56"/>
    <w:rsid w:val="009B6FD3"/>
    <w:rsid w:val="009C2509"/>
    <w:rsid w:val="009C2A8D"/>
    <w:rsid w:val="009C2DA6"/>
    <w:rsid w:val="009C41FA"/>
    <w:rsid w:val="009C453E"/>
    <w:rsid w:val="009C6103"/>
    <w:rsid w:val="009C617E"/>
    <w:rsid w:val="009D2F0F"/>
    <w:rsid w:val="009D3F4A"/>
    <w:rsid w:val="009D42F0"/>
    <w:rsid w:val="009D4915"/>
    <w:rsid w:val="009D501B"/>
    <w:rsid w:val="009D7EE8"/>
    <w:rsid w:val="009E2DDB"/>
    <w:rsid w:val="009E7FA6"/>
    <w:rsid w:val="009F2395"/>
    <w:rsid w:val="009F2DE9"/>
    <w:rsid w:val="009F31A0"/>
    <w:rsid w:val="009F3A08"/>
    <w:rsid w:val="009F44C4"/>
    <w:rsid w:val="009F6BCB"/>
    <w:rsid w:val="009F6FE0"/>
    <w:rsid w:val="00A0276D"/>
    <w:rsid w:val="00A04467"/>
    <w:rsid w:val="00A05289"/>
    <w:rsid w:val="00A07B3E"/>
    <w:rsid w:val="00A07DC5"/>
    <w:rsid w:val="00A10725"/>
    <w:rsid w:val="00A1261F"/>
    <w:rsid w:val="00A14369"/>
    <w:rsid w:val="00A179BD"/>
    <w:rsid w:val="00A20018"/>
    <w:rsid w:val="00A21227"/>
    <w:rsid w:val="00A241B6"/>
    <w:rsid w:val="00A26668"/>
    <w:rsid w:val="00A26BE1"/>
    <w:rsid w:val="00A3069B"/>
    <w:rsid w:val="00A314EA"/>
    <w:rsid w:val="00A31E86"/>
    <w:rsid w:val="00A32459"/>
    <w:rsid w:val="00A32660"/>
    <w:rsid w:val="00A32CEF"/>
    <w:rsid w:val="00A332CD"/>
    <w:rsid w:val="00A335B5"/>
    <w:rsid w:val="00A3544F"/>
    <w:rsid w:val="00A40061"/>
    <w:rsid w:val="00A403BB"/>
    <w:rsid w:val="00A423CC"/>
    <w:rsid w:val="00A453C1"/>
    <w:rsid w:val="00A4565B"/>
    <w:rsid w:val="00A472CB"/>
    <w:rsid w:val="00A51755"/>
    <w:rsid w:val="00A51C5D"/>
    <w:rsid w:val="00A52F03"/>
    <w:rsid w:val="00A53462"/>
    <w:rsid w:val="00A54B76"/>
    <w:rsid w:val="00A55A25"/>
    <w:rsid w:val="00A57C65"/>
    <w:rsid w:val="00A60B20"/>
    <w:rsid w:val="00A61EED"/>
    <w:rsid w:val="00A62350"/>
    <w:rsid w:val="00A674D1"/>
    <w:rsid w:val="00A71073"/>
    <w:rsid w:val="00A73EB6"/>
    <w:rsid w:val="00A7599F"/>
    <w:rsid w:val="00A76EB2"/>
    <w:rsid w:val="00A800DF"/>
    <w:rsid w:val="00A8209B"/>
    <w:rsid w:val="00A83077"/>
    <w:rsid w:val="00A83C81"/>
    <w:rsid w:val="00A91BD4"/>
    <w:rsid w:val="00A93C1F"/>
    <w:rsid w:val="00A94077"/>
    <w:rsid w:val="00A957A8"/>
    <w:rsid w:val="00A95D1C"/>
    <w:rsid w:val="00A95FFC"/>
    <w:rsid w:val="00A96A6D"/>
    <w:rsid w:val="00A96EED"/>
    <w:rsid w:val="00A97523"/>
    <w:rsid w:val="00A97B12"/>
    <w:rsid w:val="00AA239F"/>
    <w:rsid w:val="00AA2844"/>
    <w:rsid w:val="00AA2D03"/>
    <w:rsid w:val="00AA54AA"/>
    <w:rsid w:val="00AA605A"/>
    <w:rsid w:val="00AB02AC"/>
    <w:rsid w:val="00AB571C"/>
    <w:rsid w:val="00AB5CDF"/>
    <w:rsid w:val="00AB633C"/>
    <w:rsid w:val="00AB7742"/>
    <w:rsid w:val="00AC0634"/>
    <w:rsid w:val="00AC16DC"/>
    <w:rsid w:val="00AC1ABF"/>
    <w:rsid w:val="00AC25FF"/>
    <w:rsid w:val="00AC54C0"/>
    <w:rsid w:val="00AC5669"/>
    <w:rsid w:val="00AC5FF4"/>
    <w:rsid w:val="00AC6631"/>
    <w:rsid w:val="00AC6874"/>
    <w:rsid w:val="00AC7EBA"/>
    <w:rsid w:val="00AD045A"/>
    <w:rsid w:val="00AD0EE5"/>
    <w:rsid w:val="00AD16EE"/>
    <w:rsid w:val="00AD1B27"/>
    <w:rsid w:val="00AD2379"/>
    <w:rsid w:val="00AD30FA"/>
    <w:rsid w:val="00AD34B4"/>
    <w:rsid w:val="00AE6294"/>
    <w:rsid w:val="00AE697B"/>
    <w:rsid w:val="00AF2423"/>
    <w:rsid w:val="00AF48CF"/>
    <w:rsid w:val="00AF5D75"/>
    <w:rsid w:val="00B0078C"/>
    <w:rsid w:val="00B01DED"/>
    <w:rsid w:val="00B02A4D"/>
    <w:rsid w:val="00B02D8E"/>
    <w:rsid w:val="00B110B2"/>
    <w:rsid w:val="00B132EB"/>
    <w:rsid w:val="00B1354B"/>
    <w:rsid w:val="00B15A30"/>
    <w:rsid w:val="00B20DAE"/>
    <w:rsid w:val="00B24957"/>
    <w:rsid w:val="00B249A6"/>
    <w:rsid w:val="00B26C63"/>
    <w:rsid w:val="00B30D26"/>
    <w:rsid w:val="00B3135E"/>
    <w:rsid w:val="00B314CD"/>
    <w:rsid w:val="00B3243C"/>
    <w:rsid w:val="00B32CBC"/>
    <w:rsid w:val="00B33061"/>
    <w:rsid w:val="00B351BD"/>
    <w:rsid w:val="00B36829"/>
    <w:rsid w:val="00B370FA"/>
    <w:rsid w:val="00B37CFE"/>
    <w:rsid w:val="00B409FE"/>
    <w:rsid w:val="00B43ED3"/>
    <w:rsid w:val="00B45F68"/>
    <w:rsid w:val="00B46DAB"/>
    <w:rsid w:val="00B47947"/>
    <w:rsid w:val="00B507E6"/>
    <w:rsid w:val="00B50C57"/>
    <w:rsid w:val="00B51C9E"/>
    <w:rsid w:val="00B57457"/>
    <w:rsid w:val="00B57940"/>
    <w:rsid w:val="00B60E06"/>
    <w:rsid w:val="00B60F87"/>
    <w:rsid w:val="00B60F90"/>
    <w:rsid w:val="00B61626"/>
    <w:rsid w:val="00B62BAD"/>
    <w:rsid w:val="00B6398C"/>
    <w:rsid w:val="00B63E57"/>
    <w:rsid w:val="00B64533"/>
    <w:rsid w:val="00B64F99"/>
    <w:rsid w:val="00B65F05"/>
    <w:rsid w:val="00B679A7"/>
    <w:rsid w:val="00B71038"/>
    <w:rsid w:val="00B7171A"/>
    <w:rsid w:val="00B725DB"/>
    <w:rsid w:val="00B72ECD"/>
    <w:rsid w:val="00B75C70"/>
    <w:rsid w:val="00B76871"/>
    <w:rsid w:val="00B808D5"/>
    <w:rsid w:val="00B81179"/>
    <w:rsid w:val="00B87179"/>
    <w:rsid w:val="00B874F0"/>
    <w:rsid w:val="00B900F9"/>
    <w:rsid w:val="00B933D8"/>
    <w:rsid w:val="00B96872"/>
    <w:rsid w:val="00BA0234"/>
    <w:rsid w:val="00BA0499"/>
    <w:rsid w:val="00BA12AD"/>
    <w:rsid w:val="00BA14B6"/>
    <w:rsid w:val="00BA1EC7"/>
    <w:rsid w:val="00BA3C2C"/>
    <w:rsid w:val="00BA5267"/>
    <w:rsid w:val="00BA5ABF"/>
    <w:rsid w:val="00BA6200"/>
    <w:rsid w:val="00BA62C8"/>
    <w:rsid w:val="00BA76DF"/>
    <w:rsid w:val="00BB1092"/>
    <w:rsid w:val="00BB13B8"/>
    <w:rsid w:val="00BB1465"/>
    <w:rsid w:val="00BB1FDC"/>
    <w:rsid w:val="00BB615A"/>
    <w:rsid w:val="00BB77A6"/>
    <w:rsid w:val="00BB7E45"/>
    <w:rsid w:val="00BC06D9"/>
    <w:rsid w:val="00BC2484"/>
    <w:rsid w:val="00BC2B21"/>
    <w:rsid w:val="00BC2B69"/>
    <w:rsid w:val="00BC4BC0"/>
    <w:rsid w:val="00BD1189"/>
    <w:rsid w:val="00BD1D46"/>
    <w:rsid w:val="00BD2B99"/>
    <w:rsid w:val="00BD442C"/>
    <w:rsid w:val="00BD5124"/>
    <w:rsid w:val="00BD5169"/>
    <w:rsid w:val="00BD76FC"/>
    <w:rsid w:val="00BD791B"/>
    <w:rsid w:val="00BE1582"/>
    <w:rsid w:val="00BE284A"/>
    <w:rsid w:val="00BE3BCA"/>
    <w:rsid w:val="00BE51BB"/>
    <w:rsid w:val="00BE583B"/>
    <w:rsid w:val="00BE6DD8"/>
    <w:rsid w:val="00BE7494"/>
    <w:rsid w:val="00BF21A4"/>
    <w:rsid w:val="00BF4462"/>
    <w:rsid w:val="00BF4C45"/>
    <w:rsid w:val="00BF544A"/>
    <w:rsid w:val="00C004B4"/>
    <w:rsid w:val="00C00B37"/>
    <w:rsid w:val="00C022D1"/>
    <w:rsid w:val="00C0372C"/>
    <w:rsid w:val="00C038E6"/>
    <w:rsid w:val="00C03E99"/>
    <w:rsid w:val="00C04071"/>
    <w:rsid w:val="00C0789E"/>
    <w:rsid w:val="00C07AC3"/>
    <w:rsid w:val="00C11713"/>
    <w:rsid w:val="00C12E56"/>
    <w:rsid w:val="00C14FD5"/>
    <w:rsid w:val="00C15404"/>
    <w:rsid w:val="00C167A8"/>
    <w:rsid w:val="00C17333"/>
    <w:rsid w:val="00C17961"/>
    <w:rsid w:val="00C21600"/>
    <w:rsid w:val="00C2232F"/>
    <w:rsid w:val="00C240C0"/>
    <w:rsid w:val="00C24FAF"/>
    <w:rsid w:val="00C2551B"/>
    <w:rsid w:val="00C26B67"/>
    <w:rsid w:val="00C27500"/>
    <w:rsid w:val="00C303B5"/>
    <w:rsid w:val="00C30B13"/>
    <w:rsid w:val="00C31B5B"/>
    <w:rsid w:val="00C32661"/>
    <w:rsid w:val="00C3455A"/>
    <w:rsid w:val="00C3537A"/>
    <w:rsid w:val="00C36D9B"/>
    <w:rsid w:val="00C37620"/>
    <w:rsid w:val="00C4041B"/>
    <w:rsid w:val="00C4074A"/>
    <w:rsid w:val="00C40A15"/>
    <w:rsid w:val="00C41D10"/>
    <w:rsid w:val="00C42B08"/>
    <w:rsid w:val="00C43311"/>
    <w:rsid w:val="00C43A96"/>
    <w:rsid w:val="00C45269"/>
    <w:rsid w:val="00C4606E"/>
    <w:rsid w:val="00C50D6D"/>
    <w:rsid w:val="00C51ECF"/>
    <w:rsid w:val="00C524D1"/>
    <w:rsid w:val="00C527BF"/>
    <w:rsid w:val="00C52EC2"/>
    <w:rsid w:val="00C556A1"/>
    <w:rsid w:val="00C56063"/>
    <w:rsid w:val="00C560FF"/>
    <w:rsid w:val="00C60952"/>
    <w:rsid w:val="00C60CEB"/>
    <w:rsid w:val="00C61CF2"/>
    <w:rsid w:val="00C62E99"/>
    <w:rsid w:val="00C63293"/>
    <w:rsid w:val="00C65407"/>
    <w:rsid w:val="00C65D36"/>
    <w:rsid w:val="00C671F7"/>
    <w:rsid w:val="00C70627"/>
    <w:rsid w:val="00C70B1D"/>
    <w:rsid w:val="00C7118E"/>
    <w:rsid w:val="00C71A87"/>
    <w:rsid w:val="00C72B92"/>
    <w:rsid w:val="00C739AC"/>
    <w:rsid w:val="00C73BDB"/>
    <w:rsid w:val="00C7539E"/>
    <w:rsid w:val="00C764C1"/>
    <w:rsid w:val="00C76EA8"/>
    <w:rsid w:val="00C775B1"/>
    <w:rsid w:val="00C80690"/>
    <w:rsid w:val="00C82E42"/>
    <w:rsid w:val="00C83095"/>
    <w:rsid w:val="00C83EE4"/>
    <w:rsid w:val="00C84761"/>
    <w:rsid w:val="00C86836"/>
    <w:rsid w:val="00C948E2"/>
    <w:rsid w:val="00C95145"/>
    <w:rsid w:val="00C95446"/>
    <w:rsid w:val="00C97E60"/>
    <w:rsid w:val="00CA03B7"/>
    <w:rsid w:val="00CA2256"/>
    <w:rsid w:val="00CA5DDA"/>
    <w:rsid w:val="00CA65EC"/>
    <w:rsid w:val="00CB0F20"/>
    <w:rsid w:val="00CB1989"/>
    <w:rsid w:val="00CB1CF4"/>
    <w:rsid w:val="00CB340E"/>
    <w:rsid w:val="00CB3E4E"/>
    <w:rsid w:val="00CB6063"/>
    <w:rsid w:val="00CB682B"/>
    <w:rsid w:val="00CB6C3C"/>
    <w:rsid w:val="00CB6FD0"/>
    <w:rsid w:val="00CC0E51"/>
    <w:rsid w:val="00CC27BD"/>
    <w:rsid w:val="00CC5164"/>
    <w:rsid w:val="00CC64BA"/>
    <w:rsid w:val="00CD21E3"/>
    <w:rsid w:val="00CD4A45"/>
    <w:rsid w:val="00CD7F96"/>
    <w:rsid w:val="00CE0795"/>
    <w:rsid w:val="00CE1094"/>
    <w:rsid w:val="00CE16B1"/>
    <w:rsid w:val="00CE175D"/>
    <w:rsid w:val="00CE321F"/>
    <w:rsid w:val="00CE41AE"/>
    <w:rsid w:val="00CE4A6F"/>
    <w:rsid w:val="00CE543B"/>
    <w:rsid w:val="00CE5671"/>
    <w:rsid w:val="00CE7DA3"/>
    <w:rsid w:val="00CE7FEE"/>
    <w:rsid w:val="00CF07C0"/>
    <w:rsid w:val="00CF0F23"/>
    <w:rsid w:val="00CF2ADF"/>
    <w:rsid w:val="00CF4BBB"/>
    <w:rsid w:val="00CF5211"/>
    <w:rsid w:val="00CF5D41"/>
    <w:rsid w:val="00CF750A"/>
    <w:rsid w:val="00D02D16"/>
    <w:rsid w:val="00D04097"/>
    <w:rsid w:val="00D04B0A"/>
    <w:rsid w:val="00D0646E"/>
    <w:rsid w:val="00D06BF1"/>
    <w:rsid w:val="00D06DC7"/>
    <w:rsid w:val="00D074F1"/>
    <w:rsid w:val="00D0757D"/>
    <w:rsid w:val="00D07811"/>
    <w:rsid w:val="00D1036F"/>
    <w:rsid w:val="00D1065E"/>
    <w:rsid w:val="00D13BC9"/>
    <w:rsid w:val="00D13CA9"/>
    <w:rsid w:val="00D13EE2"/>
    <w:rsid w:val="00D15BE1"/>
    <w:rsid w:val="00D2162D"/>
    <w:rsid w:val="00D21F9A"/>
    <w:rsid w:val="00D25148"/>
    <w:rsid w:val="00D26CFE"/>
    <w:rsid w:val="00D26F7E"/>
    <w:rsid w:val="00D27427"/>
    <w:rsid w:val="00D27998"/>
    <w:rsid w:val="00D30EA1"/>
    <w:rsid w:val="00D31412"/>
    <w:rsid w:val="00D319F2"/>
    <w:rsid w:val="00D35E8F"/>
    <w:rsid w:val="00D36FA6"/>
    <w:rsid w:val="00D37E95"/>
    <w:rsid w:val="00D410EF"/>
    <w:rsid w:val="00D41F87"/>
    <w:rsid w:val="00D46952"/>
    <w:rsid w:val="00D476C1"/>
    <w:rsid w:val="00D500D3"/>
    <w:rsid w:val="00D5106C"/>
    <w:rsid w:val="00D516AF"/>
    <w:rsid w:val="00D51929"/>
    <w:rsid w:val="00D51A33"/>
    <w:rsid w:val="00D55ACA"/>
    <w:rsid w:val="00D600B2"/>
    <w:rsid w:val="00D6184B"/>
    <w:rsid w:val="00D63515"/>
    <w:rsid w:val="00D63855"/>
    <w:rsid w:val="00D63B6E"/>
    <w:rsid w:val="00D66874"/>
    <w:rsid w:val="00D7095A"/>
    <w:rsid w:val="00D70FE8"/>
    <w:rsid w:val="00D715B6"/>
    <w:rsid w:val="00D71EC4"/>
    <w:rsid w:val="00D74063"/>
    <w:rsid w:val="00D74206"/>
    <w:rsid w:val="00D74423"/>
    <w:rsid w:val="00D75186"/>
    <w:rsid w:val="00D758CB"/>
    <w:rsid w:val="00D75A67"/>
    <w:rsid w:val="00D77570"/>
    <w:rsid w:val="00D8211D"/>
    <w:rsid w:val="00D83043"/>
    <w:rsid w:val="00D833BE"/>
    <w:rsid w:val="00D84B82"/>
    <w:rsid w:val="00D863D8"/>
    <w:rsid w:val="00D907A0"/>
    <w:rsid w:val="00D9424B"/>
    <w:rsid w:val="00D94354"/>
    <w:rsid w:val="00D943B2"/>
    <w:rsid w:val="00D95964"/>
    <w:rsid w:val="00D95FE1"/>
    <w:rsid w:val="00DA0E93"/>
    <w:rsid w:val="00DA1063"/>
    <w:rsid w:val="00DA1109"/>
    <w:rsid w:val="00DA45B7"/>
    <w:rsid w:val="00DA4736"/>
    <w:rsid w:val="00DA5823"/>
    <w:rsid w:val="00DA5E3C"/>
    <w:rsid w:val="00DA65D6"/>
    <w:rsid w:val="00DA70A3"/>
    <w:rsid w:val="00DB0B9F"/>
    <w:rsid w:val="00DB243D"/>
    <w:rsid w:val="00DB40AF"/>
    <w:rsid w:val="00DB44E3"/>
    <w:rsid w:val="00DB53BE"/>
    <w:rsid w:val="00DB734D"/>
    <w:rsid w:val="00DC35C3"/>
    <w:rsid w:val="00DC6625"/>
    <w:rsid w:val="00DC73A0"/>
    <w:rsid w:val="00DD08E1"/>
    <w:rsid w:val="00DD37FD"/>
    <w:rsid w:val="00DD3ACF"/>
    <w:rsid w:val="00DD4C8B"/>
    <w:rsid w:val="00DD5769"/>
    <w:rsid w:val="00DD6595"/>
    <w:rsid w:val="00DE09EA"/>
    <w:rsid w:val="00DE1971"/>
    <w:rsid w:val="00DE2499"/>
    <w:rsid w:val="00DE3CAE"/>
    <w:rsid w:val="00DE6FD7"/>
    <w:rsid w:val="00DE7A5D"/>
    <w:rsid w:val="00DF0F62"/>
    <w:rsid w:val="00DF1FF0"/>
    <w:rsid w:val="00DF4005"/>
    <w:rsid w:val="00DF4C78"/>
    <w:rsid w:val="00DF4F8F"/>
    <w:rsid w:val="00DF712B"/>
    <w:rsid w:val="00DF7202"/>
    <w:rsid w:val="00E02E07"/>
    <w:rsid w:val="00E038A7"/>
    <w:rsid w:val="00E04A42"/>
    <w:rsid w:val="00E06E66"/>
    <w:rsid w:val="00E073C6"/>
    <w:rsid w:val="00E0762B"/>
    <w:rsid w:val="00E0799C"/>
    <w:rsid w:val="00E12F47"/>
    <w:rsid w:val="00E13208"/>
    <w:rsid w:val="00E13B0F"/>
    <w:rsid w:val="00E14688"/>
    <w:rsid w:val="00E149DD"/>
    <w:rsid w:val="00E14A6C"/>
    <w:rsid w:val="00E14E97"/>
    <w:rsid w:val="00E1603F"/>
    <w:rsid w:val="00E164DE"/>
    <w:rsid w:val="00E17F5E"/>
    <w:rsid w:val="00E202B1"/>
    <w:rsid w:val="00E20BB2"/>
    <w:rsid w:val="00E21DF9"/>
    <w:rsid w:val="00E238B4"/>
    <w:rsid w:val="00E24028"/>
    <w:rsid w:val="00E25AE3"/>
    <w:rsid w:val="00E26CC4"/>
    <w:rsid w:val="00E27B70"/>
    <w:rsid w:val="00E302A9"/>
    <w:rsid w:val="00E32DB5"/>
    <w:rsid w:val="00E32F30"/>
    <w:rsid w:val="00E36126"/>
    <w:rsid w:val="00E368F3"/>
    <w:rsid w:val="00E37067"/>
    <w:rsid w:val="00E41123"/>
    <w:rsid w:val="00E43010"/>
    <w:rsid w:val="00E45FB9"/>
    <w:rsid w:val="00E47156"/>
    <w:rsid w:val="00E50C9A"/>
    <w:rsid w:val="00E50FC9"/>
    <w:rsid w:val="00E51000"/>
    <w:rsid w:val="00E512BE"/>
    <w:rsid w:val="00E51C1C"/>
    <w:rsid w:val="00E51F1C"/>
    <w:rsid w:val="00E527E1"/>
    <w:rsid w:val="00E5408F"/>
    <w:rsid w:val="00E548ED"/>
    <w:rsid w:val="00E5737D"/>
    <w:rsid w:val="00E57FBE"/>
    <w:rsid w:val="00E60679"/>
    <w:rsid w:val="00E609C4"/>
    <w:rsid w:val="00E6226D"/>
    <w:rsid w:val="00E62828"/>
    <w:rsid w:val="00E63D93"/>
    <w:rsid w:val="00E64664"/>
    <w:rsid w:val="00E6466B"/>
    <w:rsid w:val="00E64866"/>
    <w:rsid w:val="00E64889"/>
    <w:rsid w:val="00E65BC5"/>
    <w:rsid w:val="00E65CEB"/>
    <w:rsid w:val="00E6614D"/>
    <w:rsid w:val="00E67F3D"/>
    <w:rsid w:val="00E72259"/>
    <w:rsid w:val="00E7346E"/>
    <w:rsid w:val="00E738C0"/>
    <w:rsid w:val="00E741BF"/>
    <w:rsid w:val="00E75C3B"/>
    <w:rsid w:val="00E775AD"/>
    <w:rsid w:val="00E80206"/>
    <w:rsid w:val="00E81B81"/>
    <w:rsid w:val="00E81C76"/>
    <w:rsid w:val="00E8371A"/>
    <w:rsid w:val="00E83B41"/>
    <w:rsid w:val="00E84800"/>
    <w:rsid w:val="00E849A2"/>
    <w:rsid w:val="00E860B1"/>
    <w:rsid w:val="00E86F9B"/>
    <w:rsid w:val="00E90065"/>
    <w:rsid w:val="00E91D01"/>
    <w:rsid w:val="00E949EF"/>
    <w:rsid w:val="00E9609C"/>
    <w:rsid w:val="00E96CD4"/>
    <w:rsid w:val="00E974B9"/>
    <w:rsid w:val="00EA02F1"/>
    <w:rsid w:val="00EA0831"/>
    <w:rsid w:val="00EA0E8F"/>
    <w:rsid w:val="00EA2635"/>
    <w:rsid w:val="00EA3FA1"/>
    <w:rsid w:val="00EA4162"/>
    <w:rsid w:val="00EB0172"/>
    <w:rsid w:val="00EB0B7F"/>
    <w:rsid w:val="00EB1E9D"/>
    <w:rsid w:val="00EB2527"/>
    <w:rsid w:val="00EB25A9"/>
    <w:rsid w:val="00EB5127"/>
    <w:rsid w:val="00EB6AE3"/>
    <w:rsid w:val="00EC1FE6"/>
    <w:rsid w:val="00EC2153"/>
    <w:rsid w:val="00EC2320"/>
    <w:rsid w:val="00EC33A1"/>
    <w:rsid w:val="00EC3753"/>
    <w:rsid w:val="00EC7085"/>
    <w:rsid w:val="00EC7BEA"/>
    <w:rsid w:val="00ED0B91"/>
    <w:rsid w:val="00ED21DC"/>
    <w:rsid w:val="00ED788F"/>
    <w:rsid w:val="00EE0798"/>
    <w:rsid w:val="00EE1B79"/>
    <w:rsid w:val="00EE3B83"/>
    <w:rsid w:val="00EE5BC5"/>
    <w:rsid w:val="00EE7D5E"/>
    <w:rsid w:val="00EF0F87"/>
    <w:rsid w:val="00EF0FE1"/>
    <w:rsid w:val="00EF122C"/>
    <w:rsid w:val="00EF13CF"/>
    <w:rsid w:val="00EF1409"/>
    <w:rsid w:val="00EF2053"/>
    <w:rsid w:val="00EF2B09"/>
    <w:rsid w:val="00EF4BDF"/>
    <w:rsid w:val="00EF4F58"/>
    <w:rsid w:val="00EF5BA5"/>
    <w:rsid w:val="00EF6223"/>
    <w:rsid w:val="00EF7BAE"/>
    <w:rsid w:val="00EF7EBB"/>
    <w:rsid w:val="00F02F15"/>
    <w:rsid w:val="00F03A09"/>
    <w:rsid w:val="00F04A6B"/>
    <w:rsid w:val="00F05AC9"/>
    <w:rsid w:val="00F07CBD"/>
    <w:rsid w:val="00F107C7"/>
    <w:rsid w:val="00F11B21"/>
    <w:rsid w:val="00F11DD8"/>
    <w:rsid w:val="00F124E2"/>
    <w:rsid w:val="00F12B3F"/>
    <w:rsid w:val="00F13F3B"/>
    <w:rsid w:val="00F14B3B"/>
    <w:rsid w:val="00F1640A"/>
    <w:rsid w:val="00F17903"/>
    <w:rsid w:val="00F17B6F"/>
    <w:rsid w:val="00F20731"/>
    <w:rsid w:val="00F212A5"/>
    <w:rsid w:val="00F214BE"/>
    <w:rsid w:val="00F215B8"/>
    <w:rsid w:val="00F234D6"/>
    <w:rsid w:val="00F24243"/>
    <w:rsid w:val="00F24F8F"/>
    <w:rsid w:val="00F268BE"/>
    <w:rsid w:val="00F271FA"/>
    <w:rsid w:val="00F32145"/>
    <w:rsid w:val="00F32301"/>
    <w:rsid w:val="00F33867"/>
    <w:rsid w:val="00F3610D"/>
    <w:rsid w:val="00F3690E"/>
    <w:rsid w:val="00F370BA"/>
    <w:rsid w:val="00F439CB"/>
    <w:rsid w:val="00F43D1A"/>
    <w:rsid w:val="00F441C8"/>
    <w:rsid w:val="00F448CB"/>
    <w:rsid w:val="00F4639C"/>
    <w:rsid w:val="00F47781"/>
    <w:rsid w:val="00F50861"/>
    <w:rsid w:val="00F5273D"/>
    <w:rsid w:val="00F53DAE"/>
    <w:rsid w:val="00F54B5D"/>
    <w:rsid w:val="00F55B61"/>
    <w:rsid w:val="00F56B4B"/>
    <w:rsid w:val="00F5796D"/>
    <w:rsid w:val="00F57AAA"/>
    <w:rsid w:val="00F6076D"/>
    <w:rsid w:val="00F6098A"/>
    <w:rsid w:val="00F61CB4"/>
    <w:rsid w:val="00F63A17"/>
    <w:rsid w:val="00F6555A"/>
    <w:rsid w:val="00F66293"/>
    <w:rsid w:val="00F665ED"/>
    <w:rsid w:val="00F66634"/>
    <w:rsid w:val="00F66E72"/>
    <w:rsid w:val="00F67545"/>
    <w:rsid w:val="00F7305F"/>
    <w:rsid w:val="00F73F12"/>
    <w:rsid w:val="00F76120"/>
    <w:rsid w:val="00F76504"/>
    <w:rsid w:val="00F77167"/>
    <w:rsid w:val="00F774A9"/>
    <w:rsid w:val="00F8044A"/>
    <w:rsid w:val="00F81291"/>
    <w:rsid w:val="00F81C2C"/>
    <w:rsid w:val="00F82E92"/>
    <w:rsid w:val="00F83826"/>
    <w:rsid w:val="00F86D8D"/>
    <w:rsid w:val="00F8737A"/>
    <w:rsid w:val="00F87A79"/>
    <w:rsid w:val="00F87B21"/>
    <w:rsid w:val="00F87F1A"/>
    <w:rsid w:val="00F90163"/>
    <w:rsid w:val="00F90345"/>
    <w:rsid w:val="00F9391A"/>
    <w:rsid w:val="00F944D4"/>
    <w:rsid w:val="00F954BA"/>
    <w:rsid w:val="00F95580"/>
    <w:rsid w:val="00F95D1D"/>
    <w:rsid w:val="00F97556"/>
    <w:rsid w:val="00F979A1"/>
    <w:rsid w:val="00FA013C"/>
    <w:rsid w:val="00FA1715"/>
    <w:rsid w:val="00FA1EF1"/>
    <w:rsid w:val="00FA2CA1"/>
    <w:rsid w:val="00FA3409"/>
    <w:rsid w:val="00FA4F31"/>
    <w:rsid w:val="00FA59F5"/>
    <w:rsid w:val="00FA5A0C"/>
    <w:rsid w:val="00FA6ED8"/>
    <w:rsid w:val="00FA7191"/>
    <w:rsid w:val="00FA74A6"/>
    <w:rsid w:val="00FB0248"/>
    <w:rsid w:val="00FB0A59"/>
    <w:rsid w:val="00FB15C1"/>
    <w:rsid w:val="00FB3CA1"/>
    <w:rsid w:val="00FB3F7C"/>
    <w:rsid w:val="00FB6462"/>
    <w:rsid w:val="00FB654C"/>
    <w:rsid w:val="00FC44CA"/>
    <w:rsid w:val="00FC6047"/>
    <w:rsid w:val="00FC6682"/>
    <w:rsid w:val="00FD0F02"/>
    <w:rsid w:val="00FD1944"/>
    <w:rsid w:val="00FD1E18"/>
    <w:rsid w:val="00FD25EF"/>
    <w:rsid w:val="00FD2A58"/>
    <w:rsid w:val="00FD2B6B"/>
    <w:rsid w:val="00FD3EFB"/>
    <w:rsid w:val="00FD5977"/>
    <w:rsid w:val="00FD6707"/>
    <w:rsid w:val="00FD6944"/>
    <w:rsid w:val="00FD6E43"/>
    <w:rsid w:val="00FD76DB"/>
    <w:rsid w:val="00FD7801"/>
    <w:rsid w:val="00FD7BE3"/>
    <w:rsid w:val="00FD7C9A"/>
    <w:rsid w:val="00FE03EE"/>
    <w:rsid w:val="00FE3B53"/>
    <w:rsid w:val="00FE3F75"/>
    <w:rsid w:val="00FE473D"/>
    <w:rsid w:val="00FE4955"/>
    <w:rsid w:val="00FE503D"/>
    <w:rsid w:val="00FE5087"/>
    <w:rsid w:val="00FE57B4"/>
    <w:rsid w:val="00FE7955"/>
    <w:rsid w:val="00FF01BB"/>
    <w:rsid w:val="00FF03AC"/>
    <w:rsid w:val="00FF18D7"/>
    <w:rsid w:val="00FF29C2"/>
    <w:rsid w:val="00FF5188"/>
    <w:rsid w:val="00FF6103"/>
    <w:rsid w:val="00FF7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D7A18A"/>
  <w15:docId w15:val="{1F2964F0-1819-4DB5-85F3-2F3EEDFBF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9A6"/>
  </w:style>
  <w:style w:type="paragraph" w:styleId="Heading1">
    <w:name w:val="heading 1"/>
    <w:basedOn w:val="Normal"/>
    <w:next w:val="Normal"/>
    <w:link w:val="Heading1Char"/>
    <w:uiPriority w:val="1"/>
    <w:qFormat/>
    <w:rsid w:val="003633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1D41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3C6053"/>
    <w:pPr>
      <w:widowControl w:val="0"/>
      <w:spacing w:after="0" w:line="240" w:lineRule="auto"/>
      <w:ind w:left="820" w:hanging="360"/>
      <w:outlineLvl w:val="2"/>
    </w:pPr>
    <w:rPr>
      <w:rFonts w:ascii="Trebuchet MS" w:eastAsia="Trebuchet MS" w:hAnsi="Trebuchet MS"/>
      <w:b/>
      <w:bCs/>
      <w:szCs w:val="24"/>
    </w:rPr>
  </w:style>
  <w:style w:type="paragraph" w:styleId="Heading4">
    <w:name w:val="heading 4"/>
    <w:basedOn w:val="Normal"/>
    <w:next w:val="Normal"/>
    <w:link w:val="Heading4Char"/>
    <w:uiPriority w:val="1"/>
    <w:unhideWhenUsed/>
    <w:qFormat/>
    <w:rsid w:val="00CE32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1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33D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633DE"/>
    <w:pPr>
      <w:outlineLvl w:val="9"/>
    </w:pPr>
    <w:rPr>
      <w:lang w:eastAsia="ja-JP"/>
    </w:rPr>
  </w:style>
  <w:style w:type="paragraph" w:styleId="BalloonText">
    <w:name w:val="Balloon Text"/>
    <w:basedOn w:val="Normal"/>
    <w:link w:val="BalloonTextChar"/>
    <w:uiPriority w:val="99"/>
    <w:semiHidden/>
    <w:unhideWhenUsed/>
    <w:rsid w:val="00363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3DE"/>
    <w:rPr>
      <w:rFonts w:ascii="Tahoma" w:hAnsi="Tahoma" w:cs="Tahoma"/>
      <w:sz w:val="16"/>
      <w:szCs w:val="16"/>
    </w:rPr>
  </w:style>
  <w:style w:type="character" w:customStyle="1" w:styleId="Heading2Char">
    <w:name w:val="Heading 2 Char"/>
    <w:basedOn w:val="DefaultParagraphFont"/>
    <w:link w:val="Heading2"/>
    <w:uiPriority w:val="9"/>
    <w:rsid w:val="001D416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1D4164"/>
    <w:pPr>
      <w:spacing w:after="100"/>
    </w:pPr>
  </w:style>
  <w:style w:type="paragraph" w:styleId="TOC2">
    <w:name w:val="toc 2"/>
    <w:basedOn w:val="Normal"/>
    <w:next w:val="Normal"/>
    <w:autoRedefine/>
    <w:uiPriority w:val="39"/>
    <w:unhideWhenUsed/>
    <w:rsid w:val="001D4164"/>
    <w:pPr>
      <w:spacing w:after="100"/>
      <w:ind w:left="220"/>
    </w:pPr>
  </w:style>
  <w:style w:type="character" w:styleId="Hyperlink">
    <w:name w:val="Hyperlink"/>
    <w:basedOn w:val="DefaultParagraphFont"/>
    <w:uiPriority w:val="99"/>
    <w:unhideWhenUsed/>
    <w:rsid w:val="001D4164"/>
    <w:rPr>
      <w:color w:val="0000FF" w:themeColor="hyperlink"/>
      <w:u w:val="single"/>
    </w:rPr>
  </w:style>
  <w:style w:type="paragraph" w:styleId="ListParagraph">
    <w:name w:val="List Paragraph"/>
    <w:basedOn w:val="Normal"/>
    <w:uiPriority w:val="34"/>
    <w:qFormat/>
    <w:rsid w:val="00D63B6E"/>
    <w:pPr>
      <w:ind w:left="720"/>
      <w:contextualSpacing/>
    </w:pPr>
  </w:style>
  <w:style w:type="paragraph" w:styleId="Header">
    <w:name w:val="header"/>
    <w:basedOn w:val="Normal"/>
    <w:link w:val="HeaderChar"/>
    <w:uiPriority w:val="99"/>
    <w:unhideWhenUsed/>
    <w:rsid w:val="00EB25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5A9"/>
  </w:style>
  <w:style w:type="paragraph" w:styleId="Footer">
    <w:name w:val="footer"/>
    <w:basedOn w:val="Normal"/>
    <w:link w:val="FooterChar"/>
    <w:uiPriority w:val="99"/>
    <w:unhideWhenUsed/>
    <w:rsid w:val="00EB25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5A9"/>
  </w:style>
  <w:style w:type="character" w:customStyle="1" w:styleId="Heading4Char">
    <w:name w:val="Heading 4 Char"/>
    <w:basedOn w:val="DefaultParagraphFont"/>
    <w:link w:val="Heading4"/>
    <w:uiPriority w:val="9"/>
    <w:semiHidden/>
    <w:rsid w:val="00CE321F"/>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1"/>
    <w:rsid w:val="003C6053"/>
    <w:rPr>
      <w:rFonts w:ascii="Trebuchet MS" w:eastAsia="Trebuchet MS" w:hAnsi="Trebuchet MS"/>
      <w:b/>
      <w:bCs/>
      <w:sz w:val="24"/>
      <w:szCs w:val="24"/>
    </w:rPr>
  </w:style>
  <w:style w:type="paragraph" w:styleId="BodyText">
    <w:name w:val="Body Text"/>
    <w:basedOn w:val="Normal"/>
    <w:link w:val="BodyTextChar"/>
    <w:uiPriority w:val="1"/>
    <w:qFormat/>
    <w:rsid w:val="003C6053"/>
    <w:pPr>
      <w:widowControl w:val="0"/>
      <w:spacing w:after="0" w:line="240" w:lineRule="auto"/>
      <w:ind w:left="1180" w:hanging="533"/>
    </w:pPr>
    <w:rPr>
      <w:rFonts w:ascii="Trebuchet MS" w:eastAsia="Trebuchet MS" w:hAnsi="Trebuchet MS"/>
    </w:rPr>
  </w:style>
  <w:style w:type="character" w:customStyle="1" w:styleId="BodyTextChar">
    <w:name w:val="Body Text Char"/>
    <w:basedOn w:val="DefaultParagraphFont"/>
    <w:link w:val="BodyText"/>
    <w:uiPriority w:val="1"/>
    <w:rsid w:val="003C6053"/>
    <w:rPr>
      <w:rFonts w:ascii="Trebuchet MS" w:eastAsia="Trebuchet MS" w:hAnsi="Trebuchet MS"/>
    </w:rPr>
  </w:style>
  <w:style w:type="paragraph" w:customStyle="1" w:styleId="TableParagraph">
    <w:name w:val="Table Paragraph"/>
    <w:basedOn w:val="Normal"/>
    <w:uiPriority w:val="1"/>
    <w:qFormat/>
    <w:rsid w:val="003C6053"/>
    <w:pPr>
      <w:widowControl w:val="0"/>
      <w:spacing w:after="0" w:line="240" w:lineRule="auto"/>
    </w:pPr>
  </w:style>
  <w:style w:type="paragraph" w:styleId="FootnoteText">
    <w:name w:val="footnote text"/>
    <w:basedOn w:val="Normal"/>
    <w:link w:val="FootnoteTextChar"/>
    <w:uiPriority w:val="99"/>
    <w:semiHidden/>
    <w:unhideWhenUsed/>
    <w:rsid w:val="003C6053"/>
    <w:pPr>
      <w:widowControl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3C6053"/>
    <w:rPr>
      <w:sz w:val="20"/>
      <w:szCs w:val="20"/>
    </w:rPr>
  </w:style>
  <w:style w:type="character" w:styleId="FootnoteReference">
    <w:name w:val="footnote reference"/>
    <w:basedOn w:val="DefaultParagraphFont"/>
    <w:uiPriority w:val="99"/>
    <w:semiHidden/>
    <w:unhideWhenUsed/>
    <w:rsid w:val="003C6053"/>
    <w:rPr>
      <w:vertAlign w:val="superscript"/>
    </w:rPr>
  </w:style>
  <w:style w:type="paragraph" w:styleId="TOC3">
    <w:name w:val="toc 3"/>
    <w:basedOn w:val="Normal"/>
    <w:next w:val="Normal"/>
    <w:autoRedefine/>
    <w:uiPriority w:val="39"/>
    <w:unhideWhenUsed/>
    <w:rsid w:val="00AD1B27"/>
    <w:pPr>
      <w:tabs>
        <w:tab w:val="right" w:leader="dot" w:pos="9350"/>
      </w:tabs>
      <w:spacing w:after="100"/>
      <w:ind w:left="1440" w:hanging="720"/>
    </w:pPr>
  </w:style>
  <w:style w:type="table" w:customStyle="1" w:styleId="TableGrid1">
    <w:name w:val="Table Grid1"/>
    <w:basedOn w:val="TableNormal"/>
    <w:next w:val="TableGrid"/>
    <w:uiPriority w:val="59"/>
    <w:rsid w:val="0092282C"/>
    <w:pPr>
      <w:spacing w:after="0" w:line="240" w:lineRule="auto"/>
    </w:pPr>
    <w:rPr>
      <w:rFonts w:eastAsia="Calibri" w:cs="Times New Roman"/>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64C1"/>
    <w:pPr>
      <w:autoSpaceDE w:val="0"/>
      <w:autoSpaceDN w:val="0"/>
      <w:adjustRightInd w:val="0"/>
      <w:spacing w:after="0" w:line="240" w:lineRule="auto"/>
    </w:pPr>
    <w:rPr>
      <w:rFonts w:cs="Times New Roman"/>
      <w:color w:val="000000"/>
      <w:szCs w:val="24"/>
    </w:rPr>
  </w:style>
  <w:style w:type="character" w:customStyle="1" w:styleId="UnresolvedMention1">
    <w:name w:val="Unresolved Mention1"/>
    <w:basedOn w:val="DefaultParagraphFont"/>
    <w:uiPriority w:val="99"/>
    <w:semiHidden/>
    <w:unhideWhenUsed/>
    <w:rsid w:val="00E738C0"/>
    <w:rPr>
      <w:color w:val="605E5C"/>
      <w:shd w:val="clear" w:color="auto" w:fill="E1DFDD"/>
    </w:rPr>
  </w:style>
  <w:style w:type="paragraph" w:customStyle="1" w:styleId="paragraph">
    <w:name w:val="paragraph"/>
    <w:basedOn w:val="Normal"/>
    <w:rsid w:val="00BA1EC7"/>
    <w:pPr>
      <w:spacing w:before="100" w:beforeAutospacing="1" w:after="100" w:afterAutospacing="1" w:line="240" w:lineRule="auto"/>
    </w:pPr>
    <w:rPr>
      <w:rFonts w:eastAsia="Times New Roman" w:cs="Times New Roman"/>
      <w:szCs w:val="24"/>
    </w:rPr>
  </w:style>
  <w:style w:type="character" w:customStyle="1" w:styleId="normaltextrun">
    <w:name w:val="normaltextrun"/>
    <w:basedOn w:val="DefaultParagraphFont"/>
    <w:rsid w:val="00BA1EC7"/>
  </w:style>
  <w:style w:type="character" w:customStyle="1" w:styleId="eop">
    <w:name w:val="eop"/>
    <w:basedOn w:val="DefaultParagraphFont"/>
    <w:rsid w:val="00BA1EC7"/>
  </w:style>
  <w:style w:type="character" w:styleId="FollowedHyperlink">
    <w:name w:val="FollowedHyperlink"/>
    <w:basedOn w:val="DefaultParagraphFont"/>
    <w:uiPriority w:val="99"/>
    <w:semiHidden/>
    <w:unhideWhenUsed/>
    <w:rsid w:val="00E6614D"/>
    <w:rPr>
      <w:color w:val="800080" w:themeColor="followedHyperlink"/>
      <w:u w:val="single"/>
    </w:rPr>
  </w:style>
  <w:style w:type="character" w:styleId="CommentReference">
    <w:name w:val="annotation reference"/>
    <w:basedOn w:val="DefaultParagraphFont"/>
    <w:uiPriority w:val="99"/>
    <w:semiHidden/>
    <w:unhideWhenUsed/>
    <w:rsid w:val="001E0BB2"/>
    <w:rPr>
      <w:sz w:val="16"/>
      <w:szCs w:val="16"/>
    </w:rPr>
  </w:style>
  <w:style w:type="paragraph" w:styleId="CommentText">
    <w:name w:val="annotation text"/>
    <w:basedOn w:val="Normal"/>
    <w:link w:val="CommentTextChar"/>
    <w:uiPriority w:val="99"/>
    <w:unhideWhenUsed/>
    <w:rsid w:val="001E0BB2"/>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1E0BB2"/>
    <w:rPr>
      <w:rFonts w:asciiTheme="minorHAnsi" w:hAnsiTheme="minorHAnsi"/>
      <w:sz w:val="20"/>
      <w:szCs w:val="20"/>
    </w:rPr>
  </w:style>
  <w:style w:type="paragraph" w:styleId="NoSpacing">
    <w:name w:val="No Spacing"/>
    <w:uiPriority w:val="1"/>
    <w:qFormat/>
    <w:rsid w:val="00426CFF"/>
    <w:pPr>
      <w:spacing w:after="0" w:line="240" w:lineRule="auto"/>
      <w:contextualSpacing/>
    </w:pPr>
  </w:style>
  <w:style w:type="paragraph" w:customStyle="1" w:styleId="Standard">
    <w:name w:val="Standard"/>
    <w:rsid w:val="00B7171A"/>
    <w:pPr>
      <w:autoSpaceDN w:val="0"/>
      <w:spacing w:after="160" w:line="240" w:lineRule="auto"/>
      <w:textAlignment w:val="baseline"/>
    </w:pPr>
    <w:rPr>
      <w:rFonts w:eastAsia="Times New Roman" w:cs="Times New Roman"/>
      <w:szCs w:val="24"/>
      <w:lang w:eastAsia="zh-CN" w:bidi="hi-IN"/>
    </w:rPr>
  </w:style>
  <w:style w:type="character" w:customStyle="1" w:styleId="sourceinfo">
    <w:name w:val="source info"/>
    <w:rsid w:val="00B7171A"/>
    <w:rPr>
      <w:rFonts w:ascii="Times New Roman" w:hAnsi="Times New Roman"/>
      <w:b w:val="0"/>
      <w:sz w:val="20"/>
    </w:rPr>
  </w:style>
  <w:style w:type="character" w:customStyle="1" w:styleId="FigureTableHeading">
    <w:name w:val="Figure/Table Heading"/>
    <w:rsid w:val="00B7171A"/>
    <w:rPr>
      <w:color w:val="000000"/>
    </w:rPr>
  </w:style>
  <w:style w:type="paragraph" w:styleId="NormalWeb">
    <w:name w:val="Normal (Web)"/>
    <w:basedOn w:val="Normal"/>
    <w:uiPriority w:val="99"/>
    <w:unhideWhenUsed/>
    <w:rsid w:val="00160CCD"/>
    <w:pPr>
      <w:spacing w:before="100" w:beforeAutospacing="1" w:after="100" w:afterAutospacing="1" w:line="240" w:lineRule="auto"/>
    </w:pPr>
    <w:rPr>
      <w:rFonts w:eastAsia="Times New Roman" w:cs="Times New Roman"/>
      <w:szCs w:val="24"/>
    </w:rPr>
  </w:style>
  <w:style w:type="paragraph" w:styleId="CommentSubject">
    <w:name w:val="annotation subject"/>
    <w:basedOn w:val="CommentText"/>
    <w:next w:val="CommentText"/>
    <w:link w:val="CommentSubjectChar"/>
    <w:uiPriority w:val="99"/>
    <w:semiHidden/>
    <w:unhideWhenUsed/>
    <w:rsid w:val="00842F00"/>
    <w:rPr>
      <w:rFonts w:ascii="Times New Roman" w:hAnsi="Times New Roman"/>
      <w:b/>
      <w:bCs/>
    </w:rPr>
  </w:style>
  <w:style w:type="character" w:customStyle="1" w:styleId="CommentSubjectChar">
    <w:name w:val="Comment Subject Char"/>
    <w:basedOn w:val="CommentTextChar"/>
    <w:link w:val="CommentSubject"/>
    <w:uiPriority w:val="99"/>
    <w:semiHidden/>
    <w:rsid w:val="00842F00"/>
    <w:rPr>
      <w:rFonts w:asciiTheme="minorHAnsi" w:hAnsiTheme="minorHAnsi"/>
      <w:b/>
      <w:bCs/>
      <w:sz w:val="20"/>
      <w:szCs w:val="20"/>
    </w:rPr>
  </w:style>
  <w:style w:type="character" w:customStyle="1" w:styleId="UnresolvedMention2">
    <w:name w:val="Unresolved Mention2"/>
    <w:basedOn w:val="DefaultParagraphFont"/>
    <w:uiPriority w:val="99"/>
    <w:semiHidden/>
    <w:unhideWhenUsed/>
    <w:rsid w:val="001B312C"/>
    <w:rPr>
      <w:color w:val="605E5C"/>
      <w:shd w:val="clear" w:color="auto" w:fill="E1DFDD"/>
    </w:rPr>
  </w:style>
  <w:style w:type="paragraph" w:styleId="Revision">
    <w:name w:val="Revision"/>
    <w:hidden/>
    <w:uiPriority w:val="99"/>
    <w:semiHidden/>
    <w:rsid w:val="00E13208"/>
    <w:pPr>
      <w:spacing w:after="0" w:line="240" w:lineRule="auto"/>
    </w:pPr>
  </w:style>
  <w:style w:type="character" w:customStyle="1" w:styleId="UnresolvedMention3">
    <w:name w:val="Unresolved Mention3"/>
    <w:basedOn w:val="DefaultParagraphFont"/>
    <w:uiPriority w:val="99"/>
    <w:semiHidden/>
    <w:unhideWhenUsed/>
    <w:rsid w:val="00054F5B"/>
    <w:rPr>
      <w:color w:val="605E5C"/>
      <w:shd w:val="clear" w:color="auto" w:fill="E1DFDD"/>
    </w:rPr>
  </w:style>
  <w:style w:type="paragraph" w:customStyle="1" w:styleId="commentcontentpara">
    <w:name w:val="commentcontentpara"/>
    <w:basedOn w:val="Normal"/>
    <w:rsid w:val="00344076"/>
    <w:pPr>
      <w:spacing w:before="100" w:beforeAutospacing="1" w:after="100" w:afterAutospacing="1" w:line="240" w:lineRule="auto"/>
    </w:pPr>
    <w:rPr>
      <w:rFonts w:eastAsia="Times New Roman" w:cs="Times New Roman"/>
      <w:szCs w:val="24"/>
    </w:rPr>
  </w:style>
  <w:style w:type="character" w:customStyle="1" w:styleId="findhit">
    <w:name w:val="findhit"/>
    <w:basedOn w:val="DefaultParagraphFont"/>
    <w:rsid w:val="001201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64103">
      <w:bodyDiv w:val="1"/>
      <w:marLeft w:val="0"/>
      <w:marRight w:val="0"/>
      <w:marTop w:val="0"/>
      <w:marBottom w:val="0"/>
      <w:divBdr>
        <w:top w:val="none" w:sz="0" w:space="0" w:color="auto"/>
        <w:left w:val="none" w:sz="0" w:space="0" w:color="auto"/>
        <w:bottom w:val="none" w:sz="0" w:space="0" w:color="auto"/>
        <w:right w:val="none" w:sz="0" w:space="0" w:color="auto"/>
      </w:divBdr>
    </w:div>
    <w:div w:id="56318227">
      <w:bodyDiv w:val="1"/>
      <w:marLeft w:val="0"/>
      <w:marRight w:val="0"/>
      <w:marTop w:val="0"/>
      <w:marBottom w:val="0"/>
      <w:divBdr>
        <w:top w:val="none" w:sz="0" w:space="0" w:color="auto"/>
        <w:left w:val="none" w:sz="0" w:space="0" w:color="auto"/>
        <w:bottom w:val="none" w:sz="0" w:space="0" w:color="auto"/>
        <w:right w:val="none" w:sz="0" w:space="0" w:color="auto"/>
      </w:divBdr>
    </w:div>
    <w:div w:id="105542426">
      <w:bodyDiv w:val="1"/>
      <w:marLeft w:val="0"/>
      <w:marRight w:val="0"/>
      <w:marTop w:val="0"/>
      <w:marBottom w:val="0"/>
      <w:divBdr>
        <w:top w:val="none" w:sz="0" w:space="0" w:color="auto"/>
        <w:left w:val="none" w:sz="0" w:space="0" w:color="auto"/>
        <w:bottom w:val="none" w:sz="0" w:space="0" w:color="auto"/>
        <w:right w:val="none" w:sz="0" w:space="0" w:color="auto"/>
      </w:divBdr>
    </w:div>
    <w:div w:id="116727341">
      <w:bodyDiv w:val="1"/>
      <w:marLeft w:val="0"/>
      <w:marRight w:val="0"/>
      <w:marTop w:val="0"/>
      <w:marBottom w:val="0"/>
      <w:divBdr>
        <w:top w:val="none" w:sz="0" w:space="0" w:color="auto"/>
        <w:left w:val="none" w:sz="0" w:space="0" w:color="auto"/>
        <w:bottom w:val="none" w:sz="0" w:space="0" w:color="auto"/>
        <w:right w:val="none" w:sz="0" w:space="0" w:color="auto"/>
      </w:divBdr>
    </w:div>
    <w:div w:id="160048743">
      <w:bodyDiv w:val="1"/>
      <w:marLeft w:val="0"/>
      <w:marRight w:val="0"/>
      <w:marTop w:val="0"/>
      <w:marBottom w:val="0"/>
      <w:divBdr>
        <w:top w:val="none" w:sz="0" w:space="0" w:color="auto"/>
        <w:left w:val="none" w:sz="0" w:space="0" w:color="auto"/>
        <w:bottom w:val="none" w:sz="0" w:space="0" w:color="auto"/>
        <w:right w:val="none" w:sz="0" w:space="0" w:color="auto"/>
      </w:divBdr>
    </w:div>
    <w:div w:id="228732836">
      <w:bodyDiv w:val="1"/>
      <w:marLeft w:val="0"/>
      <w:marRight w:val="0"/>
      <w:marTop w:val="0"/>
      <w:marBottom w:val="0"/>
      <w:divBdr>
        <w:top w:val="none" w:sz="0" w:space="0" w:color="auto"/>
        <w:left w:val="none" w:sz="0" w:space="0" w:color="auto"/>
        <w:bottom w:val="none" w:sz="0" w:space="0" w:color="auto"/>
        <w:right w:val="none" w:sz="0" w:space="0" w:color="auto"/>
      </w:divBdr>
    </w:div>
    <w:div w:id="229048613">
      <w:bodyDiv w:val="1"/>
      <w:marLeft w:val="0"/>
      <w:marRight w:val="0"/>
      <w:marTop w:val="0"/>
      <w:marBottom w:val="0"/>
      <w:divBdr>
        <w:top w:val="none" w:sz="0" w:space="0" w:color="auto"/>
        <w:left w:val="none" w:sz="0" w:space="0" w:color="auto"/>
        <w:bottom w:val="none" w:sz="0" w:space="0" w:color="auto"/>
        <w:right w:val="none" w:sz="0" w:space="0" w:color="auto"/>
      </w:divBdr>
    </w:div>
    <w:div w:id="251863836">
      <w:bodyDiv w:val="1"/>
      <w:marLeft w:val="0"/>
      <w:marRight w:val="0"/>
      <w:marTop w:val="0"/>
      <w:marBottom w:val="0"/>
      <w:divBdr>
        <w:top w:val="none" w:sz="0" w:space="0" w:color="auto"/>
        <w:left w:val="none" w:sz="0" w:space="0" w:color="auto"/>
        <w:bottom w:val="none" w:sz="0" w:space="0" w:color="auto"/>
        <w:right w:val="none" w:sz="0" w:space="0" w:color="auto"/>
      </w:divBdr>
    </w:div>
    <w:div w:id="281494430">
      <w:bodyDiv w:val="1"/>
      <w:marLeft w:val="0"/>
      <w:marRight w:val="0"/>
      <w:marTop w:val="0"/>
      <w:marBottom w:val="0"/>
      <w:divBdr>
        <w:top w:val="none" w:sz="0" w:space="0" w:color="auto"/>
        <w:left w:val="none" w:sz="0" w:space="0" w:color="auto"/>
        <w:bottom w:val="none" w:sz="0" w:space="0" w:color="auto"/>
        <w:right w:val="none" w:sz="0" w:space="0" w:color="auto"/>
      </w:divBdr>
    </w:div>
    <w:div w:id="323749051">
      <w:bodyDiv w:val="1"/>
      <w:marLeft w:val="0"/>
      <w:marRight w:val="0"/>
      <w:marTop w:val="0"/>
      <w:marBottom w:val="0"/>
      <w:divBdr>
        <w:top w:val="none" w:sz="0" w:space="0" w:color="auto"/>
        <w:left w:val="none" w:sz="0" w:space="0" w:color="auto"/>
        <w:bottom w:val="none" w:sz="0" w:space="0" w:color="auto"/>
        <w:right w:val="none" w:sz="0" w:space="0" w:color="auto"/>
      </w:divBdr>
      <w:divsChild>
        <w:div w:id="458453324">
          <w:marLeft w:val="0"/>
          <w:marRight w:val="0"/>
          <w:marTop w:val="0"/>
          <w:marBottom w:val="0"/>
          <w:divBdr>
            <w:top w:val="none" w:sz="0" w:space="0" w:color="auto"/>
            <w:left w:val="none" w:sz="0" w:space="0" w:color="auto"/>
            <w:bottom w:val="none" w:sz="0" w:space="0" w:color="auto"/>
            <w:right w:val="none" w:sz="0" w:space="0" w:color="auto"/>
          </w:divBdr>
        </w:div>
        <w:div w:id="1902397702">
          <w:marLeft w:val="0"/>
          <w:marRight w:val="0"/>
          <w:marTop w:val="0"/>
          <w:marBottom w:val="0"/>
          <w:divBdr>
            <w:top w:val="none" w:sz="0" w:space="0" w:color="auto"/>
            <w:left w:val="none" w:sz="0" w:space="0" w:color="auto"/>
            <w:bottom w:val="none" w:sz="0" w:space="0" w:color="auto"/>
            <w:right w:val="none" w:sz="0" w:space="0" w:color="auto"/>
          </w:divBdr>
        </w:div>
      </w:divsChild>
    </w:div>
    <w:div w:id="326396999">
      <w:bodyDiv w:val="1"/>
      <w:marLeft w:val="0"/>
      <w:marRight w:val="0"/>
      <w:marTop w:val="0"/>
      <w:marBottom w:val="0"/>
      <w:divBdr>
        <w:top w:val="none" w:sz="0" w:space="0" w:color="auto"/>
        <w:left w:val="none" w:sz="0" w:space="0" w:color="auto"/>
        <w:bottom w:val="none" w:sz="0" w:space="0" w:color="auto"/>
        <w:right w:val="none" w:sz="0" w:space="0" w:color="auto"/>
      </w:divBdr>
    </w:div>
    <w:div w:id="341904318">
      <w:bodyDiv w:val="1"/>
      <w:marLeft w:val="0"/>
      <w:marRight w:val="0"/>
      <w:marTop w:val="0"/>
      <w:marBottom w:val="0"/>
      <w:divBdr>
        <w:top w:val="none" w:sz="0" w:space="0" w:color="auto"/>
        <w:left w:val="none" w:sz="0" w:space="0" w:color="auto"/>
        <w:bottom w:val="none" w:sz="0" w:space="0" w:color="auto"/>
        <w:right w:val="none" w:sz="0" w:space="0" w:color="auto"/>
      </w:divBdr>
    </w:div>
    <w:div w:id="380785244">
      <w:bodyDiv w:val="1"/>
      <w:marLeft w:val="0"/>
      <w:marRight w:val="0"/>
      <w:marTop w:val="0"/>
      <w:marBottom w:val="0"/>
      <w:divBdr>
        <w:top w:val="none" w:sz="0" w:space="0" w:color="auto"/>
        <w:left w:val="none" w:sz="0" w:space="0" w:color="auto"/>
        <w:bottom w:val="none" w:sz="0" w:space="0" w:color="auto"/>
        <w:right w:val="none" w:sz="0" w:space="0" w:color="auto"/>
      </w:divBdr>
      <w:divsChild>
        <w:div w:id="1027873143">
          <w:marLeft w:val="0"/>
          <w:marRight w:val="0"/>
          <w:marTop w:val="0"/>
          <w:marBottom w:val="0"/>
          <w:divBdr>
            <w:top w:val="none" w:sz="0" w:space="0" w:color="auto"/>
            <w:left w:val="none" w:sz="0" w:space="0" w:color="auto"/>
            <w:bottom w:val="none" w:sz="0" w:space="0" w:color="auto"/>
            <w:right w:val="none" w:sz="0" w:space="0" w:color="auto"/>
          </w:divBdr>
        </w:div>
        <w:div w:id="1904019670">
          <w:marLeft w:val="0"/>
          <w:marRight w:val="0"/>
          <w:marTop w:val="0"/>
          <w:marBottom w:val="0"/>
          <w:divBdr>
            <w:top w:val="none" w:sz="0" w:space="0" w:color="auto"/>
            <w:left w:val="none" w:sz="0" w:space="0" w:color="auto"/>
            <w:bottom w:val="none" w:sz="0" w:space="0" w:color="auto"/>
            <w:right w:val="none" w:sz="0" w:space="0" w:color="auto"/>
          </w:divBdr>
        </w:div>
      </w:divsChild>
    </w:div>
    <w:div w:id="437991938">
      <w:bodyDiv w:val="1"/>
      <w:marLeft w:val="0"/>
      <w:marRight w:val="0"/>
      <w:marTop w:val="0"/>
      <w:marBottom w:val="0"/>
      <w:divBdr>
        <w:top w:val="none" w:sz="0" w:space="0" w:color="auto"/>
        <w:left w:val="none" w:sz="0" w:space="0" w:color="auto"/>
        <w:bottom w:val="none" w:sz="0" w:space="0" w:color="auto"/>
        <w:right w:val="none" w:sz="0" w:space="0" w:color="auto"/>
      </w:divBdr>
    </w:div>
    <w:div w:id="446050632">
      <w:bodyDiv w:val="1"/>
      <w:marLeft w:val="0"/>
      <w:marRight w:val="0"/>
      <w:marTop w:val="0"/>
      <w:marBottom w:val="0"/>
      <w:divBdr>
        <w:top w:val="none" w:sz="0" w:space="0" w:color="auto"/>
        <w:left w:val="none" w:sz="0" w:space="0" w:color="auto"/>
        <w:bottom w:val="none" w:sz="0" w:space="0" w:color="auto"/>
        <w:right w:val="none" w:sz="0" w:space="0" w:color="auto"/>
      </w:divBdr>
    </w:div>
    <w:div w:id="467626472">
      <w:bodyDiv w:val="1"/>
      <w:marLeft w:val="0"/>
      <w:marRight w:val="0"/>
      <w:marTop w:val="0"/>
      <w:marBottom w:val="0"/>
      <w:divBdr>
        <w:top w:val="none" w:sz="0" w:space="0" w:color="auto"/>
        <w:left w:val="none" w:sz="0" w:space="0" w:color="auto"/>
        <w:bottom w:val="none" w:sz="0" w:space="0" w:color="auto"/>
        <w:right w:val="none" w:sz="0" w:space="0" w:color="auto"/>
      </w:divBdr>
    </w:div>
    <w:div w:id="593513493">
      <w:bodyDiv w:val="1"/>
      <w:marLeft w:val="0"/>
      <w:marRight w:val="0"/>
      <w:marTop w:val="0"/>
      <w:marBottom w:val="0"/>
      <w:divBdr>
        <w:top w:val="none" w:sz="0" w:space="0" w:color="auto"/>
        <w:left w:val="none" w:sz="0" w:space="0" w:color="auto"/>
        <w:bottom w:val="none" w:sz="0" w:space="0" w:color="auto"/>
        <w:right w:val="none" w:sz="0" w:space="0" w:color="auto"/>
      </w:divBdr>
    </w:div>
    <w:div w:id="639771673">
      <w:bodyDiv w:val="1"/>
      <w:marLeft w:val="0"/>
      <w:marRight w:val="0"/>
      <w:marTop w:val="0"/>
      <w:marBottom w:val="0"/>
      <w:divBdr>
        <w:top w:val="none" w:sz="0" w:space="0" w:color="auto"/>
        <w:left w:val="none" w:sz="0" w:space="0" w:color="auto"/>
        <w:bottom w:val="none" w:sz="0" w:space="0" w:color="auto"/>
        <w:right w:val="none" w:sz="0" w:space="0" w:color="auto"/>
      </w:divBdr>
    </w:div>
    <w:div w:id="653727897">
      <w:bodyDiv w:val="1"/>
      <w:marLeft w:val="0"/>
      <w:marRight w:val="0"/>
      <w:marTop w:val="0"/>
      <w:marBottom w:val="0"/>
      <w:divBdr>
        <w:top w:val="none" w:sz="0" w:space="0" w:color="auto"/>
        <w:left w:val="none" w:sz="0" w:space="0" w:color="auto"/>
        <w:bottom w:val="none" w:sz="0" w:space="0" w:color="auto"/>
        <w:right w:val="none" w:sz="0" w:space="0" w:color="auto"/>
      </w:divBdr>
    </w:div>
    <w:div w:id="695499108">
      <w:bodyDiv w:val="1"/>
      <w:marLeft w:val="0"/>
      <w:marRight w:val="0"/>
      <w:marTop w:val="0"/>
      <w:marBottom w:val="0"/>
      <w:divBdr>
        <w:top w:val="none" w:sz="0" w:space="0" w:color="auto"/>
        <w:left w:val="none" w:sz="0" w:space="0" w:color="auto"/>
        <w:bottom w:val="none" w:sz="0" w:space="0" w:color="auto"/>
        <w:right w:val="none" w:sz="0" w:space="0" w:color="auto"/>
      </w:divBdr>
    </w:div>
    <w:div w:id="726805266">
      <w:bodyDiv w:val="1"/>
      <w:marLeft w:val="0"/>
      <w:marRight w:val="0"/>
      <w:marTop w:val="0"/>
      <w:marBottom w:val="0"/>
      <w:divBdr>
        <w:top w:val="none" w:sz="0" w:space="0" w:color="auto"/>
        <w:left w:val="none" w:sz="0" w:space="0" w:color="auto"/>
        <w:bottom w:val="none" w:sz="0" w:space="0" w:color="auto"/>
        <w:right w:val="none" w:sz="0" w:space="0" w:color="auto"/>
      </w:divBdr>
      <w:divsChild>
        <w:div w:id="901985939">
          <w:marLeft w:val="0"/>
          <w:marRight w:val="0"/>
          <w:marTop w:val="0"/>
          <w:marBottom w:val="0"/>
          <w:divBdr>
            <w:top w:val="none" w:sz="0" w:space="0" w:color="auto"/>
            <w:left w:val="none" w:sz="0" w:space="0" w:color="auto"/>
            <w:bottom w:val="none" w:sz="0" w:space="0" w:color="auto"/>
            <w:right w:val="none" w:sz="0" w:space="0" w:color="auto"/>
          </w:divBdr>
        </w:div>
        <w:div w:id="1064907807">
          <w:marLeft w:val="0"/>
          <w:marRight w:val="0"/>
          <w:marTop w:val="0"/>
          <w:marBottom w:val="0"/>
          <w:divBdr>
            <w:top w:val="none" w:sz="0" w:space="0" w:color="auto"/>
            <w:left w:val="none" w:sz="0" w:space="0" w:color="auto"/>
            <w:bottom w:val="none" w:sz="0" w:space="0" w:color="auto"/>
            <w:right w:val="none" w:sz="0" w:space="0" w:color="auto"/>
          </w:divBdr>
        </w:div>
        <w:div w:id="2016690215">
          <w:marLeft w:val="0"/>
          <w:marRight w:val="0"/>
          <w:marTop w:val="0"/>
          <w:marBottom w:val="0"/>
          <w:divBdr>
            <w:top w:val="none" w:sz="0" w:space="0" w:color="auto"/>
            <w:left w:val="none" w:sz="0" w:space="0" w:color="auto"/>
            <w:bottom w:val="none" w:sz="0" w:space="0" w:color="auto"/>
            <w:right w:val="none" w:sz="0" w:space="0" w:color="auto"/>
          </w:divBdr>
        </w:div>
      </w:divsChild>
    </w:div>
    <w:div w:id="741297786">
      <w:bodyDiv w:val="1"/>
      <w:marLeft w:val="0"/>
      <w:marRight w:val="0"/>
      <w:marTop w:val="0"/>
      <w:marBottom w:val="0"/>
      <w:divBdr>
        <w:top w:val="none" w:sz="0" w:space="0" w:color="auto"/>
        <w:left w:val="none" w:sz="0" w:space="0" w:color="auto"/>
        <w:bottom w:val="none" w:sz="0" w:space="0" w:color="auto"/>
        <w:right w:val="none" w:sz="0" w:space="0" w:color="auto"/>
      </w:divBdr>
    </w:div>
    <w:div w:id="753622580">
      <w:bodyDiv w:val="1"/>
      <w:marLeft w:val="0"/>
      <w:marRight w:val="0"/>
      <w:marTop w:val="0"/>
      <w:marBottom w:val="0"/>
      <w:divBdr>
        <w:top w:val="none" w:sz="0" w:space="0" w:color="auto"/>
        <w:left w:val="none" w:sz="0" w:space="0" w:color="auto"/>
        <w:bottom w:val="none" w:sz="0" w:space="0" w:color="auto"/>
        <w:right w:val="none" w:sz="0" w:space="0" w:color="auto"/>
      </w:divBdr>
    </w:div>
    <w:div w:id="768044324">
      <w:bodyDiv w:val="1"/>
      <w:marLeft w:val="0"/>
      <w:marRight w:val="0"/>
      <w:marTop w:val="0"/>
      <w:marBottom w:val="0"/>
      <w:divBdr>
        <w:top w:val="none" w:sz="0" w:space="0" w:color="auto"/>
        <w:left w:val="none" w:sz="0" w:space="0" w:color="auto"/>
        <w:bottom w:val="none" w:sz="0" w:space="0" w:color="auto"/>
        <w:right w:val="none" w:sz="0" w:space="0" w:color="auto"/>
      </w:divBdr>
    </w:div>
    <w:div w:id="777026208">
      <w:bodyDiv w:val="1"/>
      <w:marLeft w:val="0"/>
      <w:marRight w:val="0"/>
      <w:marTop w:val="0"/>
      <w:marBottom w:val="0"/>
      <w:divBdr>
        <w:top w:val="none" w:sz="0" w:space="0" w:color="auto"/>
        <w:left w:val="none" w:sz="0" w:space="0" w:color="auto"/>
        <w:bottom w:val="none" w:sz="0" w:space="0" w:color="auto"/>
        <w:right w:val="none" w:sz="0" w:space="0" w:color="auto"/>
      </w:divBdr>
    </w:div>
    <w:div w:id="801966930">
      <w:bodyDiv w:val="1"/>
      <w:marLeft w:val="0"/>
      <w:marRight w:val="0"/>
      <w:marTop w:val="0"/>
      <w:marBottom w:val="0"/>
      <w:divBdr>
        <w:top w:val="none" w:sz="0" w:space="0" w:color="auto"/>
        <w:left w:val="none" w:sz="0" w:space="0" w:color="auto"/>
        <w:bottom w:val="none" w:sz="0" w:space="0" w:color="auto"/>
        <w:right w:val="none" w:sz="0" w:space="0" w:color="auto"/>
      </w:divBdr>
    </w:div>
    <w:div w:id="879364257">
      <w:bodyDiv w:val="1"/>
      <w:marLeft w:val="0"/>
      <w:marRight w:val="0"/>
      <w:marTop w:val="0"/>
      <w:marBottom w:val="0"/>
      <w:divBdr>
        <w:top w:val="none" w:sz="0" w:space="0" w:color="auto"/>
        <w:left w:val="none" w:sz="0" w:space="0" w:color="auto"/>
        <w:bottom w:val="none" w:sz="0" w:space="0" w:color="auto"/>
        <w:right w:val="none" w:sz="0" w:space="0" w:color="auto"/>
      </w:divBdr>
    </w:div>
    <w:div w:id="880363613">
      <w:bodyDiv w:val="1"/>
      <w:marLeft w:val="0"/>
      <w:marRight w:val="0"/>
      <w:marTop w:val="0"/>
      <w:marBottom w:val="0"/>
      <w:divBdr>
        <w:top w:val="none" w:sz="0" w:space="0" w:color="auto"/>
        <w:left w:val="none" w:sz="0" w:space="0" w:color="auto"/>
        <w:bottom w:val="none" w:sz="0" w:space="0" w:color="auto"/>
        <w:right w:val="none" w:sz="0" w:space="0" w:color="auto"/>
      </w:divBdr>
    </w:div>
    <w:div w:id="911742681">
      <w:bodyDiv w:val="1"/>
      <w:marLeft w:val="0"/>
      <w:marRight w:val="0"/>
      <w:marTop w:val="0"/>
      <w:marBottom w:val="0"/>
      <w:divBdr>
        <w:top w:val="none" w:sz="0" w:space="0" w:color="auto"/>
        <w:left w:val="none" w:sz="0" w:space="0" w:color="auto"/>
        <w:bottom w:val="none" w:sz="0" w:space="0" w:color="auto"/>
        <w:right w:val="none" w:sz="0" w:space="0" w:color="auto"/>
      </w:divBdr>
    </w:div>
    <w:div w:id="983508452">
      <w:bodyDiv w:val="1"/>
      <w:marLeft w:val="0"/>
      <w:marRight w:val="0"/>
      <w:marTop w:val="0"/>
      <w:marBottom w:val="0"/>
      <w:divBdr>
        <w:top w:val="none" w:sz="0" w:space="0" w:color="auto"/>
        <w:left w:val="none" w:sz="0" w:space="0" w:color="auto"/>
        <w:bottom w:val="none" w:sz="0" w:space="0" w:color="auto"/>
        <w:right w:val="none" w:sz="0" w:space="0" w:color="auto"/>
      </w:divBdr>
    </w:div>
    <w:div w:id="996228768">
      <w:bodyDiv w:val="1"/>
      <w:marLeft w:val="0"/>
      <w:marRight w:val="0"/>
      <w:marTop w:val="0"/>
      <w:marBottom w:val="0"/>
      <w:divBdr>
        <w:top w:val="none" w:sz="0" w:space="0" w:color="auto"/>
        <w:left w:val="none" w:sz="0" w:space="0" w:color="auto"/>
        <w:bottom w:val="none" w:sz="0" w:space="0" w:color="auto"/>
        <w:right w:val="none" w:sz="0" w:space="0" w:color="auto"/>
      </w:divBdr>
    </w:div>
    <w:div w:id="1005402205">
      <w:bodyDiv w:val="1"/>
      <w:marLeft w:val="0"/>
      <w:marRight w:val="0"/>
      <w:marTop w:val="0"/>
      <w:marBottom w:val="0"/>
      <w:divBdr>
        <w:top w:val="none" w:sz="0" w:space="0" w:color="auto"/>
        <w:left w:val="none" w:sz="0" w:space="0" w:color="auto"/>
        <w:bottom w:val="none" w:sz="0" w:space="0" w:color="auto"/>
        <w:right w:val="none" w:sz="0" w:space="0" w:color="auto"/>
      </w:divBdr>
      <w:divsChild>
        <w:div w:id="893392317">
          <w:marLeft w:val="0"/>
          <w:marRight w:val="0"/>
          <w:marTop w:val="0"/>
          <w:marBottom w:val="0"/>
          <w:divBdr>
            <w:top w:val="none" w:sz="0" w:space="0" w:color="auto"/>
            <w:left w:val="none" w:sz="0" w:space="0" w:color="auto"/>
            <w:bottom w:val="none" w:sz="0" w:space="0" w:color="auto"/>
            <w:right w:val="none" w:sz="0" w:space="0" w:color="auto"/>
          </w:divBdr>
          <w:divsChild>
            <w:div w:id="1993413545">
              <w:marLeft w:val="0"/>
              <w:marRight w:val="0"/>
              <w:marTop w:val="105"/>
              <w:marBottom w:val="0"/>
              <w:divBdr>
                <w:top w:val="none" w:sz="0" w:space="0" w:color="auto"/>
                <w:left w:val="none" w:sz="0" w:space="0" w:color="auto"/>
                <w:bottom w:val="none" w:sz="0" w:space="0" w:color="auto"/>
                <w:right w:val="none" w:sz="0" w:space="0" w:color="auto"/>
              </w:divBdr>
            </w:div>
          </w:divsChild>
        </w:div>
        <w:div w:id="1869486660">
          <w:marLeft w:val="0"/>
          <w:marRight w:val="0"/>
          <w:marTop w:val="0"/>
          <w:marBottom w:val="0"/>
          <w:divBdr>
            <w:top w:val="none" w:sz="0" w:space="0" w:color="auto"/>
            <w:left w:val="none" w:sz="0" w:space="0" w:color="auto"/>
            <w:bottom w:val="none" w:sz="0" w:space="0" w:color="auto"/>
            <w:right w:val="none" w:sz="0" w:space="0" w:color="auto"/>
          </w:divBdr>
          <w:divsChild>
            <w:div w:id="18902663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56271906">
      <w:bodyDiv w:val="1"/>
      <w:marLeft w:val="0"/>
      <w:marRight w:val="0"/>
      <w:marTop w:val="0"/>
      <w:marBottom w:val="0"/>
      <w:divBdr>
        <w:top w:val="none" w:sz="0" w:space="0" w:color="auto"/>
        <w:left w:val="none" w:sz="0" w:space="0" w:color="auto"/>
        <w:bottom w:val="none" w:sz="0" w:space="0" w:color="auto"/>
        <w:right w:val="none" w:sz="0" w:space="0" w:color="auto"/>
      </w:divBdr>
      <w:divsChild>
        <w:div w:id="1398744682">
          <w:marLeft w:val="0"/>
          <w:marRight w:val="0"/>
          <w:marTop w:val="0"/>
          <w:marBottom w:val="0"/>
          <w:divBdr>
            <w:top w:val="none" w:sz="0" w:space="0" w:color="auto"/>
            <w:left w:val="none" w:sz="0" w:space="0" w:color="auto"/>
            <w:bottom w:val="none" w:sz="0" w:space="0" w:color="auto"/>
            <w:right w:val="none" w:sz="0" w:space="0" w:color="auto"/>
          </w:divBdr>
          <w:divsChild>
            <w:div w:id="1460956880">
              <w:marLeft w:val="0"/>
              <w:marRight w:val="0"/>
              <w:marTop w:val="105"/>
              <w:marBottom w:val="0"/>
              <w:divBdr>
                <w:top w:val="none" w:sz="0" w:space="0" w:color="auto"/>
                <w:left w:val="none" w:sz="0" w:space="0" w:color="auto"/>
                <w:bottom w:val="none" w:sz="0" w:space="0" w:color="auto"/>
                <w:right w:val="none" w:sz="0" w:space="0" w:color="auto"/>
              </w:divBdr>
            </w:div>
          </w:divsChild>
        </w:div>
        <w:div w:id="1900897099">
          <w:marLeft w:val="0"/>
          <w:marRight w:val="0"/>
          <w:marTop w:val="0"/>
          <w:marBottom w:val="0"/>
          <w:divBdr>
            <w:top w:val="none" w:sz="0" w:space="0" w:color="auto"/>
            <w:left w:val="none" w:sz="0" w:space="0" w:color="auto"/>
            <w:bottom w:val="none" w:sz="0" w:space="0" w:color="auto"/>
            <w:right w:val="none" w:sz="0" w:space="0" w:color="auto"/>
          </w:divBdr>
          <w:divsChild>
            <w:div w:id="204459257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5639097">
      <w:bodyDiv w:val="1"/>
      <w:marLeft w:val="0"/>
      <w:marRight w:val="0"/>
      <w:marTop w:val="0"/>
      <w:marBottom w:val="0"/>
      <w:divBdr>
        <w:top w:val="none" w:sz="0" w:space="0" w:color="auto"/>
        <w:left w:val="none" w:sz="0" w:space="0" w:color="auto"/>
        <w:bottom w:val="none" w:sz="0" w:space="0" w:color="auto"/>
        <w:right w:val="none" w:sz="0" w:space="0" w:color="auto"/>
      </w:divBdr>
    </w:div>
    <w:div w:id="1095204343">
      <w:bodyDiv w:val="1"/>
      <w:marLeft w:val="0"/>
      <w:marRight w:val="0"/>
      <w:marTop w:val="0"/>
      <w:marBottom w:val="0"/>
      <w:divBdr>
        <w:top w:val="none" w:sz="0" w:space="0" w:color="auto"/>
        <w:left w:val="none" w:sz="0" w:space="0" w:color="auto"/>
        <w:bottom w:val="none" w:sz="0" w:space="0" w:color="auto"/>
        <w:right w:val="none" w:sz="0" w:space="0" w:color="auto"/>
      </w:divBdr>
    </w:div>
    <w:div w:id="1188788676">
      <w:bodyDiv w:val="1"/>
      <w:marLeft w:val="0"/>
      <w:marRight w:val="0"/>
      <w:marTop w:val="0"/>
      <w:marBottom w:val="0"/>
      <w:divBdr>
        <w:top w:val="none" w:sz="0" w:space="0" w:color="auto"/>
        <w:left w:val="none" w:sz="0" w:space="0" w:color="auto"/>
        <w:bottom w:val="none" w:sz="0" w:space="0" w:color="auto"/>
        <w:right w:val="none" w:sz="0" w:space="0" w:color="auto"/>
      </w:divBdr>
    </w:div>
    <w:div w:id="1199658108">
      <w:bodyDiv w:val="1"/>
      <w:marLeft w:val="0"/>
      <w:marRight w:val="0"/>
      <w:marTop w:val="0"/>
      <w:marBottom w:val="0"/>
      <w:divBdr>
        <w:top w:val="none" w:sz="0" w:space="0" w:color="auto"/>
        <w:left w:val="none" w:sz="0" w:space="0" w:color="auto"/>
        <w:bottom w:val="none" w:sz="0" w:space="0" w:color="auto"/>
        <w:right w:val="none" w:sz="0" w:space="0" w:color="auto"/>
      </w:divBdr>
    </w:div>
    <w:div w:id="1241214207">
      <w:bodyDiv w:val="1"/>
      <w:marLeft w:val="0"/>
      <w:marRight w:val="0"/>
      <w:marTop w:val="0"/>
      <w:marBottom w:val="0"/>
      <w:divBdr>
        <w:top w:val="none" w:sz="0" w:space="0" w:color="auto"/>
        <w:left w:val="none" w:sz="0" w:space="0" w:color="auto"/>
        <w:bottom w:val="none" w:sz="0" w:space="0" w:color="auto"/>
        <w:right w:val="none" w:sz="0" w:space="0" w:color="auto"/>
      </w:divBdr>
    </w:div>
    <w:div w:id="1266501029">
      <w:bodyDiv w:val="1"/>
      <w:marLeft w:val="0"/>
      <w:marRight w:val="0"/>
      <w:marTop w:val="0"/>
      <w:marBottom w:val="0"/>
      <w:divBdr>
        <w:top w:val="none" w:sz="0" w:space="0" w:color="auto"/>
        <w:left w:val="none" w:sz="0" w:space="0" w:color="auto"/>
        <w:bottom w:val="none" w:sz="0" w:space="0" w:color="auto"/>
        <w:right w:val="none" w:sz="0" w:space="0" w:color="auto"/>
      </w:divBdr>
    </w:div>
    <w:div w:id="1357537863">
      <w:bodyDiv w:val="1"/>
      <w:marLeft w:val="0"/>
      <w:marRight w:val="0"/>
      <w:marTop w:val="0"/>
      <w:marBottom w:val="0"/>
      <w:divBdr>
        <w:top w:val="none" w:sz="0" w:space="0" w:color="auto"/>
        <w:left w:val="none" w:sz="0" w:space="0" w:color="auto"/>
        <w:bottom w:val="none" w:sz="0" w:space="0" w:color="auto"/>
        <w:right w:val="none" w:sz="0" w:space="0" w:color="auto"/>
      </w:divBdr>
    </w:div>
    <w:div w:id="1382824282">
      <w:bodyDiv w:val="1"/>
      <w:marLeft w:val="0"/>
      <w:marRight w:val="0"/>
      <w:marTop w:val="0"/>
      <w:marBottom w:val="0"/>
      <w:divBdr>
        <w:top w:val="none" w:sz="0" w:space="0" w:color="auto"/>
        <w:left w:val="none" w:sz="0" w:space="0" w:color="auto"/>
        <w:bottom w:val="none" w:sz="0" w:space="0" w:color="auto"/>
        <w:right w:val="none" w:sz="0" w:space="0" w:color="auto"/>
      </w:divBdr>
    </w:div>
    <w:div w:id="1430657688">
      <w:bodyDiv w:val="1"/>
      <w:marLeft w:val="0"/>
      <w:marRight w:val="0"/>
      <w:marTop w:val="0"/>
      <w:marBottom w:val="0"/>
      <w:divBdr>
        <w:top w:val="none" w:sz="0" w:space="0" w:color="auto"/>
        <w:left w:val="none" w:sz="0" w:space="0" w:color="auto"/>
        <w:bottom w:val="none" w:sz="0" w:space="0" w:color="auto"/>
        <w:right w:val="none" w:sz="0" w:space="0" w:color="auto"/>
      </w:divBdr>
    </w:div>
    <w:div w:id="1482818086">
      <w:bodyDiv w:val="1"/>
      <w:marLeft w:val="0"/>
      <w:marRight w:val="0"/>
      <w:marTop w:val="0"/>
      <w:marBottom w:val="0"/>
      <w:divBdr>
        <w:top w:val="none" w:sz="0" w:space="0" w:color="auto"/>
        <w:left w:val="none" w:sz="0" w:space="0" w:color="auto"/>
        <w:bottom w:val="none" w:sz="0" w:space="0" w:color="auto"/>
        <w:right w:val="none" w:sz="0" w:space="0" w:color="auto"/>
      </w:divBdr>
      <w:divsChild>
        <w:div w:id="1027873075">
          <w:marLeft w:val="0"/>
          <w:marRight w:val="0"/>
          <w:marTop w:val="0"/>
          <w:marBottom w:val="0"/>
          <w:divBdr>
            <w:top w:val="none" w:sz="0" w:space="0" w:color="auto"/>
            <w:left w:val="none" w:sz="0" w:space="0" w:color="auto"/>
            <w:bottom w:val="none" w:sz="0" w:space="0" w:color="auto"/>
            <w:right w:val="none" w:sz="0" w:space="0" w:color="auto"/>
          </w:divBdr>
        </w:div>
      </w:divsChild>
    </w:div>
    <w:div w:id="1552423982">
      <w:bodyDiv w:val="1"/>
      <w:marLeft w:val="0"/>
      <w:marRight w:val="0"/>
      <w:marTop w:val="0"/>
      <w:marBottom w:val="0"/>
      <w:divBdr>
        <w:top w:val="none" w:sz="0" w:space="0" w:color="auto"/>
        <w:left w:val="none" w:sz="0" w:space="0" w:color="auto"/>
        <w:bottom w:val="none" w:sz="0" w:space="0" w:color="auto"/>
        <w:right w:val="none" w:sz="0" w:space="0" w:color="auto"/>
      </w:divBdr>
    </w:div>
    <w:div w:id="1562790483">
      <w:bodyDiv w:val="1"/>
      <w:marLeft w:val="0"/>
      <w:marRight w:val="0"/>
      <w:marTop w:val="0"/>
      <w:marBottom w:val="0"/>
      <w:divBdr>
        <w:top w:val="none" w:sz="0" w:space="0" w:color="auto"/>
        <w:left w:val="none" w:sz="0" w:space="0" w:color="auto"/>
        <w:bottom w:val="none" w:sz="0" w:space="0" w:color="auto"/>
        <w:right w:val="none" w:sz="0" w:space="0" w:color="auto"/>
      </w:divBdr>
    </w:div>
    <w:div w:id="1607691937">
      <w:bodyDiv w:val="1"/>
      <w:marLeft w:val="0"/>
      <w:marRight w:val="0"/>
      <w:marTop w:val="0"/>
      <w:marBottom w:val="0"/>
      <w:divBdr>
        <w:top w:val="none" w:sz="0" w:space="0" w:color="auto"/>
        <w:left w:val="none" w:sz="0" w:space="0" w:color="auto"/>
        <w:bottom w:val="none" w:sz="0" w:space="0" w:color="auto"/>
        <w:right w:val="none" w:sz="0" w:space="0" w:color="auto"/>
      </w:divBdr>
    </w:div>
    <w:div w:id="1624312851">
      <w:bodyDiv w:val="1"/>
      <w:marLeft w:val="0"/>
      <w:marRight w:val="0"/>
      <w:marTop w:val="0"/>
      <w:marBottom w:val="0"/>
      <w:divBdr>
        <w:top w:val="none" w:sz="0" w:space="0" w:color="auto"/>
        <w:left w:val="none" w:sz="0" w:space="0" w:color="auto"/>
        <w:bottom w:val="none" w:sz="0" w:space="0" w:color="auto"/>
        <w:right w:val="none" w:sz="0" w:space="0" w:color="auto"/>
      </w:divBdr>
      <w:divsChild>
        <w:div w:id="1113599822">
          <w:marLeft w:val="0"/>
          <w:marRight w:val="0"/>
          <w:marTop w:val="0"/>
          <w:marBottom w:val="0"/>
          <w:divBdr>
            <w:top w:val="none" w:sz="0" w:space="0" w:color="auto"/>
            <w:left w:val="none" w:sz="0" w:space="0" w:color="auto"/>
            <w:bottom w:val="none" w:sz="0" w:space="0" w:color="auto"/>
            <w:right w:val="none" w:sz="0" w:space="0" w:color="auto"/>
          </w:divBdr>
        </w:div>
        <w:div w:id="1667592507">
          <w:marLeft w:val="0"/>
          <w:marRight w:val="0"/>
          <w:marTop w:val="0"/>
          <w:marBottom w:val="0"/>
          <w:divBdr>
            <w:top w:val="none" w:sz="0" w:space="0" w:color="auto"/>
            <w:left w:val="none" w:sz="0" w:space="0" w:color="auto"/>
            <w:bottom w:val="none" w:sz="0" w:space="0" w:color="auto"/>
            <w:right w:val="none" w:sz="0" w:space="0" w:color="auto"/>
          </w:divBdr>
        </w:div>
        <w:div w:id="2084402500">
          <w:marLeft w:val="0"/>
          <w:marRight w:val="0"/>
          <w:marTop w:val="0"/>
          <w:marBottom w:val="0"/>
          <w:divBdr>
            <w:top w:val="none" w:sz="0" w:space="0" w:color="auto"/>
            <w:left w:val="none" w:sz="0" w:space="0" w:color="auto"/>
            <w:bottom w:val="none" w:sz="0" w:space="0" w:color="auto"/>
            <w:right w:val="none" w:sz="0" w:space="0" w:color="auto"/>
          </w:divBdr>
        </w:div>
      </w:divsChild>
    </w:div>
    <w:div w:id="1638223887">
      <w:bodyDiv w:val="1"/>
      <w:marLeft w:val="0"/>
      <w:marRight w:val="0"/>
      <w:marTop w:val="0"/>
      <w:marBottom w:val="0"/>
      <w:divBdr>
        <w:top w:val="none" w:sz="0" w:space="0" w:color="auto"/>
        <w:left w:val="none" w:sz="0" w:space="0" w:color="auto"/>
        <w:bottom w:val="none" w:sz="0" w:space="0" w:color="auto"/>
        <w:right w:val="none" w:sz="0" w:space="0" w:color="auto"/>
      </w:divBdr>
    </w:div>
    <w:div w:id="1728920537">
      <w:bodyDiv w:val="1"/>
      <w:marLeft w:val="0"/>
      <w:marRight w:val="0"/>
      <w:marTop w:val="0"/>
      <w:marBottom w:val="0"/>
      <w:divBdr>
        <w:top w:val="none" w:sz="0" w:space="0" w:color="auto"/>
        <w:left w:val="none" w:sz="0" w:space="0" w:color="auto"/>
        <w:bottom w:val="none" w:sz="0" w:space="0" w:color="auto"/>
        <w:right w:val="none" w:sz="0" w:space="0" w:color="auto"/>
      </w:divBdr>
      <w:divsChild>
        <w:div w:id="378554816">
          <w:marLeft w:val="0"/>
          <w:marRight w:val="0"/>
          <w:marTop w:val="0"/>
          <w:marBottom w:val="0"/>
          <w:divBdr>
            <w:top w:val="none" w:sz="0" w:space="0" w:color="auto"/>
            <w:left w:val="none" w:sz="0" w:space="0" w:color="auto"/>
            <w:bottom w:val="none" w:sz="0" w:space="0" w:color="auto"/>
            <w:right w:val="none" w:sz="0" w:space="0" w:color="auto"/>
          </w:divBdr>
        </w:div>
      </w:divsChild>
    </w:div>
    <w:div w:id="1766346205">
      <w:bodyDiv w:val="1"/>
      <w:marLeft w:val="0"/>
      <w:marRight w:val="0"/>
      <w:marTop w:val="0"/>
      <w:marBottom w:val="0"/>
      <w:divBdr>
        <w:top w:val="none" w:sz="0" w:space="0" w:color="auto"/>
        <w:left w:val="none" w:sz="0" w:space="0" w:color="auto"/>
        <w:bottom w:val="none" w:sz="0" w:space="0" w:color="auto"/>
        <w:right w:val="none" w:sz="0" w:space="0" w:color="auto"/>
      </w:divBdr>
      <w:divsChild>
        <w:div w:id="1324964386">
          <w:marLeft w:val="0"/>
          <w:marRight w:val="0"/>
          <w:marTop w:val="0"/>
          <w:marBottom w:val="0"/>
          <w:divBdr>
            <w:top w:val="none" w:sz="0" w:space="0" w:color="auto"/>
            <w:left w:val="none" w:sz="0" w:space="0" w:color="auto"/>
            <w:bottom w:val="none" w:sz="0" w:space="0" w:color="auto"/>
            <w:right w:val="none" w:sz="0" w:space="0" w:color="auto"/>
          </w:divBdr>
        </w:div>
      </w:divsChild>
    </w:div>
    <w:div w:id="1780948251">
      <w:bodyDiv w:val="1"/>
      <w:marLeft w:val="0"/>
      <w:marRight w:val="0"/>
      <w:marTop w:val="0"/>
      <w:marBottom w:val="0"/>
      <w:divBdr>
        <w:top w:val="none" w:sz="0" w:space="0" w:color="auto"/>
        <w:left w:val="none" w:sz="0" w:space="0" w:color="auto"/>
        <w:bottom w:val="none" w:sz="0" w:space="0" w:color="auto"/>
        <w:right w:val="none" w:sz="0" w:space="0" w:color="auto"/>
      </w:divBdr>
    </w:div>
    <w:div w:id="1856652252">
      <w:bodyDiv w:val="1"/>
      <w:marLeft w:val="0"/>
      <w:marRight w:val="0"/>
      <w:marTop w:val="0"/>
      <w:marBottom w:val="0"/>
      <w:divBdr>
        <w:top w:val="none" w:sz="0" w:space="0" w:color="auto"/>
        <w:left w:val="none" w:sz="0" w:space="0" w:color="auto"/>
        <w:bottom w:val="none" w:sz="0" w:space="0" w:color="auto"/>
        <w:right w:val="none" w:sz="0" w:space="0" w:color="auto"/>
      </w:divBdr>
    </w:div>
    <w:div w:id="1929119399">
      <w:bodyDiv w:val="1"/>
      <w:marLeft w:val="0"/>
      <w:marRight w:val="0"/>
      <w:marTop w:val="0"/>
      <w:marBottom w:val="0"/>
      <w:divBdr>
        <w:top w:val="none" w:sz="0" w:space="0" w:color="auto"/>
        <w:left w:val="none" w:sz="0" w:space="0" w:color="auto"/>
        <w:bottom w:val="none" w:sz="0" w:space="0" w:color="auto"/>
        <w:right w:val="none" w:sz="0" w:space="0" w:color="auto"/>
      </w:divBdr>
      <w:divsChild>
        <w:div w:id="94133686">
          <w:marLeft w:val="0"/>
          <w:marRight w:val="0"/>
          <w:marTop w:val="0"/>
          <w:marBottom w:val="0"/>
          <w:divBdr>
            <w:top w:val="none" w:sz="0" w:space="0" w:color="auto"/>
            <w:left w:val="none" w:sz="0" w:space="0" w:color="auto"/>
            <w:bottom w:val="none" w:sz="0" w:space="0" w:color="auto"/>
            <w:right w:val="none" w:sz="0" w:space="0" w:color="auto"/>
          </w:divBdr>
        </w:div>
        <w:div w:id="312875044">
          <w:marLeft w:val="0"/>
          <w:marRight w:val="0"/>
          <w:marTop w:val="0"/>
          <w:marBottom w:val="150"/>
          <w:divBdr>
            <w:top w:val="none" w:sz="0" w:space="0" w:color="auto"/>
            <w:left w:val="none" w:sz="0" w:space="0" w:color="auto"/>
            <w:bottom w:val="none" w:sz="0" w:space="0" w:color="auto"/>
            <w:right w:val="none" w:sz="0" w:space="0" w:color="auto"/>
          </w:divBdr>
        </w:div>
        <w:div w:id="336422587">
          <w:marLeft w:val="0"/>
          <w:marRight w:val="0"/>
          <w:marTop w:val="0"/>
          <w:marBottom w:val="0"/>
          <w:divBdr>
            <w:top w:val="none" w:sz="0" w:space="0" w:color="auto"/>
            <w:left w:val="none" w:sz="0" w:space="0" w:color="auto"/>
            <w:bottom w:val="none" w:sz="0" w:space="0" w:color="auto"/>
            <w:right w:val="none" w:sz="0" w:space="0" w:color="auto"/>
          </w:divBdr>
        </w:div>
        <w:div w:id="670450585">
          <w:marLeft w:val="0"/>
          <w:marRight w:val="0"/>
          <w:marTop w:val="0"/>
          <w:marBottom w:val="0"/>
          <w:divBdr>
            <w:top w:val="none" w:sz="0" w:space="0" w:color="auto"/>
            <w:left w:val="none" w:sz="0" w:space="0" w:color="auto"/>
            <w:bottom w:val="none" w:sz="0" w:space="0" w:color="auto"/>
            <w:right w:val="none" w:sz="0" w:space="0" w:color="auto"/>
          </w:divBdr>
        </w:div>
        <w:div w:id="1064447393">
          <w:marLeft w:val="0"/>
          <w:marRight w:val="0"/>
          <w:marTop w:val="0"/>
          <w:marBottom w:val="0"/>
          <w:divBdr>
            <w:top w:val="none" w:sz="0" w:space="0" w:color="auto"/>
            <w:left w:val="none" w:sz="0" w:space="0" w:color="auto"/>
            <w:bottom w:val="none" w:sz="0" w:space="0" w:color="auto"/>
            <w:right w:val="none" w:sz="0" w:space="0" w:color="auto"/>
          </w:divBdr>
        </w:div>
        <w:div w:id="1095246488">
          <w:marLeft w:val="0"/>
          <w:marRight w:val="0"/>
          <w:marTop w:val="0"/>
          <w:marBottom w:val="0"/>
          <w:divBdr>
            <w:top w:val="none" w:sz="0" w:space="0" w:color="auto"/>
            <w:left w:val="none" w:sz="0" w:space="0" w:color="auto"/>
            <w:bottom w:val="none" w:sz="0" w:space="0" w:color="auto"/>
            <w:right w:val="none" w:sz="0" w:space="0" w:color="auto"/>
          </w:divBdr>
        </w:div>
        <w:div w:id="1134299544">
          <w:marLeft w:val="0"/>
          <w:marRight w:val="0"/>
          <w:marTop w:val="0"/>
          <w:marBottom w:val="0"/>
          <w:divBdr>
            <w:top w:val="none" w:sz="0" w:space="0" w:color="auto"/>
            <w:left w:val="none" w:sz="0" w:space="0" w:color="auto"/>
            <w:bottom w:val="none" w:sz="0" w:space="0" w:color="auto"/>
            <w:right w:val="none" w:sz="0" w:space="0" w:color="auto"/>
          </w:divBdr>
        </w:div>
      </w:divsChild>
    </w:div>
    <w:div w:id="1948851774">
      <w:bodyDiv w:val="1"/>
      <w:marLeft w:val="0"/>
      <w:marRight w:val="0"/>
      <w:marTop w:val="0"/>
      <w:marBottom w:val="0"/>
      <w:divBdr>
        <w:top w:val="none" w:sz="0" w:space="0" w:color="auto"/>
        <w:left w:val="none" w:sz="0" w:space="0" w:color="auto"/>
        <w:bottom w:val="none" w:sz="0" w:space="0" w:color="auto"/>
        <w:right w:val="none" w:sz="0" w:space="0" w:color="auto"/>
      </w:divBdr>
      <w:divsChild>
        <w:div w:id="228225178">
          <w:marLeft w:val="0"/>
          <w:marRight w:val="0"/>
          <w:marTop w:val="0"/>
          <w:marBottom w:val="0"/>
          <w:divBdr>
            <w:top w:val="none" w:sz="0" w:space="0" w:color="auto"/>
            <w:left w:val="none" w:sz="0" w:space="0" w:color="auto"/>
            <w:bottom w:val="none" w:sz="0" w:space="0" w:color="auto"/>
            <w:right w:val="none" w:sz="0" w:space="0" w:color="auto"/>
          </w:divBdr>
        </w:div>
        <w:div w:id="354959739">
          <w:marLeft w:val="0"/>
          <w:marRight w:val="0"/>
          <w:marTop w:val="0"/>
          <w:marBottom w:val="0"/>
          <w:divBdr>
            <w:top w:val="none" w:sz="0" w:space="0" w:color="auto"/>
            <w:left w:val="none" w:sz="0" w:space="0" w:color="auto"/>
            <w:bottom w:val="none" w:sz="0" w:space="0" w:color="auto"/>
            <w:right w:val="none" w:sz="0" w:space="0" w:color="auto"/>
          </w:divBdr>
        </w:div>
        <w:div w:id="392199479">
          <w:marLeft w:val="0"/>
          <w:marRight w:val="0"/>
          <w:marTop w:val="0"/>
          <w:marBottom w:val="0"/>
          <w:divBdr>
            <w:top w:val="none" w:sz="0" w:space="0" w:color="auto"/>
            <w:left w:val="none" w:sz="0" w:space="0" w:color="auto"/>
            <w:bottom w:val="none" w:sz="0" w:space="0" w:color="auto"/>
            <w:right w:val="none" w:sz="0" w:space="0" w:color="auto"/>
          </w:divBdr>
        </w:div>
        <w:div w:id="810100405">
          <w:marLeft w:val="0"/>
          <w:marRight w:val="0"/>
          <w:marTop w:val="0"/>
          <w:marBottom w:val="150"/>
          <w:divBdr>
            <w:top w:val="none" w:sz="0" w:space="0" w:color="auto"/>
            <w:left w:val="none" w:sz="0" w:space="0" w:color="auto"/>
            <w:bottom w:val="none" w:sz="0" w:space="0" w:color="auto"/>
            <w:right w:val="none" w:sz="0" w:space="0" w:color="auto"/>
          </w:divBdr>
        </w:div>
        <w:div w:id="1288776577">
          <w:marLeft w:val="0"/>
          <w:marRight w:val="0"/>
          <w:marTop w:val="0"/>
          <w:marBottom w:val="0"/>
          <w:divBdr>
            <w:top w:val="none" w:sz="0" w:space="0" w:color="auto"/>
            <w:left w:val="none" w:sz="0" w:space="0" w:color="auto"/>
            <w:bottom w:val="none" w:sz="0" w:space="0" w:color="auto"/>
            <w:right w:val="none" w:sz="0" w:space="0" w:color="auto"/>
          </w:divBdr>
        </w:div>
        <w:div w:id="1535918759">
          <w:marLeft w:val="0"/>
          <w:marRight w:val="0"/>
          <w:marTop w:val="0"/>
          <w:marBottom w:val="0"/>
          <w:divBdr>
            <w:top w:val="none" w:sz="0" w:space="0" w:color="auto"/>
            <w:left w:val="none" w:sz="0" w:space="0" w:color="auto"/>
            <w:bottom w:val="none" w:sz="0" w:space="0" w:color="auto"/>
            <w:right w:val="none" w:sz="0" w:space="0" w:color="auto"/>
          </w:divBdr>
        </w:div>
        <w:div w:id="1731222457">
          <w:marLeft w:val="0"/>
          <w:marRight w:val="0"/>
          <w:marTop w:val="0"/>
          <w:marBottom w:val="0"/>
          <w:divBdr>
            <w:top w:val="none" w:sz="0" w:space="0" w:color="auto"/>
            <w:left w:val="none" w:sz="0" w:space="0" w:color="auto"/>
            <w:bottom w:val="none" w:sz="0" w:space="0" w:color="auto"/>
            <w:right w:val="none" w:sz="0" w:space="0" w:color="auto"/>
          </w:divBdr>
        </w:div>
      </w:divsChild>
    </w:div>
    <w:div w:id="1973748535">
      <w:bodyDiv w:val="1"/>
      <w:marLeft w:val="0"/>
      <w:marRight w:val="0"/>
      <w:marTop w:val="0"/>
      <w:marBottom w:val="0"/>
      <w:divBdr>
        <w:top w:val="none" w:sz="0" w:space="0" w:color="auto"/>
        <w:left w:val="none" w:sz="0" w:space="0" w:color="auto"/>
        <w:bottom w:val="none" w:sz="0" w:space="0" w:color="auto"/>
        <w:right w:val="none" w:sz="0" w:space="0" w:color="auto"/>
      </w:divBdr>
    </w:div>
    <w:div w:id="2057117662">
      <w:bodyDiv w:val="1"/>
      <w:marLeft w:val="0"/>
      <w:marRight w:val="0"/>
      <w:marTop w:val="0"/>
      <w:marBottom w:val="0"/>
      <w:divBdr>
        <w:top w:val="none" w:sz="0" w:space="0" w:color="auto"/>
        <w:left w:val="none" w:sz="0" w:space="0" w:color="auto"/>
        <w:bottom w:val="none" w:sz="0" w:space="0" w:color="auto"/>
        <w:right w:val="none" w:sz="0" w:space="0" w:color="auto"/>
      </w:divBdr>
    </w:div>
    <w:div w:id="2089230331">
      <w:bodyDiv w:val="1"/>
      <w:marLeft w:val="0"/>
      <w:marRight w:val="0"/>
      <w:marTop w:val="0"/>
      <w:marBottom w:val="0"/>
      <w:divBdr>
        <w:top w:val="none" w:sz="0" w:space="0" w:color="auto"/>
        <w:left w:val="none" w:sz="0" w:space="0" w:color="auto"/>
        <w:bottom w:val="none" w:sz="0" w:space="0" w:color="auto"/>
        <w:right w:val="none" w:sz="0" w:space="0" w:color="auto"/>
      </w:divBdr>
    </w:div>
    <w:div w:id="209728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www.4cd.edu/research/Strategic%20Planning/District%20Strategic%20Plan%202020-2025.pdf" TargetMode="External"/><Relationship Id="rId21" Type="http://schemas.openxmlformats.org/officeDocument/2006/relationships/hyperlink" Target="https://cccgp.cccco.edu/About-Guhttps:/cccgp.cccco.edu/About-Guided-Pathwaysided-Pathways" TargetMode="External"/><Relationship Id="rId170" Type="http://schemas.openxmlformats.org/officeDocument/2006/relationships/hyperlink" Target="http://www.4cd.edu/research/Enrollment/Forms/AllItems.aspx" TargetMode="External"/><Relationship Id="rId268" Type="http://schemas.openxmlformats.org/officeDocument/2006/relationships/image" Target="media/image34.png"/><Relationship Id="rId475" Type="http://schemas.openxmlformats.org/officeDocument/2006/relationships/hyperlink" Target="https://www.contracosta.edu/student-services/" TargetMode="External"/><Relationship Id="rId682" Type="http://schemas.openxmlformats.org/officeDocument/2006/relationships/hyperlink" Target="https://www.contracosta.edu/wp-content/uploads/2020/02/II_C1-FA-Program-Review.pdf" TargetMode="External"/><Relationship Id="rId128" Type="http://schemas.openxmlformats.org/officeDocument/2006/relationships/hyperlink" Target="http://www.4cd.edu/business/budgetreports/Forms/AllItems.aspx" TargetMode="External"/><Relationship Id="rId335" Type="http://schemas.openxmlformats.org/officeDocument/2006/relationships/hyperlink" Target="https://www.contracosta.edu/faculty-resources/program-review/" TargetMode="External"/><Relationship Id="rId542" Type="http://schemas.openxmlformats.org/officeDocument/2006/relationships/hyperlink" Target="https://www.contracosta.edu/wp-content/uploads/2019/06/ContraCostaCollege2019-2020Catalog.pdf" TargetMode="External"/><Relationship Id="rId987" Type="http://schemas.openxmlformats.org/officeDocument/2006/relationships/hyperlink" Target="https://www.contracosta.edu/wp-content/uploads/2020/04/Professional-Development-Activity-Report10556.pdf" TargetMode="External"/><Relationship Id="rId1172" Type="http://schemas.openxmlformats.org/officeDocument/2006/relationships/hyperlink" Target="http://www.4cd.edu/business/budgetreports/2019-20%20Adoption%20Budget.pdf" TargetMode="External"/><Relationship Id="rId402" Type="http://schemas.openxmlformats.org/officeDocument/2006/relationships/hyperlink" Target="https://curriqunet.com/" TargetMode="External"/><Relationship Id="rId847" Type="http://schemas.openxmlformats.org/officeDocument/2006/relationships/hyperlink" Target="https://www.4cdcareers.net/" TargetMode="External"/><Relationship Id="rId1032" Type="http://schemas.openxmlformats.org/officeDocument/2006/relationships/hyperlink" Target="http://www.4cd.edu/about/committees/measure_a/annualreports/2018%20Annual%20Report%20to%20the%20Community%20(English).pdf" TargetMode="External"/><Relationship Id="rId1477" Type="http://schemas.openxmlformats.org/officeDocument/2006/relationships/hyperlink" Target="https://www.contracosta.edu/wp-content/uploads/2020/03/IV.C.9-04_072019_GB_Retreat_mins.pdf" TargetMode="External"/><Relationship Id="rId707" Type="http://schemas.openxmlformats.org/officeDocument/2006/relationships/hyperlink" Target="http://www.contracosta.edu/wp-content/uploads/2017/04/College-Handbook-8-2014.pdf" TargetMode="External"/><Relationship Id="rId914" Type="http://schemas.openxmlformats.org/officeDocument/2006/relationships/hyperlink" Target="http://www.4cd.edu/hr/recruitment/class_specs/Forms/AllItems.aspx" TargetMode="External"/><Relationship Id="rId1337" Type="http://schemas.openxmlformats.org/officeDocument/2006/relationships/hyperlink" Target="https://www.contracosta.edu/wp-content/uploads/2020/03/IV.B.6-LTM-Brochure_Final.pdf" TargetMode="External"/><Relationship Id="rId1544" Type="http://schemas.openxmlformats.org/officeDocument/2006/relationships/hyperlink" Target="http://www.4cd.edu/crpa/chancellors_cabinet/December%202019.pdf" TargetMode="External"/><Relationship Id="rId43" Type="http://schemas.openxmlformats.org/officeDocument/2006/relationships/hyperlink" Target="https://www.contracosta.edu/student-services/high-school-programs/middle-college-high-school/" TargetMode="External"/><Relationship Id="rId1404" Type="http://schemas.openxmlformats.org/officeDocument/2006/relationships/hyperlink" Target="http://www.4cd.edu/gb/policies-procedures/board/BP4008.pdf" TargetMode="External"/><Relationship Id="rId192" Type="http://schemas.openxmlformats.org/officeDocument/2006/relationships/hyperlink" Target="https://www.contracosta.edu/wp-content/uploads/2020/02/CIC-Committee-Minutes.pdf" TargetMode="External"/><Relationship Id="rId497" Type="http://schemas.openxmlformats.org/officeDocument/2006/relationships/hyperlink" Target="https://www.contracosta.edu/wp-content/uploads/2020/02/IIA8-ChemistryDeptCORforSLOs.pdf" TargetMode="External"/><Relationship Id="rId357" Type="http://schemas.openxmlformats.org/officeDocument/2006/relationships/hyperlink" Target="https://www.contracosta.edu/classes/degrees-certificates/gainful-employment/" TargetMode="External"/><Relationship Id="rId1194" Type="http://schemas.openxmlformats.org/officeDocument/2006/relationships/hyperlink" Target="http://www.4cd.edu/gb/policies-procedures/business/fin9_40.pdf" TargetMode="External"/><Relationship Id="rId54" Type="http://schemas.openxmlformats.org/officeDocument/2006/relationships/image" Target="media/image22.emf"/><Relationship Id="rId217" Type="http://schemas.openxmlformats.org/officeDocument/2006/relationships/hyperlink" Target="https://www.contracosta.edu/wp-content/uploads/2020/03/I.B.1-13-ASU-minutes-5.7.19.pdfget-Forum-April-2019.pdf" TargetMode="External"/><Relationship Id="rId564" Type="http://schemas.openxmlformats.org/officeDocument/2006/relationships/hyperlink" Target="https://www.contracosta.edu/wp-content/uploads/2020/02/Faculty-Allocation-2.pdf" TargetMode="External"/><Relationship Id="rId771" Type="http://schemas.openxmlformats.org/officeDocument/2006/relationships/hyperlink" Target="https://www.contracosta.edu/wp-content/uploads/2020/02/II_C6l_GuidanceforTransfer.pdf" TargetMode="External"/><Relationship Id="rId869" Type="http://schemas.openxmlformats.org/officeDocument/2006/relationships/hyperlink" Target="http://www.4cd.edu/gb/policies-procedures/manuals/Forms/AllItems.aspx" TargetMode="External"/><Relationship Id="rId1499" Type="http://schemas.openxmlformats.org/officeDocument/2006/relationships/hyperlink" Target="http://www.4cd.edu/gb/policies-procedures/business/fin18_01.pdf" TargetMode="External"/><Relationship Id="rId424" Type="http://schemas.openxmlformats.org/officeDocument/2006/relationships/hyperlink" Target="http://docs.contracosta.edu/docs/committees/index.php?dir=SLO+-+AUO%2F" TargetMode="External"/><Relationship Id="rId631" Type="http://schemas.openxmlformats.org/officeDocument/2006/relationships/hyperlink" Target="https://www.contracosta.edu/wp-content/uploads/2020/02/II_B-QuestionPointConsortiumAgreement.pdf" TargetMode="External"/><Relationship Id="rId729" Type="http://schemas.openxmlformats.org/officeDocument/2006/relationships/hyperlink" Target="https://www.contracosta.edu/wp-content/uploads/2019/11/ASU-Bylaws-.pdf" TargetMode="External"/><Relationship Id="rId1054" Type="http://schemas.openxmlformats.org/officeDocument/2006/relationships/hyperlink" Target="http://www.4cd.edu/gb/policies-procedures/business/fin5_10.pdf" TargetMode="External"/><Relationship Id="rId1261" Type="http://schemas.openxmlformats.org/officeDocument/2006/relationships/hyperlink" Target="http://docs.contracosta.edu/docs/committees/college%20council/Minutes/2016-2017%20College%20Council%20Minutes/College%20Council%20Minutes%2020161013.pdf" TargetMode="External"/><Relationship Id="rId1359" Type="http://schemas.openxmlformats.org/officeDocument/2006/relationships/hyperlink" Target="http://www.4cd.edu/gb/policies-procedures/hr/H2030_13.pdf" TargetMode="External"/><Relationship Id="rId270" Type="http://schemas.openxmlformats.org/officeDocument/2006/relationships/image" Target="media/image36.png"/><Relationship Id="rId936" Type="http://schemas.openxmlformats.org/officeDocument/2006/relationships/hyperlink" Target="http://www.4cd.edu/gb/policies-procedures/board/BP1023.pdf" TargetMode="External"/><Relationship Id="rId1121" Type="http://schemas.openxmlformats.org/officeDocument/2006/relationships/hyperlink" Target="http://www.4cd.edu/gb/policies-procedures/business/fin18_02.pdf" TargetMode="External"/><Relationship Id="rId1219" Type="http://schemas.openxmlformats.org/officeDocument/2006/relationships/hyperlink" Target="https://www.contracosta.edu/wp-content/uploads/2017/02/Colleges-Procedures-Handbook-2015.01.23.pdf" TargetMode="External"/><Relationship Id="rId1566" Type="http://schemas.openxmlformats.org/officeDocument/2006/relationships/image" Target="media/image45.emf"/><Relationship Id="rId65" Type="http://schemas.openxmlformats.org/officeDocument/2006/relationships/hyperlink" Target="https://cchealth.org/ems/" TargetMode="External"/><Relationship Id="rId130" Type="http://schemas.openxmlformats.org/officeDocument/2006/relationships/hyperlink" Target="http://www.4cd.edu/ed/docs/Distance%20Education%20Strategic%20Plan%202017-2022.pdf" TargetMode="External"/><Relationship Id="rId368" Type="http://schemas.openxmlformats.org/officeDocument/2006/relationships/hyperlink" Target="https://www.contracosta.edu/wp-content/uploads/2017/02/Colleges-Procedures-Handbook-2015.01.23.pdf" TargetMode="External"/><Relationship Id="rId575" Type="http://schemas.openxmlformats.org/officeDocument/2006/relationships/hyperlink" Target="https://www.contracosta.edu/classes/tutoring/" TargetMode="External"/><Relationship Id="rId782" Type="http://schemas.openxmlformats.org/officeDocument/2006/relationships/hyperlink" Target="https://www.contracosta.edu/wp-content/uploads/2020/02/II_C6b_StudentServicesProcedure.pdf" TargetMode="External"/><Relationship Id="rId1426" Type="http://schemas.openxmlformats.org/officeDocument/2006/relationships/hyperlink" Target="http://www.4cd.edu/gb/policies-procedures/board/RulesAndRegulations.pdf" TargetMode="External"/><Relationship Id="rId228" Type="http://schemas.openxmlformats.org/officeDocument/2006/relationships/hyperlink" Target="http://www.4cd.edu/gb/policies-procedures/curriculum/CI4008.pdf" TargetMode="External"/><Relationship Id="rId435" Type="http://schemas.openxmlformats.org/officeDocument/2006/relationships/hyperlink" Target="https://www.contracosta.edu/classes/academic-departments/english-second-language-esl/" TargetMode="External"/><Relationship Id="rId642" Type="http://schemas.openxmlformats.org/officeDocument/2006/relationships/hyperlink" Target="http://www.contracosta.edu/admissions/pay-for-college/" TargetMode="External"/><Relationship Id="rId1065" Type="http://schemas.openxmlformats.org/officeDocument/2006/relationships/hyperlink" Target="https://www.contracosta.edu/wp-content/uploads/2020/03/III.C.3-1-Cloud-Service.pdf" TargetMode="External"/><Relationship Id="rId1272" Type="http://schemas.openxmlformats.org/officeDocument/2006/relationships/hyperlink" Target="file:///C:\Users\Jason%20Cifra\Google%20Drive\001%20Project%20Talino\CCC\Accreditation\Accreditation%20Draft\Standards%20Drafts\IV.A.5-12%09Academic%20Senate%20Council%20Minutes%2010-03-2016" TargetMode="External"/><Relationship Id="rId281" Type="http://schemas.openxmlformats.org/officeDocument/2006/relationships/hyperlink" Target="http://docs.contracosta.edu/docs/committees/college%20council/Minutes/2016-2017%20College%20Council%20Minutes/College%20Council%20Minutes%2020170309.pdf" TargetMode="External"/><Relationship Id="rId502" Type="http://schemas.openxmlformats.org/officeDocument/2006/relationships/hyperlink" Target="https://www.contracosta.edu/classes/type-degree-right/" TargetMode="External"/><Relationship Id="rId947" Type="http://schemas.openxmlformats.org/officeDocument/2006/relationships/hyperlink" Target="http://www.4cd.edu/gb/policies-procedures/board/BP2001.pdf" TargetMode="External"/><Relationship Id="rId1132" Type="http://schemas.openxmlformats.org/officeDocument/2006/relationships/hyperlink" Target="http://www.4cd.edu/gb/policies-procedures/business/fin18_02.pdf" TargetMode="External"/><Relationship Id="rId1577" Type="http://schemas.openxmlformats.org/officeDocument/2006/relationships/image" Target="media/image56.emf"/><Relationship Id="rId76" Type="http://schemas.openxmlformats.org/officeDocument/2006/relationships/hyperlink" Target="https://www.contracosta.edu/classes/academic-departments/journalism/" TargetMode="External"/><Relationship Id="rId141" Type="http://schemas.openxmlformats.org/officeDocument/2006/relationships/hyperlink" Target="https://www.contracosta.edu/classes/degrees-certificates/" TargetMode="External"/><Relationship Id="rId379" Type="http://schemas.openxmlformats.org/officeDocument/2006/relationships/hyperlink" Target="http://www.4cd.edu/gb/policies-procedures/board/BP2018.pdf" TargetMode="External"/><Relationship Id="rId586" Type="http://schemas.openxmlformats.org/officeDocument/2006/relationships/hyperlink" Target="https://www.contracosta.edu/quick-links/library/" TargetMode="External"/><Relationship Id="rId793" Type="http://schemas.openxmlformats.org/officeDocument/2006/relationships/hyperlink" Target="https://www.contracosta.edu/wp-content/uploads/2020/02/II_C6n_HowDoIApplyforGraduation.pdf" TargetMode="External"/><Relationship Id="rId807" Type="http://schemas.openxmlformats.org/officeDocument/2006/relationships/hyperlink" Target="https://www.contracosta.edu/wp-content/uploads/2017/04/Key-request-form.pdf" TargetMode="External"/><Relationship Id="rId1437" Type="http://schemas.openxmlformats.org/officeDocument/2006/relationships/hyperlink" Target="http://www.4cd.edu/gb/policies-procedures/board/BP1026.pdf" TargetMode="External"/><Relationship Id="rId7" Type="http://schemas.openxmlformats.org/officeDocument/2006/relationships/endnotes" Target="endnotes.xml"/><Relationship Id="rId239" Type="http://schemas.openxmlformats.org/officeDocument/2006/relationships/hyperlink" Target="https://www.contracosta.edu/wp-content/uploads/2019/09/CCC_Student-Equity-Plan_Exec-Summary_2019-2022_Final-Submission_June-17-2019.pdf" TargetMode="External"/><Relationship Id="rId446" Type="http://schemas.openxmlformats.org/officeDocument/2006/relationships/hyperlink" Target="https://www.contracosta.edu/classes/academic-departments/mathematics/" TargetMode="External"/><Relationship Id="rId653" Type="http://schemas.openxmlformats.org/officeDocument/2006/relationships/hyperlink" Target="https://www.contracosta.edu/wp-content/uploads/2020/02/II_C1-Enrollment-Svcs-Welcome-Assess-VRC-Program-Review.pdf" TargetMode="External"/><Relationship Id="rId1076" Type="http://schemas.openxmlformats.org/officeDocument/2006/relationships/hyperlink" Target="https://www.contracosta.edu/faculty-resources/distance-education-faculty-information/" TargetMode="External"/><Relationship Id="rId1283" Type="http://schemas.openxmlformats.org/officeDocument/2006/relationships/hyperlink" Target="http://docs.contracosta.edu/docs/committees/Academic%20Senate/Minutes/2016-17/ASC%20Minutes%2020161003.pdf" TargetMode="External"/><Relationship Id="rId1490" Type="http://schemas.openxmlformats.org/officeDocument/2006/relationships/hyperlink" Target="http://www.4cd.edu/about/committees/dgc/agenda_minutes/agendas/2019-01-15.pdf" TargetMode="External"/><Relationship Id="rId1504" Type="http://schemas.openxmlformats.org/officeDocument/2006/relationships/hyperlink" Target="http://www.4cd.edu/gb/policies-procedures/business/fin18_01.pdf" TargetMode="External"/><Relationship Id="rId292" Type="http://schemas.openxmlformats.org/officeDocument/2006/relationships/hyperlink" Target="http://docs.contracosta.edu/docs/committees/college%20council/Minutes/2018-2019%20College%20Council%20Minutes/2019_0509_Special%20Meeting/College%20Council%20Minutes%2020190509_Special%20Meeting_Amended%20on%20101019.pdf" TargetMode="External"/><Relationship Id="rId306" Type="http://schemas.openxmlformats.org/officeDocument/2006/relationships/hyperlink" Target="https://www.contracosta.edu/marketing/logos-colors-templates/" TargetMode="External"/><Relationship Id="rId860" Type="http://schemas.openxmlformats.org/officeDocument/2006/relationships/hyperlink" Target="http://www.4cdcareers.net" TargetMode="External"/><Relationship Id="rId958" Type="http://schemas.openxmlformats.org/officeDocument/2006/relationships/hyperlink" Target="http://www.4cd.edu/gb/policies-procedures/board/BP2002.pdf" TargetMode="External"/><Relationship Id="rId1143" Type="http://schemas.openxmlformats.org/officeDocument/2006/relationships/hyperlink" Target="http://www.4cd.edu/business/auditreports/Forms/AllItems.aspx" TargetMode="External"/><Relationship Id="rId1588" Type="http://schemas.openxmlformats.org/officeDocument/2006/relationships/image" Target="media/image66.emf"/><Relationship Id="rId87" Type="http://schemas.openxmlformats.org/officeDocument/2006/relationships/hyperlink" Target="https://www.labormarketinfo.edd.ca.gov/file/Census2017/contrdp2017.pdf" TargetMode="External"/><Relationship Id="rId513" Type="http://schemas.openxmlformats.org/officeDocument/2006/relationships/hyperlink" Target="http://www.assist.org" TargetMode="External"/><Relationship Id="rId597" Type="http://schemas.openxmlformats.org/officeDocument/2006/relationships/hyperlink" Target="https://libguides.contracosta.edu/CLICS" TargetMode="External"/><Relationship Id="rId720" Type="http://schemas.openxmlformats.org/officeDocument/2006/relationships/hyperlink" Target="http://www.contracosta.edu/wp-content/uploads/2017/04/College-Handbook-8-2014.pdf" TargetMode="External"/><Relationship Id="rId818" Type="http://schemas.openxmlformats.org/officeDocument/2006/relationships/hyperlink" Target="https://www.contracosta.edu/wp-content/uploads/2017/04/Key-request-form.pdf" TargetMode="External"/><Relationship Id="rId1350" Type="http://schemas.openxmlformats.org/officeDocument/2006/relationships/hyperlink" Target="http://www.4cd.edu/gb/policies-procedures/board/BP1010.pdf" TargetMode="External"/><Relationship Id="rId1448" Type="http://schemas.openxmlformats.org/officeDocument/2006/relationships/hyperlink" Target="https://www.contracosta.edu/wp-content/uploads/2020/03/IV.-C.-8-02-121119-Board_mins.pdf" TargetMode="External"/><Relationship Id="rId152" Type="http://schemas.openxmlformats.org/officeDocument/2006/relationships/hyperlink" Target="http://www.4cd.edu/gb/policies-procedures/board/BP1012.pdf" TargetMode="External"/><Relationship Id="rId457" Type="http://schemas.openxmlformats.org/officeDocument/2006/relationships/hyperlink" Target="https://www.contracosta.edu/classes/type-degree-right/" TargetMode="External"/><Relationship Id="rId1003" Type="http://schemas.openxmlformats.org/officeDocument/2006/relationships/hyperlink" Target="https://www.contracosta.edu/wp-content/uploads/2020/04/Health-Department-Inspections-Copy.pdf" TargetMode="External"/><Relationship Id="rId1087" Type="http://schemas.openxmlformats.org/officeDocument/2006/relationships/hyperlink" Target="http://www.4cd.edu/gb/policies-procedures/board/BP5030.pdf" TargetMode="External"/><Relationship Id="rId1210" Type="http://schemas.openxmlformats.org/officeDocument/2006/relationships/hyperlink" Target="https://www.contracosta.edu/wp-content/uploads/2017/02/Colleges-Procedures-Handbook-2015.01.23.pdf" TargetMode="External"/><Relationship Id="rId1294" Type="http://schemas.openxmlformats.org/officeDocument/2006/relationships/hyperlink" Target="http://docs.contracosta.edu/docs/committees/index.php?dir=Planning%2F" TargetMode="External"/><Relationship Id="rId1308" Type="http://schemas.openxmlformats.org/officeDocument/2006/relationships/hyperlink" Target="http://www.4cd.edu/about/committees/dgc/agenda_minutes/agendas/2019-01-15.pdf" TargetMode="External"/><Relationship Id="rId664" Type="http://schemas.openxmlformats.org/officeDocument/2006/relationships/hyperlink" Target="http://www.contracosta.edu/student-services/counseling/" TargetMode="External"/><Relationship Id="rId871" Type="http://schemas.openxmlformats.org/officeDocument/2006/relationships/hyperlink" Target="https://www.contracosta.edu/wp-content/uploads/2020/03/III-Sample-Job-Announcement.pdf" TargetMode="External"/><Relationship Id="rId969" Type="http://schemas.openxmlformats.org/officeDocument/2006/relationships/hyperlink" Target="http://www.4cd.edu/gb/policies-procedures/board/BP2002.pdf" TargetMode="External"/><Relationship Id="rId1515" Type="http://schemas.openxmlformats.org/officeDocument/2006/relationships/hyperlink" Target="http://www.4cd.edu/crpa/chancellors_cabinet/Forms/AllItems.aspx" TargetMode="External"/><Relationship Id="rId1599" Type="http://schemas.openxmlformats.org/officeDocument/2006/relationships/theme" Target="theme/theme1.xml"/><Relationship Id="rId14" Type="http://schemas.openxmlformats.org/officeDocument/2006/relationships/hyperlink" Target="https://www.contracosta.edu/wp-content/uploads/2018/01/Contra-Costa-College_01_26_2018.pdf" TargetMode="External"/><Relationship Id="rId317" Type="http://schemas.openxmlformats.org/officeDocument/2006/relationships/hyperlink" Target="https://cchealth.org/ems/" TargetMode="External"/><Relationship Id="rId524" Type="http://schemas.openxmlformats.org/officeDocument/2006/relationships/hyperlink" Target="http://www.4cd.edu/gb/policies-procedures/board/BP4011.pdf" TargetMode="External"/><Relationship Id="rId731" Type="http://schemas.openxmlformats.org/officeDocument/2006/relationships/hyperlink" Target="https://www.contracosta.edu/campus/clubs-student-life/" TargetMode="External"/><Relationship Id="rId1154" Type="http://schemas.openxmlformats.org/officeDocument/2006/relationships/hyperlink" Target="http://www.4cd.edu/about/committees/measure_a/audits/Forms/AllItems.aspx" TargetMode="External"/><Relationship Id="rId1361" Type="http://schemas.openxmlformats.org/officeDocument/2006/relationships/hyperlink" Target="http://www.4cd.edu/crpa/board_reports/November%2019,%202019.pdf" TargetMode="External"/><Relationship Id="rId1459" Type="http://schemas.openxmlformats.org/officeDocument/2006/relationships/hyperlink" Target="https://www.contracosta.edu/wp-content/uploads/2020/03/IV.C.9-01_Budget_042419_GB.pdf" TargetMode="External"/><Relationship Id="rId98" Type="http://schemas.openxmlformats.org/officeDocument/2006/relationships/hyperlink" Target="https://www.caahep.org/Students/Program-Info/Medical-Assisting.aspx" TargetMode="External"/><Relationship Id="rId163" Type="http://schemas.openxmlformats.org/officeDocument/2006/relationships/hyperlink" Target="https://www.cccco.edu/College-Professionals/Data" TargetMode="External"/><Relationship Id="rId370" Type="http://schemas.openxmlformats.org/officeDocument/2006/relationships/hyperlink" Target="https://www.proctoru.com/" TargetMode="External"/><Relationship Id="rId829" Type="http://schemas.openxmlformats.org/officeDocument/2006/relationships/hyperlink" Target="http://www.4cd.edu/gb/policies-procedures/hr/TableOfContents.pdf" TargetMode="External"/><Relationship Id="rId1014" Type="http://schemas.openxmlformats.org/officeDocument/2006/relationships/hyperlink" Target="https://www.swhouse.com/" TargetMode="External"/><Relationship Id="rId1221" Type="http://schemas.openxmlformats.org/officeDocument/2006/relationships/hyperlink" Target="https://www.contracosta.edu/wp-content/uploads/2017/03/ASC-Bylaws-rev-5-4-15.pdf" TargetMode="External"/><Relationship Id="rId230" Type="http://schemas.openxmlformats.org/officeDocument/2006/relationships/hyperlink" Target="https://www.contracosta.edu/wp-content/uploads/2017/11/Online-Instructional-Program-Review-Instructions-updated-Fall-2017.pdf" TargetMode="External"/><Relationship Id="rId468" Type="http://schemas.openxmlformats.org/officeDocument/2006/relationships/hyperlink" Target="https://www.contracosta.edu/event/new-calendar-schedule-info-session/" TargetMode="External"/><Relationship Id="rId675" Type="http://schemas.openxmlformats.org/officeDocument/2006/relationships/hyperlink" Target="https://www.contracosta.edu/wp-content/uploads/2020/02/II_C1-EOPS-Program-Review.pdf" TargetMode="External"/><Relationship Id="rId882" Type="http://schemas.openxmlformats.org/officeDocument/2006/relationships/hyperlink" Target="http://uf4cd.org/wp-content/uploads/2020/01/x1.2-probationary-classroom-v.20201.pdf" TargetMode="External"/><Relationship Id="rId1098" Type="http://schemas.openxmlformats.org/officeDocument/2006/relationships/hyperlink" Target="https://www.contracosta.edu/wp-content/uploads/2020/03/III.C.5-4-Acceptable-Use-Policy.png" TargetMode="External"/><Relationship Id="rId1319" Type="http://schemas.openxmlformats.org/officeDocument/2006/relationships/hyperlink" Target="http://www.4cd.edu/gb/policies-procedures/board/AP1009_01.pdf" TargetMode="External"/><Relationship Id="rId1526" Type="http://schemas.openxmlformats.org/officeDocument/2006/relationships/hyperlink" Target="http://www.4cd.edu/gb/policies-procedures/business/fin18_01.pdf" TargetMode="External"/><Relationship Id="rId25" Type="http://schemas.openxmlformats.org/officeDocument/2006/relationships/image" Target="media/image4.png"/><Relationship Id="rId328" Type="http://schemas.openxmlformats.org/officeDocument/2006/relationships/hyperlink" Target="https://www.contracosta.edu/about/accreditation/" TargetMode="External"/><Relationship Id="rId535" Type="http://schemas.openxmlformats.org/officeDocument/2006/relationships/hyperlink" Target="https://assist.org/" TargetMode="External"/><Relationship Id="rId742" Type="http://schemas.openxmlformats.org/officeDocument/2006/relationships/hyperlink" Target="https://www.contracosta.edu/wp-content/uploads/2020/02/II_C1-Counseling-Career-Transfer-Program-Review.pdf" TargetMode="External"/><Relationship Id="rId1165" Type="http://schemas.openxmlformats.org/officeDocument/2006/relationships/hyperlink" Target="http://www.4cd.edu/crpa/pressreleases/District%20Continues%20Exemplary%20Stewardship%20of%20Bond%20Measure%20Funds.pdf" TargetMode="External"/><Relationship Id="rId1372" Type="http://schemas.openxmlformats.org/officeDocument/2006/relationships/hyperlink" Target="http://www.4cd.edu/gb/policies-procedures/board/AP1026.pdf" TargetMode="External"/><Relationship Id="rId174" Type="http://schemas.openxmlformats.org/officeDocument/2006/relationships/hyperlink" Target="https://www.cccco.edu/About-Us/Vision-for-Success" TargetMode="External"/><Relationship Id="rId381" Type="http://schemas.openxmlformats.org/officeDocument/2006/relationships/hyperlink" Target="http://www.4cd.edu/gb/policies-procedures/board/BP2018.pdf" TargetMode="External"/><Relationship Id="rId602" Type="http://schemas.openxmlformats.org/officeDocument/2006/relationships/hyperlink" Target="https://www.contracosta.edu/wp-content/uploads/2020/02/II_B2a_CollectionDevelopmentPolicySP19.pdf" TargetMode="External"/><Relationship Id="rId1025" Type="http://schemas.openxmlformats.org/officeDocument/2006/relationships/hyperlink" Target="http://www.4cd.edu/business/facilities/docs/Measure%20E%20Capital%20Improvements%20Program.pdf" TargetMode="External"/><Relationship Id="rId1232" Type="http://schemas.openxmlformats.org/officeDocument/2006/relationships/hyperlink" Target="https://www.contracosta.edu/wp-content/uploads/2017/03/ASC-Bylaws-rev-5-4-15.pdf" TargetMode="External"/><Relationship Id="rId241" Type="http://schemas.openxmlformats.org/officeDocument/2006/relationships/hyperlink" Target="https://www.cccco.edu/College-Professionals/Data" TargetMode="External"/><Relationship Id="rId479" Type="http://schemas.openxmlformats.org/officeDocument/2006/relationships/hyperlink" Target="https://www.contracosta.edu/2017/03/07/ccc-awarded-5-95-million-hsi-stem-grant/" TargetMode="External"/><Relationship Id="rId686" Type="http://schemas.openxmlformats.org/officeDocument/2006/relationships/hyperlink" Target="https://www.contracosta.edu/wp-content/uploads/2020/02/II_C2-EnrollmentServices-PR.pdf" TargetMode="External"/><Relationship Id="rId893" Type="http://schemas.openxmlformats.org/officeDocument/2006/relationships/hyperlink" Target="http://www.4cd.edu/gb/policies-procedures/manuals/MSC_06.pdf" TargetMode="External"/><Relationship Id="rId907" Type="http://schemas.openxmlformats.org/officeDocument/2006/relationships/hyperlink" Target="http://www.4cd.edu/hr/training.aspx" TargetMode="External"/><Relationship Id="rId1537" Type="http://schemas.openxmlformats.org/officeDocument/2006/relationships/hyperlink" Target="http://www.4cd.edu/crpa/the_news/Forms/AllItems.aspx" TargetMode="External"/><Relationship Id="rId36" Type="http://schemas.openxmlformats.org/officeDocument/2006/relationships/image" Target="media/image11.png"/><Relationship Id="rId339" Type="http://schemas.openxmlformats.org/officeDocument/2006/relationships/hyperlink" Target="https://www.contracosta.edu/faculty-resources/program-review/" TargetMode="External"/><Relationship Id="rId546" Type="http://schemas.openxmlformats.org/officeDocument/2006/relationships/hyperlink" Target="https://www.contracosta.edu/wp-content/uploads/2020/04/II.A.14-2-Contra-Costa-College-CTEOS-2019.pdf" TargetMode="External"/><Relationship Id="rId753" Type="http://schemas.openxmlformats.org/officeDocument/2006/relationships/hyperlink" Target="https://www.contracosta.edu/wp-content/uploads/2020/02/Counseling-SLO-Assessment-Spring-2019.pdf" TargetMode="External"/><Relationship Id="rId1176" Type="http://schemas.openxmlformats.org/officeDocument/2006/relationships/hyperlink" Target="http://www.4cd.edu/about/committees/measure_a/audits/Forms/AllItems.aspx" TargetMode="External"/><Relationship Id="rId1383" Type="http://schemas.openxmlformats.org/officeDocument/2006/relationships/hyperlink" Target="http://www.4cd.edu/gb/policies-procedures/curriculum/Forms/AllItems.aspx" TargetMode="External"/><Relationship Id="rId101" Type="http://schemas.openxmlformats.org/officeDocument/2006/relationships/hyperlink" Target="http://www.4cd.edu/about/docs/District%20and%20College%20Functional%20Map%20of%20Roles%20and%20Responsibilities.pdf" TargetMode="External"/><Relationship Id="rId185" Type="http://schemas.openxmlformats.org/officeDocument/2006/relationships/hyperlink" Target="https://www.contracosta.edu/about/mission-vision/" TargetMode="External"/><Relationship Id="rId406" Type="http://schemas.openxmlformats.org/officeDocument/2006/relationships/hyperlink" Target="https://www.contracosta.edu/faculty-resources/cic/" TargetMode="External"/><Relationship Id="rId960" Type="http://schemas.openxmlformats.org/officeDocument/2006/relationships/hyperlink" Target="http://www.4cd.edu/gb/policies-procedures/board/AP1020_01.pdf" TargetMode="External"/><Relationship Id="rId1036" Type="http://schemas.openxmlformats.org/officeDocument/2006/relationships/hyperlink" Target="http://www.4cd.edu/gb/policies-procedures/board/BP6003.pdf" TargetMode="External"/><Relationship Id="rId1243" Type="http://schemas.openxmlformats.org/officeDocument/2006/relationships/hyperlink" Target="http://www.4cd.edu/gb/policies-procedures/curriculum/CI4008.pdf" TargetMode="External"/><Relationship Id="rId1590" Type="http://schemas.openxmlformats.org/officeDocument/2006/relationships/hyperlink" Target="https://edsource.org/2019/california-community-colleges-show-little-progress-in-student-graduations-and-transfers/609965" TargetMode="External"/><Relationship Id="rId392" Type="http://schemas.openxmlformats.org/officeDocument/2006/relationships/hyperlink" Target="https://www.contracosta.edu/about/mission-vision/" TargetMode="External"/><Relationship Id="rId613" Type="http://schemas.openxmlformats.org/officeDocument/2006/relationships/hyperlink" Target="https://www.contracosta.edu/wp-content/uploads/2020/02/II_B2-Fund-Allocation-Email-Confirmation.pdf" TargetMode="External"/><Relationship Id="rId697" Type="http://schemas.openxmlformats.org/officeDocument/2006/relationships/hyperlink" Target="http://www.4cd.edu/insite/Default.aspx" TargetMode="External"/><Relationship Id="rId820" Type="http://schemas.openxmlformats.org/officeDocument/2006/relationships/hyperlink" Target="https://www2.ed.gov/policy/gen/guid/fpco/ferpa/index.html" TargetMode="External"/><Relationship Id="rId918" Type="http://schemas.openxmlformats.org/officeDocument/2006/relationships/hyperlink" Target="http://www.4cd.edu/hr/recruitment/class_specs/Forms/AllItems.aspx" TargetMode="External"/><Relationship Id="rId1450" Type="http://schemas.openxmlformats.org/officeDocument/2006/relationships/hyperlink" Target="https://www.contracosta.edu/wp-content/uploads/2020/03/IV.C.9-01_Budget_042419_GB.pdf" TargetMode="External"/><Relationship Id="rId1548" Type="http://schemas.openxmlformats.org/officeDocument/2006/relationships/hyperlink" Target="https://www.contracosta.edu/wp-content/uploads/2020/03/IV.D.7-1-05_111319_GB_mins.pdf" TargetMode="External"/><Relationship Id="rId252" Type="http://schemas.openxmlformats.org/officeDocument/2006/relationships/hyperlink" Target="https://www.contracosta.edu/wp-content/uploads/2017/04/Screen-Shot-2017-04-21-at-11.09.44-AM.png" TargetMode="External"/><Relationship Id="rId1103" Type="http://schemas.openxmlformats.org/officeDocument/2006/relationships/image" Target="media/image38.emf"/><Relationship Id="rId1187" Type="http://schemas.openxmlformats.org/officeDocument/2006/relationships/hyperlink" Target="https://www.studentconnections.com/solutions/default-prevention/" TargetMode="External"/><Relationship Id="rId1310" Type="http://schemas.openxmlformats.org/officeDocument/2006/relationships/hyperlink" Target="http://www.4cd.edu/gb/policies-procedures/board/BP1009.pdf" TargetMode="External"/><Relationship Id="rId1408" Type="http://schemas.openxmlformats.org/officeDocument/2006/relationships/hyperlink" Target="http://www.4cd.edu/gb/policies-procedures/board/BP4011.pdf" TargetMode="External"/><Relationship Id="rId47" Type="http://schemas.openxmlformats.org/officeDocument/2006/relationships/hyperlink" Target="http://www.4cd.edu/research/profiles/CCC%20Quick%20Facts%20-%202019FA.pdf" TargetMode="External"/><Relationship Id="rId112" Type="http://schemas.openxmlformats.org/officeDocument/2006/relationships/hyperlink" Target="https://www.contracosta.edu/about/accreditation/" TargetMode="External"/><Relationship Id="rId557" Type="http://schemas.openxmlformats.org/officeDocument/2006/relationships/hyperlink" Target="https://www.contracosta.edu/wp-content/uploads/2020/02/IIA15-Program-Discontinuance-Policy-E5005.0-E5005.15.pdf" TargetMode="External"/><Relationship Id="rId764" Type="http://schemas.openxmlformats.org/officeDocument/2006/relationships/hyperlink" Target="https://www.contracosta.edu/wp-content/uploads/2020/02/II_C6d_AdmissionsRecordsWebSite.pdf" TargetMode="External"/><Relationship Id="rId971" Type="http://schemas.openxmlformats.org/officeDocument/2006/relationships/hyperlink" Target="http://www.4cd.edu/gb/policies-procedures/board/AP1020_01.pdf" TargetMode="External"/><Relationship Id="rId1394" Type="http://schemas.openxmlformats.org/officeDocument/2006/relationships/hyperlink" Target="http://www.4cd.edu/gb/policies-procedures/board/BP5034.pdf" TargetMode="External"/><Relationship Id="rId196" Type="http://schemas.openxmlformats.org/officeDocument/2006/relationships/hyperlink" Target="http://www.4cd.edu/research/Strategic%20Planning/District%20Strategic%20Plan%202020-2025.pdf" TargetMode="External"/><Relationship Id="rId417" Type="http://schemas.openxmlformats.org/officeDocument/2006/relationships/hyperlink" Target="https://www.contracosta.edu/faculty-resources/individual-instructor-slos/" TargetMode="External"/><Relationship Id="rId624" Type="http://schemas.openxmlformats.org/officeDocument/2006/relationships/hyperlink" Target="https://www.contracosta.edu/wp-content/uploads/2020/04/Library-Satisfaction-Survey.pdf" TargetMode="External"/><Relationship Id="rId831" Type="http://schemas.openxmlformats.org/officeDocument/2006/relationships/hyperlink" Target="http://www.4cd.edu/gb/policies-procedures/hr/Uniform.PDF" TargetMode="External"/><Relationship Id="rId1047" Type="http://schemas.openxmlformats.org/officeDocument/2006/relationships/hyperlink" Target="http://www.4cd.edu/gb/policies-procedures/business/fin5_10.pdf" TargetMode="External"/><Relationship Id="rId1254" Type="http://schemas.openxmlformats.org/officeDocument/2006/relationships/hyperlink" Target="https://www.contracosta.edu/event/college-council-meeting-2/" TargetMode="External"/><Relationship Id="rId1461" Type="http://schemas.openxmlformats.org/officeDocument/2006/relationships/hyperlink" Target="https://www.contracosta.edu/wp-content/uploads/2020/03/IV.C.9-03_GB-Master-Calendar.pdf" TargetMode="External"/><Relationship Id="rId263" Type="http://schemas.openxmlformats.org/officeDocument/2006/relationships/image" Target="media/image33.png"/><Relationship Id="rId470" Type="http://schemas.openxmlformats.org/officeDocument/2006/relationships/hyperlink" Target="https://www.contracosta.edu/faculty-resources/guided-pathways/" TargetMode="External"/><Relationship Id="rId929" Type="http://schemas.openxmlformats.org/officeDocument/2006/relationships/hyperlink" Target="http://www.4cd.edu/gb/pol_proc.aspx" TargetMode="External"/><Relationship Id="rId1114" Type="http://schemas.openxmlformats.org/officeDocument/2006/relationships/hyperlink" Target="http://www.4cd.edu/business/finbudgetreports/Forms/AllItems.aspx" TargetMode="External"/><Relationship Id="rId1321" Type="http://schemas.openxmlformats.org/officeDocument/2006/relationships/hyperlink" Target="http://www.4cd.edu/gb/policies-procedures/board/BP1013.pdf" TargetMode="External"/><Relationship Id="rId1559" Type="http://schemas.openxmlformats.org/officeDocument/2006/relationships/hyperlink" Target="https://www.ppic.org/publication/higher-education-in-california-improving-college-completion/" TargetMode="External"/><Relationship Id="rId58" Type="http://schemas.openxmlformats.org/officeDocument/2006/relationships/image" Target="media/image26.emf"/><Relationship Id="rId123" Type="http://schemas.openxmlformats.org/officeDocument/2006/relationships/hyperlink" Target="https://www.contracosta.edu/wp-content/uploads/2019/06/ContraCostaCollege2019-2020Catalog.pdf" TargetMode="External"/><Relationship Id="rId330" Type="http://schemas.openxmlformats.org/officeDocument/2006/relationships/hyperlink" Target="https://www.contracosta.edu/wp-content/uploads/2019/11/2019-20-Addendum-Final.pdf" TargetMode="External"/><Relationship Id="rId568" Type="http://schemas.openxmlformats.org/officeDocument/2006/relationships/hyperlink" Target="https://www.contracosta.edu/wp-content/uploads/2017/11/Online-Instructional-Program-Review-Instructions-updated-Fall-2017.pdf" TargetMode="External"/><Relationship Id="rId775" Type="http://schemas.openxmlformats.org/officeDocument/2006/relationships/hyperlink" Target="https://www.contracosta.edu/admissions/apply-now/residency-requirements/" TargetMode="External"/><Relationship Id="rId982" Type="http://schemas.openxmlformats.org/officeDocument/2006/relationships/hyperlink" Target="https://www.contracosta.edu/wp-content/uploads/2020/04/Professional-Development-Activity-Report10556.pdf" TargetMode="External"/><Relationship Id="rId1198" Type="http://schemas.openxmlformats.org/officeDocument/2006/relationships/hyperlink" Target="http://www.4cd.edu/gb/policies-procedures/business/fin9_42.pdf" TargetMode="External"/><Relationship Id="rId1419" Type="http://schemas.openxmlformats.org/officeDocument/2006/relationships/hyperlink" Target="http://www.4cd.edu/gb/policies-procedures/board/BP1010.pdf" TargetMode="External"/><Relationship Id="rId428" Type="http://schemas.openxmlformats.org/officeDocument/2006/relationships/hyperlink" Target="https://www.contracosta.edu/wp-content/uploads/2017/04/SLO-Assessment-Outcome-Requirements.pdf" TargetMode="External"/><Relationship Id="rId635" Type="http://schemas.openxmlformats.org/officeDocument/2006/relationships/hyperlink" Target="https://www.contracosta.edu/wp-content/uploads/2020/02/II_B2a_CollectionDevelopmentPolicySP19.pdf" TargetMode="External"/><Relationship Id="rId842" Type="http://schemas.openxmlformats.org/officeDocument/2006/relationships/hyperlink" Target="https://www.4cdcareers.net/" TargetMode="External"/><Relationship Id="rId1058" Type="http://schemas.openxmlformats.org/officeDocument/2006/relationships/hyperlink" Target="http://www.4cd.edu/insite/default.aspx" TargetMode="External"/><Relationship Id="rId1265" Type="http://schemas.openxmlformats.org/officeDocument/2006/relationships/hyperlink" Target="https://www.contracosta.edu/campus/clubs-student-life/associated-student-union/" TargetMode="External"/><Relationship Id="rId1472" Type="http://schemas.openxmlformats.org/officeDocument/2006/relationships/hyperlink" Target="http://www.4cd.edu/gb/policies-procedures/board/AP1015_01.pdf" TargetMode="External"/><Relationship Id="rId274" Type="http://schemas.openxmlformats.org/officeDocument/2006/relationships/hyperlink" Target="http://web.dvc.edu/pdfs/wepr/2019/index.php?iu=sample&amp;iuprYear=2019&amp;view" TargetMode="External"/><Relationship Id="rId481" Type="http://schemas.openxmlformats.org/officeDocument/2006/relationships/hyperlink" Target="http://uf4cd.org/evaluation-forms-and-procedures/pc-users-evaluation-forms" TargetMode="External"/><Relationship Id="rId702" Type="http://schemas.openxmlformats.org/officeDocument/2006/relationships/hyperlink" Target="https://www.contracosta.edu/campus/athletics/athletics-department-faculty-staff/" TargetMode="External"/><Relationship Id="rId1125" Type="http://schemas.openxmlformats.org/officeDocument/2006/relationships/hyperlink" Target="http://www.4cd.edu/gb/policies-procedures/business/fin18_02.pdf" TargetMode="External"/><Relationship Id="rId1332" Type="http://schemas.openxmlformats.org/officeDocument/2006/relationships/hyperlink" Target="https://www.contracosta.edu/wp-content/uploads/2020/03/IV.B.6-NAACP-Richmond-CCC-FOUNDATION.pdf" TargetMode="External"/><Relationship Id="rId69" Type="http://schemas.openxmlformats.org/officeDocument/2006/relationships/hyperlink" Target="https://www.contracosta.edu/about/mission-vision/" TargetMode="External"/><Relationship Id="rId134" Type="http://schemas.openxmlformats.org/officeDocument/2006/relationships/hyperlink" Target="http://www.4cd.edu/gb/policies-procedures/hr/H1040_07.pdf" TargetMode="External"/><Relationship Id="rId579" Type="http://schemas.openxmlformats.org/officeDocument/2006/relationships/hyperlink" Target="https://libguides.contracosta.edu/site/librarystudiesclass" TargetMode="External"/><Relationship Id="rId786" Type="http://schemas.openxmlformats.org/officeDocument/2006/relationships/hyperlink" Target="https://www.contracosta.edu/wp-content/uploads/2020/02/II_C6h_SelfPlacementOnline.pdf" TargetMode="External"/><Relationship Id="rId993" Type="http://schemas.openxmlformats.org/officeDocument/2006/relationships/hyperlink" Target="https://www.contracosta.edu/wp-content/uploads/2020/02/II_C8e_OnBaseRetention.pdf" TargetMode="External"/><Relationship Id="rId341" Type="http://schemas.openxmlformats.org/officeDocument/2006/relationships/hyperlink" Target="http://www.4cd.edu/research/default.aspx" TargetMode="External"/><Relationship Id="rId439" Type="http://schemas.openxmlformats.org/officeDocument/2006/relationships/hyperlink" Target="https://www.contracosta.edu/classes/tutoring/tutoring-locations-hours/" TargetMode="External"/><Relationship Id="rId646" Type="http://schemas.openxmlformats.org/officeDocument/2006/relationships/hyperlink" Target="https://www.contracosta.edu/wp-content/uploads/2017/02/Contra-Costa-College-Strategic-Plan-2015-2020-FINAL.pdf" TargetMode="External"/><Relationship Id="rId1069" Type="http://schemas.openxmlformats.org/officeDocument/2006/relationships/hyperlink" Target="http://www.4cd.edu/gb/policies-procedures/business/fin10_54.pdf" TargetMode="External"/><Relationship Id="rId1276" Type="http://schemas.openxmlformats.org/officeDocument/2006/relationships/hyperlink" Target="https://www.contracosta.edu/wp-content/uploads/2020/02/Traveling-Road-Show-Fall-2017-FTES-updated.pdf" TargetMode="External"/><Relationship Id="rId1483" Type="http://schemas.openxmlformats.org/officeDocument/2006/relationships/hyperlink" Target="http://www.4cd.edu/gb/policies-procedures/board/AP1020_01.pdf" TargetMode="External"/><Relationship Id="rId201" Type="http://schemas.openxmlformats.org/officeDocument/2006/relationships/hyperlink" Target="https://www.contracosta.edu/wp-content/uploads/2020/03/I.B.1-13-ASU-minutes-5.7.19.pdfget-Forum-April-2019.pdf" TargetMode="External"/><Relationship Id="rId285" Type="http://schemas.openxmlformats.org/officeDocument/2006/relationships/hyperlink" Target="https://www.contracosta.edu/event/college-council-meeting-2/" TargetMode="External"/><Relationship Id="rId506" Type="http://schemas.openxmlformats.org/officeDocument/2006/relationships/hyperlink" Target="https://www.govinfo.gov/content/pkg/CFR-2019-title34-vol3/xml/CFR-2019-title34-vol3-part601.xml" TargetMode="External"/><Relationship Id="rId853" Type="http://schemas.openxmlformats.org/officeDocument/2006/relationships/hyperlink" Target="http://www.4cd.edu/gb/policies-procedures/board/BP2004.pdf" TargetMode="External"/><Relationship Id="rId1136" Type="http://schemas.openxmlformats.org/officeDocument/2006/relationships/hyperlink" Target="http://www.4cd.edu/gb/policies-procedures/business/fin11_15.pdf" TargetMode="External"/><Relationship Id="rId492" Type="http://schemas.openxmlformats.org/officeDocument/2006/relationships/hyperlink" Target="https://www.contracosta.edu/wp-content/uploads/2020/02/IIA8-English-Rubric.pdf" TargetMode="External"/><Relationship Id="rId713" Type="http://schemas.openxmlformats.org/officeDocument/2006/relationships/hyperlink" Target="https://www.contracosta.edu/campus/clubs-student-life/student-clubs/" TargetMode="External"/><Relationship Id="rId797" Type="http://schemas.openxmlformats.org/officeDocument/2006/relationships/hyperlink" Target="https://www.contracosta.edu/admissions/apply-now/placement/" TargetMode="External"/><Relationship Id="rId920" Type="http://schemas.openxmlformats.org/officeDocument/2006/relationships/hyperlink" Target="http://www.4cd.edu/hr/recruitment/class_specs/Forms/AllItems.aspx" TargetMode="External"/><Relationship Id="rId1343" Type="http://schemas.openxmlformats.org/officeDocument/2006/relationships/hyperlink" Target="https://richmondpromise.org/mission-goals/" TargetMode="External"/><Relationship Id="rId1550" Type="http://schemas.openxmlformats.org/officeDocument/2006/relationships/hyperlink" Target="https://www.contracosta.edu/wp-content/uploads/2020/03/IV.D.7-DGC-Minutes.pdf" TargetMode="External"/><Relationship Id="rId145" Type="http://schemas.openxmlformats.org/officeDocument/2006/relationships/hyperlink" Target="http://www.4cd.edu/gb/policies-procedures/board/BP1012.pdf" TargetMode="External"/><Relationship Id="rId352" Type="http://schemas.openxmlformats.org/officeDocument/2006/relationships/hyperlink" Target="https://www.contracostabooks.com/" TargetMode="External"/><Relationship Id="rId1203" Type="http://schemas.openxmlformats.org/officeDocument/2006/relationships/hyperlink" Target="https://www.contracosta.edu/wp-content/uploads/2017/02/Colleges-Procedures-Handbook-2015.01.23.pdf" TargetMode="External"/><Relationship Id="rId1287" Type="http://schemas.openxmlformats.org/officeDocument/2006/relationships/hyperlink" Target="http://docs.contracosta.edu/docs/committees/index.php?dir=Operations%2F" TargetMode="External"/><Relationship Id="rId1410" Type="http://schemas.openxmlformats.org/officeDocument/2006/relationships/hyperlink" Target="http://www.4cd.edu/research/Strategic%20Planning/District%20Strategic%20Plan%202020-2025.pdf" TargetMode="External"/><Relationship Id="rId1508" Type="http://schemas.openxmlformats.org/officeDocument/2006/relationships/hyperlink" Target="http://www.4cd.edu/gb/policies-procedures/business/fin18_01.pdf" TargetMode="External"/><Relationship Id="rId212" Type="http://schemas.openxmlformats.org/officeDocument/2006/relationships/hyperlink" Target="https://www.contracosta.edu/about/mission-vision/" TargetMode="External"/><Relationship Id="rId657" Type="http://schemas.openxmlformats.org/officeDocument/2006/relationships/hyperlink" Target="https://www.contracosta.edu/wp-content/uploads/2020/02/II_C1-DE-StrategicPlan-Time-Table.pdf" TargetMode="External"/><Relationship Id="rId864" Type="http://schemas.openxmlformats.org/officeDocument/2006/relationships/hyperlink" Target="http://www.4cd.edu/hr/uf_contract/Forms/AllItems.aspx" TargetMode="External"/><Relationship Id="rId1494" Type="http://schemas.openxmlformats.org/officeDocument/2006/relationships/hyperlink" Target="https://www.contracosta.edu/wp-content/uploads/2020/03/IV.D.7-1-05_111319_GB_mins.pdf" TargetMode="External"/><Relationship Id="rId296" Type="http://schemas.openxmlformats.org/officeDocument/2006/relationships/hyperlink" Target="https://www.contracosta.edu/wp-content/uploads/2017/02/Contra-Costa-College-Strategic-Plan-2015-2020-FINAL.pdf" TargetMode="External"/><Relationship Id="rId517" Type="http://schemas.openxmlformats.org/officeDocument/2006/relationships/hyperlink" Target="https://www.contracosta.edu/student-services/transfer/transfer-agreements-guarantees/" TargetMode="External"/><Relationship Id="rId724" Type="http://schemas.openxmlformats.org/officeDocument/2006/relationships/hyperlink" Target="http://www.contracosta.edu/wp-content/uploads/2017/04/College-Handbook-8-2014.pdf" TargetMode="External"/><Relationship Id="rId931" Type="http://schemas.openxmlformats.org/officeDocument/2006/relationships/hyperlink" Target="http://www.4cd.edu/gb/policies-procedures/board/Forms/AllItems.aspx" TargetMode="External"/><Relationship Id="rId1147" Type="http://schemas.openxmlformats.org/officeDocument/2006/relationships/hyperlink" Target="http://www.4cd.edu/business/auditreports/Forms/AllItems.aspx" TargetMode="External"/><Relationship Id="rId1354" Type="http://schemas.openxmlformats.org/officeDocument/2006/relationships/hyperlink" Target="http://www.4cd.edu/gb/policies-procedures/board/BP1010.pdf" TargetMode="External"/><Relationship Id="rId1561" Type="http://schemas.openxmlformats.org/officeDocument/2006/relationships/hyperlink" Target="http://www.ccdaily.com/2018/05/part-time-student-success-may-key-education-equity/" TargetMode="External"/><Relationship Id="rId60" Type="http://schemas.openxmlformats.org/officeDocument/2006/relationships/image" Target="media/image28.emf"/><Relationship Id="rId156" Type="http://schemas.openxmlformats.org/officeDocument/2006/relationships/hyperlink" Target="https://www.contracosta.edu/wp-content/uploads/2017/04/Screen-Shot-2017-04-21-at-11.09.44-AM.png" TargetMode="External"/><Relationship Id="rId363" Type="http://schemas.openxmlformats.org/officeDocument/2006/relationships/hyperlink" Target="https://www.contracosta.edu/wp-content/uploads/2019/06/ContraCostaCollege2019-2020Catalog.pdf" TargetMode="External"/><Relationship Id="rId570" Type="http://schemas.openxmlformats.org/officeDocument/2006/relationships/hyperlink" Target="https://www.contracosta.edu/wp-content/uploads/2020/02/IIA16-ESL-Program-Review-Recommendations.pdf" TargetMode="External"/><Relationship Id="rId1007" Type="http://schemas.openxmlformats.org/officeDocument/2006/relationships/hyperlink" Target="http://www.4cd.edu/crpa/pd/emergencypreparedness.aspx" TargetMode="External"/><Relationship Id="rId1214" Type="http://schemas.openxmlformats.org/officeDocument/2006/relationships/hyperlink" Target="https://www.contracosta.edu/wp-content/uploads/2020/04/IEPI-Project-Information.pdf" TargetMode="External"/><Relationship Id="rId1421" Type="http://schemas.openxmlformats.org/officeDocument/2006/relationships/hyperlink" Target="http://www.4cd.edu/gb/policies-procedures/board/BP1012.pdf" TargetMode="External"/><Relationship Id="rId223" Type="http://schemas.openxmlformats.org/officeDocument/2006/relationships/diagramQuickStyle" Target="diagrams/quickStyle1.xml"/><Relationship Id="rId430" Type="http://schemas.openxmlformats.org/officeDocument/2006/relationships/hyperlink" Target="https://www.contracosta.edu/classes/academic-departments/" TargetMode="External"/><Relationship Id="rId668" Type="http://schemas.openxmlformats.org/officeDocument/2006/relationships/hyperlink" Target="https://www.contracosta.edu/wp-content/uploads/2020/02/II_C1-Program-Review-Schedule.pdf" TargetMode="External"/><Relationship Id="rId875" Type="http://schemas.openxmlformats.org/officeDocument/2006/relationships/hyperlink" Target="https://www.naces.org/" TargetMode="External"/><Relationship Id="rId1060" Type="http://schemas.openxmlformats.org/officeDocument/2006/relationships/hyperlink" Target="https://www.contracosta.edu/wp-content/uploads/2018/04/CCC-DE-Strategic-plan-FINAL-APPROVED-BY-DE-COMMITTEE-2-9-18-AC-SEN-college-council-planning-3-9-18.pdf" TargetMode="External"/><Relationship Id="rId1298" Type="http://schemas.openxmlformats.org/officeDocument/2006/relationships/hyperlink" Target="http://docs.contracosta.edu/docs/committees/Planning/Planning%202015-2016/Minutes/Planning%20Committee%20Minutes%2020150904.pdf" TargetMode="External"/><Relationship Id="rId1519" Type="http://schemas.openxmlformats.org/officeDocument/2006/relationships/hyperlink" Target="http://www.4cd.edu/crpa/chancellors_cabinet/January%202019.pdf" TargetMode="External"/><Relationship Id="rId18" Type="http://schemas.openxmlformats.org/officeDocument/2006/relationships/hyperlink" Target="https://www.contracosta.edu/classes/academic-departments/nursing/" TargetMode="External"/><Relationship Id="rId528" Type="http://schemas.openxmlformats.org/officeDocument/2006/relationships/hyperlink" Target="https://www.contracosta.edu/wp-content/uploads/2017/04/Screen-Shot-2017-04-21-at-11.09.44-AM.png" TargetMode="External"/><Relationship Id="rId735" Type="http://schemas.openxmlformats.org/officeDocument/2006/relationships/hyperlink" Target="https://www.contracosta.edu/wp-content/uploads/2020/02/II_C4-SPJournalist-Code-of-Ethics.pdf" TargetMode="External"/><Relationship Id="rId942" Type="http://schemas.openxmlformats.org/officeDocument/2006/relationships/hyperlink" Target="http://www.4cd.edu/gb/policies-procedures/hr/H1010_02.pdf" TargetMode="External"/><Relationship Id="rId1158" Type="http://schemas.openxmlformats.org/officeDocument/2006/relationships/hyperlink" Target="http://www.4cd.edu/gb/policies-procedures/business/fin3_30.pdf" TargetMode="External"/><Relationship Id="rId1365" Type="http://schemas.openxmlformats.org/officeDocument/2006/relationships/hyperlink" Target="http://www.4cd.edu/gb/policies-procedures/hr/H2030_13.pdf" TargetMode="External"/><Relationship Id="rId1572" Type="http://schemas.openxmlformats.org/officeDocument/2006/relationships/image" Target="media/image51.emf"/><Relationship Id="rId167" Type="http://schemas.openxmlformats.org/officeDocument/2006/relationships/hyperlink" Target="https://www.contracosta.edu/wp-content/uploads/2019/03/CCC_ZIP_1617_ExecSum_Final.pdf" TargetMode="External"/><Relationship Id="rId374" Type="http://schemas.openxmlformats.org/officeDocument/2006/relationships/hyperlink" Target="https://www.contracosta.edu/wp-content/uploads/2017/02/Colleges-Procedures-Handbook-2015.01.23.pdf" TargetMode="External"/><Relationship Id="rId581" Type="http://schemas.openxmlformats.org/officeDocument/2006/relationships/hyperlink" Target="https://libguides.contracosta.edu/site/orientations" TargetMode="External"/><Relationship Id="rId1018" Type="http://schemas.openxmlformats.org/officeDocument/2006/relationships/hyperlink" Target="https://www.contracosta.edu/wp-content/uploads/2020/04/Bay-Area-Clean-Air-Management.pdf" TargetMode="External"/><Relationship Id="rId1225" Type="http://schemas.openxmlformats.org/officeDocument/2006/relationships/hyperlink" Target="https://www.contracosta.edu/faculty-resources/cic/" TargetMode="External"/><Relationship Id="rId1432" Type="http://schemas.openxmlformats.org/officeDocument/2006/relationships/hyperlink" Target="http://www.4cd.edu/gb/policies-procedures/board/AP1021_01.pdf" TargetMode="External"/><Relationship Id="rId71" Type="http://schemas.openxmlformats.org/officeDocument/2006/relationships/hyperlink" Target="https://www.contracosta.edu/quick-links/maps-parking/campus-map/" TargetMode="External"/><Relationship Id="rId234" Type="http://schemas.openxmlformats.org/officeDocument/2006/relationships/hyperlink" Target="https://www.contracosta.edu/wp-content/uploads/2020/02/S1B3-Nova.pdf" TargetMode="External"/><Relationship Id="rId679" Type="http://schemas.openxmlformats.org/officeDocument/2006/relationships/hyperlink" Target="https://www.contracosta.edu/wp-content/uploads/2020/02/II_C1-DE-StrategicPlan-Time-Table.pdf" TargetMode="External"/><Relationship Id="rId802" Type="http://schemas.openxmlformats.org/officeDocument/2006/relationships/hyperlink" Target="https://www.contracosta.edu/wp-content/uploads/2020/02/II_C7-MM-Math-Success-Data.pdf" TargetMode="External"/><Relationship Id="rId886" Type="http://schemas.openxmlformats.org/officeDocument/2006/relationships/hyperlink" Target="http://www.4cd.edu/gb/policies-procedures/manuals/MSC_06.pdf" TargetMode="External"/><Relationship Id="rId2" Type="http://schemas.openxmlformats.org/officeDocument/2006/relationships/numbering" Target="numbering.xml"/><Relationship Id="rId29" Type="http://schemas.openxmlformats.org/officeDocument/2006/relationships/image" Target="media/image7.png"/><Relationship Id="rId441" Type="http://schemas.openxmlformats.org/officeDocument/2006/relationships/hyperlink" Target="https://www.contracosta.edu/wp-content/uploads/2020/02/II_A4_EnglishMathESLSequences.pdf" TargetMode="External"/><Relationship Id="rId539" Type="http://schemas.openxmlformats.org/officeDocument/2006/relationships/hyperlink" Target="https://www.cccco.edu/-/media/CCCCO-Website/About-Us/Divisions/Educational-Services-and-Support/Academic-Affairs/Whats-New/Files/AATandASTDegreesCIDMemo11302012pdf.ashx" TargetMode="External"/><Relationship Id="rId746" Type="http://schemas.openxmlformats.org/officeDocument/2006/relationships/hyperlink" Target="http://www.4cd.edu/hr/uf_contract/Final%202017-2020%20UF%20Contract.pdf" TargetMode="External"/><Relationship Id="rId1071" Type="http://schemas.openxmlformats.org/officeDocument/2006/relationships/hyperlink" Target="http://www.4cd.edu/wifi/default.aspx" TargetMode="External"/><Relationship Id="rId1169" Type="http://schemas.openxmlformats.org/officeDocument/2006/relationships/hyperlink" Target="http://www.4cd.edu/business/budgetreports/2019-20%20Adoption%20Budget.pdf" TargetMode="External"/><Relationship Id="rId1376" Type="http://schemas.openxmlformats.org/officeDocument/2006/relationships/hyperlink" Target="http://www.4cd.edu/gb/policies-procedures/board/AP1026.pdf" TargetMode="External"/><Relationship Id="rId1583" Type="http://schemas.openxmlformats.org/officeDocument/2006/relationships/image" Target="media/image62.emf"/><Relationship Id="rId178" Type="http://schemas.openxmlformats.org/officeDocument/2006/relationships/hyperlink" Target="https://www.cccco.edu/About-Us/Vision-for-Success" TargetMode="External"/><Relationship Id="rId301" Type="http://schemas.openxmlformats.org/officeDocument/2006/relationships/hyperlink" Target="https://www.contracosta.edu/wp-content/uploads/2017/02/Contra-Costa-College-Strategic-Plan-2015-2020-FINAL.pdf" TargetMode="External"/><Relationship Id="rId953" Type="http://schemas.openxmlformats.org/officeDocument/2006/relationships/hyperlink" Target="http://www.4cd.edu/gb/policies-procedures/hr/H1040_07.pdf" TargetMode="External"/><Relationship Id="rId1029" Type="http://schemas.openxmlformats.org/officeDocument/2006/relationships/hyperlink" Target="file:///C:\Users\Jason%20Cifra\Google%20Drive\001%20Project%20Talino\CCC\Accreditation\Accreditation%20Draft\Standards%20Drafts\Campus%20Renovation%20and%20Construction%20Calendar" TargetMode="External"/><Relationship Id="rId1236" Type="http://schemas.openxmlformats.org/officeDocument/2006/relationships/hyperlink" Target="https://www.contracosta.edu/faculty-resources/cic/" TargetMode="External"/><Relationship Id="rId82" Type="http://schemas.openxmlformats.org/officeDocument/2006/relationships/hyperlink" Target="https://www.cccco.edu/About-Us/Chancellors-Office/Divisions/College-Finance-and-Facilities-Planning/Student-Centered-Funding-Formula" TargetMode="External"/><Relationship Id="rId385" Type="http://schemas.openxmlformats.org/officeDocument/2006/relationships/hyperlink" Target="https://www.contracosta.edu/about/accreditation/" TargetMode="External"/><Relationship Id="rId592" Type="http://schemas.openxmlformats.org/officeDocument/2006/relationships/hyperlink" Target="http://libguides.contracosta.edu/az.php" TargetMode="External"/><Relationship Id="rId606" Type="http://schemas.openxmlformats.org/officeDocument/2006/relationships/hyperlink" Target="https://www.contracosta.edu/quick-links/library/" TargetMode="External"/><Relationship Id="rId813" Type="http://schemas.openxmlformats.org/officeDocument/2006/relationships/hyperlink" Target="https://www.contracosta.edu/wp-content/uploads/2020/02/II_C8i_FERPAPresentation.pdf" TargetMode="External"/><Relationship Id="rId1443" Type="http://schemas.openxmlformats.org/officeDocument/2006/relationships/hyperlink" Target="http://www.4cd.edu/gb/policies-procedures/board/AP1026.pdf" TargetMode="External"/><Relationship Id="rId245" Type="http://schemas.openxmlformats.org/officeDocument/2006/relationships/hyperlink" Target="https://www.contracosta.edu/faculty-resources/student-learning-outcomes/" TargetMode="External"/><Relationship Id="rId452" Type="http://schemas.openxmlformats.org/officeDocument/2006/relationships/hyperlink" Target="https://www.contracosta.edu/wp-content/uploads/2020/02/II_A4_AB705Legislation.pdf" TargetMode="External"/><Relationship Id="rId897" Type="http://schemas.openxmlformats.org/officeDocument/2006/relationships/hyperlink" Target="http://employeedata.cccco.edu/headcount_by_district_18.pdf" TargetMode="External"/><Relationship Id="rId1082" Type="http://schemas.openxmlformats.org/officeDocument/2006/relationships/hyperlink" Target="http://www.4cd.edu/pdf/Login_Instructions_InSite_2.0.pdf" TargetMode="External"/><Relationship Id="rId1303" Type="http://schemas.openxmlformats.org/officeDocument/2006/relationships/hyperlink" Target="http://docs.contracosta.edu/docs/committees/Operations/Operations%202019-2020/Minutes/Operations%20Committee%20Minutes%2020191209.pdf" TargetMode="External"/><Relationship Id="rId1510" Type="http://schemas.openxmlformats.org/officeDocument/2006/relationships/hyperlink" Target="http://www.4cd.edu/gb/policies-procedures/business/fin11_00.pdf" TargetMode="External"/><Relationship Id="rId105" Type="http://schemas.openxmlformats.org/officeDocument/2006/relationships/comments" Target="comments.xml"/><Relationship Id="rId312" Type="http://schemas.openxmlformats.org/officeDocument/2006/relationships/hyperlink" Target="https://www.contracosta.edu/classes/class-schedule/" TargetMode="External"/><Relationship Id="rId757" Type="http://schemas.openxmlformats.org/officeDocument/2006/relationships/hyperlink" Target="https://www.contracosta.edu/wp-content/uploads/2020/02/II_C7-Paper-Application.pdf" TargetMode="External"/><Relationship Id="rId964" Type="http://schemas.openxmlformats.org/officeDocument/2006/relationships/hyperlink" Target="http://www.4cd.edu/gb/policies-procedures/business/fin10_06.pdf" TargetMode="External"/><Relationship Id="rId1387" Type="http://schemas.openxmlformats.org/officeDocument/2006/relationships/hyperlink" Target="http://www.4cd.edu/gb/policies-procedures/board/BP4001.pdf" TargetMode="External"/><Relationship Id="rId1594" Type="http://schemas.openxmlformats.org/officeDocument/2006/relationships/hyperlink" Target="https://nces.ed.gov/collegenavigator/?q=contra+costa+college&amp;s=all&amp;id=112826" TargetMode="External"/><Relationship Id="rId93" Type="http://schemas.openxmlformats.org/officeDocument/2006/relationships/hyperlink" Target="http://www.4cd.edu/research/profiles/CCC%20Quick%20Facts%20-%202019FA.pdf" TargetMode="External"/><Relationship Id="rId189" Type="http://schemas.openxmlformats.org/officeDocument/2006/relationships/hyperlink" Target="https://www.contracosta.edu/wp-content/uploads/2020/02/Online-Instructional-Program-Review-Instructions-updated-Fall-2017.pdf" TargetMode="External"/><Relationship Id="rId396" Type="http://schemas.openxmlformats.org/officeDocument/2006/relationships/hyperlink" Target="https://www.contracosta.edu/classes/academic-departments/automotive-collision-repair/" TargetMode="External"/><Relationship Id="rId617" Type="http://schemas.openxmlformats.org/officeDocument/2006/relationships/hyperlink" Target="https://www.contracosta.edu/wp-content/uploads/2020/02/II-B2-LLRC-2018-Program-Review.pdf" TargetMode="External"/><Relationship Id="rId824" Type="http://schemas.openxmlformats.org/officeDocument/2006/relationships/hyperlink" Target="https://www.contracosta.edu/wp-content/uploads/2020/02/II_C8i_FERPAPresentation.pdf" TargetMode="External"/><Relationship Id="rId1247" Type="http://schemas.openxmlformats.org/officeDocument/2006/relationships/hyperlink" Target="http://www.4cd.edu/gb/policies-procedures/board/AP1009_02.pdf" TargetMode="External"/><Relationship Id="rId1454" Type="http://schemas.openxmlformats.org/officeDocument/2006/relationships/hyperlink" Target="https://www.contracosta.edu/wp-content/uploads/2020/03/IV.C.9-06_112618_Spec_GB_mins.pdf" TargetMode="External"/><Relationship Id="rId256" Type="http://schemas.openxmlformats.org/officeDocument/2006/relationships/hyperlink" Target="https://www.elumenconnect.com/" TargetMode="External"/><Relationship Id="rId463" Type="http://schemas.openxmlformats.org/officeDocument/2006/relationships/hyperlink" Target="http://www.4cd.edu/gb/policies-procedures/curriculum/CI4001.pdf" TargetMode="External"/><Relationship Id="rId670" Type="http://schemas.openxmlformats.org/officeDocument/2006/relationships/hyperlink" Target="https://www.contracosta.edu/wp-content/uploads/2020/02/II_C1-AR-Program-Review.pdf" TargetMode="External"/><Relationship Id="rId1093" Type="http://schemas.openxmlformats.org/officeDocument/2006/relationships/hyperlink" Target="http://www.4cd.edu/gb/policies-procedures/board/BP4006.pdf" TargetMode="External"/><Relationship Id="rId1107" Type="http://schemas.openxmlformats.org/officeDocument/2006/relationships/hyperlink" Target="http://www.4cd.edu/business/finbudgetreports/Forms/AllItems.aspx" TargetMode="External"/><Relationship Id="rId1314" Type="http://schemas.openxmlformats.org/officeDocument/2006/relationships/hyperlink" Target="http://www.4cd.edu/gb/policies-procedures/board/BP2026.pdf" TargetMode="External"/><Relationship Id="rId1521" Type="http://schemas.openxmlformats.org/officeDocument/2006/relationships/hyperlink" Target="http://www.4cd.edu/gb/policies-procedures/board/AP1012_01.pdf" TargetMode="External"/><Relationship Id="rId116" Type="http://schemas.openxmlformats.org/officeDocument/2006/relationships/hyperlink" Target="http://www.4cd.edu/gb/policies-procedures/board/BP2002.pdf" TargetMode="External"/><Relationship Id="rId323" Type="http://schemas.openxmlformats.org/officeDocument/2006/relationships/hyperlink" Target="https://email4cd.sharepoint.com/sites/CCC/cweb/Lists/CCC%20Marketing%20Support%20Request/NewForm.aspx?Source=https%3A%2F%2Femail4cd%2Esharepoint%2Ecom%2Fsites%2FCCC%2Fcweb%2FLists%2FCCC%2520Marketing%2520Support%2520Request%2FAllItems%2Easpx&amp;ContentTypeId=0x01006344F6D047927A4DA256397A59ECFF9F&amp;RootFolder=%2Fsites%2FCCC%2Fcweb%2FLists%2FCCC%20Marketing%20Support%20Request" TargetMode="External"/><Relationship Id="rId530" Type="http://schemas.openxmlformats.org/officeDocument/2006/relationships/hyperlink" Target="https://www.contracosta.edu/wp-content/uploads/2020/02/IIA11-Degree-Requirement-with-Transfer-Alignment.pdf" TargetMode="External"/><Relationship Id="rId768" Type="http://schemas.openxmlformats.org/officeDocument/2006/relationships/hyperlink" Target="https://www.contracosta.edu/admissions/" TargetMode="External"/><Relationship Id="rId975" Type="http://schemas.openxmlformats.org/officeDocument/2006/relationships/hyperlink" Target="http://www.4cd.edu/gb/policies-procedures/business/fin10_06.pdf" TargetMode="External"/><Relationship Id="rId1160" Type="http://schemas.openxmlformats.org/officeDocument/2006/relationships/hyperlink" Target="https://www.contracosta.edu/wp-content/uploads/2020/02/PPA-Approval.pdf" TargetMode="External"/><Relationship Id="rId1398" Type="http://schemas.openxmlformats.org/officeDocument/2006/relationships/hyperlink" Target="http://www.4cd.edu/strategicplan/default.aspx" TargetMode="External"/><Relationship Id="rId20" Type="http://schemas.openxmlformats.org/officeDocument/2006/relationships/image" Target="media/image3.emf"/><Relationship Id="rId628" Type="http://schemas.openxmlformats.org/officeDocument/2006/relationships/hyperlink" Target="http://search.ebscohost.com/login.aspx?authtype=ip,uid&amp;custid=s8382464&amp;profile=ehost&amp;defaultdb=31h" TargetMode="External"/><Relationship Id="rId835" Type="http://schemas.openxmlformats.org/officeDocument/2006/relationships/hyperlink" Target="http://www.4cd.edu/gb/policies-procedures/hr/TableOfContents.pdf" TargetMode="External"/><Relationship Id="rId1258" Type="http://schemas.openxmlformats.org/officeDocument/2006/relationships/hyperlink" Target="http://docs.contracosta.edu/docs/committees/Planning/Planning%202017-2018/Agendas/Planning%20Committee%20Agenda%2020171006.pdf" TargetMode="External"/><Relationship Id="rId1465" Type="http://schemas.openxmlformats.org/officeDocument/2006/relationships/hyperlink" Target="http://www.4cd.edu/gb/policies-procedures/board/AP1021_01.pdf" TargetMode="External"/><Relationship Id="rId267" Type="http://schemas.openxmlformats.org/officeDocument/2006/relationships/hyperlink" Target="https://www.cccco.edu/College-Professionals/Data" TargetMode="External"/><Relationship Id="rId474" Type="http://schemas.openxmlformats.org/officeDocument/2006/relationships/hyperlink" Target="http://uf4cd.org/evaluation-forms-and-procedures/pc-users-evaluation-forms" TargetMode="External"/><Relationship Id="rId1020" Type="http://schemas.openxmlformats.org/officeDocument/2006/relationships/hyperlink" Target="http://www.4cd.edu/crpa/pd/crimereports/Campus%20Crime%20Awareness%20Report%202018-2019.pdf" TargetMode="External"/><Relationship Id="rId1118" Type="http://schemas.openxmlformats.org/officeDocument/2006/relationships/hyperlink" Target="http://www.4cd.edu/gb/policies-procedures/business/fin18_06.pdf" TargetMode="External"/><Relationship Id="rId1325" Type="http://schemas.openxmlformats.org/officeDocument/2006/relationships/hyperlink" Target="https://www.contracosta.edu/wp-content/uploads/2020/03/ACCJC-S-Droker-Training.pdf" TargetMode="External"/><Relationship Id="rId1532" Type="http://schemas.openxmlformats.org/officeDocument/2006/relationships/hyperlink" Target="https://www.contracosta.edu/wp-content/uploads/2020/03/IV.D.7-Spring-Survey-Result.pdf" TargetMode="External"/><Relationship Id="rId127" Type="http://schemas.openxmlformats.org/officeDocument/2006/relationships/hyperlink" Target="http://www.4cd.edu/crpa/pressreleases/Dr.%20Damon%20A.%20Bell%20Selected%20as%20Contra%20Costa%20College%20Interim%20President.pdf" TargetMode="External"/><Relationship Id="rId681" Type="http://schemas.openxmlformats.org/officeDocument/2006/relationships/hyperlink" Target="https://www.contracosta.edu/wp-content/uploads/2020/02/II_C1-Outreach-Calendar.pdf" TargetMode="External"/><Relationship Id="rId779" Type="http://schemas.openxmlformats.org/officeDocument/2006/relationships/hyperlink" Target="https://www.contracosta.edu/wp-content/uploads/2020/02/II_C6h_SelfPlacementOnline.pdf" TargetMode="External"/><Relationship Id="rId902" Type="http://schemas.openxmlformats.org/officeDocument/2006/relationships/hyperlink" Target="https://www.contracosta.edu/wp-content/uploads/2020/04/Orientation.pdf" TargetMode="External"/><Relationship Id="rId986" Type="http://schemas.openxmlformats.org/officeDocument/2006/relationships/hyperlink" Target="https://www.contracosta.edu/wp-content/uploads/2020/04/3.A-Professional-Development.pdf" TargetMode="External"/><Relationship Id="rId31" Type="http://schemas.openxmlformats.org/officeDocument/2006/relationships/image" Target="media/image8.jpeg"/><Relationship Id="rId334" Type="http://schemas.openxmlformats.org/officeDocument/2006/relationships/hyperlink" Target="https://www.contracosta.edu/faculty-resources/student-learning-outcomes/" TargetMode="External"/><Relationship Id="rId541" Type="http://schemas.openxmlformats.org/officeDocument/2006/relationships/hyperlink" Target="https://www.contracosta.edu/wp-content/uploads/2019/06/ContraCostaCollege2019-2020Catalog.pdf" TargetMode="External"/><Relationship Id="rId639" Type="http://schemas.openxmlformats.org/officeDocument/2006/relationships/hyperlink" Target="http://www.contracosta.edu/admissions/welcome-center/" TargetMode="External"/><Relationship Id="rId1171" Type="http://schemas.openxmlformats.org/officeDocument/2006/relationships/hyperlink" Target="http://www.4cd.edu/about/committees/rba/financial_statements/Forms/AllItems.aspx" TargetMode="External"/><Relationship Id="rId1269" Type="http://schemas.openxmlformats.org/officeDocument/2006/relationships/hyperlink" Target="http://www.4cd.edu/about/committees/dgc/docs/DGC%20Membership%20Roster%202019-2020.pdf" TargetMode="External"/><Relationship Id="rId1476" Type="http://schemas.openxmlformats.org/officeDocument/2006/relationships/hyperlink" Target="http://www.4cd.edu/gb/policies-procedures/board/AP1015_01.pdf" TargetMode="External"/><Relationship Id="rId180" Type="http://schemas.openxmlformats.org/officeDocument/2006/relationships/hyperlink" Target="https://www.contracosta.edu/about/" TargetMode="External"/><Relationship Id="rId278" Type="http://schemas.openxmlformats.org/officeDocument/2006/relationships/hyperlink" Target="https://www.contracosta.edu/faculty-resources/cic/" TargetMode="External"/><Relationship Id="rId401" Type="http://schemas.openxmlformats.org/officeDocument/2006/relationships/hyperlink" Target="http://docs.contracosta.edu/docs/committees/index.php?dir=Curriculum+Instruction+Committee+%28CIC%29%2FMINUTES%2F2019-20%2F" TargetMode="External"/><Relationship Id="rId846" Type="http://schemas.openxmlformats.org/officeDocument/2006/relationships/hyperlink" Target="http://www.4cd.edu/gb/selfeval1415/Attachment%204.6b-1.pdf" TargetMode="External"/><Relationship Id="rId1031" Type="http://schemas.openxmlformats.org/officeDocument/2006/relationships/hyperlink" Target="https://www.contracosta.edu/wp-content/uploads/2020/02/Sched.-Maint.-2019-2020-Five-Year-Plan.pdf" TargetMode="External"/><Relationship Id="rId1129" Type="http://schemas.openxmlformats.org/officeDocument/2006/relationships/hyperlink" Target="http://www.4cd.edu/gb/policies-procedures/business/fin18_06.pdf" TargetMode="External"/><Relationship Id="rId485" Type="http://schemas.openxmlformats.org/officeDocument/2006/relationships/hyperlink" Target="https://www.contracosta.edu/wp-content/uploads/2020/02/IIA7-English-before-and-after-AB-705.pdf" TargetMode="External"/><Relationship Id="rId692" Type="http://schemas.openxmlformats.org/officeDocument/2006/relationships/hyperlink" Target="https://www.contracosta.edu/wp-content/uploads/2020/02/II_C3-SocialMediaPages.pdf" TargetMode="External"/><Relationship Id="rId706" Type="http://schemas.openxmlformats.org/officeDocument/2006/relationships/hyperlink" Target="https://www.cccaasports.org/conference/bvc/index" TargetMode="External"/><Relationship Id="rId913" Type="http://schemas.openxmlformats.org/officeDocument/2006/relationships/hyperlink" Target="http://uf4cd.org/contract/article-6-divisionsdepartments" TargetMode="External"/><Relationship Id="rId1336" Type="http://schemas.openxmlformats.org/officeDocument/2006/relationships/hyperlink" Target="https://www.contracosta.edu/about/contra-costa-college-foundation/foundation-board-staff/" TargetMode="External"/><Relationship Id="rId1543" Type="http://schemas.openxmlformats.org/officeDocument/2006/relationships/hyperlink" Target="http://www.4cd.edu/crpa/the_news/Forms/AllItems.aspx" TargetMode="External"/><Relationship Id="rId42" Type="http://schemas.openxmlformats.org/officeDocument/2006/relationships/hyperlink" Target="https://www.contracosta.edu/wp-content/uploads/2020/02/math-jam-success-rts-table-2018-19.pdf" TargetMode="External"/><Relationship Id="rId138" Type="http://schemas.openxmlformats.org/officeDocument/2006/relationships/hyperlink" Target="https://www.contracosta.edu/wp-content/uploads/2020/02/PPA-Approval.pdf" TargetMode="External"/><Relationship Id="rId345" Type="http://schemas.openxmlformats.org/officeDocument/2006/relationships/hyperlink" Target="https://www.contracosta.edu/classes/degrees-certificates/" TargetMode="External"/><Relationship Id="rId552" Type="http://schemas.openxmlformats.org/officeDocument/2006/relationships/hyperlink" Target="https://www.contracosta.edu/wp-content/uploads/2020/04/II.A.14-2-Contra-Costa-College-CTEOS-2019.pdf" TargetMode="External"/><Relationship Id="rId997" Type="http://schemas.openxmlformats.org/officeDocument/2006/relationships/hyperlink" Target="http://www.4cd.edu/gb/policies-procedures/hr/H1040_04.pdf" TargetMode="External"/><Relationship Id="rId1182" Type="http://schemas.openxmlformats.org/officeDocument/2006/relationships/hyperlink" Target="http://www.4cd.edu/about/committees/measure_a/agenda_minutes/default.aspx" TargetMode="External"/><Relationship Id="rId1403" Type="http://schemas.openxmlformats.org/officeDocument/2006/relationships/hyperlink" Target="http://www.4cd.edu/gb/policies-procedures/curriculum/Forms/AllItems.aspx" TargetMode="External"/><Relationship Id="rId191" Type="http://schemas.openxmlformats.org/officeDocument/2006/relationships/hyperlink" Target="http://docs.contracosta.edu/docs/committees/college%20council/Minutes/2017-2018%20College%20Council%20Minutes/College%20Council%20Minutes%2020180308.pdf" TargetMode="External"/><Relationship Id="rId205" Type="http://schemas.openxmlformats.org/officeDocument/2006/relationships/hyperlink" Target="https://www.contracosta.edu/wp-content/uploads/2020/02/Program-Review-Examples.pdf" TargetMode="External"/><Relationship Id="rId412" Type="http://schemas.openxmlformats.org/officeDocument/2006/relationships/hyperlink" Target="https://www.contracosta.edu/wp-content/uploads/2020/02/IIA2-Faculty-Evaluation-Form.pdf" TargetMode="External"/><Relationship Id="rId857" Type="http://schemas.openxmlformats.org/officeDocument/2006/relationships/hyperlink" Target="https://www.4cdcareers.net/" TargetMode="External"/><Relationship Id="rId1042" Type="http://schemas.openxmlformats.org/officeDocument/2006/relationships/hyperlink" Target="https://www.contracosta.edu/wp-content/uploads/2020/02/Sched.-Maint.-2019-2020-Five-Year-Plan.pdf" TargetMode="External"/><Relationship Id="rId1487" Type="http://schemas.openxmlformats.org/officeDocument/2006/relationships/hyperlink" Target="http://www.4cd.edu/gb/policies-procedures/board/BP1017.pdf" TargetMode="External"/><Relationship Id="rId289" Type="http://schemas.openxmlformats.org/officeDocument/2006/relationships/hyperlink" Target="http://docs.contracosta.edu/docs/committees/college%20council/Minutes/2016-2017%20College%20Council%20Minutes/College%20Council%20Minutes%2020170309.pdf" TargetMode="External"/><Relationship Id="rId496" Type="http://schemas.openxmlformats.org/officeDocument/2006/relationships/hyperlink" Target="https://www.contracosta.edu/wp-content/uploads/2020/02/ESL-Common-Test.pdf" TargetMode="External"/><Relationship Id="rId717" Type="http://schemas.openxmlformats.org/officeDocument/2006/relationships/hyperlink" Target="https://www.contracosta.edu/classes/academic-departments/journalism/" TargetMode="External"/><Relationship Id="rId924" Type="http://schemas.openxmlformats.org/officeDocument/2006/relationships/hyperlink" Target="http://www.4cd.edu/gb/policies-procedures/board/Forms/AllItems.aspx" TargetMode="External"/><Relationship Id="rId1347" Type="http://schemas.openxmlformats.org/officeDocument/2006/relationships/hyperlink" Target="http://www.4cd.edu/gb/policies-procedures/board/BP1010.pdf" TargetMode="External"/><Relationship Id="rId1554" Type="http://schemas.openxmlformats.org/officeDocument/2006/relationships/hyperlink" Target="https://www.contracosta.edu/wp-content/uploads/2020/03/IV.D.7-1-05_111319_GB_mins.pdf" TargetMode="External"/><Relationship Id="rId53" Type="http://schemas.openxmlformats.org/officeDocument/2006/relationships/image" Target="media/image21.png"/><Relationship Id="rId149" Type="http://schemas.openxmlformats.org/officeDocument/2006/relationships/hyperlink" Target="http://docs.contracosta.edu/docs/committees/college%20council/Minutes/2017-2018%20College%20Council%20Minutes/College%20Council%20Minutes%2020180308.pdf" TargetMode="External"/><Relationship Id="rId356" Type="http://schemas.openxmlformats.org/officeDocument/2006/relationships/hyperlink" Target="https://www.contracostabooks.com/" TargetMode="External"/><Relationship Id="rId563" Type="http://schemas.openxmlformats.org/officeDocument/2006/relationships/hyperlink" Target="https://www.contracosta.edu/wp-content/uploads/2020/02/Resource-Allocation-Rubric-2019-20.pdf" TargetMode="External"/><Relationship Id="rId770" Type="http://schemas.openxmlformats.org/officeDocument/2006/relationships/hyperlink" Target="https://www.contracosta.edu/wp-content/uploads/2020/02/II_C6k_WhichTypeofDegree.pdf" TargetMode="External"/><Relationship Id="rId1193" Type="http://schemas.openxmlformats.org/officeDocument/2006/relationships/hyperlink" Target="http://www.4cd.edu/gb/policies-procedures/business/fin9_45.pdf" TargetMode="External"/><Relationship Id="rId1207" Type="http://schemas.openxmlformats.org/officeDocument/2006/relationships/hyperlink" Target="http://www.4cd.edu/gb/policies-procedures/board/AP1009_02.pdf" TargetMode="External"/><Relationship Id="rId1414" Type="http://schemas.openxmlformats.org/officeDocument/2006/relationships/hyperlink" Target="http://www.4cd.edu/gb/policies-procedures/board/BP5031.pdf" TargetMode="External"/><Relationship Id="rId216" Type="http://schemas.openxmlformats.org/officeDocument/2006/relationships/hyperlink" Target="https://www.contracosta.edu/faculty-resources/cic/" TargetMode="External"/><Relationship Id="rId423" Type="http://schemas.openxmlformats.org/officeDocument/2006/relationships/hyperlink" Target="https://www.contracosta.edu/faculty-resources/cic/" TargetMode="External"/><Relationship Id="rId868" Type="http://schemas.openxmlformats.org/officeDocument/2006/relationships/hyperlink" Target="https://www.contracosta.edu/wp-content/uploads/2020/03/III.A.2-Sample-Faculty.pdf" TargetMode="External"/><Relationship Id="rId1053" Type="http://schemas.openxmlformats.org/officeDocument/2006/relationships/hyperlink" Target="http://www.4cd.edu/business/facilities/docs/Measure%20E%20Capital%20Improvements%20Program.pdf" TargetMode="External"/><Relationship Id="rId1260" Type="http://schemas.openxmlformats.org/officeDocument/2006/relationships/hyperlink" Target="http://docs.contracosta.edu/docs/committees/Academic%20Senate/Minutes/2016-17/ASC%20Minutes%2020161003.pdf" TargetMode="External"/><Relationship Id="rId1498" Type="http://schemas.openxmlformats.org/officeDocument/2006/relationships/hyperlink" Target="http://www.4cd.edu/gb/policies-procedures/board/BP5033.pdf" TargetMode="External"/><Relationship Id="rId630" Type="http://schemas.openxmlformats.org/officeDocument/2006/relationships/hyperlink" Target="https://www.contracosta.edu/wp-content/uploads/2020/02/II-B2-LLRC-2018-Program-Review.pdf" TargetMode="External"/><Relationship Id="rId728" Type="http://schemas.openxmlformats.org/officeDocument/2006/relationships/hyperlink" Target="http://www.contracosta.edu/wp-content/uploads/2017/02/Student-Rep-new.docx" TargetMode="External"/><Relationship Id="rId935" Type="http://schemas.openxmlformats.org/officeDocument/2006/relationships/hyperlink" Target="http://www.4cd.edu/gb/policies-procedures/board/AP1001_01.pdf" TargetMode="External"/><Relationship Id="rId1358" Type="http://schemas.openxmlformats.org/officeDocument/2006/relationships/hyperlink" Target="http://www.4cd.edu/gb/policies-procedures/hr/H1010_06.pdf" TargetMode="External"/><Relationship Id="rId1565" Type="http://schemas.openxmlformats.org/officeDocument/2006/relationships/image" Target="media/image44.emf"/><Relationship Id="rId64" Type="http://schemas.openxmlformats.org/officeDocument/2006/relationships/hyperlink" Target="https://www.naeyc.org/" TargetMode="External"/><Relationship Id="rId367" Type="http://schemas.openxmlformats.org/officeDocument/2006/relationships/hyperlink" Target="https://www.contracosta.edu/wp-content/uploads/2017/02/Colleges-Procedures-Handbook-2015.01.23.pdf" TargetMode="External"/><Relationship Id="rId574" Type="http://schemas.openxmlformats.org/officeDocument/2006/relationships/hyperlink" Target="https://www.contracosta.edu/quick-links/library/" TargetMode="External"/><Relationship Id="rId1120" Type="http://schemas.openxmlformats.org/officeDocument/2006/relationships/hyperlink" Target="http://www.4cd.edu/gb/policies-procedures/business/fin18_02.pdf" TargetMode="External"/><Relationship Id="rId1218" Type="http://schemas.openxmlformats.org/officeDocument/2006/relationships/hyperlink" Target="https://www.contracosta.edu/wp-content/uploads/2017/02/Colleges-Procedures-Handbook-2015.01.23.pdf" TargetMode="External"/><Relationship Id="rId1425" Type="http://schemas.openxmlformats.org/officeDocument/2006/relationships/hyperlink" Target="https://www.contracosta.edu/wp-content/uploads/2020/03/IV.C.6-08_Provisional_Appts.pdf" TargetMode="External"/><Relationship Id="rId227" Type="http://schemas.openxmlformats.org/officeDocument/2006/relationships/hyperlink" Target="https://www.contracosta.edu/wp-content/uploads/2020/04/SLO-101-Training-in-Nexus-Spring-2020.pdf" TargetMode="External"/><Relationship Id="rId781" Type="http://schemas.openxmlformats.org/officeDocument/2006/relationships/hyperlink" Target="https://www.contracosta.edu/wp-content/uploads/2020/02/II_C6a_GBpoliciesAdministrativeProcedures.pdf" TargetMode="External"/><Relationship Id="rId879" Type="http://schemas.openxmlformats.org/officeDocument/2006/relationships/hyperlink" Target="http://www.4cd.edu/gb/policies-procedures/manuals/MSC_06.pdf" TargetMode="External"/><Relationship Id="rId434" Type="http://schemas.openxmlformats.org/officeDocument/2006/relationships/hyperlink" Target="https://www.contracosta.edu/classes/academic-departments/mathematics/" TargetMode="External"/><Relationship Id="rId641" Type="http://schemas.openxmlformats.org/officeDocument/2006/relationships/hyperlink" Target="http://www.contracosta.edu/student-services/counseling/" TargetMode="External"/><Relationship Id="rId739" Type="http://schemas.openxmlformats.org/officeDocument/2006/relationships/hyperlink" Target="https://www.4cdcareers.net/titles/1783" TargetMode="External"/><Relationship Id="rId1064" Type="http://schemas.openxmlformats.org/officeDocument/2006/relationships/hyperlink" Target="https://www.contracosta.edu/wp-content/uploads/2020/03/III.C.2-3-Wifi.pdf" TargetMode="External"/><Relationship Id="rId1271" Type="http://schemas.openxmlformats.org/officeDocument/2006/relationships/hyperlink" Target="http://docs.contracosta.edu/docs/committees/Planning/Planning%202017-2018/Agendas/Planning%20Committee%20Agenda%2020171006.pdf" TargetMode="External"/><Relationship Id="rId1369" Type="http://schemas.openxmlformats.org/officeDocument/2006/relationships/hyperlink" Target="http://www.4cd.edu/gb/policies-procedures/board/BP1010.pdf" TargetMode="External"/><Relationship Id="rId1576" Type="http://schemas.openxmlformats.org/officeDocument/2006/relationships/image" Target="media/image55.emf"/><Relationship Id="rId280" Type="http://schemas.openxmlformats.org/officeDocument/2006/relationships/hyperlink" Target="https://www.contracosta.edu/event/budget-committee-2/" TargetMode="External"/><Relationship Id="rId501" Type="http://schemas.openxmlformats.org/officeDocument/2006/relationships/hyperlink" Target="https://www.govinfo.gov/content/pkg/CFR-2019-title34-vol3/xml/CFR-2019-title34-vol3-part601.xml" TargetMode="External"/><Relationship Id="rId946" Type="http://schemas.openxmlformats.org/officeDocument/2006/relationships/hyperlink" Target="http://www.4cd.edu/gb/policies-procedures/board/BP1023.pdf" TargetMode="External"/><Relationship Id="rId1131" Type="http://schemas.openxmlformats.org/officeDocument/2006/relationships/hyperlink" Target="https://www.contracosta.edu/wp-content/uploads/2020/02/Traveling-Road-Show-Fall-2017-FTES-updated.pdf" TargetMode="External"/><Relationship Id="rId1229"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75" Type="http://schemas.openxmlformats.org/officeDocument/2006/relationships/hyperlink" Target="https://www.contracosta.edu/wp-content/uploads/2019/06/061119_CCC_LetsDoThis_DegreeChart.jpg" TargetMode="External"/><Relationship Id="rId140" Type="http://schemas.openxmlformats.org/officeDocument/2006/relationships/hyperlink" Target="https://www.contracosta.edu/wp-content/uploads/2019/06/ContraCostaCollege2019-2020Catalog.pdf" TargetMode="External"/><Relationship Id="rId378" Type="http://schemas.openxmlformats.org/officeDocument/2006/relationships/hyperlink" Target="http://www.4cd.edu/gb/policies-procedures/hr/H1040_08.pdf" TargetMode="External"/><Relationship Id="rId585" Type="http://schemas.openxmlformats.org/officeDocument/2006/relationships/hyperlink" Target="http://www.4cd.edu/insite/Default.aspx" TargetMode="External"/><Relationship Id="rId792" Type="http://schemas.openxmlformats.org/officeDocument/2006/relationships/hyperlink" Target="https://www.contracosta.edu/wp-content/uploads/2020/02/II_C6m_GraduationPolicies.pdf" TargetMode="External"/><Relationship Id="rId806" Type="http://schemas.openxmlformats.org/officeDocument/2006/relationships/hyperlink" Target="https://www.contracosta.edu/wp-content/uploads/2020/02/II_C8c_Admissions-Alarm.pdf" TargetMode="External"/><Relationship Id="rId1436" Type="http://schemas.openxmlformats.org/officeDocument/2006/relationships/hyperlink" Target="http://www.4cd.edu/gb/policies-procedures/board/AP1009_01.pdf" TargetMode="External"/><Relationship Id="rId6" Type="http://schemas.openxmlformats.org/officeDocument/2006/relationships/footnotes" Target="footnotes.xml"/><Relationship Id="rId238" Type="http://schemas.openxmlformats.org/officeDocument/2006/relationships/hyperlink" Target="C://Users/Jason%20Cifra/Google%20Drive/001%20Project%20Talino/CCC/Accreditation/Accreditation%20Draft/Accreditation%20Documents/Accreditation%202020/Standard%20I/Evidence%20I/2018%20ACCJC%20Annual%20Report.htm" TargetMode="External"/><Relationship Id="rId445" Type="http://schemas.openxmlformats.org/officeDocument/2006/relationships/hyperlink" Target="https://www.contracosta.edu/classes/academic-departments/english/" TargetMode="External"/><Relationship Id="rId652" Type="http://schemas.openxmlformats.org/officeDocument/2006/relationships/hyperlink" Target="https://www.contracosta.edu/wp-content/uploads/2020/02/II_C1-DSPS-Program-Review.pdf" TargetMode="External"/><Relationship Id="rId1075" Type="http://schemas.openxmlformats.org/officeDocument/2006/relationships/hyperlink" Target="http://www.4cd.edu/pdf/Login_Instructions_InSite_2.0.pdf" TargetMode="External"/><Relationship Id="rId1282" Type="http://schemas.openxmlformats.org/officeDocument/2006/relationships/hyperlink" Target="http://docs.contracosta.edu/docs/committees/index.php?dir=Student+Success%2F" TargetMode="External"/><Relationship Id="rId1503" Type="http://schemas.openxmlformats.org/officeDocument/2006/relationships/hyperlink" Target="http://www.4cd.edu/gb/policies-procedures/board/BP5033.pdf" TargetMode="External"/><Relationship Id="rId291" Type="http://schemas.openxmlformats.org/officeDocument/2006/relationships/hyperlink" Target="http://docs.contracosta.edu/docs/committees/college%20council/Minutes/2018-2019%20College%20Council%20Minutes/2019_0314/College%20Council%20Minutes%2020190314.pdf" TargetMode="External"/><Relationship Id="rId305" Type="http://schemas.openxmlformats.org/officeDocument/2006/relationships/hyperlink" Target="https://www.contracosta.edu/wp-content/uploads/2020/03/I.B.9-5-Email-Integrated-Plan.pdf" TargetMode="External"/><Relationship Id="rId512" Type="http://schemas.openxmlformats.org/officeDocument/2006/relationships/hyperlink" Target="https://www.contracosta.edu/student-services/transfer/how-do-i-transfer-to/" TargetMode="External"/><Relationship Id="rId957" Type="http://schemas.openxmlformats.org/officeDocument/2006/relationships/hyperlink" Target="http://www.4cd.edu/gb/policies-procedures/board/BP2018.pdf" TargetMode="External"/><Relationship Id="rId1142" Type="http://schemas.openxmlformats.org/officeDocument/2006/relationships/hyperlink" Target="http://www.4cd.edu/gb/policies-procedures/business/fin18_01.pdf" TargetMode="External"/><Relationship Id="rId1587" Type="http://schemas.openxmlformats.org/officeDocument/2006/relationships/image" Target="media/image65.emf"/><Relationship Id="rId86" Type="http://schemas.openxmlformats.org/officeDocument/2006/relationships/hyperlink" Target="https://www.census.gov/data-tools/demo/saipe/" TargetMode="External"/><Relationship Id="rId151" Type="http://schemas.openxmlformats.org/officeDocument/2006/relationships/hyperlink" Target="https://www.contracosta.edu/about/college-plans/" TargetMode="External"/><Relationship Id="rId389" Type="http://schemas.openxmlformats.org/officeDocument/2006/relationships/hyperlink" Target="https://www.contracosta.edu/classes/academic-departments/public-health/" TargetMode="External"/><Relationship Id="rId596" Type="http://schemas.openxmlformats.org/officeDocument/2006/relationships/hyperlink" Target="https://libguides.contracosta.edu/site/orientations" TargetMode="External"/><Relationship Id="rId817" Type="http://schemas.openxmlformats.org/officeDocument/2006/relationships/hyperlink" Target="https://www.contracosta.edu/wp-content/uploads/2020/02/II_C8c_Admissions-Alarm.pdf" TargetMode="External"/><Relationship Id="rId1002" Type="http://schemas.openxmlformats.org/officeDocument/2006/relationships/hyperlink" Target="https://www.contracosta.edu/wp-content/uploads/2020/04/Keenan-Associates-Safety-Inspection-Copy.pdf" TargetMode="External"/><Relationship Id="rId1447" Type="http://schemas.openxmlformats.org/officeDocument/2006/relationships/hyperlink" Target="https://www.contracosta.edu/wp-content/uploads/2020/03/IV.C.9-03_GB-Master-Calendar.pdf" TargetMode="External"/><Relationship Id="rId249" Type="http://schemas.openxmlformats.org/officeDocument/2006/relationships/hyperlink" Target="https://www.elumenconnect.com/" TargetMode="External"/><Relationship Id="rId456" Type="http://schemas.openxmlformats.org/officeDocument/2006/relationships/hyperlink" Target="https://www.contracosta.edu/wp-content/uploads/2020/02/II_A4_AB705ImplementationMultipleMeasuresPlan.pdf" TargetMode="External"/><Relationship Id="rId663" Type="http://schemas.openxmlformats.org/officeDocument/2006/relationships/hyperlink" Target="http://www.contracosta.edu/admissions/" TargetMode="External"/><Relationship Id="rId870" Type="http://schemas.openxmlformats.org/officeDocument/2006/relationships/hyperlink" Target="http://www.4cd.edu/crpa/pressreleases/Contra%20Costa%20Community%20College%20District%20Announces%20Four%20Finalists%20for%20CCC%20President.pdf" TargetMode="External"/><Relationship Id="rId1086" Type="http://schemas.openxmlformats.org/officeDocument/2006/relationships/hyperlink" Target="http://www.4cd.edu/gb/policies-procedures/board/BP4006.pdf" TargetMode="External"/><Relationship Id="rId1293" Type="http://schemas.openxmlformats.org/officeDocument/2006/relationships/hyperlink" Target="http://docs.contracosta.edu/docs/committees/index.php?dir=Operations%2F" TargetMode="External"/><Relationship Id="rId1307" Type="http://schemas.openxmlformats.org/officeDocument/2006/relationships/hyperlink" Target="http://docs.contracosta.edu/docs/committees/Operations/Operations%202019-2020/Minutes/Operations%20Committee%20Minutes%2020191209.pdf" TargetMode="External"/><Relationship Id="rId1514" Type="http://schemas.openxmlformats.org/officeDocument/2006/relationships/hyperlink" Target="http://www.4cd.edu/gb/policies-procedures/board/RulesAndRegulations.pdf" TargetMode="External"/><Relationship Id="rId13" Type="http://schemas.openxmlformats.org/officeDocument/2006/relationships/hyperlink" Target="http://www.accjc.org/" TargetMode="External"/><Relationship Id="rId109" Type="http://schemas.openxmlformats.org/officeDocument/2006/relationships/hyperlink" Target="http://www.4cd.edu/business/auditreports/Forms/AllItems.aspx" TargetMode="External"/><Relationship Id="rId316" Type="http://schemas.openxmlformats.org/officeDocument/2006/relationships/hyperlink" Target="https://www.naeyc.org/" TargetMode="External"/><Relationship Id="rId523" Type="http://schemas.openxmlformats.org/officeDocument/2006/relationships/hyperlink" Target="https://www.contracosta.edu/wp-content/uploads/2017/04/Screen-Shot-2017-04-21-at-11.09.44-AM.png" TargetMode="External"/><Relationship Id="rId968" Type="http://schemas.openxmlformats.org/officeDocument/2006/relationships/hyperlink" Target="http://www.4cd.edu/gb/policies-procedures/board/BP2018.pdf" TargetMode="External"/><Relationship Id="rId1153" Type="http://schemas.openxmlformats.org/officeDocument/2006/relationships/hyperlink" Target="http://www.4cd.edu/business/auditreports/Forms/AllItems.aspx" TargetMode="External"/><Relationship Id="rId1598" Type="http://schemas.microsoft.com/office/2011/relationships/people" Target="people.xml"/><Relationship Id="rId97" Type="http://schemas.openxmlformats.org/officeDocument/2006/relationships/hyperlink" Target="https://cchealth.org/ems/" TargetMode="External"/><Relationship Id="rId730" Type="http://schemas.openxmlformats.org/officeDocument/2006/relationships/hyperlink" Target="https://www.contracosta.edu/campus/clubs-student-life/student-clubs/" TargetMode="External"/><Relationship Id="rId828" Type="http://schemas.openxmlformats.org/officeDocument/2006/relationships/hyperlink" Target="http://www.4cd.edu/gb/policies-procedures/hr/Uniform.PDF" TargetMode="External"/><Relationship Id="rId1013" Type="http://schemas.openxmlformats.org/officeDocument/2006/relationships/hyperlink" Target="http://www.4cd.edu/gb/policies-procedures/business/fin10_57.pdf" TargetMode="External"/><Relationship Id="rId1360" Type="http://schemas.openxmlformats.org/officeDocument/2006/relationships/hyperlink" Target="http://www.4cd.edu/gb/policies-procedures/hr/H3080_05.pdf" TargetMode="External"/><Relationship Id="rId1458" Type="http://schemas.openxmlformats.org/officeDocument/2006/relationships/hyperlink" Target="http://www.4cd.edu/gb/policies-procedures/board/RulesAndRegulations.pdf" TargetMode="External"/><Relationship Id="rId162" Type="http://schemas.openxmlformats.org/officeDocument/2006/relationships/hyperlink" Target="http://docs.contracosta.edu/docs/committees/college%20council/Minutes/2015-2016%20College%20Council%20Minutes/College%20Council%20Minutes%2020160512.pdf" TargetMode="External"/><Relationship Id="rId467" Type="http://schemas.openxmlformats.org/officeDocument/2006/relationships/hyperlink" Target="https://www.contracosta.edu/wp-content/uploads/2020/02/Class-Cancellation-Principles-and-Timeline.pdf" TargetMode="External"/><Relationship Id="rId1097" Type="http://schemas.openxmlformats.org/officeDocument/2006/relationships/hyperlink" Target="http://www.4cd.edu/gb/policies-procedures/guidelines/IG2012_01.pdf" TargetMode="External"/><Relationship Id="rId1220" Type="http://schemas.openxmlformats.org/officeDocument/2006/relationships/hyperlink" Target="https://www.contracosta.edu/wp-content/uploads/2017/02/Colleges-Procedures-Handbook-2015.01.23.pdf" TargetMode="External"/><Relationship Id="rId1318" Type="http://schemas.openxmlformats.org/officeDocument/2006/relationships/hyperlink" Target="http://www.4cd.edu/gb/policies-procedures/manuals/Forms/AllItems.aspx" TargetMode="External"/><Relationship Id="rId1525" Type="http://schemas.openxmlformats.org/officeDocument/2006/relationships/hyperlink" Target="https://www.contracosta.edu/wp-content/uploads/2020/03/IV.D.7-Spring-Survey-Result.pdf" TargetMode="External"/><Relationship Id="rId674" Type="http://schemas.openxmlformats.org/officeDocument/2006/relationships/hyperlink" Target="https://www.contracosta.edu/wp-content/uploads/2020/02/II_C1-Enrollment-Svcs-Welcome-Assess-VRC-Program-Review.pdf" TargetMode="External"/><Relationship Id="rId881" Type="http://schemas.openxmlformats.org/officeDocument/2006/relationships/hyperlink" Target="http://uf4cd.org/evaluation-forms-and-procedures/pc-users-evaluation-forms" TargetMode="External"/><Relationship Id="rId979" Type="http://schemas.openxmlformats.org/officeDocument/2006/relationships/hyperlink" Target="http://www.4cd.edu/gb/policies-procedures/hr/H1030_02.pdf" TargetMode="External"/><Relationship Id="rId24" Type="http://schemas.openxmlformats.org/officeDocument/2006/relationships/hyperlink" Target="https://www.cccco.edu/About-Us/Chancellors-Office/Divisions/College-Finance-and-Facilities-Planning/Student-Centered-Funding-Formula" TargetMode="External"/><Relationship Id="rId327" Type="http://schemas.openxmlformats.org/officeDocument/2006/relationships/hyperlink" Target="https://www.contracosta.edu/student-services/" TargetMode="External"/><Relationship Id="rId534" Type="http://schemas.openxmlformats.org/officeDocument/2006/relationships/hyperlink" Target="https://www.cccco.edu/-/media/CCCCO-Website/About-Us/Divisions/Educational-Services-and-Support/Academic-Affairs/Whats-New/Files/AA17-17_C-IDonADTs_pdf.ashx" TargetMode="External"/><Relationship Id="rId741" Type="http://schemas.openxmlformats.org/officeDocument/2006/relationships/hyperlink" Target="https://www.contracosta.edu/student-services/counseling/counseling-courses/" TargetMode="External"/><Relationship Id="rId839" Type="http://schemas.openxmlformats.org/officeDocument/2006/relationships/hyperlink" Target="http://www.4cd.edu/gb/policies-procedures/board/BP2057.pdf" TargetMode="External"/><Relationship Id="rId1164" Type="http://schemas.openxmlformats.org/officeDocument/2006/relationships/hyperlink" Target="https://www.contracosta.edu/wp-content/uploads/2020/03/III.D.11.2-OPEB.pdf" TargetMode="External"/><Relationship Id="rId1371" Type="http://schemas.openxmlformats.org/officeDocument/2006/relationships/hyperlink" Target="http://www.4cd.edu/gb/policies-procedures/board/BP1026.pdf" TargetMode="External"/><Relationship Id="rId1469" Type="http://schemas.openxmlformats.org/officeDocument/2006/relationships/hyperlink" Target="http://www.4cd.edu/gb/policies-procedures/board/RulesAndRegulations.pdf" TargetMode="External"/><Relationship Id="rId173" Type="http://schemas.openxmlformats.org/officeDocument/2006/relationships/hyperlink" Target="http://www.4cd.edu/research/Strategic%20Planning/District%20Strategic%20Plan%202020-2025.pdf" TargetMode="External"/><Relationship Id="rId380" Type="http://schemas.openxmlformats.org/officeDocument/2006/relationships/hyperlink" Target="http://www.4cd.edu/gb/policies-procedures/hr/H1040_08.pdf" TargetMode="External"/><Relationship Id="rId601" Type="http://schemas.openxmlformats.org/officeDocument/2006/relationships/hyperlink" Target="http://www.4cd.edu/insite/Default.aspx" TargetMode="External"/><Relationship Id="rId1024" Type="http://schemas.openxmlformats.org/officeDocument/2006/relationships/hyperlink" Target="https://www.contracosta.edu/about/administration/college-committees/committee-agendas-minutes/" TargetMode="External"/><Relationship Id="rId1231" Type="http://schemas.openxmlformats.org/officeDocument/2006/relationships/hyperlink" Target="https://www.contracosta.edu/wp-content/uploads/2017/02/Colleges-Procedures-Handbook-2015.01.23.pdf" TargetMode="External"/><Relationship Id="rId240" Type="http://schemas.openxmlformats.org/officeDocument/2006/relationships/hyperlink" Target="https://www.contracosta.edu/wp-content/uploads/2020/02/S1B3-Nova.pdf" TargetMode="External"/><Relationship Id="rId478" Type="http://schemas.openxmlformats.org/officeDocument/2006/relationships/hyperlink" Target="https://www.contracosta.edu/wp-content/uploads/2020/02/IIA7-English-before-and-after-AB-705.pdf" TargetMode="External"/><Relationship Id="rId685" Type="http://schemas.openxmlformats.org/officeDocument/2006/relationships/hyperlink" Target="https://www.contracosta.edu/wp-content/uploads/2020/02/II_C1-FA-Program-Review.pdf" TargetMode="External"/><Relationship Id="rId892" Type="http://schemas.openxmlformats.org/officeDocument/2006/relationships/hyperlink" Target="http://www.4cd.edu/hr/localonecontract/Classified%20Evaluation%20Form%20(PDF)%202017.pdf" TargetMode="External"/><Relationship Id="rId906" Type="http://schemas.openxmlformats.org/officeDocument/2006/relationships/hyperlink" Target="http://uf4cd.org/contract/article-6-divisionsdepartments" TargetMode="External"/><Relationship Id="rId1329" Type="http://schemas.openxmlformats.org/officeDocument/2006/relationships/hyperlink" Target="https://www.contracosta.edu/about/administration/college-committees/committee-agendas-minutes/" TargetMode="External"/><Relationship Id="rId1536" Type="http://schemas.openxmlformats.org/officeDocument/2006/relationships/hyperlink" Target="https://www.contracosta.edu/wp-content/uploads/2020/03/IV.D.6-Nor-Cal-Fire-Emergency_Notify.pdf" TargetMode="External"/><Relationship Id="rId35" Type="http://schemas.openxmlformats.org/officeDocument/2006/relationships/image" Target="media/image10.png"/><Relationship Id="rId100" Type="http://schemas.openxmlformats.org/officeDocument/2006/relationships/hyperlink" Target="https://coaemsp.org/" TargetMode="External"/><Relationship Id="rId338" Type="http://schemas.openxmlformats.org/officeDocument/2006/relationships/hyperlink" Target="https://www.contracosta.edu/faculty-resources/student-learning-outcomes/" TargetMode="External"/><Relationship Id="rId545" Type="http://schemas.openxmlformats.org/officeDocument/2006/relationships/hyperlink" Target="https://www.calpassplus.org/LaunchBoard/Student-Success-Metrics.aspx" TargetMode="External"/><Relationship Id="rId752" Type="http://schemas.openxmlformats.org/officeDocument/2006/relationships/hyperlink" Target="https://www.contracosta.edu/wp-content/uploads/2020/02/Counseling-Individual-Instructor-SLO-Chart.pdf" TargetMode="External"/><Relationship Id="rId1175" Type="http://schemas.openxmlformats.org/officeDocument/2006/relationships/hyperlink" Target="http://www.4cd.edu/about/committees/measure_a/audits/Forms/AllItems.aspx" TargetMode="External"/><Relationship Id="rId1382" Type="http://schemas.openxmlformats.org/officeDocument/2006/relationships/hyperlink" Target="http://www.4cd.edu/gb/policies-procedures/board/Forms/AllItems.aspx" TargetMode="External"/><Relationship Id="rId184" Type="http://schemas.openxmlformats.org/officeDocument/2006/relationships/hyperlink" Target="https://www.contracosta.edu/about/" TargetMode="External"/><Relationship Id="rId391" Type="http://schemas.openxmlformats.org/officeDocument/2006/relationships/hyperlink" Target="http://www.contracosta.edu/wp-content/uploads/2019/03/CCC-Catalog-2018-19-Final-1.pdf" TargetMode="External"/><Relationship Id="rId405" Type="http://schemas.openxmlformats.org/officeDocument/2006/relationships/hyperlink" Target="https://www.contracosta.edu/faculty-resources/cic/" TargetMode="External"/><Relationship Id="rId612" Type="http://schemas.openxmlformats.org/officeDocument/2006/relationships/hyperlink" Target="http://docs.contracosta.edu/docs/committees/college%20council/Minutes/2017-2018%20College%20Council%20Minutes/College%20Council%20Minutes%2020171019.pdf" TargetMode="External"/><Relationship Id="rId1035" Type="http://schemas.openxmlformats.org/officeDocument/2006/relationships/hyperlink" Target="http://www.4cd.edu/business/facilities/docs/Measure%20E%20Capital%20Improvements%20Program.pdf" TargetMode="External"/><Relationship Id="rId1242" Type="http://schemas.openxmlformats.org/officeDocument/2006/relationships/hyperlink" Target="http://www.4cd.edu/gb/policies-procedures/board/BP1009.pdf" TargetMode="External"/><Relationship Id="rId251" Type="http://schemas.openxmlformats.org/officeDocument/2006/relationships/hyperlink" Target="http://docs.contracosta.edu/docs/committees/college%20council/Minutes/2017-2018%20College%20Council%20Minutes/College%20Council%20Minutes%2020171019.pdf" TargetMode="External"/><Relationship Id="rId489" Type="http://schemas.openxmlformats.org/officeDocument/2006/relationships/hyperlink" Target="https://www.atitesting.com/" TargetMode="External"/><Relationship Id="rId696" Type="http://schemas.openxmlformats.org/officeDocument/2006/relationships/hyperlink" Target="https://www.contracosta.edu/admissions/apply-now/" TargetMode="External"/><Relationship Id="rId917" Type="http://schemas.openxmlformats.org/officeDocument/2006/relationships/hyperlink" Target="https://www.contracosta.edu/classes/class-schedule/" TargetMode="External"/><Relationship Id="rId1102" Type="http://schemas.openxmlformats.org/officeDocument/2006/relationships/hyperlink" Target="http://www.4cd.edu/gb/policies-procedures/business/fin3_30.pdf" TargetMode="External"/><Relationship Id="rId1547" Type="http://schemas.openxmlformats.org/officeDocument/2006/relationships/hyperlink" Target="http://www.4cd.edu/about/docs/District%20and%20College%20Functional%20Map%20of%20Roles%20and%20Responsibilities.pdf" TargetMode="External"/><Relationship Id="rId46" Type="http://schemas.openxmlformats.org/officeDocument/2006/relationships/image" Target="media/image15.png"/><Relationship Id="rId349" Type="http://schemas.openxmlformats.org/officeDocument/2006/relationships/hyperlink" Target="http://www.4cd.edu/gb/pol_proc.aspx" TargetMode="External"/><Relationship Id="rId556" Type="http://schemas.openxmlformats.org/officeDocument/2006/relationships/hyperlink" Target="https://www.contracosta.edu/wp-content/uploads/2020/02/IIA15-MEDIC-Blanket-Course-Substitution-Memo-SP19.pdf" TargetMode="External"/><Relationship Id="rId763" Type="http://schemas.openxmlformats.org/officeDocument/2006/relationships/hyperlink" Target="https://www.contracosta.edu/wp-content/uploads/2020/02/II_C6f_StudentServicesProceduresStudentSuccessSupportProgram.pdf" TargetMode="External"/><Relationship Id="rId1186" Type="http://schemas.openxmlformats.org/officeDocument/2006/relationships/hyperlink" Target="https://www.ecmcgroup.org/index.html" TargetMode="External"/><Relationship Id="rId1393" Type="http://schemas.openxmlformats.org/officeDocument/2006/relationships/hyperlink" Target="http://www.4cd.edu/gb/policies-procedures/board/BP5034.pdf" TargetMode="External"/><Relationship Id="rId1407" Type="http://schemas.openxmlformats.org/officeDocument/2006/relationships/hyperlink" Target="http://www.4cd.edu/gb/policies-procedures/curriculum/CI4001.pdf" TargetMode="External"/><Relationship Id="rId111" Type="http://schemas.openxmlformats.org/officeDocument/2006/relationships/hyperlink" Target="http://www.4cd.edu/business/budgetforums/Forms/AllItems.aspx" TargetMode="External"/><Relationship Id="rId195" Type="http://schemas.openxmlformats.org/officeDocument/2006/relationships/hyperlink" Target="http://www.4cd.edu/about/default.aspx" TargetMode="External"/><Relationship Id="rId209" Type="http://schemas.openxmlformats.org/officeDocument/2006/relationships/hyperlink" Target="https://www.contracosta.edu/event/student-success-committee/" TargetMode="External"/><Relationship Id="rId416" Type="http://schemas.openxmlformats.org/officeDocument/2006/relationships/hyperlink" Target="https://www.contracosta.edu/wp-content/uploads/2017/04/Adding-SLOs-to-a-Course.pdf" TargetMode="External"/><Relationship Id="rId970" Type="http://schemas.openxmlformats.org/officeDocument/2006/relationships/hyperlink" Target="http://www.4cd.edu/gb/policies-procedures/manuals/MSC_02.pdf" TargetMode="External"/><Relationship Id="rId1046" Type="http://schemas.openxmlformats.org/officeDocument/2006/relationships/hyperlink" Target="http://www.4cd.edu/gb/policies-procedures/board/BP6003.pdf" TargetMode="External"/><Relationship Id="rId1253" Type="http://schemas.openxmlformats.org/officeDocument/2006/relationships/hyperlink" Target="http://www.4cd.edu/about/committees/stac/default.aspx" TargetMode="External"/><Relationship Id="rId623" Type="http://schemas.openxmlformats.org/officeDocument/2006/relationships/hyperlink" Target="https://www.contracosta.edu/wp-content/uploads/2020/04/Campus-Wide-Tutoring-PR-2018.pdf" TargetMode="External"/><Relationship Id="rId830" Type="http://schemas.openxmlformats.org/officeDocument/2006/relationships/hyperlink" Target="http://www.4cd.edu/gb/policies-procedures/board/BP2004.pdf" TargetMode="External"/><Relationship Id="rId928" Type="http://schemas.openxmlformats.org/officeDocument/2006/relationships/hyperlink" Target="http://www.4cd.edu/gb/policies-procedures/board/AP1001_01.pdf" TargetMode="External"/><Relationship Id="rId1460" Type="http://schemas.openxmlformats.org/officeDocument/2006/relationships/hyperlink" Target="https://www.contracosta.edu/wp-content/uploads/2020/03/IV.C.9-02_S_Direction_111319_GB.pdf" TargetMode="External"/><Relationship Id="rId1558" Type="http://schemas.openxmlformats.org/officeDocument/2006/relationships/hyperlink" Target="https://edsource.org/2019/california-community-colleges-show-little-progress-in-student-graduations-and-transfers/609965" TargetMode="External"/><Relationship Id="rId57" Type="http://schemas.openxmlformats.org/officeDocument/2006/relationships/image" Target="media/image25.emf"/><Relationship Id="rId262" Type="http://schemas.openxmlformats.org/officeDocument/2006/relationships/hyperlink" Target="http://web.dvc.edu/pdfs/wepr/2019/index.php?iu=sample&amp;iuprYear=2019&amp;view" TargetMode="External"/><Relationship Id="rId567" Type="http://schemas.openxmlformats.org/officeDocument/2006/relationships/hyperlink" Target="https://www.contracosta.edu/wp-content/uploads/2020/02/IIA16-ESL-Program-Review-Recommendations.pdf" TargetMode="External"/><Relationship Id="rId1113" Type="http://schemas.openxmlformats.org/officeDocument/2006/relationships/hyperlink" Target="https://www.contracosta.edu/wp-content/uploads/2020/02/College-Policy-C3030.pdf" TargetMode="External"/><Relationship Id="rId1197" Type="http://schemas.openxmlformats.org/officeDocument/2006/relationships/hyperlink" Target="http://www.4cd.edu/gb/policies-procedures/business/fin9_40.pdf" TargetMode="External"/><Relationship Id="rId1320" Type="http://schemas.openxmlformats.org/officeDocument/2006/relationships/hyperlink" Target="http://www.4cd.edu/gb/policies-procedures/board/BP1009.pdf" TargetMode="External"/><Relationship Id="rId1418" Type="http://schemas.openxmlformats.org/officeDocument/2006/relationships/hyperlink" Target="http://www.4cd.edu/gb/policies-procedures/board/RulesAndRegulations.pdf" TargetMode="External"/><Relationship Id="rId122" Type="http://schemas.openxmlformats.org/officeDocument/2006/relationships/hyperlink" Target="https://www.nafsa.org/about-us/about-nafsa/nafsas-statement-ethical-principles" TargetMode="External"/><Relationship Id="rId774" Type="http://schemas.openxmlformats.org/officeDocument/2006/relationships/hyperlink" Target="https://www.contracosta.edu/wp-content/uploads/2020/02/II_C6o_InSiteGraduationApplicationStatus.pdf" TargetMode="External"/><Relationship Id="rId981" Type="http://schemas.openxmlformats.org/officeDocument/2006/relationships/hyperlink" Target="https://www.contracosta.edu/wp-content/uploads/2020/04/3.A-Professional-Development.pdf" TargetMode="External"/><Relationship Id="rId1057" Type="http://schemas.openxmlformats.org/officeDocument/2006/relationships/hyperlink" Target="http://docs.contracosta.edu/docs/committees/index.php?dir=Technology+-+Instructional+Technology%2F" TargetMode="External"/><Relationship Id="rId427" Type="http://schemas.openxmlformats.org/officeDocument/2006/relationships/hyperlink" Target="https://www.contracosta.edu/faculty-resources/individual-instructor-slos/" TargetMode="External"/><Relationship Id="rId634" Type="http://schemas.openxmlformats.org/officeDocument/2006/relationships/hyperlink" Target="https://www.contracosta.edu/wp-content/uploads/2020/02/II-B4-Database-Usage-by-Search-Partial-Stats-2018-19.pdf" TargetMode="External"/><Relationship Id="rId841" Type="http://schemas.openxmlformats.org/officeDocument/2006/relationships/hyperlink" Target="http://www.4cd.edu/gb/policies-procedures/hr/TableOfContents.pdf" TargetMode="External"/><Relationship Id="rId1264" Type="http://schemas.openxmlformats.org/officeDocument/2006/relationships/hyperlink" Target="https://www.contracosta.edu/faculty-resources/classified-senate/" TargetMode="External"/><Relationship Id="rId1471" Type="http://schemas.openxmlformats.org/officeDocument/2006/relationships/hyperlink" Target="http://www.4cd.edu/gb/policies-procedures/board/BP1015.pdf" TargetMode="External"/><Relationship Id="rId1569" Type="http://schemas.openxmlformats.org/officeDocument/2006/relationships/image" Target="media/image48.emf"/><Relationship Id="rId273" Type="http://schemas.openxmlformats.org/officeDocument/2006/relationships/hyperlink" Target="http://docs.contracosta.edu/docs/committees/college%20council/Minutes/2015-2016%20College%20Council%20Minutes/College%20Council%20Minutes%2020151008.pdf" TargetMode="External"/><Relationship Id="rId480" Type="http://schemas.openxmlformats.org/officeDocument/2006/relationships/hyperlink" Target="https://www.contracosta.edu/event/math-finals-study-session/" TargetMode="External"/><Relationship Id="rId701" Type="http://schemas.openxmlformats.org/officeDocument/2006/relationships/hyperlink" Target="https://www.contracosta.edu/wp-content/uploads/2020/02/II_C3-HS-OutreachOverview.pdf" TargetMode="External"/><Relationship Id="rId939" Type="http://schemas.openxmlformats.org/officeDocument/2006/relationships/hyperlink" Target="http://www.4cd.edu/gb/policies-procedures/board/BP2052.pdf" TargetMode="External"/><Relationship Id="rId1124" Type="http://schemas.openxmlformats.org/officeDocument/2006/relationships/hyperlink" Target="http://www.4cd.edu/gb/policies-procedures/board/BP5033.pdf" TargetMode="External"/><Relationship Id="rId1331" Type="http://schemas.openxmlformats.org/officeDocument/2006/relationships/hyperlink" Target="https://www.contracosta.edu/wp-content/uploads/2020/03/IV.B.6-1-Strategic-Planning-Community-Forum.pdf" TargetMode="External"/><Relationship Id="rId68" Type="http://schemas.openxmlformats.org/officeDocument/2006/relationships/hyperlink" Target="https://coaemsp.org/" TargetMode="External"/><Relationship Id="rId133" Type="http://schemas.openxmlformats.org/officeDocument/2006/relationships/hyperlink" Target="http://www.4cd.edu/gb/policies-procedures/board/BP2002.pdf" TargetMode="External"/><Relationship Id="rId340" Type="http://schemas.openxmlformats.org/officeDocument/2006/relationships/hyperlink" Target="https://scorecard.cccco.edu/scorecard.aspx" TargetMode="External"/><Relationship Id="rId578" Type="http://schemas.openxmlformats.org/officeDocument/2006/relationships/hyperlink" Target="https://www.questionpoint.org/crs/servlet/org.oclc.admin.BuildForm?&amp;page=frame&amp;institution=13925&amp;type=2&amp;queue=AC_CONTRA_COSTA&amp;language=1" TargetMode="External"/><Relationship Id="rId785" Type="http://schemas.openxmlformats.org/officeDocument/2006/relationships/hyperlink" Target="https://www.contracosta.edu/wp-content/uploads/2020/02/II_C6g_OnlineApplyNow.pdf" TargetMode="External"/><Relationship Id="rId992" Type="http://schemas.openxmlformats.org/officeDocument/2006/relationships/hyperlink" Target="http://www.4cd.edu/gb/policies-procedures/hr/H1040_05.pdf" TargetMode="External"/><Relationship Id="rId1429" Type="http://schemas.openxmlformats.org/officeDocument/2006/relationships/hyperlink" Target="http://www.4cd.edu/gb/policies-procedures/board/BP1012.pdf" TargetMode="External"/><Relationship Id="rId200" Type="http://schemas.openxmlformats.org/officeDocument/2006/relationships/hyperlink" Target="https://www.contracosta.edu/faculty-resources/cic/" TargetMode="External"/><Relationship Id="rId438" Type="http://schemas.openxmlformats.org/officeDocument/2006/relationships/hyperlink" Target="https://www.contracosta.edu/wp-content/uploads/2019/06/ContraCostaCollege2019-2020Catalog.pdf" TargetMode="External"/><Relationship Id="rId645" Type="http://schemas.openxmlformats.org/officeDocument/2006/relationships/hyperlink" Target="https://www.contracosta.edu/wp-content/uploads/2017/02/Colleges-Procedures-Handbook-2015.01.23.pdf" TargetMode="External"/><Relationship Id="rId852" Type="http://schemas.openxmlformats.org/officeDocument/2006/relationships/hyperlink" Target="http://www.4cd.edu/gb/policies-procedures/hr/TableOfContents.pdf" TargetMode="External"/><Relationship Id="rId1068" Type="http://schemas.openxmlformats.org/officeDocument/2006/relationships/hyperlink" Target="https://www.contracosta.edu/wp-content/uploads/2020/03/III.C.3-1-Cloud-Service.pdf" TargetMode="External"/><Relationship Id="rId1275" Type="http://schemas.openxmlformats.org/officeDocument/2006/relationships/hyperlink" Target="https://www.contracosta.edu/wp-content/uploads/2020/02/Faculty-Allocation.pdf" TargetMode="External"/><Relationship Id="rId1482" Type="http://schemas.openxmlformats.org/officeDocument/2006/relationships/hyperlink" Target="http://www.4cd.edu/gb/policies-procedures/board/BP1020.pdf" TargetMode="External"/><Relationship Id="rId284" Type="http://schemas.openxmlformats.org/officeDocument/2006/relationships/hyperlink" Target="http://www.4cd.edu/about/committees/dgc/default.aspx" TargetMode="External"/><Relationship Id="rId491" Type="http://schemas.openxmlformats.org/officeDocument/2006/relationships/hyperlink" Target="https://www.contracosta.edu/wp-content/uploads/2020/02/IIA8-ChemistryDeptCORforSLOs.pdf" TargetMode="External"/><Relationship Id="rId505" Type="http://schemas.openxmlformats.org/officeDocument/2006/relationships/hyperlink" Target="https://www.govinfo.gov/content/pkg/CFR-2019-title34-vol3/xml/CFR-2019-title34-vol3-part600.xml" TargetMode="External"/><Relationship Id="rId712" Type="http://schemas.openxmlformats.org/officeDocument/2006/relationships/hyperlink" Target="https://www.contracosta.edu/wp-content/uploads/2019/11/ASU-Bylaws-.pdf" TargetMode="External"/><Relationship Id="rId1135" Type="http://schemas.openxmlformats.org/officeDocument/2006/relationships/hyperlink" Target="https://www.contracosta.edu/wp-content/uploads/2020/02/Traveling-Road-Show-Fall-2017-FTES-updated.pdf" TargetMode="External"/><Relationship Id="rId1342" Type="http://schemas.openxmlformats.org/officeDocument/2006/relationships/hyperlink" Target="https://www.contracosta.edu/admissions/pay-for-college/scholarships/external-scholarships/" TargetMode="External"/><Relationship Id="rId79" Type="http://schemas.openxmlformats.org/officeDocument/2006/relationships/hyperlink" Target="https://cccgp.cccco.edu/About-Guided-Pathways" TargetMode="External"/><Relationship Id="rId144" Type="http://schemas.openxmlformats.org/officeDocument/2006/relationships/hyperlink" Target="https://www.contracosta.edu/about/college-plans/" TargetMode="External"/><Relationship Id="rId589" Type="http://schemas.openxmlformats.org/officeDocument/2006/relationships/hyperlink" Target="https://www.contracosta.edu/wp-content/uploads/2020/02/IIB1201718-Library-Fact-Sheet.pdf" TargetMode="External"/><Relationship Id="rId796" Type="http://schemas.openxmlformats.org/officeDocument/2006/relationships/hyperlink" Target="https://www.contracosta.edu/wp-content/uploads/2020/02/II_C7g_AccuplacerProgramManual.pdf" TargetMode="External"/><Relationship Id="rId1202" Type="http://schemas.openxmlformats.org/officeDocument/2006/relationships/hyperlink" Target="http://www.4cd.edu/gb/policies-procedures/board/AP1009_02.pdf" TargetMode="External"/><Relationship Id="rId351" Type="http://schemas.openxmlformats.org/officeDocument/2006/relationships/hyperlink" Target="https://www.contracosta.edu/admissions/fees-tuition/" TargetMode="External"/><Relationship Id="rId449" Type="http://schemas.openxmlformats.org/officeDocument/2006/relationships/hyperlink" Target="http://www.contracosta.edu/wp-content/uploads/2017/02/Content-Review-Form-1.doc" TargetMode="External"/><Relationship Id="rId656" Type="http://schemas.openxmlformats.org/officeDocument/2006/relationships/hyperlink" Target="https://www.contracosta.edu/wp-content/uploads/2020/04/Cranium-Cafe-2.pdf" TargetMode="External"/><Relationship Id="rId863" Type="http://schemas.openxmlformats.org/officeDocument/2006/relationships/hyperlink" Target="https://www.contracosta.edu/wp-content/uploads/2020/03/III.A.2-Sample-Faculty.pdf" TargetMode="External"/><Relationship Id="rId1079" Type="http://schemas.openxmlformats.org/officeDocument/2006/relationships/hyperlink" Target="https://www.contracosta.edu/computer-labs/" TargetMode="External"/><Relationship Id="rId1286" Type="http://schemas.openxmlformats.org/officeDocument/2006/relationships/hyperlink" Target="http://docs.contracosta.edu/docs/committees/Operations/Operations%202019-2020/Minutes/Operations%20Committee%20Minutes%2020191209.pdf" TargetMode="External"/><Relationship Id="rId1493" Type="http://schemas.openxmlformats.org/officeDocument/2006/relationships/hyperlink" Target="http://www.4cd.edu/about/docs/District%20and%20College%20Functional%20Map%20of%20Roles%20and%20Responsibilities.pdf" TargetMode="External"/><Relationship Id="rId1507" Type="http://schemas.openxmlformats.org/officeDocument/2006/relationships/hyperlink" Target="http://www.4cd.edu/gb/policies-procedures/business/fin18_01.pdf" TargetMode="External"/><Relationship Id="rId211" Type="http://schemas.openxmlformats.org/officeDocument/2006/relationships/hyperlink" Target="http://www.4cd.edu/research/Strategic%20Planning/District%20Strategic%20Plan%202020-2025.pdf" TargetMode="External"/><Relationship Id="rId295" Type="http://schemas.openxmlformats.org/officeDocument/2006/relationships/hyperlink" Target="https://www.contracosta.edu/wp-content/uploads/2019/09/CCC_Student-Equity-Plan_Exec-Summary_2019-2022_Final-Submission_June-17-2019.pdf" TargetMode="External"/><Relationship Id="rId309" Type="http://schemas.openxmlformats.org/officeDocument/2006/relationships/hyperlink" Target="https://www.contracosta.edu/event/college-council-meeting-2/" TargetMode="External"/><Relationship Id="rId516" Type="http://schemas.openxmlformats.org/officeDocument/2006/relationships/hyperlink" Target="https://www.contracosta.edu/student-services/transfer/" TargetMode="External"/><Relationship Id="rId1146" Type="http://schemas.openxmlformats.org/officeDocument/2006/relationships/hyperlink" Target="http://www.4cd.edu/about/committees/measure_a/audits/Forms/AllItems.aspx" TargetMode="External"/><Relationship Id="rId723" Type="http://schemas.openxmlformats.org/officeDocument/2006/relationships/hyperlink" Target="https://www.cccaasports.org/conference/bvc/index" TargetMode="External"/><Relationship Id="rId930" Type="http://schemas.openxmlformats.org/officeDocument/2006/relationships/hyperlink" Target="https://www.contracosta.edu/about/administration/college-policies-procedures/" TargetMode="External"/><Relationship Id="rId1006" Type="http://schemas.openxmlformats.org/officeDocument/2006/relationships/hyperlink" Target="http://www.4cd.edu/crpa/pd/crimereports/Campus%20Crime%20Awareness%20Report%202018-2019.pdf" TargetMode="External"/><Relationship Id="rId1353" Type="http://schemas.openxmlformats.org/officeDocument/2006/relationships/hyperlink" Target="http://www.4cd.edu/gb/policies-procedures/board/BP1022.pdf" TargetMode="External"/><Relationship Id="rId1560" Type="http://schemas.openxmlformats.org/officeDocument/2006/relationships/hyperlink" Target="https://ccrc.tc.columbia.edu/publications/early-momentum-metrics-leading-indicators.html" TargetMode="External"/><Relationship Id="rId155" Type="http://schemas.openxmlformats.org/officeDocument/2006/relationships/hyperlink" Target="https://www.contracosta.edu/faculty-resources/program-review/" TargetMode="External"/><Relationship Id="rId362" Type="http://schemas.openxmlformats.org/officeDocument/2006/relationships/hyperlink" Target="http://www.4cd.edu/gb/policies-procedures/board/BP2018.pdf" TargetMode="External"/><Relationship Id="rId1213" Type="http://schemas.openxmlformats.org/officeDocument/2006/relationships/hyperlink" Target="https://www.contracosta.edu/wp-content/uploads/2017/02/Colleges-Procedures-Handbook-2015.01.23.pdf" TargetMode="External"/><Relationship Id="rId1297" Type="http://schemas.openxmlformats.org/officeDocument/2006/relationships/hyperlink" Target="http://docs.contracosta.edu/docs/committees/college%20council/Minutes/2015-2016%20College%20Council%20Minutes/College%20Council%20Minutes%2020160512.pdf" TargetMode="External"/><Relationship Id="rId1420" Type="http://schemas.openxmlformats.org/officeDocument/2006/relationships/hyperlink" Target="http://www.4cd.edu/gb/policies-procedures/board/BP1009.pdf" TargetMode="External"/><Relationship Id="rId1518" Type="http://schemas.openxmlformats.org/officeDocument/2006/relationships/hyperlink" Target="http://www.4cd.edu/crpa/chancellors_cabinet/Forms/AllItems.aspx" TargetMode="External"/><Relationship Id="rId222" Type="http://schemas.openxmlformats.org/officeDocument/2006/relationships/diagramLayout" Target="diagrams/layout1.xml"/><Relationship Id="rId667" Type="http://schemas.openxmlformats.org/officeDocument/2006/relationships/hyperlink" Target="https://www.contracosta.edu/wp-content/uploads/2017/02/Contra-Costa-College-Strategic-Plan-2015-2020-FINAL.pdf" TargetMode="External"/><Relationship Id="rId874" Type="http://schemas.openxmlformats.org/officeDocument/2006/relationships/hyperlink" Target="https://www.contracosta.edu/wp-content/uploads/2020/03/III-Sample-Job-Announcement.pdf" TargetMode="External"/><Relationship Id="rId17" Type="http://schemas.openxmlformats.org/officeDocument/2006/relationships/hyperlink" Target="https://www.contracosta.edu/classes/academic-departments/journalism/" TargetMode="External"/><Relationship Id="rId527" Type="http://schemas.openxmlformats.org/officeDocument/2006/relationships/hyperlink" Target="https://www.contracosta.edu/wp-content/uploads/2019/06/ContraCostaCollege2019-2020Catalog.pdf" TargetMode="External"/><Relationship Id="rId734" Type="http://schemas.openxmlformats.org/officeDocument/2006/relationships/hyperlink" Target="https://www.contracosta.edu/classes/academic-departments/journalism/" TargetMode="External"/><Relationship Id="rId941" Type="http://schemas.openxmlformats.org/officeDocument/2006/relationships/hyperlink" Target="http://www.4cd.edu/gb/policies-procedures/hr/H1010_01.pdf" TargetMode="External"/><Relationship Id="rId1157" Type="http://schemas.openxmlformats.org/officeDocument/2006/relationships/hyperlink" Target="https://www.contracosta.edu/wp-content/uploads/2020/02/PPA-Approval.pdf" TargetMode="External"/><Relationship Id="rId1364" Type="http://schemas.openxmlformats.org/officeDocument/2006/relationships/hyperlink" Target="http://www.4cd.edu/gb/policies-procedures/hr/H1010_06.pdf" TargetMode="External"/><Relationship Id="rId1571" Type="http://schemas.openxmlformats.org/officeDocument/2006/relationships/image" Target="media/image50.emf"/><Relationship Id="rId70" Type="http://schemas.openxmlformats.org/officeDocument/2006/relationships/hyperlink" Target="https://www.contracosta.edu/wp-content/uploads/2017/07/CCC-Construction-Calendar-Fall-2017.pdf" TargetMode="External"/><Relationship Id="rId166" Type="http://schemas.openxmlformats.org/officeDocument/2006/relationships/hyperlink" Target="https://www.contracosta.edu/wp-content/uploads/2017/04/Screen-Shot-2017-04-21-at-11.09.44-AM.png" TargetMode="External"/><Relationship Id="rId373" Type="http://schemas.openxmlformats.org/officeDocument/2006/relationships/hyperlink" Target="https://www.contracosta.edu/wp-content/uploads/2017/02/Colleges-Procedures-Handbook-2015.01.23.pdf" TargetMode="External"/><Relationship Id="rId580" Type="http://schemas.openxmlformats.org/officeDocument/2006/relationships/hyperlink" Target="https://libguides.contracosta.edu/site/jumpstart" TargetMode="External"/><Relationship Id="rId801" Type="http://schemas.openxmlformats.org/officeDocument/2006/relationships/hyperlink" Target="https://www.contracosta.edu/admissions/apply-now/placement/" TargetMode="External"/><Relationship Id="rId1017" Type="http://schemas.openxmlformats.org/officeDocument/2006/relationships/hyperlink" Target="https://www.contracosta.edu/wp-content/uploads/2020/04/Health-Department-Inspections-Copy.pdf" TargetMode="External"/><Relationship Id="rId1224" Type="http://schemas.openxmlformats.org/officeDocument/2006/relationships/hyperlink" Target="http://docs.contracosta.edu/docs/committees/Academic%20Senate/Minutes/2016-17/ASC%20Minutes%2020161017.pdf" TargetMode="External"/><Relationship Id="rId1431" Type="http://schemas.openxmlformats.org/officeDocument/2006/relationships/hyperlink" Target="http://www.4cd.edu/gb/policies-procedures/board/BP1021.pdf" TargetMode="External"/><Relationship Id="rId1" Type="http://schemas.openxmlformats.org/officeDocument/2006/relationships/customXml" Target="../customXml/item1.xml"/><Relationship Id="rId233" Type="http://schemas.openxmlformats.org/officeDocument/2006/relationships/hyperlink" Target="https://www.contracosta.edu/wp-content/uploads/2019/09/CCC_Student-Equity-Plan_Exec-Summary_2019-2022_Final-Submission_June-17-2019.pdf" TargetMode="External"/><Relationship Id="rId440" Type="http://schemas.openxmlformats.org/officeDocument/2006/relationships/hyperlink" Target="https://www.contracosta.edu/wp-content/uploads/2020/02/II_A4_AB705Legislation.pdf" TargetMode="External"/><Relationship Id="rId678" Type="http://schemas.openxmlformats.org/officeDocument/2006/relationships/hyperlink" Target="https://www.contracosta.edu/wp-content/uploads/2020/04/Cranium-Cafe-2.pdf" TargetMode="External"/><Relationship Id="rId885" Type="http://schemas.openxmlformats.org/officeDocument/2006/relationships/hyperlink" Target="http://www.4cd.edu/hr/localonecontract/Classified%20Evaluation%20Form%20(PDF)%202017.pdf" TargetMode="External"/><Relationship Id="rId1070" Type="http://schemas.openxmlformats.org/officeDocument/2006/relationships/hyperlink" Target="http://www.4cd.edu/webapps/techstat/default.aspx" TargetMode="External"/><Relationship Id="rId1529" Type="http://schemas.openxmlformats.org/officeDocument/2006/relationships/hyperlink" Target="http://www.4cd.edu/research/Strategic%20Planning/District%20Strategic%20Plan%202020-2025.pdf" TargetMode="External"/><Relationship Id="rId28" Type="http://schemas.openxmlformats.org/officeDocument/2006/relationships/image" Target="media/image6.emf"/><Relationship Id="rId300" Type="http://schemas.openxmlformats.org/officeDocument/2006/relationships/hyperlink" Target="https://www.contracosta.edu/wp-content/uploads/2020/03/I.B.9-5-Email-Integrated-Plan.pdf" TargetMode="External"/><Relationship Id="rId538" Type="http://schemas.openxmlformats.org/officeDocument/2006/relationships/hyperlink" Target="https://www.cccco.edu/-/media/CCCCO-Website/About-Us/Divisions/Educational-Services-and-Support/Academic-Affairs/Whats-New/Files/AA17-17_C-IDonADTs_pdf.ashx" TargetMode="External"/><Relationship Id="rId745" Type="http://schemas.openxmlformats.org/officeDocument/2006/relationships/hyperlink" Target="http://www.4cd.edu/hr/guidlines_guidbook/x3.3%20Tenured%20Counselors.pdf" TargetMode="External"/><Relationship Id="rId952" Type="http://schemas.openxmlformats.org/officeDocument/2006/relationships/hyperlink" Target="http://www.4cd.edu/gb/policies-procedures/hr/H1010_02.pdf" TargetMode="External"/><Relationship Id="rId1168" Type="http://schemas.openxmlformats.org/officeDocument/2006/relationships/hyperlink" Target="http://www.4cd.edu/crpa/pressreleases/District%20Continues%20Exemplary%20Stewardship%20of%20Bond%20Measure%20Funds.pdf" TargetMode="External"/><Relationship Id="rId1375" Type="http://schemas.openxmlformats.org/officeDocument/2006/relationships/hyperlink" Target="http://www.4cd.edu/gb/policies-procedures/board/BP1026.pdf" TargetMode="External"/><Relationship Id="rId1582" Type="http://schemas.openxmlformats.org/officeDocument/2006/relationships/image" Target="media/image61.emf"/><Relationship Id="rId81" Type="http://schemas.openxmlformats.org/officeDocument/2006/relationships/hyperlink" Target="https://assessment.cccco.edu/ab-705-implementation" TargetMode="External"/><Relationship Id="rId177" Type="http://schemas.openxmlformats.org/officeDocument/2006/relationships/hyperlink" Target="http://www.4cd.edu/research/Strategic%20Planning/District%20Strategic%20Plan%202020-2025.pdf" TargetMode="External"/><Relationship Id="rId384" Type="http://schemas.openxmlformats.org/officeDocument/2006/relationships/hyperlink" Target="https://www.contracosta.edu/about/accreditation/" TargetMode="External"/><Relationship Id="rId591" Type="http://schemas.openxmlformats.org/officeDocument/2006/relationships/hyperlink" Target="https://www.contracosta.edu/wp-content/uploads/2020/02/IIB1-201617-Volumes-Added-By-Location.pdf" TargetMode="External"/><Relationship Id="rId605" Type="http://schemas.openxmlformats.org/officeDocument/2006/relationships/hyperlink" Target="https://www.contracosta.edu/wp-content/uploads/2020/02/II_B2-Fund-Allocation-Email-Confirmation.pdf" TargetMode="External"/><Relationship Id="rId812" Type="http://schemas.openxmlformats.org/officeDocument/2006/relationships/hyperlink" Target="https://www.contracosta.edu/wp-content/uploads/2020/02/II_C8h_-HourlyTrainingSchedule.pdf" TargetMode="External"/><Relationship Id="rId1028" Type="http://schemas.openxmlformats.org/officeDocument/2006/relationships/hyperlink" Target="https://www.swhouse.com/" TargetMode="External"/><Relationship Id="rId1235" Type="http://schemas.openxmlformats.org/officeDocument/2006/relationships/hyperlink" Target="http://docs.contracosta.edu/docs/committees/Academic%20Senate/Minutes/2016-17/ASC%20Minutes%2020161017.pdf" TargetMode="External"/><Relationship Id="rId1442" Type="http://schemas.openxmlformats.org/officeDocument/2006/relationships/hyperlink" Target="http://www.4cd.edu/gb/policies-procedures/board/BP1026.pdf" TargetMode="External"/><Relationship Id="rId244" Type="http://schemas.openxmlformats.org/officeDocument/2006/relationships/image" Target="media/image31.png"/><Relationship Id="rId689" Type="http://schemas.openxmlformats.org/officeDocument/2006/relationships/hyperlink" Target="https://www.contracosta.edu/admissions/apply-now/" TargetMode="External"/><Relationship Id="rId896" Type="http://schemas.openxmlformats.org/officeDocument/2006/relationships/hyperlink" Target="https://www.contracosta.edu/wp-content/uploads/2020/02/Faculty-Allocation.pdf" TargetMode="External"/><Relationship Id="rId1081" Type="http://schemas.openxmlformats.org/officeDocument/2006/relationships/hyperlink" Target="https://www.contracosta.edu/admissions/apply-now/insite-portal-help/" TargetMode="External"/><Relationship Id="rId1302" Type="http://schemas.openxmlformats.org/officeDocument/2006/relationships/hyperlink" Target="https://www.contracosta.edu/event/college-council-meeting-2/" TargetMode="External"/><Relationship Id="rId39" Type="http://schemas.openxmlformats.org/officeDocument/2006/relationships/image" Target="media/image13.emf"/><Relationship Id="rId451" Type="http://schemas.openxmlformats.org/officeDocument/2006/relationships/hyperlink" Target="https://www.contracosta.edu/classes/tutoring/tutoring-locations-hours/" TargetMode="External"/><Relationship Id="rId549" Type="http://schemas.openxmlformats.org/officeDocument/2006/relationships/hyperlink" Target="https://www.contracosta.edu/career-education/" TargetMode="External"/><Relationship Id="rId756" Type="http://schemas.openxmlformats.org/officeDocument/2006/relationships/hyperlink" Target="https://www.opencccapply.net/uPortal/f/u63l1s1000/normal/render.uP" TargetMode="External"/><Relationship Id="rId1179" Type="http://schemas.openxmlformats.org/officeDocument/2006/relationships/hyperlink" Target="http://www.4cd.edu/about/committees/measure_a/agenda_minutes/default.aspx" TargetMode="External"/><Relationship Id="rId1386" Type="http://schemas.openxmlformats.org/officeDocument/2006/relationships/hyperlink" Target="http://www.4cd.edu/gb/policies-procedures/board/BP4008.pdf" TargetMode="External"/><Relationship Id="rId1593" Type="http://schemas.openxmlformats.org/officeDocument/2006/relationships/hyperlink" Target="https://ccrc.tc.columbia.edu/publications/early-momentum-metrics-leading-indicators.html" TargetMode="External"/><Relationship Id="rId104" Type="http://schemas.openxmlformats.org/officeDocument/2006/relationships/hyperlink" Target="https://www.contracosta.edu/about/accreditation/" TargetMode="External"/><Relationship Id="rId188" Type="http://schemas.openxmlformats.org/officeDocument/2006/relationships/hyperlink" Target="https://www.contracosta.edu/wp-content/uploads/2020/02/Student-Learning-Outcomes-BContra-Costa-College.pdf" TargetMode="External"/><Relationship Id="rId311" Type="http://schemas.openxmlformats.org/officeDocument/2006/relationships/hyperlink" Target="https://www.contracosta.edu/classes/class-schedule/" TargetMode="External"/><Relationship Id="rId395" Type="http://schemas.openxmlformats.org/officeDocument/2006/relationships/hyperlink" Target="https://www.contracosta.edu/classes/academic-departments/public-health/" TargetMode="External"/><Relationship Id="rId409" Type="http://schemas.openxmlformats.org/officeDocument/2006/relationships/hyperlink" Target="https://www.elumenconnect.com/" TargetMode="External"/><Relationship Id="rId963" Type="http://schemas.openxmlformats.org/officeDocument/2006/relationships/hyperlink" Target="http://www.4cd.edu/gb/policies-procedures/board/BP5030.pdf" TargetMode="External"/><Relationship Id="rId1039" Type="http://schemas.openxmlformats.org/officeDocument/2006/relationships/hyperlink" Target="https://drive.google.com/open?id=1uz37JpkN2vSQNjTzPvBp9J4NrolL8PyB" TargetMode="External"/><Relationship Id="rId1246"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92" Type="http://schemas.openxmlformats.org/officeDocument/2006/relationships/hyperlink" Target="https://www.contracosta.edu/student-services/high-school-programs/gateway-to-college/" TargetMode="External"/><Relationship Id="rId616" Type="http://schemas.openxmlformats.org/officeDocument/2006/relationships/hyperlink" Target="https://www.contracosta.edu/wp-content/uploads/2020/02/II-B2-LLRC-2018-Program-Review.pdf" TargetMode="External"/><Relationship Id="rId823" Type="http://schemas.openxmlformats.org/officeDocument/2006/relationships/hyperlink" Target="https://www.contracosta.edu/wp-content/uploads/2020/02/II_C8h_-HourlyTrainingSchedule.pdf" TargetMode="External"/><Relationship Id="rId1453" Type="http://schemas.openxmlformats.org/officeDocument/2006/relationships/hyperlink" Target="https://www.contracosta.edu/wp-content/uploads/2020/03/IV.C.9-05_Accreditation_0919_GB_mins.pdf" TargetMode="External"/><Relationship Id="rId255" Type="http://schemas.openxmlformats.org/officeDocument/2006/relationships/hyperlink" Target="https://www.contracosta.edu/faculty-resources/program-review/" TargetMode="External"/><Relationship Id="rId462" Type="http://schemas.openxmlformats.org/officeDocument/2006/relationships/hyperlink" Target="http://www.4cd.edu/gb/policies-procedures/curriculum/CI4014.pdf" TargetMode="External"/><Relationship Id="rId1092" Type="http://schemas.openxmlformats.org/officeDocument/2006/relationships/hyperlink" Target="http://www.4cd.edu/gb/policies-procedures/board/BP3013.pdf" TargetMode="External"/><Relationship Id="rId1106" Type="http://schemas.openxmlformats.org/officeDocument/2006/relationships/hyperlink" Target="http://www.4cd.edu/gb/policies-procedures/business/fin18_06.pdf" TargetMode="External"/><Relationship Id="rId1313" Type="http://schemas.openxmlformats.org/officeDocument/2006/relationships/hyperlink" Target="https://www.contracosta.edu/wp-content/uploads/2017/02/Colleges-Procedures-Handbook-2015.01.23.pdf" TargetMode="External"/><Relationship Id="rId1397" Type="http://schemas.openxmlformats.org/officeDocument/2006/relationships/hyperlink" Target="https://www.contracosta.edu/wp-content/uploads/2020/03/IV.C.5-20_Budget-042419_board_mins.pdf" TargetMode="External"/><Relationship Id="rId1520" Type="http://schemas.openxmlformats.org/officeDocument/2006/relationships/hyperlink" Target="http://www.4cd.edu/gb/policies-procedures/board/BP1012.pdf" TargetMode="External"/><Relationship Id="rId115" Type="http://schemas.openxmlformats.org/officeDocument/2006/relationships/hyperlink" Target="https://www.contracosta.edu/faculty-resources/distance-education-faculty-information/" TargetMode="External"/><Relationship Id="rId322" Type="http://schemas.openxmlformats.org/officeDocument/2006/relationships/hyperlink" Target="https://www.contracosta.edu/wp-content/uploads/2019/11/2019-20-Addendum-Final.pdf" TargetMode="External"/><Relationship Id="rId767" Type="http://schemas.openxmlformats.org/officeDocument/2006/relationships/hyperlink" Target="https://www.contracosta.edu/student-services/counseling/" TargetMode="External"/><Relationship Id="rId974" Type="http://schemas.openxmlformats.org/officeDocument/2006/relationships/hyperlink" Target="http://www.4cd.edu/gb/policies-procedures/board/BP5030.pdf" TargetMode="External"/><Relationship Id="rId199" Type="http://schemas.openxmlformats.org/officeDocument/2006/relationships/hyperlink" Target="https://www.contracosta.edu/faculty-resources/academic-senate/" TargetMode="External"/><Relationship Id="rId627" Type="http://schemas.openxmlformats.org/officeDocument/2006/relationships/hyperlink" Target="https://www.accessscience.com/topics/mathematics" TargetMode="External"/><Relationship Id="rId834" Type="http://schemas.openxmlformats.org/officeDocument/2006/relationships/hyperlink" Target="http://www.4cd.edu/gb/policies-procedures/manuals/Forms/AllItems.aspx" TargetMode="External"/><Relationship Id="rId1257" Type="http://schemas.openxmlformats.org/officeDocument/2006/relationships/hyperlink" Target="http://www.4cd.edu/about/committees/dgc/agenda_minutes/default.aspx" TargetMode="External"/><Relationship Id="rId1464" Type="http://schemas.openxmlformats.org/officeDocument/2006/relationships/hyperlink" Target="http://www.4cd.edu/gb/policies-procedures/board/BP1021.pdf" TargetMode="External"/><Relationship Id="rId266" Type="http://schemas.openxmlformats.org/officeDocument/2006/relationships/hyperlink" Target="http://web.dvc.edu/pdfs/wepr/2019/index.php?iu=sample&amp;iuprYear=2019&amp;view" TargetMode="External"/><Relationship Id="rId473" Type="http://schemas.openxmlformats.org/officeDocument/2006/relationships/hyperlink" Target="https://www.contracosta.edu/wp-content/uploads/2020/02/CHART-GP-Essential-Practices-2-sided-document.pdf" TargetMode="External"/><Relationship Id="rId680" Type="http://schemas.openxmlformats.org/officeDocument/2006/relationships/hyperlink" Target="https://www.contracosta.edu/wp-content/uploads/2020/02/II_C1-Equity-Plan-Student-Services-Strategy.pdf" TargetMode="External"/><Relationship Id="rId901" Type="http://schemas.openxmlformats.org/officeDocument/2006/relationships/hyperlink" Target="http://www.4cd.edu/hr/uf_contract/Forms/AllItems.aspx" TargetMode="External"/><Relationship Id="rId1117" Type="http://schemas.openxmlformats.org/officeDocument/2006/relationships/hyperlink" Target="http://www.4cd.edu/gb/policies-procedures/business/fin18_02.pdf" TargetMode="External"/><Relationship Id="rId1324" Type="http://schemas.openxmlformats.org/officeDocument/2006/relationships/hyperlink" Target="http://www.4cd.edu/gb/policies-procedures/board/BP1013.pdf" TargetMode="External"/><Relationship Id="rId1531" Type="http://schemas.openxmlformats.org/officeDocument/2006/relationships/hyperlink" Target="https://www.contracosta.edu/event/planning-committee/" TargetMode="External"/><Relationship Id="rId30" Type="http://schemas.openxmlformats.org/officeDocument/2006/relationships/hyperlink" Target="https://www.labormarketinfo.edd.ca.gov/geography/contracosta-county.html" TargetMode="External"/><Relationship Id="rId126" Type="http://schemas.openxmlformats.org/officeDocument/2006/relationships/hyperlink" Target="https://www.contracosta.edu/classes/class-schedule/" TargetMode="External"/><Relationship Id="rId333" Type="http://schemas.openxmlformats.org/officeDocument/2006/relationships/hyperlink" Target="https://www.contracosta.edu/wp-content/uploads/2019/11/2019-20-Addendum-Final.pdf" TargetMode="External"/><Relationship Id="rId540" Type="http://schemas.openxmlformats.org/officeDocument/2006/relationships/hyperlink" Target="file://C:\Users\jcifra\Google%20Drive%20(jason.cifra@gmail.com)\001%20Project%20Talino\CCC\Accreditation\Accreditation%20Draft\Standards%20Drafts\Similarly,%20in%20our%20Automotive%20Department,%20classes%20are%20developed%20using%20industry%20standards.%20%20The%20department%20uses%20their%20Advisory%20Committee&#8217;s%20input%20and%20the%20already%20established%20standards%20of%20the%20Automotive%20Service%20Excellence%20(ASE)%20Educational%20Foundation%20which%20serves%20to%20link%20program%20standards%20to%20the%20industry.%20We%20are%20an%20ASE%20Educational%20Foundation%20certified%20program.%20%20The%20ASE%20also%20has%20specific%20requirements%20for%20majors%20in%20the%20Automotive%20field.%20%20When%20developing%20our%20major%20program,%20we%20created%20courses%20that%20met%20the%20standards%20of%20the%20ASE%20Education%20Foundation%20Certification.%20As%20a%20result,%20all%20of%20our%20classes%20follow%20and%20match%20their%20standards." TargetMode="External"/><Relationship Id="rId778" Type="http://schemas.openxmlformats.org/officeDocument/2006/relationships/hyperlink" Target="https://www.contracosta.edu/wp-content/uploads/2020/04/my-progress-screenshot.pdf" TargetMode="External"/><Relationship Id="rId985" Type="http://schemas.openxmlformats.org/officeDocument/2006/relationships/hyperlink" Target="https://www.contracosta.edu/wp-content/uploads/2020/04/3.A-Professional-Development.pdf" TargetMode="External"/><Relationship Id="rId1170" Type="http://schemas.openxmlformats.org/officeDocument/2006/relationships/hyperlink" Target="http://www.4cd.edu/about/committees/rba/financial_statements/Investment%20Trust%20Financial%20Statements%20June%2030,%202019.pdf" TargetMode="External"/><Relationship Id="rId638" Type="http://schemas.openxmlformats.org/officeDocument/2006/relationships/hyperlink" Target="https://www.contracosta.edu/student-services/" TargetMode="External"/><Relationship Id="rId845" Type="http://schemas.openxmlformats.org/officeDocument/2006/relationships/hyperlink" Target="http://www.4cd.edu/gb/policies-procedures/hr/Uniform.PDF" TargetMode="External"/><Relationship Id="rId1030" Type="http://schemas.openxmlformats.org/officeDocument/2006/relationships/hyperlink" Target="http://www.4cd.edu/business/facilities/docs/Measure%20E%20Capital%20Improvements%20Program.pdf" TargetMode="External"/><Relationship Id="rId1268" Type="http://schemas.openxmlformats.org/officeDocument/2006/relationships/hyperlink" Target="http://www.4cd.edu/about/committees/dgc/default.aspx" TargetMode="External"/><Relationship Id="rId1475" Type="http://schemas.openxmlformats.org/officeDocument/2006/relationships/hyperlink" Target="http://www.4cd.edu/gb/policies-procedures/board/BP1015.pdf" TargetMode="External"/><Relationship Id="rId277" Type="http://schemas.openxmlformats.org/officeDocument/2006/relationships/hyperlink" Target="http://www.4cd.edu/about/committees/dgc/default.aspx" TargetMode="External"/><Relationship Id="rId400" Type="http://schemas.openxmlformats.org/officeDocument/2006/relationships/hyperlink" Target="https://www.contracosta.edu/faculty-resources/cic/" TargetMode="External"/><Relationship Id="rId484" Type="http://schemas.openxmlformats.org/officeDocument/2006/relationships/hyperlink" Target="https://www.contracosta.edu/classes/learning-communities/" TargetMode="External"/><Relationship Id="rId705" Type="http://schemas.openxmlformats.org/officeDocument/2006/relationships/hyperlink" Target="https://www.cccaasports.org/services/constitution" TargetMode="External"/><Relationship Id="rId1128" Type="http://schemas.openxmlformats.org/officeDocument/2006/relationships/hyperlink" Target="http://www.4cd.edu/gb/policies-procedures/business/fin18_02.pdf" TargetMode="External"/><Relationship Id="rId1335" Type="http://schemas.openxmlformats.org/officeDocument/2006/relationships/hyperlink" Target="https://richmondpromise.org/mission-goals/" TargetMode="External"/><Relationship Id="rId1542" Type="http://schemas.openxmlformats.org/officeDocument/2006/relationships/hyperlink" Target="https://www.contracosta.edu/wp-content/uploads/2020/03/IV.D.6-Nor-Cal-Fire-Emergency_Notify.pdf" TargetMode="External"/><Relationship Id="rId137" Type="http://schemas.openxmlformats.org/officeDocument/2006/relationships/hyperlink" Target="https://www.nafsa.org/about-us/about-nafsa/nafsas-statement-ethical-principles" TargetMode="External"/><Relationship Id="rId344" Type="http://schemas.openxmlformats.org/officeDocument/2006/relationships/hyperlink" Target="https://www.contracosta.edu/wp-content/uploads/2020/02/S1C4-Outreach.pdf" TargetMode="External"/><Relationship Id="rId691" Type="http://schemas.openxmlformats.org/officeDocument/2006/relationships/hyperlink" Target="https://www.contracosta.edu/wp-content/uploads/2020/02/II_C3-Events-and-Workshops.pdf" TargetMode="External"/><Relationship Id="rId789" Type="http://schemas.openxmlformats.org/officeDocument/2006/relationships/hyperlink" Target="https://www.contracosta.edu/student-services/counseling/educational-planning/" TargetMode="External"/><Relationship Id="rId912" Type="http://schemas.openxmlformats.org/officeDocument/2006/relationships/hyperlink" Target="http://www.4cd.edu/hr/training.aspx" TargetMode="External"/><Relationship Id="rId996" Type="http://schemas.openxmlformats.org/officeDocument/2006/relationships/hyperlink" Target="http://www.4cd.edu/gb/policies-procedures/hr/H1040_03.pdf" TargetMode="External"/><Relationship Id="rId41" Type="http://schemas.openxmlformats.org/officeDocument/2006/relationships/hyperlink" Target="https://www.contracosta.edu/wp-content/uploads/2017/03/CA-College-Promise-Application_Contra-Costa-College_2_3_17.pdf" TargetMode="External"/><Relationship Id="rId551" Type="http://schemas.openxmlformats.org/officeDocument/2006/relationships/hyperlink" Target="https://www.calpassplus.org/LaunchBoard/Student-Success-Metrics.aspx" TargetMode="External"/><Relationship Id="rId649" Type="http://schemas.openxmlformats.org/officeDocument/2006/relationships/hyperlink" Target="https://www.contracosta.edu/wp-content/uploads/2020/02/II_C1-AR-Program-Review.pdf" TargetMode="External"/><Relationship Id="rId856" Type="http://schemas.openxmlformats.org/officeDocument/2006/relationships/hyperlink" Target="http://www.4cd.edu/gb/policies-procedures/manuals/Forms/AllItems.aspx" TargetMode="External"/><Relationship Id="rId1181" Type="http://schemas.openxmlformats.org/officeDocument/2006/relationships/hyperlink" Target="http://www.4cd.edu/about/committees/measure_a/audits/Forms/AllItems.aspx" TargetMode="External"/><Relationship Id="rId1279" Type="http://schemas.openxmlformats.org/officeDocument/2006/relationships/hyperlink" Target="http://docs.contracosta.edu/docs/committees/index.php?dir=Budget%2F" TargetMode="External"/><Relationship Id="rId1402" Type="http://schemas.openxmlformats.org/officeDocument/2006/relationships/hyperlink" Target="http://www.4cd.edu/gb/policies-procedures/board/Forms/AllItems.aspx" TargetMode="External"/><Relationship Id="rId1486" Type="http://schemas.openxmlformats.org/officeDocument/2006/relationships/hyperlink" Target="http://www.4cd.edu/gb/policies-procedures/board/BP1017.pdf" TargetMode="External"/><Relationship Id="rId190" Type="http://schemas.openxmlformats.org/officeDocument/2006/relationships/hyperlink" Target="https://www.contracosta.edu/wp-content/uploads/2020/02/Program-Review-Examples.pdf" TargetMode="External"/><Relationship Id="rId204" Type="http://schemas.openxmlformats.org/officeDocument/2006/relationships/hyperlink" Target="https://www.contracosta.edu/wp-content/uploads/2020/02/Online-Instructional-Program-Review-Instructions-updated-Fall-2017.pdf" TargetMode="External"/><Relationship Id="rId288" Type="http://schemas.openxmlformats.org/officeDocument/2006/relationships/hyperlink" Target="https://www.contracosta.edu/event/budget-committee-2/" TargetMode="External"/><Relationship Id="rId411" Type="http://schemas.openxmlformats.org/officeDocument/2006/relationships/hyperlink" Target="https://www.contracosta.edu/wp-content/uploads/2020/02/IIA2-EMED-ProgramReview-2018.pdf" TargetMode="External"/><Relationship Id="rId509" Type="http://schemas.openxmlformats.org/officeDocument/2006/relationships/hyperlink" Target="https://www.contracosta.edu/admissions/admissions-records-help-center/graduation-policies-procedures/" TargetMode="External"/><Relationship Id="rId1041" Type="http://schemas.openxmlformats.org/officeDocument/2006/relationships/hyperlink" Target="http://www.4cd.edu/business/facilities/docs/Measure%20E%20Capital%20Improvements%20Program.pdf" TargetMode="External"/><Relationship Id="rId1139" Type="http://schemas.openxmlformats.org/officeDocument/2006/relationships/hyperlink" Target="http://www.4cd.edu/gb/policies-procedures/business/fin11_15.pdf" TargetMode="External"/><Relationship Id="rId1346" Type="http://schemas.openxmlformats.org/officeDocument/2006/relationships/hyperlink" Target="https://www.contracosta.edu/wp-content/uploads/2020/03/IV.B.6-CCCF-and-RCOC-March-29-Community-Business-Breakfast.pdf" TargetMode="External"/><Relationship Id="rId495" Type="http://schemas.openxmlformats.org/officeDocument/2006/relationships/hyperlink" Target="https://www.contracosta.edu/wp-content/uploads/2020/02/IIA8-Nursing-Dept-TEAS-Info.pdf" TargetMode="External"/><Relationship Id="rId716" Type="http://schemas.openxmlformats.org/officeDocument/2006/relationships/hyperlink" Target="https://cccadvocate.com/" TargetMode="External"/><Relationship Id="rId923" Type="http://schemas.openxmlformats.org/officeDocument/2006/relationships/hyperlink" Target="https://www.contracosta.edu/about/administration/college-policies-procedures/" TargetMode="External"/><Relationship Id="rId1553" Type="http://schemas.openxmlformats.org/officeDocument/2006/relationships/hyperlink" Target="http://www.4cd.edu/about/docs/District%20and%20College%20Functional%20Map%20of%20Roles%20and%20Responsibilities.pdf" TargetMode="External"/><Relationship Id="rId52" Type="http://schemas.openxmlformats.org/officeDocument/2006/relationships/image" Target="media/image20.png"/><Relationship Id="rId148" Type="http://schemas.openxmlformats.org/officeDocument/2006/relationships/hyperlink" Target="https://www.contracosta.edu/classes/degrees-certificates/" TargetMode="External"/><Relationship Id="rId355" Type="http://schemas.openxmlformats.org/officeDocument/2006/relationships/hyperlink" Target="https://www.contracosta.edu/admissions/fees-tuition/" TargetMode="External"/><Relationship Id="rId562" Type="http://schemas.openxmlformats.org/officeDocument/2006/relationships/hyperlink" Target="https://www.contracosta.edu/wp-content/uploads/2020/02/IIA16-ESL-Program-Review-Recommendations.pdf" TargetMode="External"/><Relationship Id="rId1192" Type="http://schemas.openxmlformats.org/officeDocument/2006/relationships/hyperlink" Target="https://www.studentconnections.com/solutions/default-prevention/" TargetMode="External"/><Relationship Id="rId1206"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1413" Type="http://schemas.openxmlformats.org/officeDocument/2006/relationships/hyperlink" Target="http://www.4cd.edu/gb/policies-procedures/board/BP5034.pdf" TargetMode="External"/><Relationship Id="rId215" Type="http://schemas.openxmlformats.org/officeDocument/2006/relationships/hyperlink" Target="https://www.contracosta.edu/faculty-resources/academic-senate/" TargetMode="External"/><Relationship Id="rId422" Type="http://schemas.openxmlformats.org/officeDocument/2006/relationships/hyperlink" Target="https://www.contracosta.edu/wp-content/uploads/2020/04/English-1A-Syllabus.pdf" TargetMode="External"/><Relationship Id="rId867" Type="http://schemas.openxmlformats.org/officeDocument/2006/relationships/hyperlink" Target="https://asccc.org/sites/default/files/Minimum_Qualifications2018.pdf" TargetMode="External"/><Relationship Id="rId1052" Type="http://schemas.openxmlformats.org/officeDocument/2006/relationships/hyperlink" Target="https://www.google.com/url?client=internal-element-cse&amp;cx=000559962565835526940:yzjjkmklcqw&amp;q=http://www.4cd.edu/gb/policies-procedures/business/fin5_01.pdf&amp;sa=U&amp;ved=2ahUKEwi7zsir2frnAhWTvJ4KHbrxALoQFjAAegQIBBAB&amp;usg=AOvVaw1nRLSuLkdhDYwUr_Cax2uf" TargetMode="External"/><Relationship Id="rId1497" Type="http://schemas.openxmlformats.org/officeDocument/2006/relationships/hyperlink" Target="https://www.contracosta.edu/wp-content/uploads/2020/03/IV.D.7-1-05_111319_GB_mins.pdf" TargetMode="External"/><Relationship Id="rId299" Type="http://schemas.openxmlformats.org/officeDocument/2006/relationships/hyperlink" Target="https://www.contracosta.edu/wp-content/uploads/2019/09/CCC_Student-Equity-Plan_Exec-Summary_2019-2022_Final-Submission_June-17-2019.pdf" TargetMode="External"/><Relationship Id="rId727" Type="http://schemas.openxmlformats.org/officeDocument/2006/relationships/hyperlink" Target="http://www.contracosta.edu/wp-content/uploads/2017/02/ASUApplicationFall2016.doc" TargetMode="External"/><Relationship Id="rId934" Type="http://schemas.openxmlformats.org/officeDocument/2006/relationships/hyperlink" Target="http://www.4cd.edu/gb/policies-procedures/manuals/Forms/AllItems.aspx" TargetMode="External"/><Relationship Id="rId1357" Type="http://schemas.openxmlformats.org/officeDocument/2006/relationships/hyperlink" Target="http://www.4cd.edu/gb/policies-procedures/board/BP2057.pdf" TargetMode="External"/><Relationship Id="rId1564" Type="http://schemas.openxmlformats.org/officeDocument/2006/relationships/image" Target="media/image43.emf"/><Relationship Id="rId63" Type="http://schemas.openxmlformats.org/officeDocument/2006/relationships/hyperlink" Target="http://www.aseeducationfoundation.org/" TargetMode="External"/><Relationship Id="rId159" Type="http://schemas.openxmlformats.org/officeDocument/2006/relationships/hyperlink" Target="http://www.4cd.edu/research/default.aspx" TargetMode="External"/><Relationship Id="rId366" Type="http://schemas.openxmlformats.org/officeDocument/2006/relationships/hyperlink" Target="http://www.4cd.edu/gb/policies-procedures/hr/H1040_08.pdf" TargetMode="External"/><Relationship Id="rId573" Type="http://schemas.openxmlformats.org/officeDocument/2006/relationships/hyperlink" Target="http://docs.contracosta.edu/docs/committees/index.php?dir=Budget%2F" TargetMode="External"/><Relationship Id="rId780" Type="http://schemas.openxmlformats.org/officeDocument/2006/relationships/hyperlink" Target="https://www.contracosta.edu/wp-content/uploads/2020/02/II_C7-ESL-Testing-Screenshot.pdf" TargetMode="External"/><Relationship Id="rId1217" Type="http://schemas.openxmlformats.org/officeDocument/2006/relationships/hyperlink" Target="http://www.4cd.edu/gb/policies-procedures/board/AP1009_02.pdf" TargetMode="External"/><Relationship Id="rId1424" Type="http://schemas.openxmlformats.org/officeDocument/2006/relationships/hyperlink" Target="http://www.4cd.edu/gb/policies-procedures/board/AP1021_01.pdf" TargetMode="External"/><Relationship Id="rId226" Type="http://schemas.openxmlformats.org/officeDocument/2006/relationships/hyperlink" Target="https://www.contracosta.edu/wp-content/uploads/2017/11/Online-Instructional-Program-Review-Instructions-updated-Fall-2017.pdf" TargetMode="External"/><Relationship Id="rId433" Type="http://schemas.openxmlformats.org/officeDocument/2006/relationships/hyperlink" Target="https://www.contracosta.edu/classes/academic-departments/english/" TargetMode="External"/><Relationship Id="rId878" Type="http://schemas.openxmlformats.org/officeDocument/2006/relationships/hyperlink" Target="http://www.4cd.edu/hr/uf_contract/Forms/AllItems.aspx" TargetMode="External"/><Relationship Id="rId1063" Type="http://schemas.openxmlformats.org/officeDocument/2006/relationships/hyperlink" Target="https://www.contracosta.edu/wp-content/uploads/2018/04/CCC-DE-Strategic-plan-FINAL-APPROVED-BY-DE-COMMITTEE-2-9-18-AC-SEN-college-council-planning-3-9-18.pdf" TargetMode="External"/><Relationship Id="rId1270" Type="http://schemas.openxmlformats.org/officeDocument/2006/relationships/hyperlink" Target="http://www.4cd.edu/about/committees/dgc/agenda_minutes/default.aspx" TargetMode="External"/><Relationship Id="rId640" Type="http://schemas.openxmlformats.org/officeDocument/2006/relationships/hyperlink" Target="http://www.contracosta.edu/admissions/" TargetMode="External"/><Relationship Id="rId738" Type="http://schemas.openxmlformats.org/officeDocument/2006/relationships/hyperlink" Target="https://www.contracosta.edu/wp-content/uploads/2020/03/II_C5-EmailArticOfficer-and-training.pdf" TargetMode="External"/><Relationship Id="rId945" Type="http://schemas.openxmlformats.org/officeDocument/2006/relationships/hyperlink" Target="http://www.4cd.edu/hr/diversityreport/Forms/AllItems.aspx" TargetMode="External"/><Relationship Id="rId1368" Type="http://schemas.openxmlformats.org/officeDocument/2006/relationships/hyperlink" Target="https://www.contracosta.edu/wp-content/uploads/2020/03/IV.-C.-8-02-121119-Board_mins.pdf" TargetMode="External"/><Relationship Id="rId1575" Type="http://schemas.openxmlformats.org/officeDocument/2006/relationships/image" Target="media/image54.emf"/><Relationship Id="rId74" Type="http://schemas.openxmlformats.org/officeDocument/2006/relationships/hyperlink" Target="https://www.contracosta.edu/about/accreditation/" TargetMode="External"/><Relationship Id="rId377" Type="http://schemas.openxmlformats.org/officeDocument/2006/relationships/hyperlink" Target="https://honorlock.com/" TargetMode="External"/><Relationship Id="rId500" Type="http://schemas.openxmlformats.org/officeDocument/2006/relationships/hyperlink" Target="https://www.govinfo.gov/content/pkg/CFR-2019-title34-vol3/xml/CFR-2019-title34-vol3-part600.xml" TargetMode="External"/><Relationship Id="rId584" Type="http://schemas.openxmlformats.org/officeDocument/2006/relationships/hyperlink" Target="https://www.contracosta.edu/classes/tutoring/tutoring-locations-hours/" TargetMode="External"/><Relationship Id="rId805" Type="http://schemas.openxmlformats.org/officeDocument/2006/relationships/hyperlink" Target="https://m.4cd.edu/campusm/home" TargetMode="External"/><Relationship Id="rId1130" Type="http://schemas.openxmlformats.org/officeDocument/2006/relationships/hyperlink" Target="http://www.4cd.edu/business/budgetforums/Budget%20Forum,%20April%202019.pdf" TargetMode="External"/><Relationship Id="rId1228" Type="http://schemas.openxmlformats.org/officeDocument/2006/relationships/hyperlink" Target="http://www.4cd.edu/gb/policies-procedures/board/BP1009.pdf" TargetMode="External"/><Relationship Id="rId1435" Type="http://schemas.openxmlformats.org/officeDocument/2006/relationships/hyperlink" Target="http://www.4cd.edu/gb/policies-procedures/board/RulesAndRegulations.pdf" TargetMode="External"/><Relationship Id="rId5" Type="http://schemas.openxmlformats.org/officeDocument/2006/relationships/webSettings" Target="webSettings.xml"/><Relationship Id="rId237" Type="http://schemas.openxmlformats.org/officeDocument/2006/relationships/hyperlink" Target="https://vision.foundationccc.org/looking-ahead" TargetMode="External"/><Relationship Id="rId791" Type="http://schemas.openxmlformats.org/officeDocument/2006/relationships/hyperlink" Target="https://www.contracosta.edu/wp-content/uploads/2020/02/II_C6l_GuidanceforTransfer.pdf" TargetMode="External"/><Relationship Id="rId889" Type="http://schemas.openxmlformats.org/officeDocument/2006/relationships/hyperlink" Target="http://uf4cd.org/wp-content/uploads/2020/01/x1.2-probationary-classroom-v.20201.pdf" TargetMode="External"/><Relationship Id="rId1074" Type="http://schemas.openxmlformats.org/officeDocument/2006/relationships/hyperlink" Target="https://www.contracosta.edu/admissions/apply-now/insite-portal-help/" TargetMode="External"/><Relationship Id="rId444" Type="http://schemas.openxmlformats.org/officeDocument/2006/relationships/hyperlink" Target="https://www.contracosta.edu/wp-content/uploads/2020/02/II_A4_AB705ImplementationMultipleMeasuresPlan.pdf" TargetMode="External"/><Relationship Id="rId651" Type="http://schemas.openxmlformats.org/officeDocument/2006/relationships/hyperlink" Target="https://www.contracosta.edu/wp-content/uploads/2020/02/II_C1-Counseling-Career-Transfer-Program-Review.pdf" TargetMode="External"/><Relationship Id="rId749" Type="http://schemas.openxmlformats.org/officeDocument/2006/relationships/hyperlink" Target="https://www.contracosta.edu/student-services/counseling/" TargetMode="External"/><Relationship Id="rId1281" Type="http://schemas.openxmlformats.org/officeDocument/2006/relationships/hyperlink" Target="http://docs.contracosta.edu/docs/committees/index.php?dir=Planning%2F" TargetMode="External"/><Relationship Id="rId1379" Type="http://schemas.openxmlformats.org/officeDocument/2006/relationships/hyperlink" Target="https://www.contracosta.edu/wp-content/uploads/2020/03/IV.C.5-01_062619_board_mins.pdf" TargetMode="External"/><Relationship Id="rId1502" Type="http://schemas.openxmlformats.org/officeDocument/2006/relationships/hyperlink" Target="http://www.4cd.edu/gb/policies-procedures/business/fin11_01.pdf" TargetMode="External"/><Relationship Id="rId1586" Type="http://schemas.openxmlformats.org/officeDocument/2006/relationships/image" Target="media/image64.emf"/><Relationship Id="rId290" Type="http://schemas.openxmlformats.org/officeDocument/2006/relationships/hyperlink" Target="http://docs.contracosta.edu/docs/committees/college%20council/Minutes/2017-2018%20College%20Council%20Minutes/College%20Council%20Minutes%2020180412.pdf" TargetMode="External"/><Relationship Id="rId304" Type="http://schemas.openxmlformats.org/officeDocument/2006/relationships/hyperlink" Target="https://www.contracosta.edu/wp-content/uploads/2018/01/1217-special-BU-CCC-Integrated-Plan-Executive-Summary.pdf" TargetMode="External"/><Relationship Id="rId388" Type="http://schemas.openxmlformats.org/officeDocument/2006/relationships/hyperlink" Target="https://www.contracosta.edu/classes/academic-departments/" TargetMode="External"/><Relationship Id="rId511" Type="http://schemas.openxmlformats.org/officeDocument/2006/relationships/hyperlink" Target="https://www.contracosta.edu/student-services/transfer/transfer-agreements-guarantees/" TargetMode="External"/><Relationship Id="rId609" Type="http://schemas.openxmlformats.org/officeDocument/2006/relationships/hyperlink" Target="https://www.contracosta.edu/wp-content/uploads/2020/02/II_B2a_CollectionDevelopmentPolicySP19.pdf" TargetMode="External"/><Relationship Id="rId956" Type="http://schemas.openxmlformats.org/officeDocument/2006/relationships/hyperlink" Target="http://www.4cd.edu/gb/policies-procedures/hr/H1040_08.pdf" TargetMode="External"/><Relationship Id="rId1141" Type="http://schemas.openxmlformats.org/officeDocument/2006/relationships/hyperlink" Target="http://www.4cd.edu/gb/policies-procedures/business/fin3_41.pdf" TargetMode="External"/><Relationship Id="rId1239" Type="http://schemas.openxmlformats.org/officeDocument/2006/relationships/hyperlink" Target="http://www.4cd.edu/gb/policies-procedures/board/BP1009.pdf" TargetMode="External"/><Relationship Id="rId85" Type="http://schemas.openxmlformats.org/officeDocument/2006/relationships/hyperlink" Target="https://www.labormarketinfo.edd.ca.gov/cgi/databrowsing/localAreaProfileQSResults.asp?selectedarea=Contra+Costa+County&amp;selectedindex=7&amp;menuChoice=localAreaPro&amp;state=true&amp;geogArea=0604000013&amp;countyName=" TargetMode="External"/><Relationship Id="rId150" Type="http://schemas.openxmlformats.org/officeDocument/2006/relationships/hyperlink" Target="http://docs.contracosta.edu/docs/committees/college%20council/Minutes/2016-2017%20College%20Council%20Minutes/College%20Council%20Minutes%2020161208.pdf" TargetMode="External"/><Relationship Id="rId595" Type="http://schemas.openxmlformats.org/officeDocument/2006/relationships/hyperlink" Target="https://libguides.contracosta.edu/site/jumpstart" TargetMode="External"/><Relationship Id="rId816" Type="http://schemas.openxmlformats.org/officeDocument/2006/relationships/hyperlink" Target="https://m.4cd.edu/campusm/home" TargetMode="External"/><Relationship Id="rId1001" Type="http://schemas.openxmlformats.org/officeDocument/2006/relationships/hyperlink" Target="https://www.contracosta.edu/wp-content/uploads/2020/02/Annual-Fire-Alarm-Test.pdf" TargetMode="External"/><Relationship Id="rId1446" Type="http://schemas.openxmlformats.org/officeDocument/2006/relationships/hyperlink" Target="http://www.4cd.edu/crpa/board_reports/June%2026,%202019.pdf" TargetMode="External"/><Relationship Id="rId248" Type="http://schemas.openxmlformats.org/officeDocument/2006/relationships/image" Target="media/image32.png"/><Relationship Id="rId455" Type="http://schemas.openxmlformats.org/officeDocument/2006/relationships/hyperlink" Target="https://www.contracosta.edu/admissions/apply-now/placement/" TargetMode="External"/><Relationship Id="rId662" Type="http://schemas.openxmlformats.org/officeDocument/2006/relationships/hyperlink" Target="http://www.contracosta.edu/admissions/welcome-center/" TargetMode="External"/><Relationship Id="rId1085" Type="http://schemas.openxmlformats.org/officeDocument/2006/relationships/hyperlink" Target="http://www.4cd.edu/gb/policies-procedures/board/BP3013.pdf" TargetMode="External"/><Relationship Id="rId1292" Type="http://schemas.openxmlformats.org/officeDocument/2006/relationships/hyperlink" Target="http://docs.contracosta.edu/docs/committees/index.php?dir=Budget%2F" TargetMode="External"/><Relationship Id="rId1306" Type="http://schemas.openxmlformats.org/officeDocument/2006/relationships/hyperlink" Target="http://www.4cd.edu/about/committees/dgc/default.aspx" TargetMode="External"/><Relationship Id="rId1513" Type="http://schemas.openxmlformats.org/officeDocument/2006/relationships/hyperlink" Target="https://www.contracosta.edu/wp-content/uploads/2020/03/IV.C.5-20_Budget-042419_board_mins.pdf" TargetMode="External"/><Relationship Id="rId12" Type="http://schemas.openxmlformats.org/officeDocument/2006/relationships/hyperlink" Target="https://www.contracosta.edu/quick-links/maps-parking/campus-map/" TargetMode="External"/><Relationship Id="rId108" Type="http://schemas.openxmlformats.org/officeDocument/2006/relationships/hyperlink" Target="http://www.4cd.edu/crpa/pressreleases/Dr.%20Damon%20A.%20Bell%20Selected%20as%20Contra%20Costa%20College%20Interim%20President.pdf" TargetMode="External"/><Relationship Id="rId315" Type="http://schemas.openxmlformats.org/officeDocument/2006/relationships/hyperlink" Target="http://www.aseeducationfoundation.org/" TargetMode="External"/><Relationship Id="rId522" Type="http://schemas.openxmlformats.org/officeDocument/2006/relationships/hyperlink" Target="https://www.contracosta.edu/wp-content/uploads/2019/06/ContraCostaCollege2019-2020Catalog.pdf" TargetMode="External"/><Relationship Id="rId967" Type="http://schemas.openxmlformats.org/officeDocument/2006/relationships/hyperlink" Target="http://www.4cd.edu/gb/policies-procedures/hr/H1040_08.pdf" TargetMode="External"/><Relationship Id="rId1152" Type="http://schemas.openxmlformats.org/officeDocument/2006/relationships/hyperlink" Target="http://www.4cd.edu/about/committees/measure_a/audits/Forms/AllItems.aspx" TargetMode="External"/><Relationship Id="rId1597" Type="http://schemas.openxmlformats.org/officeDocument/2006/relationships/fontTable" Target="fontTable.xml"/><Relationship Id="rId96" Type="http://schemas.openxmlformats.org/officeDocument/2006/relationships/hyperlink" Target="https://www.naeyc.org/" TargetMode="External"/><Relationship Id="rId161" Type="http://schemas.openxmlformats.org/officeDocument/2006/relationships/hyperlink" Target="http://www.4cd.edu/strategicplan/docs/EnvironmentalScanSummary.pdf" TargetMode="External"/><Relationship Id="rId399" Type="http://schemas.openxmlformats.org/officeDocument/2006/relationships/hyperlink" Target="https://www.contracosta.edu/faculty-resources/cic/" TargetMode="External"/><Relationship Id="rId827" Type="http://schemas.openxmlformats.org/officeDocument/2006/relationships/hyperlink" Target="http://www.4cd.edu/hr/recruitment/class_specs/Forms/AllItems.aspx" TargetMode="External"/><Relationship Id="rId1012" Type="http://schemas.openxmlformats.org/officeDocument/2006/relationships/hyperlink" Target="http://www.4cd.edu/gb/policies-procedures/board/BP5037.pdf" TargetMode="External"/><Relationship Id="rId1457" Type="http://schemas.openxmlformats.org/officeDocument/2006/relationships/hyperlink" Target="http://www.4cd.edu/gb/policies-procedures/board/BP1008.pdf" TargetMode="External"/><Relationship Id="rId259" Type="http://schemas.openxmlformats.org/officeDocument/2006/relationships/hyperlink" Target="https://web.dvc.edu/wepr/" TargetMode="External"/><Relationship Id="rId466" Type="http://schemas.openxmlformats.org/officeDocument/2006/relationships/hyperlink" Target="https://www.contracosta.edu/faculty-resources/guided-pathways/" TargetMode="External"/><Relationship Id="rId673" Type="http://schemas.openxmlformats.org/officeDocument/2006/relationships/hyperlink" Target="https://www.contracosta.edu/wp-content/uploads/2020/02/II_C1-DSPS-Program-Review.pdf" TargetMode="External"/><Relationship Id="rId880" Type="http://schemas.openxmlformats.org/officeDocument/2006/relationships/hyperlink" Target="http://www.4cd.edu/hr/uf_contract/Forms/AllItems.aspx" TargetMode="External"/><Relationship Id="rId1096" Type="http://schemas.openxmlformats.org/officeDocument/2006/relationships/hyperlink" Target="http://www.4cd.edu/gb/policies-procedures/business/fin10_54.pdf" TargetMode="External"/><Relationship Id="rId1317" Type="http://schemas.openxmlformats.org/officeDocument/2006/relationships/hyperlink" Target="http://www.4cd.edu/gb/policies-procedures/board/BP2026.pdf" TargetMode="External"/><Relationship Id="rId1524" Type="http://schemas.openxmlformats.org/officeDocument/2006/relationships/hyperlink" Target="https://www.contracosta.edu/event/planning-committee/" TargetMode="External"/><Relationship Id="rId23" Type="http://schemas.openxmlformats.org/officeDocument/2006/relationships/hyperlink" Target="https://assessment.cccco.edu/ab-705-implementation" TargetMode="External"/><Relationship Id="rId119" Type="http://schemas.openxmlformats.org/officeDocument/2006/relationships/hyperlink" Target="https://www.contracosta.edu/wp-content/uploads/2019/06/ContraCostaCollege2019-2020Catalog.pdf" TargetMode="External"/><Relationship Id="rId326" Type="http://schemas.openxmlformats.org/officeDocument/2006/relationships/hyperlink" Target="https://www.contracosta.edu/classes/class-schedule/" TargetMode="External"/><Relationship Id="rId533" Type="http://schemas.openxmlformats.org/officeDocument/2006/relationships/hyperlink" Target="https://www.cccco.edu/About-Us/Chancellors-Office/Divisions/Educational-Services-and-Support/Transfer-and-Articulation-Program" TargetMode="External"/><Relationship Id="rId978" Type="http://schemas.openxmlformats.org/officeDocument/2006/relationships/hyperlink" Target="https://www.google.com/url?client=internal-element-cse&amp;cx=000559962565835526940:yzjjkmklcqw&amp;q=http://www.4cd.edu/gb/policies-procedures/board/BP2020.pdf&amp;sa=U&amp;ved=2ahUKEwiq7cGCyrToAhUWpp4KHbjaBcIQFjAAegQIABAC&amp;usg=AOvVaw1SEmSJqnoKrP7wxZqQ9gUm" TargetMode="External"/><Relationship Id="rId1163" Type="http://schemas.openxmlformats.org/officeDocument/2006/relationships/hyperlink" Target="http://www.4cd.edu/gb/policies-procedures/business/fin18_02.pdf" TargetMode="External"/><Relationship Id="rId1370" Type="http://schemas.openxmlformats.org/officeDocument/2006/relationships/hyperlink" Target="http://www.4cd.edu/gb/policies-procedures/board/BP1010.pdf" TargetMode="External"/><Relationship Id="rId740" Type="http://schemas.openxmlformats.org/officeDocument/2006/relationships/hyperlink" Target="https://www.contracosta.edu/student-services/counseling/counseling-courses/" TargetMode="External"/><Relationship Id="rId838" Type="http://schemas.openxmlformats.org/officeDocument/2006/relationships/hyperlink" Target="http://www.4cd.edu/gb/policies-procedures/hr/TableOfContents.pdf" TargetMode="External"/><Relationship Id="rId1023" Type="http://schemas.openxmlformats.org/officeDocument/2006/relationships/hyperlink" Target="https://www.contracosta.edu/wp-content/uploads/2020/03/Maint.-Checklist-Copy.pdf" TargetMode="External"/><Relationship Id="rId1468" Type="http://schemas.openxmlformats.org/officeDocument/2006/relationships/hyperlink" Target="https://www.contracosta.edu/wp-content/uploads/2020/03/IV.C.9-11_Email_Student_Trustee.pdf" TargetMode="External"/><Relationship Id="rId172" Type="http://schemas.openxmlformats.org/officeDocument/2006/relationships/hyperlink" Target="http://docs.contracosta.edu/docs/committees/college%20council/Minutes/2015-2016%20College%20Council%20Minutes/College%20Council%20Minutes%2020160512.pdf" TargetMode="External"/><Relationship Id="rId477" Type="http://schemas.openxmlformats.org/officeDocument/2006/relationships/hyperlink" Target="https://www.contracosta.edu/classes/learning-communities/" TargetMode="External"/><Relationship Id="rId600" Type="http://schemas.openxmlformats.org/officeDocument/2006/relationships/hyperlink" Target="https://www.contracosta.edu/classes/tutoring/tutoring-locations-hours/" TargetMode="External"/><Relationship Id="rId684" Type="http://schemas.openxmlformats.org/officeDocument/2006/relationships/hyperlink" Target="https://www.contracosta.edu/wp-content/uploads/2020/02/II-C2-3SPTeamMeetingNotes.pdf" TargetMode="External"/><Relationship Id="rId1230" Type="http://schemas.openxmlformats.org/officeDocument/2006/relationships/hyperlink" Target="http://www.4cd.edu/gb/policies-procedures/board/AP1009_02.pdf" TargetMode="External"/><Relationship Id="rId1328" Type="http://schemas.openxmlformats.org/officeDocument/2006/relationships/hyperlink" Target="https://www.contracosta.edu/wp-content/uploads/2020/04/All-College-Day.pdf" TargetMode="External"/><Relationship Id="rId1535" Type="http://schemas.openxmlformats.org/officeDocument/2006/relationships/hyperlink" Target="http://www.4cd.edu/default.aspx" TargetMode="External"/><Relationship Id="rId337" Type="http://schemas.openxmlformats.org/officeDocument/2006/relationships/hyperlink" Target="http://www.4cd.edu/research/default.aspx" TargetMode="External"/><Relationship Id="rId891" Type="http://schemas.openxmlformats.org/officeDocument/2006/relationships/hyperlink" Target="http://www.4cd.edu/hr/localonecontract/2017-2019%20Local%201%20Contract.pdf" TargetMode="External"/><Relationship Id="rId905" Type="http://schemas.openxmlformats.org/officeDocument/2006/relationships/hyperlink" Target="http://www.4cd.edu/hr/training.aspx" TargetMode="External"/><Relationship Id="rId989" Type="http://schemas.openxmlformats.org/officeDocument/2006/relationships/hyperlink" Target="http://www.4cd.edu/gb/policies-procedures/hr/H1040_02.pdf" TargetMode="External"/><Relationship Id="rId34" Type="http://schemas.openxmlformats.org/officeDocument/2006/relationships/hyperlink" Target="https://www.labormarketinfo.edd.ca.gov/file/Census2017/contrdp2017.pdf" TargetMode="External"/><Relationship Id="rId544" Type="http://schemas.openxmlformats.org/officeDocument/2006/relationships/hyperlink" Target="https://www.contracosta.edu/about/accreditation/" TargetMode="External"/><Relationship Id="rId751" Type="http://schemas.openxmlformats.org/officeDocument/2006/relationships/hyperlink" Target="https://www.contracosta.edu/wp-content/uploads/2020/02/II_C1-Counseling-Career-Transfer-Program-Review.pdf" TargetMode="External"/><Relationship Id="rId849" Type="http://schemas.openxmlformats.org/officeDocument/2006/relationships/hyperlink" Target="http://www.4cd.edu/hr/recruitment/class_specs/Forms/AllItems.aspx" TargetMode="External"/><Relationship Id="rId1174" Type="http://schemas.openxmlformats.org/officeDocument/2006/relationships/hyperlink" Target="http://www.4cd.edu/about/committees/rba/financial_statements/Forms/AllItems.aspx" TargetMode="External"/><Relationship Id="rId1381" Type="http://schemas.openxmlformats.org/officeDocument/2006/relationships/hyperlink" Target="http://www.4cd.edu/gb/policies-procedures/board/AP1012_01.pdf" TargetMode="External"/><Relationship Id="rId1479" Type="http://schemas.openxmlformats.org/officeDocument/2006/relationships/hyperlink" Target="http://www.4cd.edu/gb/policies-procedures/board/BP1020.pdf" TargetMode="External"/><Relationship Id="rId183" Type="http://schemas.openxmlformats.org/officeDocument/2006/relationships/hyperlink" Target="https://www.contracosta.edu/event/college-council-meeting-2/" TargetMode="External"/><Relationship Id="rId390" Type="http://schemas.openxmlformats.org/officeDocument/2006/relationships/hyperlink" Target="https://www.contracosta.edu/classes/academic-departments/automotive-collision-repair/" TargetMode="External"/><Relationship Id="rId404" Type="http://schemas.openxmlformats.org/officeDocument/2006/relationships/hyperlink" Target="https://www.contracosta.edu/faculty-resources/distance-education-faculty-information/" TargetMode="External"/><Relationship Id="rId611" Type="http://schemas.openxmlformats.org/officeDocument/2006/relationships/hyperlink" Target="https://www.contracosta.edu/wp-content/uploads/2020/02/II-B2-LLRC-2018-Program-Review.pdf" TargetMode="External"/><Relationship Id="rId1034" Type="http://schemas.openxmlformats.org/officeDocument/2006/relationships/hyperlink" Target="http://www.4cd.edu/about/committees/measure_a/docs/2014%20Bond%20Project%20List.pdf" TargetMode="External"/><Relationship Id="rId1241"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1339" Type="http://schemas.openxmlformats.org/officeDocument/2006/relationships/hyperlink" Target="https://www.contracosta.edu/wp-content/uploads/2020/03/IV.B.6-1-Strategic-Planning-Community-Forum.pdf" TargetMode="External"/><Relationship Id="rId250" Type="http://schemas.openxmlformats.org/officeDocument/2006/relationships/hyperlink" Target="http://docs.contracosta.edu/docs/committees/college%20council/Minutes/2017-2018%20College%20Council%20Minutes/College%20Council%20Minutes%2020171214.pdf" TargetMode="External"/><Relationship Id="rId488" Type="http://schemas.openxmlformats.org/officeDocument/2006/relationships/hyperlink" Target="https://www.contracosta.edu/wp-content/uploads/2020/02/IIA8-Nursing-Dept-TEAS-Info.pdf" TargetMode="External"/><Relationship Id="rId695" Type="http://schemas.openxmlformats.org/officeDocument/2006/relationships/hyperlink" Target="https://www.contracosta.edu/student-services/" TargetMode="External"/><Relationship Id="rId709" Type="http://schemas.openxmlformats.org/officeDocument/2006/relationships/hyperlink" Target="https://www.contracosta.edu/campus/clubs-student-life/associated-student-union/" TargetMode="External"/><Relationship Id="rId916" Type="http://schemas.openxmlformats.org/officeDocument/2006/relationships/hyperlink" Target="http://www.4cd.edu/hr/recruitment/class_specs/Forms/AllItems.aspx" TargetMode="External"/><Relationship Id="rId1101" Type="http://schemas.openxmlformats.org/officeDocument/2006/relationships/hyperlink" Target="http://www.4cd.edu/crpa/pressreleases/District%20Continues%20Exemplary%20Stewardship%20of%20Bond%20Measure%20Funds.pdf" TargetMode="External"/><Relationship Id="rId1546" Type="http://schemas.openxmlformats.org/officeDocument/2006/relationships/hyperlink" Target="http://www.4cd.edu/gb/policies-procedures/board/BP1012.pdf" TargetMode="External"/><Relationship Id="rId45" Type="http://schemas.openxmlformats.org/officeDocument/2006/relationships/hyperlink" Target="http://www.4cd.edu/research/default.aspx" TargetMode="External"/><Relationship Id="rId110" Type="http://schemas.openxmlformats.org/officeDocument/2006/relationships/hyperlink" Target="http://www.4cd.edu/business/budgetreports/Forms/AllItems.aspx" TargetMode="External"/><Relationship Id="rId348" Type="http://schemas.openxmlformats.org/officeDocument/2006/relationships/hyperlink" Target="https://www.contracosta.edu/wp-content/uploads/2020/02/S1C4-Outreach.pdf" TargetMode="External"/><Relationship Id="rId555" Type="http://schemas.openxmlformats.org/officeDocument/2006/relationships/hyperlink" Target="https://www.contracosta.edu/wp-content/uploads/2020/02/IIA15-Program-Discontinuance-Policy-E5005.0-E5005.15.pdf" TargetMode="External"/><Relationship Id="rId762" Type="http://schemas.openxmlformats.org/officeDocument/2006/relationships/hyperlink" Target="https://www.contracosta.edu/wp-content/uploads/2020/02/II_C6b_StudentServicesProcedure.pdf" TargetMode="External"/><Relationship Id="rId1185" Type="http://schemas.openxmlformats.org/officeDocument/2006/relationships/hyperlink" Target="https://www2.ed.gov/offices/OSFAP/defaultmanagement/cdr.html" TargetMode="External"/><Relationship Id="rId1392" Type="http://schemas.openxmlformats.org/officeDocument/2006/relationships/hyperlink" Target="http://www.4cd.edu/gb/policies-procedures/board/BP5007.pdf" TargetMode="External"/><Relationship Id="rId1406" Type="http://schemas.openxmlformats.org/officeDocument/2006/relationships/hyperlink" Target="http://www.4cd.edu/gb/policies-procedures/board/BP4001.pdf" TargetMode="External"/><Relationship Id="rId194" Type="http://schemas.openxmlformats.org/officeDocument/2006/relationships/hyperlink" Target="https://www.contracosta.edu/event/student-success-committee/" TargetMode="External"/><Relationship Id="rId208" Type="http://schemas.openxmlformats.org/officeDocument/2006/relationships/hyperlink" Target="https://www.contracosta.edu/wp-content/uploads/2017/02/Colleges-Procedures-Handbook-2015.01.23.pdf" TargetMode="External"/><Relationship Id="rId415" Type="http://schemas.openxmlformats.org/officeDocument/2006/relationships/hyperlink" Target="https://www.contracosta.edu/wp-content/uploads/2017/08/Individual-Instructor-SLOA-Form.pdf" TargetMode="External"/><Relationship Id="rId622" Type="http://schemas.openxmlformats.org/officeDocument/2006/relationships/hyperlink" Target="https://www.contracosta.edu/wp-content/uploads/2020/04/Skills-Center.C3002.2019-Program-Review.pdf" TargetMode="External"/><Relationship Id="rId1045" Type="http://schemas.openxmlformats.org/officeDocument/2006/relationships/hyperlink" Target="http://www.4cd.edu/business/facilities/docs/Measure%20E%20Capital%20Improvements%20Program.pdf" TargetMode="External"/><Relationship Id="rId1252" Type="http://schemas.openxmlformats.org/officeDocument/2006/relationships/hyperlink" Target="https://www.contracosta.edu/campus/clubs-student-life/associated-student-union/" TargetMode="External"/><Relationship Id="rId261" Type="http://schemas.openxmlformats.org/officeDocument/2006/relationships/hyperlink" Target="http://www.4cd.edu/research/Strategic%20Planning/District%20Strategic%20Plan%202020-2025.pdf" TargetMode="External"/><Relationship Id="rId499" Type="http://schemas.openxmlformats.org/officeDocument/2006/relationships/hyperlink" Target="https://www.contracosta.edu/wp-content/uploads/2017/02/Application-for-Credit-by-Exam.pdf" TargetMode="External"/><Relationship Id="rId927" Type="http://schemas.openxmlformats.org/officeDocument/2006/relationships/hyperlink" Target="http://www.4cd.edu/gb/policies-procedures/manuals/Forms/AllItems.aspx" TargetMode="External"/><Relationship Id="rId1112" Type="http://schemas.openxmlformats.org/officeDocument/2006/relationships/hyperlink" Target="http://www.4cd.edu/gb/policies-procedures/business/fin3_30.pdf" TargetMode="External"/><Relationship Id="rId1557" Type="http://schemas.openxmlformats.org/officeDocument/2006/relationships/hyperlink" Target="https://www.dvc.edu/about/governance/index.html" TargetMode="External"/><Relationship Id="rId56" Type="http://schemas.openxmlformats.org/officeDocument/2006/relationships/image" Target="media/image24.emf"/><Relationship Id="rId359" Type="http://schemas.openxmlformats.org/officeDocument/2006/relationships/hyperlink" Target="http://www.4cd.edu/gb/policies-procedures/board/BP2018.pdf" TargetMode="External"/><Relationship Id="rId566" Type="http://schemas.openxmlformats.org/officeDocument/2006/relationships/hyperlink" Target="https://www.contracosta.edu/wp-content/uploads/2020/02/IIA16-EMT-Program-Review.pdf" TargetMode="External"/><Relationship Id="rId773" Type="http://schemas.openxmlformats.org/officeDocument/2006/relationships/hyperlink" Target="https://www.contracosta.edu/wp-content/uploads/2020/02/II_C6n_HowDoIApplyforGraduation.pdf" TargetMode="External"/><Relationship Id="rId1196" Type="http://schemas.openxmlformats.org/officeDocument/2006/relationships/hyperlink" Target="http://www.4cd.edu/gb/policies-procedures/business/fin9_45.pdf" TargetMode="External"/><Relationship Id="rId1417" Type="http://schemas.openxmlformats.org/officeDocument/2006/relationships/hyperlink" Target="https://www.contracosta.edu/wp-content/uploads/2020/03/IV.C.5-20_Budget-042419_board_mins.pdf" TargetMode="External"/><Relationship Id="rId121" Type="http://schemas.openxmlformats.org/officeDocument/2006/relationships/hyperlink" Target="http://www.4cd.edu/ed/heoa/ccc.aspx" TargetMode="External"/><Relationship Id="rId219" Type="http://schemas.openxmlformats.org/officeDocument/2006/relationships/hyperlink" Target="http://www.4cd.edu/gb/policies-procedures/curriculum/CI4008.pdf" TargetMode="External"/><Relationship Id="rId426" Type="http://schemas.openxmlformats.org/officeDocument/2006/relationships/hyperlink" Target="https://www.contracosta.edu/wp-content/uploads/2017/04/Adding-SLOs-to-a-Course.pdf" TargetMode="External"/><Relationship Id="rId633" Type="http://schemas.openxmlformats.org/officeDocument/2006/relationships/hyperlink" Target="http://search.ebscohost.com/login.aspx?authtype=ip,uid&amp;custid=s8382464&amp;profile=ehost&amp;defaultdb=31h" TargetMode="External"/><Relationship Id="rId980" Type="http://schemas.openxmlformats.org/officeDocument/2006/relationships/hyperlink" Target="https://www.contracosta.edu/wp-content/uploads/2020/04/3.A-Professional-Development.pdf" TargetMode="External"/><Relationship Id="rId1056" Type="http://schemas.openxmlformats.org/officeDocument/2006/relationships/hyperlink" Target="http://www.4cd.edu/insite/default.aspx" TargetMode="External"/><Relationship Id="rId1263" Type="http://schemas.openxmlformats.org/officeDocument/2006/relationships/hyperlink" Target="http://www.4cd.edu/about/committees/fscc/default.aspx" TargetMode="External"/><Relationship Id="rId840" Type="http://schemas.openxmlformats.org/officeDocument/2006/relationships/hyperlink" Target="http://www.4cd.edu/gb/policies-procedures/hr/TableOfContents.pdf" TargetMode="External"/><Relationship Id="rId938" Type="http://schemas.openxmlformats.org/officeDocument/2006/relationships/hyperlink" Target="http://www.4cd.edu/gb/policies-procedures/board/BP2004.pdf" TargetMode="External"/><Relationship Id="rId1470" Type="http://schemas.openxmlformats.org/officeDocument/2006/relationships/hyperlink" Target="http://www.4cd.edu/gb/policies-procedures/board/BP1010.pdf" TargetMode="External"/><Relationship Id="rId1568" Type="http://schemas.openxmlformats.org/officeDocument/2006/relationships/image" Target="media/image47.png"/><Relationship Id="rId67" Type="http://schemas.openxmlformats.org/officeDocument/2006/relationships/hyperlink" Target="https://www.rn.ca.gov/" TargetMode="External"/><Relationship Id="rId272" Type="http://schemas.openxmlformats.org/officeDocument/2006/relationships/hyperlink" Target="http://docs.contracosta.edu/docs/committees/college%20council/Minutes/2017-2018%20College%20Council%20Minutes/College%20Council%20Minutes%2020171019.pdf" TargetMode="External"/><Relationship Id="rId577" Type="http://schemas.openxmlformats.org/officeDocument/2006/relationships/hyperlink" Target="http://libguides.contracosta.edu/az.php" TargetMode="External"/><Relationship Id="rId700" Type="http://schemas.openxmlformats.org/officeDocument/2006/relationships/hyperlink" Target="https://www.contracosta.edu/student-services/counseling/" TargetMode="External"/><Relationship Id="rId1123" Type="http://schemas.openxmlformats.org/officeDocument/2006/relationships/hyperlink" Target="http://www.4cd.edu/gb/policies-procedures/board/BP5031.pdf" TargetMode="External"/><Relationship Id="rId1330" Type="http://schemas.openxmlformats.org/officeDocument/2006/relationships/hyperlink" Target="https://www.contracosta.edu/wp-content/uploads/2017/02/Colleges-Procedures-Handbook-2015.01.23.pdf" TargetMode="External"/><Relationship Id="rId1428" Type="http://schemas.openxmlformats.org/officeDocument/2006/relationships/hyperlink" Target="http://www.4cd.edu/gb/policies-procedures/board/BP1009.pdf" TargetMode="External"/><Relationship Id="rId132" Type="http://schemas.openxmlformats.org/officeDocument/2006/relationships/hyperlink" Target="https://www.contracosta.edu/faculty-resources/distance-education-faculty-information/" TargetMode="External"/><Relationship Id="rId784" Type="http://schemas.openxmlformats.org/officeDocument/2006/relationships/hyperlink" Target="https://www.contracosta.edu/wp-content/uploads/2020/02/II_C6d_AdmissionsRecordsWebSite.pdf" TargetMode="External"/><Relationship Id="rId991" Type="http://schemas.openxmlformats.org/officeDocument/2006/relationships/hyperlink" Target="http://www.4cd.edu/gb/policies-procedures/hr/H1040_04.pdf" TargetMode="External"/><Relationship Id="rId1067" Type="http://schemas.openxmlformats.org/officeDocument/2006/relationships/hyperlink" Target="http://www.4cd.edu/webapps/techstat/default.aspx" TargetMode="External"/><Relationship Id="rId437" Type="http://schemas.openxmlformats.org/officeDocument/2006/relationships/hyperlink" Target="http://www.contracosta.edu/wp-content/uploads/2017/02/Content-Review-Form-1.doc" TargetMode="External"/><Relationship Id="rId644" Type="http://schemas.openxmlformats.org/officeDocument/2006/relationships/hyperlink" Target="http://www.4cd.edu/gb/policies-procedures/board/BP1012.pdf" TargetMode="External"/><Relationship Id="rId851" Type="http://schemas.openxmlformats.org/officeDocument/2006/relationships/hyperlink" Target="http://www.4cd.edu/gb/policies-procedures/hr/TableOfContents.pdf" TargetMode="External"/><Relationship Id="rId1274" Type="http://schemas.openxmlformats.org/officeDocument/2006/relationships/hyperlink" Target="http://docs.contracosta.edu/docs/committees/college%20council/Minutes/2016-2017%20College%20Council%20Minutes/College%20Council%20Minutes%2020161013.pdf" TargetMode="External"/><Relationship Id="rId1481" Type="http://schemas.openxmlformats.org/officeDocument/2006/relationships/hyperlink" Target="http://www.4cd.edu/gb/policies-procedures/board/BP1010.pdf" TargetMode="External"/><Relationship Id="rId1579" Type="http://schemas.openxmlformats.org/officeDocument/2006/relationships/image" Target="media/image58.emf"/><Relationship Id="rId283" Type="http://schemas.openxmlformats.org/officeDocument/2006/relationships/hyperlink" Target="http://docs.contracosta.edu/docs/committees/college%20council/Minutes/2018-2019%20College%20Council%20Minutes/2019_0314/College%20Council%20Minutes%2020190314.pdf" TargetMode="External"/><Relationship Id="rId490" Type="http://schemas.openxmlformats.org/officeDocument/2006/relationships/hyperlink" Target="https://www.contracosta.edu/wp-content/uploads/2020/02/ESL-Common-Test.pdf" TargetMode="External"/><Relationship Id="rId504" Type="http://schemas.openxmlformats.org/officeDocument/2006/relationships/hyperlink" Target="https://www.contracosta.edu/admissions/admissions-records-help-center/graduation-policies-procedures/" TargetMode="External"/><Relationship Id="rId711" Type="http://schemas.openxmlformats.org/officeDocument/2006/relationships/hyperlink" Target="http://www.contracosta.edu/wp-content/uploads/2017/02/Student-Rep-new.docx" TargetMode="External"/><Relationship Id="rId949" Type="http://schemas.openxmlformats.org/officeDocument/2006/relationships/hyperlink" Target="http://www.4cd.edu/gb/policies-procedures/board/BP2052.pdf" TargetMode="External"/><Relationship Id="rId1134" Type="http://schemas.openxmlformats.org/officeDocument/2006/relationships/hyperlink" Target="http://www.4cd.edu/business/budgetforums/Budget%20Forum,%20April%202019.pdf" TargetMode="External"/><Relationship Id="rId1341" Type="http://schemas.openxmlformats.org/officeDocument/2006/relationships/hyperlink" Target="https://uwba.org/sparkpoint/" TargetMode="External"/><Relationship Id="rId78" Type="http://schemas.openxmlformats.org/officeDocument/2006/relationships/hyperlink" Target="https://www.contracosta.edu/admissions/apply-now/international-students/" TargetMode="External"/><Relationship Id="rId143" Type="http://schemas.openxmlformats.org/officeDocument/2006/relationships/hyperlink" Target="http://docs.contracosta.edu/docs/committees/college%20council/Minutes/2016-2017%20College%20Council%20Minutes/College%20Council%20Minutes%2020161208.pdf" TargetMode="External"/><Relationship Id="rId350" Type="http://schemas.openxmlformats.org/officeDocument/2006/relationships/hyperlink" Target="http://www.4cd.edu/gb/pol_proc.aspx" TargetMode="External"/><Relationship Id="rId588" Type="http://schemas.openxmlformats.org/officeDocument/2006/relationships/hyperlink" Target="https://www.contracosta.edu/wp-content/uploads/2020/02/IIB1-Unit-Review-OnlineReferenceServiceData.pdf" TargetMode="External"/><Relationship Id="rId795" Type="http://schemas.openxmlformats.org/officeDocument/2006/relationships/hyperlink" Target="https://www.contracosta.edu/admissions/apply-now/residency-requirements/" TargetMode="External"/><Relationship Id="rId809" Type="http://schemas.openxmlformats.org/officeDocument/2006/relationships/hyperlink" Target="https://www2.ed.gov/policy/gen/guid/fpco/ferpa/index.html" TargetMode="External"/><Relationship Id="rId1201"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1439" Type="http://schemas.openxmlformats.org/officeDocument/2006/relationships/hyperlink" Target="http://leginfo.legislature.ca.gov/faces/codes_displaySection.xhtml?lawCode=EDC&amp;sectionNum=70902." TargetMode="External"/><Relationship Id="rId9" Type="http://schemas.openxmlformats.org/officeDocument/2006/relationships/hyperlink" Target="https://www.contracosta.edu/about/mission-vision/" TargetMode="External"/><Relationship Id="rId210" Type="http://schemas.openxmlformats.org/officeDocument/2006/relationships/hyperlink" Target="http://www.4cd.edu/about/default.aspx" TargetMode="External"/><Relationship Id="rId448" Type="http://schemas.openxmlformats.org/officeDocument/2006/relationships/hyperlink" Target="https://www.contracosta.edu/faculty-resources/cic/" TargetMode="External"/><Relationship Id="rId655" Type="http://schemas.openxmlformats.org/officeDocument/2006/relationships/hyperlink" Target="https://www.contracosta.edu/wp-content/uploads/2020/02/II_C1-Stu-Life-Program-Review.pdf" TargetMode="External"/><Relationship Id="rId862" Type="http://schemas.openxmlformats.org/officeDocument/2006/relationships/hyperlink" Target="http://www.4cd.edu/gb/policies-procedures/hr/TableOfContents.pdf" TargetMode="External"/><Relationship Id="rId1078" Type="http://schemas.openxmlformats.org/officeDocument/2006/relationships/hyperlink" Target="http://www.4cd.edu/wifi/default.aspx" TargetMode="External"/><Relationship Id="rId1285" Type="http://schemas.openxmlformats.org/officeDocument/2006/relationships/hyperlink" Target="http://docs.contracosta.edu/docs/committees/college%20council/Minutes/2019-2020%20College%20Council%20Minutes/2019-1114/College%20Council%20Amended%20Minutes_20191114_Approved.pdf" TargetMode="External"/><Relationship Id="rId1492" Type="http://schemas.openxmlformats.org/officeDocument/2006/relationships/hyperlink" Target="https://www.contracosta.edu/wp-content/uploads/2020/03/IV.D.7-1-05_111319_GB_mins.pdf" TargetMode="External"/><Relationship Id="rId1506" Type="http://schemas.openxmlformats.org/officeDocument/2006/relationships/hyperlink" Target="https://www.contracosta.edu/wp-content/uploads/2020/03/IV.C.5-20_Budget-042419_board_mins.pdf" TargetMode="External"/><Relationship Id="rId294" Type="http://schemas.openxmlformats.org/officeDocument/2006/relationships/hyperlink" Target="https://www.contracosta.edu/wp-content/uploads/2018/01/1217-special-BU-CCC-Integrated-Plan-Executive-Summary.pdf" TargetMode="External"/><Relationship Id="rId308" Type="http://schemas.openxmlformats.org/officeDocument/2006/relationships/hyperlink" Target="https://email4cd.sharepoint.com/sites/CCC/cweb/Lists/CCC%20Marketing%20Support%20Request/NewForm.aspx?Source=https%3A%2F%2Femail4cd%2Esharepoint%2Ecom%2Fsites%2FCCC%2Fcweb%2FLists%2FCCC%2520Marketing%2520Support%2520Request%2FAllItems%2Easpx&amp;ContentTypeId=0x01006344F6D047927A4DA256397A59ECFF9F&amp;RootFolder=%2Fsites%2FCCC%2Fcweb%2FLists%2FCCC%20Marketing%20Support%20Request" TargetMode="External"/><Relationship Id="rId515" Type="http://schemas.openxmlformats.org/officeDocument/2006/relationships/hyperlink" Target="https://www.contracosta.edu/wp-content/uploads/2019/06/ContraCostaCollege2019-2020Catalog.pdf" TargetMode="External"/><Relationship Id="rId722" Type="http://schemas.openxmlformats.org/officeDocument/2006/relationships/hyperlink" Target="https://www.cccaasports.org/services/constitution" TargetMode="External"/><Relationship Id="rId1145" Type="http://schemas.openxmlformats.org/officeDocument/2006/relationships/hyperlink" Target="http://www.4cd.edu/business/auditreports/Forms/AllItems.aspx" TargetMode="External"/><Relationship Id="rId1352" Type="http://schemas.openxmlformats.org/officeDocument/2006/relationships/hyperlink" Target="https://go.boarddocs.com/ca/ccccd/Board.nsf/Public" TargetMode="External"/><Relationship Id="rId89" Type="http://schemas.openxmlformats.org/officeDocument/2006/relationships/hyperlink" Target="https://www.contracosta.edu/wp-content/uploads/2017/03/CA-College-Promise-Application_Contra-Costa-College_2_3_17.pdf" TargetMode="External"/><Relationship Id="rId154" Type="http://schemas.openxmlformats.org/officeDocument/2006/relationships/hyperlink" Target="https://www.contracosta.edu/about/college-plans/" TargetMode="External"/><Relationship Id="rId361" Type="http://schemas.openxmlformats.org/officeDocument/2006/relationships/hyperlink" Target="http://www.4cd.edu/gb/policies-procedures/board/BP2056.pdf" TargetMode="External"/><Relationship Id="rId599" Type="http://schemas.openxmlformats.org/officeDocument/2006/relationships/hyperlink" Target="https://www.contracosta.edu/wp-content/uploads/2020/04/II.B.1-14-lib-student-satisfaction-survey-paper-fa19.pdf" TargetMode="External"/><Relationship Id="rId1005" Type="http://schemas.openxmlformats.org/officeDocument/2006/relationships/hyperlink" Target="https://www.contracosta.edu/wp-content/uploads/2020/03/Maintenance-Schedule-Copy.pdf" TargetMode="External"/><Relationship Id="rId1212"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459" Type="http://schemas.openxmlformats.org/officeDocument/2006/relationships/hyperlink" Target="http://www.4cd.edu/gb/policies-procedures/curriculum/CI4014.pdf" TargetMode="External"/><Relationship Id="rId666" Type="http://schemas.openxmlformats.org/officeDocument/2006/relationships/hyperlink" Target="https://www.contracosta.edu/wp-content/uploads/2017/02/Colleges-Procedures-Handbook-2015.01.23.pdf" TargetMode="External"/><Relationship Id="rId873" Type="http://schemas.openxmlformats.org/officeDocument/2006/relationships/hyperlink" Target="http://www.4cd.edu/crpa/pressreleases/Contra%20Costa%20Community%20College%20District%20Announces%20Four%20Finalists%20for%20CCC%20President.pdf" TargetMode="External"/><Relationship Id="rId1089" Type="http://schemas.openxmlformats.org/officeDocument/2006/relationships/hyperlink" Target="http://www.4cd.edu/gb/policies-procedures/business/fin10_54.pdf" TargetMode="External"/><Relationship Id="rId1296" Type="http://schemas.openxmlformats.org/officeDocument/2006/relationships/hyperlink" Target="http://docs.contracosta.edu/docs/committees/Academic%20Senate/Minutes/2016-17/ASC%20Minutes%2020161003.pdf" TargetMode="External"/><Relationship Id="rId1517" Type="http://schemas.openxmlformats.org/officeDocument/2006/relationships/hyperlink" Target="http://www.4cd.edu/gb/policies-procedures/board/RulesAndRegulations.pdf" TargetMode="External"/><Relationship Id="rId16" Type="http://schemas.openxmlformats.org/officeDocument/2006/relationships/hyperlink" Target="https://www.contracosta.edu/wp-content/uploads/2019/06/061119_CCC_LetsDoThis_DegreeChart.jpg" TargetMode="External"/><Relationship Id="rId221" Type="http://schemas.openxmlformats.org/officeDocument/2006/relationships/diagramData" Target="diagrams/data1.xml"/><Relationship Id="rId319" Type="http://schemas.openxmlformats.org/officeDocument/2006/relationships/hyperlink" Target="https://www.rn.ca.gov/" TargetMode="External"/><Relationship Id="rId526" Type="http://schemas.openxmlformats.org/officeDocument/2006/relationships/hyperlink" Target="https://www.contracosta.edu/classes/academic-departments/" TargetMode="External"/><Relationship Id="rId1156" Type="http://schemas.openxmlformats.org/officeDocument/2006/relationships/hyperlink" Target="http://www.4cd.edu/business/finbudgetreports/Forms/AllItems.aspx" TargetMode="External"/><Relationship Id="rId1363" Type="http://schemas.openxmlformats.org/officeDocument/2006/relationships/hyperlink" Target="http://www.4cd.edu/gb/policies-procedures/board/BP2057.pdf" TargetMode="External"/><Relationship Id="rId733" Type="http://schemas.openxmlformats.org/officeDocument/2006/relationships/hyperlink" Target="https://cccadvocate.com/" TargetMode="External"/><Relationship Id="rId940" Type="http://schemas.openxmlformats.org/officeDocument/2006/relationships/hyperlink" Target="http://www.4cd.edu/gb/policies-procedures/board/BP2059.pdf" TargetMode="External"/><Relationship Id="rId1016" Type="http://schemas.openxmlformats.org/officeDocument/2006/relationships/hyperlink" Target="https://www.contracosta.edu/wp-content/uploads/2020/04/Keenan-Associates-Safety-Inspection-Copy.pdf" TargetMode="External"/><Relationship Id="rId1570" Type="http://schemas.openxmlformats.org/officeDocument/2006/relationships/image" Target="media/image49.emf"/><Relationship Id="rId165" Type="http://schemas.openxmlformats.org/officeDocument/2006/relationships/hyperlink" Target="https://www.contracosta.edu/faculty-resources/program-review/" TargetMode="External"/><Relationship Id="rId372" Type="http://schemas.openxmlformats.org/officeDocument/2006/relationships/hyperlink" Target="http://www.4cd.edu/gb/policies-procedures/hr/H1040_08.pdf" TargetMode="External"/><Relationship Id="rId677" Type="http://schemas.openxmlformats.org/officeDocument/2006/relationships/hyperlink" Target="https://www.contracosta.edu/wp-content/uploads/2018/04/CCC-DE-Strategic-plan-FINAL-APPROVED-BY-DE-COMMITTEE-2-9-18-AC-SEN-college-council-planning-3-9-18.pdf" TargetMode="External"/><Relationship Id="rId800" Type="http://schemas.openxmlformats.org/officeDocument/2006/relationships/hyperlink" Target="https://www.contracosta.edu/wp-content/uploads/2020/02/II_C7g_AccuplacerProgramManual.pdf" TargetMode="External"/><Relationship Id="rId1223" Type="http://schemas.openxmlformats.org/officeDocument/2006/relationships/hyperlink" Target="http://docs.contracosta.edu/docs/committees/Academic%20Senate/Minutes/2018-19/ASC%20Minutes%2020181015.pdf" TargetMode="External"/><Relationship Id="rId1430" Type="http://schemas.openxmlformats.org/officeDocument/2006/relationships/hyperlink" Target="http://www.4cd.edu/gb/policies-procedures/board/AP1012_01.pdf" TargetMode="External"/><Relationship Id="rId1528" Type="http://schemas.openxmlformats.org/officeDocument/2006/relationships/hyperlink" Target="http://www.4cd.edu/gb/policies-procedures/board/AP1012_01.pdf" TargetMode="External"/><Relationship Id="rId232" Type="http://schemas.openxmlformats.org/officeDocument/2006/relationships/hyperlink" Target="https://vision.foundationccc.org/looking-ahead" TargetMode="External"/><Relationship Id="rId884" Type="http://schemas.openxmlformats.org/officeDocument/2006/relationships/hyperlink" Target="http://www.4cd.edu/hr/localonecontract/2017-2019%20Local%201%20Contract.pdf" TargetMode="External"/><Relationship Id="rId27" Type="http://schemas.openxmlformats.org/officeDocument/2006/relationships/image" Target="media/image5.emf"/><Relationship Id="rId537" Type="http://schemas.openxmlformats.org/officeDocument/2006/relationships/hyperlink" Target="https://www.cccco.edu/About-Us/Chancellors-Office/Divisions/Educational-Services-and-Support/Transfer-and-Articulation-Program" TargetMode="External"/><Relationship Id="rId744" Type="http://schemas.openxmlformats.org/officeDocument/2006/relationships/hyperlink" Target="https://www.contracosta.edu/wp-content/uploads/2020/02/Counseling-SLO-Assessment-Spring-2019.pdf" TargetMode="External"/><Relationship Id="rId951" Type="http://schemas.openxmlformats.org/officeDocument/2006/relationships/hyperlink" Target="http://www.4cd.edu/gb/policies-procedures/hr/H1010_01.pdf" TargetMode="External"/><Relationship Id="rId1167" Type="http://schemas.openxmlformats.org/officeDocument/2006/relationships/hyperlink" Target="https://www.contracosta.edu/wp-content/uploads/2020/03/III.D.11.2-OPEB.pdf" TargetMode="External"/><Relationship Id="rId1374" Type="http://schemas.openxmlformats.org/officeDocument/2006/relationships/hyperlink" Target="http://www.4cd.edu/gb/policies-procedures/board/BP1010.pdf" TargetMode="External"/><Relationship Id="rId1581" Type="http://schemas.openxmlformats.org/officeDocument/2006/relationships/image" Target="media/image60.emf"/><Relationship Id="rId80" Type="http://schemas.openxmlformats.org/officeDocument/2006/relationships/hyperlink" Target="https://www.cccco.edu/About-Us/Chancellors-Office/Divisions/Educational-Services-and-Support/Special-Populations/What-we-do/Student-Equity" TargetMode="External"/><Relationship Id="rId176" Type="http://schemas.openxmlformats.org/officeDocument/2006/relationships/image" Target="media/image30.emf"/><Relationship Id="rId383" Type="http://schemas.openxmlformats.org/officeDocument/2006/relationships/hyperlink" Target="https://www.contracosta.edu/about/accreditation/" TargetMode="External"/><Relationship Id="rId590" Type="http://schemas.openxmlformats.org/officeDocument/2006/relationships/hyperlink" Target="https://www.contracosta.edu/wp-content/uploads/2020/02/IIB1-201516-Volumes-Added-By-Location.pdf" TargetMode="External"/><Relationship Id="rId604" Type="http://schemas.openxmlformats.org/officeDocument/2006/relationships/hyperlink" Target="http://docs.contracosta.edu/docs/committees/college%20council/Minutes/2017-2018%20College%20Council%20Minutes/College%20Council%20Minutes%2020171019.pdf" TargetMode="External"/><Relationship Id="rId811" Type="http://schemas.openxmlformats.org/officeDocument/2006/relationships/hyperlink" Target="https://www.contracosta.edu/wp-content/uploads/2017/02/Student-Consent-for-Access-to-Ed-Records-fill-1.pdf" TargetMode="External"/><Relationship Id="rId1027" Type="http://schemas.openxmlformats.org/officeDocument/2006/relationships/hyperlink" Target="http://www.4cd.edu/gb/policies-procedures/business/fin10_57.pdf" TargetMode="External"/><Relationship Id="rId1234" Type="http://schemas.openxmlformats.org/officeDocument/2006/relationships/hyperlink" Target="http://docs.contracosta.edu/docs/committees/Academic%20Senate/Minutes/2018-19/ASC%20Minutes%2020181015.pdf" TargetMode="External"/><Relationship Id="rId1441" Type="http://schemas.openxmlformats.org/officeDocument/2006/relationships/hyperlink" Target="http://www.4cd.edu/gb/policies-procedures/board/AP1009_01.pdf" TargetMode="External"/><Relationship Id="rId243" Type="http://schemas.openxmlformats.org/officeDocument/2006/relationships/hyperlink" Target="https://www.contracosta.edu/wp-content/uploads/2017/04/Screen-Shot-2017-04-21-at-11.09.44-AM.png" TargetMode="External"/><Relationship Id="rId450" Type="http://schemas.openxmlformats.org/officeDocument/2006/relationships/hyperlink" Target="https://www.contracosta.edu/wp-content/uploads/2019/06/ContraCostaCollege2019-2020Catalog.pdf" TargetMode="External"/><Relationship Id="rId688" Type="http://schemas.openxmlformats.org/officeDocument/2006/relationships/hyperlink" Target="https://www.contracosta.edu/student-services/" TargetMode="External"/><Relationship Id="rId895" Type="http://schemas.openxmlformats.org/officeDocument/2006/relationships/hyperlink" Target="http://uf4cd.org/wp-content/uploads/2019/11/New-TA2.pdf" TargetMode="External"/><Relationship Id="rId909" Type="http://schemas.openxmlformats.org/officeDocument/2006/relationships/hyperlink" Target="https://www.contracosta.edu/wp-content/uploads/2020/04/Orientation.pdf" TargetMode="External"/><Relationship Id="rId1080" Type="http://schemas.openxmlformats.org/officeDocument/2006/relationships/hyperlink" Target="http://libguides.contracosta.edu/site/media" TargetMode="External"/><Relationship Id="rId1301" Type="http://schemas.openxmlformats.org/officeDocument/2006/relationships/hyperlink" Target="http://www.4cd.edu/about/committees/dgc/default.aspx" TargetMode="External"/><Relationship Id="rId1539" Type="http://schemas.openxmlformats.org/officeDocument/2006/relationships/hyperlink" Target="http://www.4cd.edu/about/committees/dgc/agenda_minutes/default.aspx" TargetMode="External"/><Relationship Id="rId38" Type="http://schemas.openxmlformats.org/officeDocument/2006/relationships/image" Target="media/image12.emf"/><Relationship Id="rId103" Type="http://schemas.openxmlformats.org/officeDocument/2006/relationships/hyperlink" Target="http://www.4cd.edu/about/docs/Fingertip%20Facts.pdf" TargetMode="External"/><Relationship Id="rId310" Type="http://schemas.openxmlformats.org/officeDocument/2006/relationships/hyperlink" Target="https://www.contracosta.edu/classes/degrees-certificates/" TargetMode="External"/><Relationship Id="rId548" Type="http://schemas.openxmlformats.org/officeDocument/2006/relationships/hyperlink" Target="https://www.contracosta.edu/wp-content/uploads/2020/04/I.C.1-ECHD-Advisory-Meeting-FALL-2019.pdf" TargetMode="External"/><Relationship Id="rId755" Type="http://schemas.openxmlformats.org/officeDocument/2006/relationships/hyperlink" Target="http://www.4cd.edu/hr/uf_contract/Final%202017-2020%20UF%20Contract.pdf" TargetMode="External"/><Relationship Id="rId962" Type="http://schemas.openxmlformats.org/officeDocument/2006/relationships/hyperlink" Target="https://www.google.com/url?client=internal-element-cse&amp;cx=000559962565835526940:yzjjkmklcqw&amp;q=http://www.4cd.edu/gb/policies-procedures/hr/H1040_01.pdf&amp;sa=U&amp;ved=2ahUKEwi8sPqPzfrnAhXMvJ4KHe9RA54QFjAAegQIBBAB&amp;usg=AOvVaw2oa7yGkIFER8L7aPNm99Xd" TargetMode="External"/><Relationship Id="rId1178" Type="http://schemas.openxmlformats.org/officeDocument/2006/relationships/hyperlink" Target="http://www.4cd.edu/about/committees/measure_a/audits/Forms/AllItems.aspx" TargetMode="External"/><Relationship Id="rId1385" Type="http://schemas.openxmlformats.org/officeDocument/2006/relationships/hyperlink" Target="http://www.4cd.edu/gb/policies-procedures/curriculum/CI4008.pdf" TargetMode="External"/><Relationship Id="rId1592" Type="http://schemas.openxmlformats.org/officeDocument/2006/relationships/hyperlink" Target="https://ccrc.tc.columbia.edu/publications/early-momentum-metrics-leading-indicators.html" TargetMode="External"/><Relationship Id="rId91" Type="http://schemas.openxmlformats.org/officeDocument/2006/relationships/hyperlink" Target="https://www.contracosta.edu/student-services/high-school-programs/middle-college-high-school/" TargetMode="External"/><Relationship Id="rId187" Type="http://schemas.openxmlformats.org/officeDocument/2006/relationships/hyperlink" Target="https://www.contracosta.edu/event/college-council-meeting-2/" TargetMode="External"/><Relationship Id="rId394" Type="http://schemas.openxmlformats.org/officeDocument/2006/relationships/hyperlink" Target="https://www.contracosta.edu/classes/academic-departments/" TargetMode="External"/><Relationship Id="rId408" Type="http://schemas.openxmlformats.org/officeDocument/2006/relationships/hyperlink" Target="https://curriqunet.com/" TargetMode="External"/><Relationship Id="rId615" Type="http://schemas.openxmlformats.org/officeDocument/2006/relationships/hyperlink" Target="https://www.contracosta.edu/wp-content/uploads/2020/02/II_B2-Online-Library-Orientation-Module.pdf" TargetMode="External"/><Relationship Id="rId822" Type="http://schemas.openxmlformats.org/officeDocument/2006/relationships/hyperlink" Target="https://www.contracosta.edu/wp-content/uploads/2017/02/Student-Consent-for-Access-to-Ed-Records-fill-1.pdf" TargetMode="External"/><Relationship Id="rId1038" Type="http://schemas.openxmlformats.org/officeDocument/2006/relationships/hyperlink" Target="http://www.4cd.edu/gb/policies-procedures/business/fin5_11.pdf" TargetMode="External"/><Relationship Id="rId1245" Type="http://schemas.openxmlformats.org/officeDocument/2006/relationships/hyperlink" Target="https://www.contracosta.edu/wp-content/uploads/2017/02/Colleges-Procedures-Handbook-2015.01.23.pdf" TargetMode="External"/><Relationship Id="rId1452" Type="http://schemas.openxmlformats.org/officeDocument/2006/relationships/hyperlink" Target="https://www.contracosta.edu/wp-content/uploads/2020/03/IV.C.9-03_GB-Master-Calendar.pdf" TargetMode="External"/><Relationship Id="rId254" Type="http://schemas.openxmlformats.org/officeDocument/2006/relationships/hyperlink" Target="https://www.contracosta.edu/faculty-resources/program-review/" TargetMode="External"/><Relationship Id="rId699" Type="http://schemas.openxmlformats.org/officeDocument/2006/relationships/hyperlink" Target="https://www.contracosta.edu/wp-content/uploads/2020/02/II_C3-SocialMediaPages.pdf" TargetMode="External"/><Relationship Id="rId1091" Type="http://schemas.openxmlformats.org/officeDocument/2006/relationships/hyperlink" Target="https://www.contracosta.edu/wp-content/uploads/2020/03/III.C.5-4-Acceptable-Use-Policy.png" TargetMode="External"/><Relationship Id="rId1105" Type="http://schemas.openxmlformats.org/officeDocument/2006/relationships/hyperlink" Target="http://www.4cd.edu/gb/policies-procedures/business/fin18_01.pdf" TargetMode="External"/><Relationship Id="rId1312" Type="http://schemas.openxmlformats.org/officeDocument/2006/relationships/hyperlink" Target="http://www.4cd.edu/gb/policies-procedures/board/BP1009.pdf" TargetMode="External"/><Relationship Id="rId49" Type="http://schemas.openxmlformats.org/officeDocument/2006/relationships/image" Target="media/image17.png"/><Relationship Id="rId114" Type="http://schemas.openxmlformats.org/officeDocument/2006/relationships/hyperlink" Target="http://www.4cd.edu/insite/Default.aspx" TargetMode="External"/><Relationship Id="rId461" Type="http://schemas.openxmlformats.org/officeDocument/2006/relationships/hyperlink" Target="https://www.contracosta.edu/classes/degrees-certificates/" TargetMode="External"/><Relationship Id="rId559" Type="http://schemas.openxmlformats.org/officeDocument/2006/relationships/hyperlink" Target="https://www.contracosta.edu/wp-content/uploads/2020/02/IIA16-EMT-Program-Review.pdf" TargetMode="External"/><Relationship Id="rId766" Type="http://schemas.openxmlformats.org/officeDocument/2006/relationships/hyperlink" Target="https://www.contracosta.edu/wp-content/uploads/2020/02/II_C6h_SelfPlacementOnline.pdf" TargetMode="External"/><Relationship Id="rId1189" Type="http://schemas.openxmlformats.org/officeDocument/2006/relationships/hyperlink" Target="https://www.contracosta.edu/wp-content/uploads/2020/02/PPA-Approval.pdf" TargetMode="External"/><Relationship Id="rId1396" Type="http://schemas.openxmlformats.org/officeDocument/2006/relationships/hyperlink" Target="https://www.contracosta.edu/wp-content/uploads/2020/03/IV.C.5-19_Fin_Statement.pdf" TargetMode="External"/><Relationship Id="rId198" Type="http://schemas.openxmlformats.org/officeDocument/2006/relationships/hyperlink" Target="https://cccgp.cccco.edu/About-Guhttps:/cccgp.cccco.edu/About-Guided-Pathwaysided-Pathways" TargetMode="External"/><Relationship Id="rId321" Type="http://schemas.openxmlformats.org/officeDocument/2006/relationships/hyperlink" Target="https://www.contracosta.edu/marketing/logos-colors-templates/" TargetMode="External"/><Relationship Id="rId419" Type="http://schemas.openxmlformats.org/officeDocument/2006/relationships/hyperlink" Target="https://www.contracosta.edu/wp-content/uploads/2017/04/SLO-Assessment-Outcome-Requirements.pdf" TargetMode="External"/><Relationship Id="rId626" Type="http://schemas.openxmlformats.org/officeDocument/2006/relationships/hyperlink" Target="https://www.contracosta.edu/wp-content/uploads/2020/02/II_B-QuestionPointConsortiumAgreement.pdf" TargetMode="External"/><Relationship Id="rId973" Type="http://schemas.openxmlformats.org/officeDocument/2006/relationships/hyperlink" Target="https://www.google.com/url?client=internal-element-cse&amp;cx=000559962565835526940:yzjjkmklcqw&amp;q=http://www.4cd.edu/gb/policies-procedures/hr/H1040_01.pdf&amp;sa=U&amp;ved=2ahUKEwi8sPqPzfrnAhXMvJ4KHe9RA54QFjAAegQIBBAB&amp;usg=AOvVaw2oa7yGkIFER8L7aPNm99Xd" TargetMode="External"/><Relationship Id="rId1049" Type="http://schemas.openxmlformats.org/officeDocument/2006/relationships/hyperlink" Target="https://foundationccc.org/What-We-Do/System-Support-and-Services/Facilities-Research-FUSION" TargetMode="External"/><Relationship Id="rId1256" Type="http://schemas.openxmlformats.org/officeDocument/2006/relationships/hyperlink" Target="http://www.4cd.edu/about/committees/dgc/docs/DGC%20Membership%20Roster%202019-2020.pdf" TargetMode="External"/><Relationship Id="rId833" Type="http://schemas.openxmlformats.org/officeDocument/2006/relationships/hyperlink" Target="http://www.4cd.edu/hr/uf_contract/Forms/AllItems.aspx" TargetMode="External"/><Relationship Id="rId1116" Type="http://schemas.openxmlformats.org/officeDocument/2006/relationships/hyperlink" Target="http://www.4cd.edu/gb/policies-procedures/board/BP5033.pdf" TargetMode="External"/><Relationship Id="rId1463" Type="http://schemas.openxmlformats.org/officeDocument/2006/relationships/hyperlink" Target="https://www.contracosta.edu/wp-content/uploads/2020/03/IV.C.9-06_112618_Spec_GB_mins.pdf" TargetMode="External"/><Relationship Id="rId265" Type="http://schemas.openxmlformats.org/officeDocument/2006/relationships/hyperlink" Target="http://www.4cd.edu/research/Strategic%20Planning/District%20Strategic%20Plan%202020-2025.pdf" TargetMode="External"/><Relationship Id="rId472" Type="http://schemas.openxmlformats.org/officeDocument/2006/relationships/hyperlink" Target="https://www.contracosta.edu/event/new-calendar-schedule-info-session/" TargetMode="External"/><Relationship Id="rId900" Type="http://schemas.openxmlformats.org/officeDocument/2006/relationships/hyperlink" Target="http://www.4cd.edu/hr/training.aspx" TargetMode="External"/><Relationship Id="rId1323" Type="http://schemas.openxmlformats.org/officeDocument/2006/relationships/hyperlink" Target="http://www.4cd.edu/gb/policies-procedures/board/BP1009.pdf" TargetMode="External"/><Relationship Id="rId1530" Type="http://schemas.openxmlformats.org/officeDocument/2006/relationships/hyperlink" Target="http://www.contracosta.edu/wp-content/uploads/2017/02/Contra-Costa-College-Strategic-Plan-2015-2020-FINAL.pdf" TargetMode="External"/><Relationship Id="rId125" Type="http://schemas.openxmlformats.org/officeDocument/2006/relationships/hyperlink" Target="http://www.4cd.edu/about/docs/Fingertip%20Facts.pdf" TargetMode="External"/><Relationship Id="rId332" Type="http://schemas.openxmlformats.org/officeDocument/2006/relationships/hyperlink" Target="https://www.contracosta.edu/classes/class-schedule/" TargetMode="External"/><Relationship Id="rId777" Type="http://schemas.openxmlformats.org/officeDocument/2006/relationships/hyperlink" Target="https://www.contracosta.edu/wp-content/uploads/2020/02/II_C7-Paper-Application.pdf" TargetMode="External"/><Relationship Id="rId984" Type="http://schemas.openxmlformats.org/officeDocument/2006/relationships/hyperlink" Target="http://www.4cd.edu/gb/policies-procedures/hr/H1030_02.pdf" TargetMode="External"/><Relationship Id="rId637" Type="http://schemas.openxmlformats.org/officeDocument/2006/relationships/hyperlink" Target="https://www.contracosta.edu/wp-content/uploads/2019/06/ContraCostaCollege2019-2020Catalog.pdf" TargetMode="External"/><Relationship Id="rId844" Type="http://schemas.openxmlformats.org/officeDocument/2006/relationships/hyperlink" Target="http://www.4cd.edu/gb/policies-procedures/hr/TableOfContents.pdf" TargetMode="External"/><Relationship Id="rId1267" Type="http://schemas.openxmlformats.org/officeDocument/2006/relationships/hyperlink" Target="https://www.contracosta.edu/event/college-council-meeting-2/" TargetMode="External"/><Relationship Id="rId1474" Type="http://schemas.openxmlformats.org/officeDocument/2006/relationships/hyperlink" Target="http://www.4cd.edu/gb/policies-procedures/board/BP1010.pdf" TargetMode="External"/><Relationship Id="rId276" Type="http://schemas.openxmlformats.org/officeDocument/2006/relationships/hyperlink" Target="http://docs.contracosta.edu/docs/committees/college%20council/Minutes/2015-2016%20College%20Council%20Minutes/College%20Council%20Minutes%2020151008.pdf" TargetMode="External"/><Relationship Id="rId483" Type="http://schemas.openxmlformats.org/officeDocument/2006/relationships/hyperlink" Target="https://www.contracosta.edu/student-services/campus-resource-guide/" TargetMode="External"/><Relationship Id="rId690" Type="http://schemas.openxmlformats.org/officeDocument/2006/relationships/hyperlink" Target="http://www.4cd.edu/insite/Default.aspx" TargetMode="External"/><Relationship Id="rId704" Type="http://schemas.openxmlformats.org/officeDocument/2006/relationships/hyperlink" Target="https://www.contracosta.edu/campus/athletics/" TargetMode="External"/><Relationship Id="rId911" Type="http://schemas.openxmlformats.org/officeDocument/2006/relationships/hyperlink" Target="https://www.contracosta.edu/faculty-resources/professional-development/" TargetMode="External"/><Relationship Id="rId1127" Type="http://schemas.openxmlformats.org/officeDocument/2006/relationships/hyperlink" Target="https://www.contracosta.edu/wp-content/uploads/2017/02/Colleges-Procedures-Handbook-2015.01.23.pdf" TargetMode="External"/><Relationship Id="rId1334" Type="http://schemas.openxmlformats.org/officeDocument/2006/relationships/hyperlink" Target="https://www.contracosta.edu/admissions/pay-for-college/scholarships/external-scholarships/" TargetMode="External"/><Relationship Id="rId1541" Type="http://schemas.openxmlformats.org/officeDocument/2006/relationships/hyperlink" Target="http://www.4cd.edu/default.aspx" TargetMode="External"/><Relationship Id="rId40" Type="http://schemas.openxmlformats.org/officeDocument/2006/relationships/image" Target="media/image14.emf"/><Relationship Id="rId136" Type="http://schemas.openxmlformats.org/officeDocument/2006/relationships/hyperlink" Target="http://www.4cd.edu/ed/heoa/ccc.aspx" TargetMode="External"/><Relationship Id="rId343" Type="http://schemas.openxmlformats.org/officeDocument/2006/relationships/hyperlink" Target="https://www.contracosta.edu/career-education/" TargetMode="External"/><Relationship Id="rId550" Type="http://schemas.openxmlformats.org/officeDocument/2006/relationships/hyperlink" Target="https://www.contracosta.edu/about/accreditation/" TargetMode="External"/><Relationship Id="rId788" Type="http://schemas.openxmlformats.org/officeDocument/2006/relationships/hyperlink" Target="https://www.contracosta.edu/admissions/" TargetMode="External"/><Relationship Id="rId995" Type="http://schemas.openxmlformats.org/officeDocument/2006/relationships/hyperlink" Target="http://www.4cd.edu/gb/policies-procedures/hr/H1040_02.pdf" TargetMode="External"/><Relationship Id="rId1180" Type="http://schemas.openxmlformats.org/officeDocument/2006/relationships/hyperlink" Target="http://www.4cd.edu/gb/policies-procedures/business/fin3_30.pdf" TargetMode="External"/><Relationship Id="rId1401" Type="http://schemas.openxmlformats.org/officeDocument/2006/relationships/hyperlink" Target="http://www.4cd.edu/gb/policies-procedures/board/AP1012_01.pdf" TargetMode="External"/><Relationship Id="rId203" Type="http://schemas.openxmlformats.org/officeDocument/2006/relationships/hyperlink" Target="https://www.contracosta.edu/wp-content/uploads/2020/02/Student-Learning-Outcomes-BContra-Costa-College.pdf" TargetMode="External"/><Relationship Id="rId648" Type="http://schemas.openxmlformats.org/officeDocument/2006/relationships/hyperlink" Target="https://www.contracosta.edu/event/planning-committee/" TargetMode="External"/><Relationship Id="rId855" Type="http://schemas.openxmlformats.org/officeDocument/2006/relationships/hyperlink" Target="http://www.4cd.edu/hr/localonecontract/Forms/AllItems.aspx" TargetMode="External"/><Relationship Id="rId1040" Type="http://schemas.openxmlformats.org/officeDocument/2006/relationships/hyperlink" Target="file:///C:\Users\Jason%20Cifra\Google%20Drive\001%20Project%20Talino\CCC\Accreditation\Accreditation%20Draft\Standards%20Drafts\Campus%20Renovation%20and%20Construction%20Calendar" TargetMode="External"/><Relationship Id="rId1278" Type="http://schemas.openxmlformats.org/officeDocument/2006/relationships/hyperlink" Target="http://docs.contracosta.edu/docs/committees/index.php?dir=college+council%2F" TargetMode="External"/><Relationship Id="rId1485" Type="http://schemas.openxmlformats.org/officeDocument/2006/relationships/hyperlink" Target="http://www.4cd.edu/gb/policies-procedures/board/RulesAndRegulations.pdf" TargetMode="External"/><Relationship Id="rId287" Type="http://schemas.openxmlformats.org/officeDocument/2006/relationships/hyperlink" Target="https://www.contracosta.edu/event/planning-committee/" TargetMode="External"/><Relationship Id="rId410" Type="http://schemas.openxmlformats.org/officeDocument/2006/relationships/hyperlink" Target="https://www.contracosta.edu/wp-content/uploads/2020/02/IIA2-Biotech-ProgramReview-2017.pdf" TargetMode="External"/><Relationship Id="rId494" Type="http://schemas.openxmlformats.org/officeDocument/2006/relationships/hyperlink" Target="https://www.contracosta.edu/wp-content/uploads/2017/02/Application-for-Credit-by-Exam.pdf" TargetMode="External"/><Relationship Id="rId508" Type="http://schemas.openxmlformats.org/officeDocument/2006/relationships/hyperlink" Target="http://www.4cd.edu/gb/policies-procedures/curriculum/CI4001.pdf" TargetMode="External"/><Relationship Id="rId715" Type="http://schemas.openxmlformats.org/officeDocument/2006/relationships/hyperlink" Target="https://www.contracosta.edu/classes/learning-communities/center-science-excellence/" TargetMode="External"/><Relationship Id="rId922" Type="http://schemas.openxmlformats.org/officeDocument/2006/relationships/hyperlink" Target="http://www.4cd.edu/gb/pol_proc.aspx" TargetMode="External"/><Relationship Id="rId1138" Type="http://schemas.openxmlformats.org/officeDocument/2006/relationships/hyperlink" Target="http://www.4cd.edu/gb/policies-procedures/business/fin3_41.pdf" TargetMode="External"/><Relationship Id="rId1345" Type="http://schemas.openxmlformats.org/officeDocument/2006/relationships/hyperlink" Target="https://www.contracosta.edu/wp-content/uploads/2020/03/IV.B.6-LTM-Brochure_Final.pdf" TargetMode="External"/><Relationship Id="rId1552" Type="http://schemas.openxmlformats.org/officeDocument/2006/relationships/hyperlink" Target="https://www.google.com/url?client=internal-element-cse&amp;cx=000559962565835526940:yzjjkmklcqw&amp;q=http://www.4cd.edu/gb/policies-procedures/board/BP1012.pdf&amp;sa=U&amp;ved=2ahUKEwipvfCIic7oAhU_JzQIHRDpBhoQFjAAegQIAhAB&amp;usg=AOvVaw3Estp_ilTosGN4oJ1rtPzx" TargetMode="External"/><Relationship Id="rId147" Type="http://schemas.openxmlformats.org/officeDocument/2006/relationships/hyperlink" Target="https://www.contracosta.edu/wp-content/uploads/2019/06/ContraCostaCollege2019-2020Catalog.pdf" TargetMode="External"/><Relationship Id="rId354" Type="http://schemas.openxmlformats.org/officeDocument/2006/relationships/hyperlink" Target="https://www.contracosta.edu/admissions/pay-for-college/student-cost-attendance-budget/" TargetMode="External"/><Relationship Id="rId799" Type="http://schemas.openxmlformats.org/officeDocument/2006/relationships/hyperlink" Target="https://www.contracosta.edu/wp-content/uploads/2020/02/II_C7-MM-English-Success-Data.pdf" TargetMode="External"/><Relationship Id="rId1191" Type="http://schemas.openxmlformats.org/officeDocument/2006/relationships/hyperlink" Target="https://www.ecmcgroup.org/index.html" TargetMode="External"/><Relationship Id="rId1205" Type="http://schemas.openxmlformats.org/officeDocument/2006/relationships/hyperlink" Target="http://www.4cd.edu/gb/policies-procedures/board/BP1009.pdf" TargetMode="External"/><Relationship Id="rId51" Type="http://schemas.openxmlformats.org/officeDocument/2006/relationships/image" Target="media/image19.png"/><Relationship Id="rId561" Type="http://schemas.openxmlformats.org/officeDocument/2006/relationships/hyperlink" Target="https://www.contracosta.edu/wp-content/uploads/2017/11/Online-Instructional-Program-Review-Instructions-updated-Fall-2017.pdf" TargetMode="External"/><Relationship Id="rId659" Type="http://schemas.openxmlformats.org/officeDocument/2006/relationships/hyperlink" Target="https://www.contracosta.edu/wp-content/uploads/2020/02/II_C1-Outreach-Calendar.pdf" TargetMode="External"/><Relationship Id="rId866" Type="http://schemas.openxmlformats.org/officeDocument/2006/relationships/hyperlink" Target="http://www.4cd.edu/gb/policies-procedures/hr/TableOfContents.pdf" TargetMode="External"/><Relationship Id="rId1289" Type="http://schemas.openxmlformats.org/officeDocument/2006/relationships/hyperlink" Target="https://www.contracosta.edu/wp-content/uploads/2020/02/Traveling-Road-Show-Fall-2017-FTES-updated.pdf" TargetMode="External"/><Relationship Id="rId1412" Type="http://schemas.openxmlformats.org/officeDocument/2006/relationships/hyperlink" Target="http://www.4cd.edu/gb/policies-procedures/board/BP5034.pdf" TargetMode="External"/><Relationship Id="rId1496" Type="http://schemas.openxmlformats.org/officeDocument/2006/relationships/hyperlink" Target="http://www.4cd.edu/about/docs/District%20and%20College%20Functional%20Map%20of%20Roles%20and%20Responsibilities.pdf" TargetMode="External"/><Relationship Id="rId214" Type="http://schemas.openxmlformats.org/officeDocument/2006/relationships/hyperlink" Target="https://www.contracosta.edu/wp-content/uploads/2020/02/2019-Social-Justice-Pedagogy-Conference_summary-of-survey-results.pdf" TargetMode="External"/><Relationship Id="rId298" Type="http://schemas.openxmlformats.org/officeDocument/2006/relationships/hyperlink" Target="https://www.contracosta.edu/wp-content/uploads/2018/01/1217-special-BU-CCC-Integrated-Plan-Executive-Summary.pdf" TargetMode="External"/><Relationship Id="rId421" Type="http://schemas.openxmlformats.org/officeDocument/2006/relationships/hyperlink" Target="https://www.contracosta.edu/classes/academic-departments/" TargetMode="External"/><Relationship Id="rId519" Type="http://schemas.openxmlformats.org/officeDocument/2006/relationships/hyperlink" Target="http://www.assist.org/" TargetMode="External"/><Relationship Id="rId1051" Type="http://schemas.openxmlformats.org/officeDocument/2006/relationships/hyperlink" Target="http://www.4cd.edu/business/facilities/docs/Measure%20E%20Capital%20Improvements%20Program.pdf" TargetMode="External"/><Relationship Id="rId1149" Type="http://schemas.openxmlformats.org/officeDocument/2006/relationships/hyperlink" Target="http://www.4cd.edu/business/auditreports/Forms/AllItems.aspx" TargetMode="External"/><Relationship Id="rId1356" Type="http://schemas.openxmlformats.org/officeDocument/2006/relationships/hyperlink" Target="http://www.4cd.edu/gb/policies-procedures/board/BP1010.pdf" TargetMode="External"/><Relationship Id="rId158" Type="http://schemas.openxmlformats.org/officeDocument/2006/relationships/hyperlink" Target="https://www.calpassplus.org/LaunchBoard/Student-Success-Metrics" TargetMode="External"/><Relationship Id="rId726" Type="http://schemas.openxmlformats.org/officeDocument/2006/relationships/hyperlink" Target="file:///C:\Users\Jason%20Cifra\Google%20Drive\001%20Project%20Talino\CCC\Accreditation\Accreditation%20Draft\Standards%20Drafts\Associated%20Student%20Union%20of%20Contra%20Costa%20College" TargetMode="External"/><Relationship Id="rId933" Type="http://schemas.openxmlformats.org/officeDocument/2006/relationships/hyperlink" Target="http://www.4cd.edu/gb/policies-procedures/payroll/Forms/AllItems.aspx" TargetMode="External"/><Relationship Id="rId1009" Type="http://schemas.openxmlformats.org/officeDocument/2006/relationships/hyperlink" Target="https://www.contracosta.edu/wp-content/uploads/2020/03/Maint.-Checklist-Copy.pdf" TargetMode="External"/><Relationship Id="rId1563" Type="http://schemas.openxmlformats.org/officeDocument/2006/relationships/image" Target="media/image42.emf"/><Relationship Id="rId62" Type="http://schemas.openxmlformats.org/officeDocument/2006/relationships/hyperlink" Target="https://misweb.cccco.edu/perkins/main.aspx" TargetMode="External"/><Relationship Id="rId365" Type="http://schemas.openxmlformats.org/officeDocument/2006/relationships/hyperlink" Target="http://www.4cd.edu/gb/policies-procedures/board/BP2056.pdf" TargetMode="External"/><Relationship Id="rId572" Type="http://schemas.openxmlformats.org/officeDocument/2006/relationships/hyperlink" Target="https://www.contracosta.edu/wp-content/uploads/2020/02/Faculty-Allocation-2.pdf" TargetMode="External"/><Relationship Id="rId1216" Type="http://schemas.openxmlformats.org/officeDocument/2006/relationships/hyperlink" Target="http://www.4cd.edu/gb/policies-procedures/board/AP1009_01.pdf" TargetMode="External"/><Relationship Id="rId1423" Type="http://schemas.openxmlformats.org/officeDocument/2006/relationships/hyperlink" Target="http://www.4cd.edu/gb/policies-procedures/board/BP1021.pdf" TargetMode="External"/><Relationship Id="rId225" Type="http://schemas.microsoft.com/office/2007/relationships/diagramDrawing" Target="diagrams/drawing1.xml"/><Relationship Id="rId432" Type="http://schemas.openxmlformats.org/officeDocument/2006/relationships/hyperlink" Target="https://www.contracosta.edu/wp-content/uploads/2020/04/English-1A-Syllabus.pdf" TargetMode="External"/><Relationship Id="rId877" Type="http://schemas.openxmlformats.org/officeDocument/2006/relationships/hyperlink" Target="https://www.naces.org/" TargetMode="External"/><Relationship Id="rId1062" Type="http://schemas.openxmlformats.org/officeDocument/2006/relationships/hyperlink" Target="https://www.contracosta.edu/wp-content/uploads/2017/02/CCC-tech-plan-08-14-final.pdf" TargetMode="External"/><Relationship Id="rId737" Type="http://schemas.openxmlformats.org/officeDocument/2006/relationships/hyperlink" Target="https://www.contracosta.edu/wp-content/uploads/2020/02/II_C4-Pinnacle-Award.pdf" TargetMode="External"/><Relationship Id="rId944" Type="http://schemas.openxmlformats.org/officeDocument/2006/relationships/hyperlink" Target="http://www.4cd.edu/gb/policies-procedures/manuals/Forms/AllItems.aspx" TargetMode="External"/><Relationship Id="rId1367" Type="http://schemas.openxmlformats.org/officeDocument/2006/relationships/hyperlink" Target="http://www.4cd.edu/crpa/board_reports/November%2019,%202019.pdf" TargetMode="External"/><Relationship Id="rId1574" Type="http://schemas.openxmlformats.org/officeDocument/2006/relationships/image" Target="media/image53.emf"/><Relationship Id="rId73" Type="http://schemas.openxmlformats.org/officeDocument/2006/relationships/hyperlink" Target="https://www.contracosta.edu/wp-content/uploads/2018/01/Contra-Costa-College_01_26_2018.pdf" TargetMode="External"/><Relationship Id="rId169" Type="http://schemas.openxmlformats.org/officeDocument/2006/relationships/hyperlink" Target="http://www.4cd.edu/research/default.aspx" TargetMode="External"/><Relationship Id="rId376" Type="http://schemas.openxmlformats.org/officeDocument/2006/relationships/hyperlink" Target="https://www.proctoru.com/" TargetMode="External"/><Relationship Id="rId583" Type="http://schemas.openxmlformats.org/officeDocument/2006/relationships/hyperlink" Target="http://libguides.contracosta.edu/friendly.php?s=tour" TargetMode="External"/><Relationship Id="rId790" Type="http://schemas.openxmlformats.org/officeDocument/2006/relationships/hyperlink" Target="https://www.contracosta.edu/wp-content/uploads/2020/02/II_C6k_WhichTypeofDegree.pdf" TargetMode="External"/><Relationship Id="rId804" Type="http://schemas.openxmlformats.org/officeDocument/2006/relationships/hyperlink" Target="http://www.4cd.edu/gb/policies-procedures/board/AP1900_01.pdf" TargetMode="External"/><Relationship Id="rId1227" Type="http://schemas.openxmlformats.org/officeDocument/2006/relationships/hyperlink" Target="https://www.contracosta.edu/faculty-resources/equivalency/" TargetMode="External"/><Relationship Id="rId1434" Type="http://schemas.openxmlformats.org/officeDocument/2006/relationships/hyperlink" Target="http://leginfo.legislature.ca.gov/faces/codes_displaySection.xhtml?lawCode=EDC&amp;sectionNum=70902." TargetMode="External"/><Relationship Id="rId4" Type="http://schemas.openxmlformats.org/officeDocument/2006/relationships/settings" Target="settings.xml"/><Relationship Id="rId236" Type="http://schemas.openxmlformats.org/officeDocument/2006/relationships/hyperlink" Target="https://www.cccco.edu/About-Us/Chancellors-Office/Divisions/Workforce-and-Economic-Development/Career-Education-Practices/Perkins-IV/Core-Indicators" TargetMode="External"/><Relationship Id="rId443" Type="http://schemas.openxmlformats.org/officeDocument/2006/relationships/hyperlink" Target="https://www.contracosta.edu/admissions/apply-now/placement/" TargetMode="External"/><Relationship Id="rId650" Type="http://schemas.openxmlformats.org/officeDocument/2006/relationships/hyperlink" Target="https://www.contracosta.edu/wp-content/uploads/2020/02/II_C1-FA-Program-Review.pdf" TargetMode="External"/><Relationship Id="rId888" Type="http://schemas.openxmlformats.org/officeDocument/2006/relationships/hyperlink" Target="http://uf4cd.org/evaluation-forms-and-procedures/pc-users-evaluation-forms" TargetMode="External"/><Relationship Id="rId1073" Type="http://schemas.openxmlformats.org/officeDocument/2006/relationships/hyperlink" Target="http://libguides.contracosta.edu/site/media" TargetMode="External"/><Relationship Id="rId1280" Type="http://schemas.openxmlformats.org/officeDocument/2006/relationships/hyperlink" Target="http://docs.contracosta.edu/docs/committees/index.php?dir=Operations%2F" TargetMode="External"/><Relationship Id="rId1501" Type="http://schemas.openxmlformats.org/officeDocument/2006/relationships/hyperlink" Target="http://www.4cd.edu/gb/policies-procedures/business/fin11_00.pdf" TargetMode="External"/><Relationship Id="rId303" Type="http://schemas.openxmlformats.org/officeDocument/2006/relationships/hyperlink" Target="https://www.contracosta.edu/wp-content/uploads/2018/01/1217-special-BU-CCC-Integrated-Plan-Executive-Summary.pdf" TargetMode="External"/><Relationship Id="rId748" Type="http://schemas.openxmlformats.org/officeDocument/2006/relationships/hyperlink" Target="https://www.4cdcareers.net/titles/1783" TargetMode="External"/><Relationship Id="rId955" Type="http://schemas.openxmlformats.org/officeDocument/2006/relationships/hyperlink" Target="http://www.4cd.edu/hr/diversityreport/Forms/AllItems.aspx" TargetMode="External"/><Relationship Id="rId1140" Type="http://schemas.openxmlformats.org/officeDocument/2006/relationships/hyperlink" Target="http://www.4cd.edu/gb/policies-procedures/business/fin7_00.pdf" TargetMode="External"/><Relationship Id="rId1378" Type="http://schemas.openxmlformats.org/officeDocument/2006/relationships/hyperlink" Target="http://www.4cd.edu/strategicplan/default.aspx" TargetMode="External"/><Relationship Id="rId1585" Type="http://schemas.openxmlformats.org/officeDocument/2006/relationships/image" Target="media/image63.emf"/><Relationship Id="rId84" Type="http://schemas.openxmlformats.org/officeDocument/2006/relationships/hyperlink" Target="https://www.labormarketinfo.edd.ca.gov/geography/contracosta-county.html" TargetMode="External"/><Relationship Id="rId387" Type="http://schemas.openxmlformats.org/officeDocument/2006/relationships/hyperlink" Target="https://www.contracosta.edu/student-services/transfer/" TargetMode="External"/><Relationship Id="rId510" Type="http://schemas.openxmlformats.org/officeDocument/2006/relationships/hyperlink" Target="https://www.contracosta.edu/student-services/transfer/" TargetMode="External"/><Relationship Id="rId594" Type="http://schemas.openxmlformats.org/officeDocument/2006/relationships/hyperlink" Target="https://libguides.contracosta.edu/site/librarystudiesclass" TargetMode="External"/><Relationship Id="rId608" Type="http://schemas.openxmlformats.org/officeDocument/2006/relationships/hyperlink" Target="https://www.contracosta.edu/wp-content/uploads/2020/02/II_B2-Online-Library-Orientation-Module.pdf" TargetMode="External"/><Relationship Id="rId815" Type="http://schemas.openxmlformats.org/officeDocument/2006/relationships/hyperlink" Target="http://www.4cd.edu/gb/policies-procedures/board/AP1900_01.pdf" TargetMode="External"/><Relationship Id="rId1238" Type="http://schemas.openxmlformats.org/officeDocument/2006/relationships/hyperlink" Target="https://www.contracosta.edu/faculty-resources/equivalency/" TargetMode="External"/><Relationship Id="rId1445" Type="http://schemas.openxmlformats.org/officeDocument/2006/relationships/hyperlink" Target="https://www.contracosta.edu/wp-content/uploads/2020/03/IV.-C.-8-02-121119-Board_mins.pdf" TargetMode="External"/><Relationship Id="rId247" Type="http://schemas.openxmlformats.org/officeDocument/2006/relationships/hyperlink" Target="https://www.contracosta.edu/faculty-resources/program-review/" TargetMode="External"/><Relationship Id="rId899" Type="http://schemas.openxmlformats.org/officeDocument/2006/relationships/hyperlink" Target="https://www.contracosta.edu/wp-content/uploads/2020/02/Faculty-Allocation.pdf" TargetMode="External"/><Relationship Id="rId1000" Type="http://schemas.openxmlformats.org/officeDocument/2006/relationships/hyperlink" Target="https://email4cd.sharepoint.com/:b:/s/Districtwide/dwaccred20/ETVOsnY7bFJAmOFbgESiJNkBbbr36P6rT66SvSWV32f_mg?e=eI1IEw" TargetMode="External"/><Relationship Id="rId1084" Type="http://schemas.openxmlformats.org/officeDocument/2006/relationships/hyperlink" Target="https://community.canvaslms.com/videos/1124" TargetMode="External"/><Relationship Id="rId1305" Type="http://schemas.openxmlformats.org/officeDocument/2006/relationships/hyperlink" Target="http://docs.contracosta.edu/docs/committees/college%20council/Minutes/2019-2020%20College%20Council%20Minutes/2019-1212/College%20Council%20Minutes_20191212.pdf" TargetMode="External"/><Relationship Id="rId107" Type="http://schemas.openxmlformats.org/officeDocument/2006/relationships/hyperlink" Target="https://www.contracosta.edu/classes/class-schedule/" TargetMode="External"/><Relationship Id="rId454" Type="http://schemas.openxmlformats.org/officeDocument/2006/relationships/hyperlink" Target="https://www.contracosta.edu/wp-content/uploads/2020/02/II_A4_AB705GuidedSelfPlacementImplementationPlan.pdf" TargetMode="External"/><Relationship Id="rId661" Type="http://schemas.openxmlformats.org/officeDocument/2006/relationships/hyperlink" Target="https://www.contracosta.edu/student-services/" TargetMode="External"/><Relationship Id="rId759" Type="http://schemas.openxmlformats.org/officeDocument/2006/relationships/hyperlink" Target="https://www.contracosta.edu/wp-content/uploads/2020/02/II_C6h_SelfPlacementOnline.pdf" TargetMode="External"/><Relationship Id="rId966" Type="http://schemas.openxmlformats.org/officeDocument/2006/relationships/hyperlink" Target="http://www.4cd.edu/gb/pol_proc.aspx" TargetMode="External"/><Relationship Id="rId1291" Type="http://schemas.openxmlformats.org/officeDocument/2006/relationships/hyperlink" Target="http://docs.contracosta.edu/docs/committees/index.php?dir=college+council%2F" TargetMode="External"/><Relationship Id="rId1389" Type="http://schemas.openxmlformats.org/officeDocument/2006/relationships/hyperlink" Target="http://www.4cd.edu/gb/policies-procedures/board/BP4011.pdf" TargetMode="External"/><Relationship Id="rId1512" Type="http://schemas.openxmlformats.org/officeDocument/2006/relationships/hyperlink" Target="http://www.4cd.edu/about/committees/rba/financial_statements/Forms/AllItems.aspx" TargetMode="External"/><Relationship Id="rId1596" Type="http://schemas.openxmlformats.org/officeDocument/2006/relationships/footer" Target="footer1.xml"/><Relationship Id="rId11" Type="http://schemas.openxmlformats.org/officeDocument/2006/relationships/hyperlink" Target="https://www.contracosta.edu/wp-content/uploads/2017/07/CCC-Construction-Calendar-Fall-2017.pdf" TargetMode="External"/><Relationship Id="rId314" Type="http://schemas.openxmlformats.org/officeDocument/2006/relationships/hyperlink" Target="https://www.contracosta.edu/about/accreditation/" TargetMode="External"/><Relationship Id="rId398" Type="http://schemas.openxmlformats.org/officeDocument/2006/relationships/hyperlink" Target="https://www.contracosta.edu/faculty-resources/distance-education-faculty-information/" TargetMode="External"/><Relationship Id="rId521" Type="http://schemas.openxmlformats.org/officeDocument/2006/relationships/hyperlink" Target="https://www.contracosta.edu/classes/academic-departments/" TargetMode="External"/><Relationship Id="rId619" Type="http://schemas.openxmlformats.org/officeDocument/2006/relationships/hyperlink" Target="https://www.contracosta.edu/wp-content/uploads/2020/04/Campus-Wide-Tutoring-PR-2018.pdf" TargetMode="External"/><Relationship Id="rId1151" Type="http://schemas.openxmlformats.org/officeDocument/2006/relationships/hyperlink" Target="http://www.4cd.edu/business/auditreports/Forms/AllItems.aspx" TargetMode="External"/><Relationship Id="rId1249" Type="http://schemas.openxmlformats.org/officeDocument/2006/relationships/hyperlink" Target="https://www.contracosta.edu/faculty-resources/academic-senate/" TargetMode="External"/><Relationship Id="rId95" Type="http://schemas.openxmlformats.org/officeDocument/2006/relationships/hyperlink" Target="http://www.aseeducationfoundation.org/" TargetMode="External"/><Relationship Id="rId160" Type="http://schemas.openxmlformats.org/officeDocument/2006/relationships/hyperlink" Target="http://www.4cd.edu/research/Enrollment/Forms/AllItems.aspx" TargetMode="External"/><Relationship Id="rId826" Type="http://schemas.openxmlformats.org/officeDocument/2006/relationships/hyperlink" Target="https://govt.westlaw.com/calregs/Browse/Home/California/CaliforniaCodeofRegulations?guid=I7CB43510D48411DEBC02831C6D6C108E&amp;originationContext=documenttoc&amp;transitionType=Default&amp;contextData=(sc.Default)" TargetMode="External"/><Relationship Id="rId1011" Type="http://schemas.openxmlformats.org/officeDocument/2006/relationships/hyperlink" Target="http://www.4cd.edu/business/facilities/docs/Measure%20E%20Capital%20Improvements%20Program.pdf" TargetMode="External"/><Relationship Id="rId1109" Type="http://schemas.openxmlformats.org/officeDocument/2006/relationships/hyperlink" Target="http://www.4cd.edu/gb/policies-procedures/business/fin18_06.pdf" TargetMode="External"/><Relationship Id="rId1456" Type="http://schemas.openxmlformats.org/officeDocument/2006/relationships/hyperlink" Target="http://www.4cd.edu/gb/policies-procedures/board/AP1021_01.pdf" TargetMode="External"/><Relationship Id="rId258" Type="http://schemas.openxmlformats.org/officeDocument/2006/relationships/hyperlink" Target="http://docs.contracosta.edu/docs/committees/college%20council/Minutes/2017-2018%20College%20Council%20Minutes/College%20Council%20Minutes%2020171019.pdf" TargetMode="External"/><Relationship Id="rId465" Type="http://schemas.openxmlformats.org/officeDocument/2006/relationships/hyperlink" Target="https://www.contracosta.edu/wp-content/uploads/2020/03/II.A.5-5-CCSSE-Key-Findings.pdf" TargetMode="External"/><Relationship Id="rId672" Type="http://schemas.openxmlformats.org/officeDocument/2006/relationships/hyperlink" Target="https://www.contracosta.edu/wp-content/uploads/2020/02/II_C1-Counseling-Career-Transfer-Program-Review.pdf" TargetMode="External"/><Relationship Id="rId1095" Type="http://schemas.openxmlformats.org/officeDocument/2006/relationships/hyperlink" Target="http://www.4cd.edu/gb/policies-procedures/business/fin10_06.pdf" TargetMode="External"/><Relationship Id="rId1316" Type="http://schemas.openxmlformats.org/officeDocument/2006/relationships/hyperlink" Target="https://www.contracosta.edu/wp-content/uploads/2017/02/Colleges-Procedures-Handbook-2015.01.23.pdf" TargetMode="External"/><Relationship Id="rId1523" Type="http://schemas.openxmlformats.org/officeDocument/2006/relationships/hyperlink" Target="http://www.contracosta.edu/wp-content/uploads/2017/02/Contra-Costa-College-Strategic-Plan-2015-2020-FINAL.pdf" TargetMode="External"/><Relationship Id="rId22" Type="http://schemas.openxmlformats.org/officeDocument/2006/relationships/hyperlink" Target="https://www.cccco.edu/About-Us/Chancellors-Office/Divisions/Educational-Services-and-Support/Special-Populations/What-we-do/Student-Equity" TargetMode="External"/><Relationship Id="rId118" Type="http://schemas.openxmlformats.org/officeDocument/2006/relationships/hyperlink" Target="https://www.contracosta.edu/wp-content/uploads/2019/06/ContraCostaCollege2019-2020Catalog.pdf" TargetMode="External"/><Relationship Id="rId325" Type="http://schemas.openxmlformats.org/officeDocument/2006/relationships/hyperlink" Target="https://www.contracosta.edu/classes/degrees-certificates/" TargetMode="External"/><Relationship Id="rId532" Type="http://schemas.openxmlformats.org/officeDocument/2006/relationships/hyperlink" Target="file:///C:\Users\jcifra\Google%20Drive%20(jason.cifra@gmail.com)\001%20Project%20Talino\CCC\Accreditation\Accreditation%20Draft\Standards%20Drafts\contracosta.edu\wp-content\uploads\2019\06\ContraCostaCollege2019-2020Catalog.pdf" TargetMode="External"/><Relationship Id="rId977" Type="http://schemas.openxmlformats.org/officeDocument/2006/relationships/hyperlink" Target="http://www.4cd.edu/gb/pol_proc.aspx" TargetMode="External"/><Relationship Id="rId1162" Type="http://schemas.openxmlformats.org/officeDocument/2006/relationships/hyperlink" Target="http://www.4cd.edu/gb/policies-procedures/board/BP5027.pdf" TargetMode="External"/><Relationship Id="rId171" Type="http://schemas.openxmlformats.org/officeDocument/2006/relationships/hyperlink" Target="http://www.4cd.edu/strategicplan/docs/EnvironmentalScanSummary.pdf" TargetMode="External"/><Relationship Id="rId837" Type="http://schemas.openxmlformats.org/officeDocument/2006/relationships/hyperlink" Target="http://www.4cd.edu/gb/policies-procedures/hr/TableOfContents.pdf" TargetMode="External"/><Relationship Id="rId1022" Type="http://schemas.openxmlformats.org/officeDocument/2006/relationships/hyperlink" Target="https://www.contracosta.edu/wp-content/uploads/2020/02/Work-Order-Instructions.pdf" TargetMode="External"/><Relationship Id="rId1467" Type="http://schemas.openxmlformats.org/officeDocument/2006/relationships/hyperlink" Target="http://www.4cd.edu/gb/policies-procedures/board/BP1008.pdf" TargetMode="External"/><Relationship Id="rId269" Type="http://schemas.openxmlformats.org/officeDocument/2006/relationships/image" Target="media/image35.png"/><Relationship Id="rId476" Type="http://schemas.openxmlformats.org/officeDocument/2006/relationships/hyperlink" Target="https://www.contracosta.edu/student-services/campus-resource-guide/" TargetMode="External"/><Relationship Id="rId683" Type="http://schemas.openxmlformats.org/officeDocument/2006/relationships/hyperlink" Target="https://www.contracosta.edu/wp-content/uploads/2020/02/II_C2-EnrollmentServices-PR.pdf" TargetMode="External"/><Relationship Id="rId890" Type="http://schemas.openxmlformats.org/officeDocument/2006/relationships/hyperlink" Target="http://www.4cd.edu/hr/localonecontract/Forms/AllItems.aspx" TargetMode="External"/><Relationship Id="rId904" Type="http://schemas.openxmlformats.org/officeDocument/2006/relationships/hyperlink" Target="https://www.contracosta.edu/faculty-resources/professional-development/" TargetMode="External"/><Relationship Id="rId1327" Type="http://schemas.openxmlformats.org/officeDocument/2006/relationships/hyperlink" Target="https://www.contracosta.edu/wp-content/uploads/2020/03/ACCJC-S-Droker-Training.pdf" TargetMode="External"/><Relationship Id="rId1534" Type="http://schemas.openxmlformats.org/officeDocument/2006/relationships/hyperlink" Target="http://www.4cd.edu/insite/default.aspx" TargetMode="External"/><Relationship Id="rId33" Type="http://schemas.openxmlformats.org/officeDocument/2006/relationships/image" Target="media/image9.jpeg"/><Relationship Id="rId129" Type="http://schemas.openxmlformats.org/officeDocument/2006/relationships/hyperlink" Target="http://www.4cd.edu/business/budgetforums/Forms/AllItems.aspx" TargetMode="External"/><Relationship Id="rId336" Type="http://schemas.openxmlformats.org/officeDocument/2006/relationships/hyperlink" Target="https://www.cccco.edu/College-Professionals/Data" TargetMode="External"/><Relationship Id="rId543" Type="http://schemas.openxmlformats.org/officeDocument/2006/relationships/hyperlink" Target="https://www.contracosta.edu/career-education/" TargetMode="External"/><Relationship Id="rId988" Type="http://schemas.openxmlformats.org/officeDocument/2006/relationships/hyperlink" Target="http://www.4cd.edu/gb/policies-procedures/hr/H1040_01.pdf" TargetMode="External"/><Relationship Id="rId1173" Type="http://schemas.openxmlformats.org/officeDocument/2006/relationships/hyperlink" Target="http://www.4cd.edu/about/committees/rba/financial_statements/Investment%20Trust%20Financial%20Statements%20June%2030,%202019.pdf" TargetMode="External"/><Relationship Id="rId1380" Type="http://schemas.openxmlformats.org/officeDocument/2006/relationships/hyperlink" Target="http://www.4cd.edu/gb/policies-procedures/board/BP1012.pdf" TargetMode="External"/><Relationship Id="rId1601" Type="http://schemas.microsoft.com/office/2016/09/relationships/commentsIds" Target="commentsIds.xml"/><Relationship Id="rId182" Type="http://schemas.openxmlformats.org/officeDocument/2006/relationships/hyperlink" Target="https://www.facebook.com/contracostacollege/?__tn__=%2Cd%2CP-R&amp;eid=ARCnhALHf_y3Y5bFolm-41PCQs22LH61Pvad3ILLKsY8Qp2YB4_JkSw1D_1dHGTFswVblj4eYGy-CWsy" TargetMode="External"/><Relationship Id="rId403" Type="http://schemas.openxmlformats.org/officeDocument/2006/relationships/hyperlink" Target="https://www.elumenconnect.com/" TargetMode="External"/><Relationship Id="rId750" Type="http://schemas.openxmlformats.org/officeDocument/2006/relationships/hyperlink" Target="https://www.contracosta.edu/student-services/counseling/counseling-courses/" TargetMode="External"/><Relationship Id="rId848" Type="http://schemas.openxmlformats.org/officeDocument/2006/relationships/hyperlink" Target="https://govt.westlaw.com/calregs/Browse/Home/California/CaliforniaCodeofRegulations?guid=I7CB43510D48411DEBC02831C6D6C108E&amp;originationContext=documenttoc&amp;transitionType=Default&amp;contextData=(sc.Default)" TargetMode="External"/><Relationship Id="rId1033" Type="http://schemas.openxmlformats.org/officeDocument/2006/relationships/hyperlink" Target="https://foundationccc.org/What-We-Do/System-Support-and-Services/Facilities-Research-FUSION" TargetMode="External"/><Relationship Id="rId1478" Type="http://schemas.openxmlformats.org/officeDocument/2006/relationships/hyperlink" Target="http://www.4cd.edu/gb/policies-procedures/board/BP1010.pdf" TargetMode="External"/><Relationship Id="rId487" Type="http://schemas.openxmlformats.org/officeDocument/2006/relationships/hyperlink" Target="https://www.contracosta.edu/event/math-finals-study-session/" TargetMode="External"/><Relationship Id="rId610" Type="http://schemas.openxmlformats.org/officeDocument/2006/relationships/hyperlink" Target="https://www.contracosta.edu/wp-content/uploads/2020/02/II_B2a_CollectionDevelopmentPolicySP19.pdf" TargetMode="External"/><Relationship Id="rId694" Type="http://schemas.openxmlformats.org/officeDocument/2006/relationships/hyperlink" Target="https://www.contracosta.edu/wp-content/uploads/2020/02/II_C3-HS-OutreachOverview.pdf" TargetMode="External"/><Relationship Id="rId708" Type="http://schemas.openxmlformats.org/officeDocument/2006/relationships/hyperlink" Target="https://www.contracosta.edu/classes/learning-communities/african-american-male-leadership/" TargetMode="External"/><Relationship Id="rId915" Type="http://schemas.openxmlformats.org/officeDocument/2006/relationships/hyperlink" Target="https://www.contracosta.edu/classes/class-schedule/" TargetMode="External"/><Relationship Id="rId1240" Type="http://schemas.openxmlformats.org/officeDocument/2006/relationships/hyperlink" Target="https://www.contracosta.edu/wp-content/uploads/2017/02/Colleges-Procedures-Handbook-2015.01.23.pdf" TargetMode="External"/><Relationship Id="rId1338" Type="http://schemas.openxmlformats.org/officeDocument/2006/relationships/hyperlink" Target="https://www.contracosta.edu/wp-content/uploads/2020/03/IV.B.6-CCCF-and-RCOC-March-29-Community-Business-Breakfast.pdf" TargetMode="External"/><Relationship Id="rId1545" Type="http://schemas.openxmlformats.org/officeDocument/2006/relationships/hyperlink" Target="http://www.4cd.edu/about/committees/dgc/agenda_minutes/default.aspx" TargetMode="External"/><Relationship Id="rId347" Type="http://schemas.openxmlformats.org/officeDocument/2006/relationships/hyperlink" Target="https://www.contracosta.edu/wp-content/uploads/2019/06/ContraCostaCollege2019-2020Catalog.pdf" TargetMode="External"/><Relationship Id="rId999" Type="http://schemas.openxmlformats.org/officeDocument/2006/relationships/hyperlink" Target="https://www.contracosta.edu/wp-content/uploads/2020/02/II_C8e_OnBaseRetention.pdf" TargetMode="External"/><Relationship Id="rId1100" Type="http://schemas.openxmlformats.org/officeDocument/2006/relationships/hyperlink" Target="http://www.4cd.edu/business/auditreports/Forms/AllItems.aspx" TargetMode="External"/><Relationship Id="rId1184" Type="http://schemas.openxmlformats.org/officeDocument/2006/relationships/hyperlink" Target="https://www.contracosta.edu/wp-content/uploads/2020/02/PPA-Approval.pdf" TargetMode="External"/><Relationship Id="rId1405" Type="http://schemas.openxmlformats.org/officeDocument/2006/relationships/hyperlink" Target="http://www.4cd.edu/gb/policies-procedures/curriculum/CI4008.pdf" TargetMode="External"/><Relationship Id="rId44" Type="http://schemas.openxmlformats.org/officeDocument/2006/relationships/hyperlink" Target="https://www.contracosta.edu/student-services/high-school-programs/gateway-to-college/" TargetMode="External"/><Relationship Id="rId554" Type="http://schemas.openxmlformats.org/officeDocument/2006/relationships/hyperlink" Target="https://www.contracosta.edu/wp-content/uploads/2020/04/I.C.1-ECHD-Advisory-Meeting-FALL-2019.pdf" TargetMode="External"/><Relationship Id="rId761" Type="http://schemas.openxmlformats.org/officeDocument/2006/relationships/hyperlink" Target="https://www.contracosta.edu/wp-content/uploads/2020/02/II_C6a_GBpoliciesAdministrativeProcedures.pdf" TargetMode="External"/><Relationship Id="rId859" Type="http://schemas.openxmlformats.org/officeDocument/2006/relationships/hyperlink" Target="http://www.4cd.edu/hr/uf_contract/Forms/AllItems.aspx" TargetMode="External"/><Relationship Id="rId1391" Type="http://schemas.openxmlformats.org/officeDocument/2006/relationships/hyperlink" Target="http://www.4cd.edu/research/Strategic%20Planning/District%20Strategic%20Plan%202020-2025.pdf" TargetMode="External"/><Relationship Id="rId1489" Type="http://schemas.openxmlformats.org/officeDocument/2006/relationships/hyperlink" Target="http://www.4cd.edu/about/docs/District%20and%20College%20Functional%20Map%20of%20Roles%20and%20Responsibilities.pdf" TargetMode="External"/><Relationship Id="rId193" Type="http://schemas.openxmlformats.org/officeDocument/2006/relationships/hyperlink" Target="https://www.contracosta.edu/wp-content/uploads/2017/02/Colleges-Procedures-Handbook-2015.01.23.pdf" TargetMode="External"/><Relationship Id="rId207" Type="http://schemas.openxmlformats.org/officeDocument/2006/relationships/hyperlink" Target="https://www.contracosta.edu/wp-content/uploads/2020/02/CIC-Committee-Minutes.pdf" TargetMode="External"/><Relationship Id="rId414" Type="http://schemas.openxmlformats.org/officeDocument/2006/relationships/hyperlink" Target="http://docs.contracosta.edu/docs/committees/index.php?dir=SLO+-+AUO%2F" TargetMode="External"/><Relationship Id="rId498" Type="http://schemas.openxmlformats.org/officeDocument/2006/relationships/hyperlink" Target="https://www.contracosta.edu/wp-content/uploads/2020/02/IIA8-English-Rubric.pdf" TargetMode="External"/><Relationship Id="rId621" Type="http://schemas.openxmlformats.org/officeDocument/2006/relationships/hyperlink" Target="https://www.contracosta.edu/wp-content/uploads/2020/02/II-B2-LLRC-2018-Program-Review.pdf" TargetMode="External"/><Relationship Id="rId1044" Type="http://schemas.openxmlformats.org/officeDocument/2006/relationships/hyperlink" Target="http://www.4cd.edu/about/committees/measure_a/docs/2014%20Bond%20Project%20List.pdf" TargetMode="External"/><Relationship Id="rId1251" Type="http://schemas.openxmlformats.org/officeDocument/2006/relationships/hyperlink" Target="https://www.contracosta.edu/faculty-resources/classified-senate/" TargetMode="External"/><Relationship Id="rId1349" Type="http://schemas.openxmlformats.org/officeDocument/2006/relationships/hyperlink" Target="https://go.boarddocs.com/ca/ccccd/Board.nsf/Public" TargetMode="External"/><Relationship Id="rId260" Type="http://schemas.openxmlformats.org/officeDocument/2006/relationships/hyperlink" Target="https://vision.foundationccc.org/looking-ahead" TargetMode="External"/><Relationship Id="rId719" Type="http://schemas.openxmlformats.org/officeDocument/2006/relationships/hyperlink" Target="https://www.contracosta.edu/campus/athletics/athletics-department-faculty-staff/" TargetMode="External"/><Relationship Id="rId926" Type="http://schemas.openxmlformats.org/officeDocument/2006/relationships/hyperlink" Target="http://www.4cd.edu/gb/policies-procedures/payroll/Forms/AllItems.aspx" TargetMode="External"/><Relationship Id="rId1111" Type="http://schemas.openxmlformats.org/officeDocument/2006/relationships/hyperlink" Target="http://www.4cd.edu/crpa/pressreleases/District%20Continues%20Exemplary%20Stewardship%20of%20Bond%20Measure%20Funds.pdf" TargetMode="External"/><Relationship Id="rId1556" Type="http://schemas.openxmlformats.org/officeDocument/2006/relationships/hyperlink" Target="https://www.contracosta.edu/wp-content/uploads/2020/03/IV.D.7-DGC-Minutes.pdf" TargetMode="External"/><Relationship Id="rId55" Type="http://schemas.openxmlformats.org/officeDocument/2006/relationships/image" Target="media/image23.emf"/><Relationship Id="rId120" Type="http://schemas.openxmlformats.org/officeDocument/2006/relationships/hyperlink" Target="https://www.contracosta.edu/wp-content/uploads/2019/06/ContraCostaCollege2019-2020Catalog.pdf" TargetMode="External"/><Relationship Id="rId358" Type="http://schemas.openxmlformats.org/officeDocument/2006/relationships/hyperlink" Target="https://www.contracosta.edu/admissions/pay-for-college/student-cost-attendance-budget/" TargetMode="External"/><Relationship Id="rId565" Type="http://schemas.openxmlformats.org/officeDocument/2006/relationships/hyperlink" Target="http://docs.contracosta.edu/docs/committees/index.php?dir=Budget%2F" TargetMode="External"/><Relationship Id="rId772" Type="http://schemas.openxmlformats.org/officeDocument/2006/relationships/hyperlink" Target="https://www.contracosta.edu/wp-content/uploads/2020/02/II_C6m_GraduationPolicies.pdf" TargetMode="External"/><Relationship Id="rId1195" Type="http://schemas.openxmlformats.org/officeDocument/2006/relationships/hyperlink" Target="http://www.4cd.edu/gb/policies-procedures/business/fin9_42.pdf" TargetMode="External"/><Relationship Id="rId1209" Type="http://schemas.openxmlformats.org/officeDocument/2006/relationships/image" Target="media/image40.png"/><Relationship Id="rId1416" Type="http://schemas.openxmlformats.org/officeDocument/2006/relationships/hyperlink" Target="https://www.contracosta.edu/wp-content/uploads/2020/03/IV.C.5-19_Fin_Statement.pdf" TargetMode="External"/><Relationship Id="rId218" Type="http://schemas.openxmlformats.org/officeDocument/2006/relationships/hyperlink" Target="https://www.contracosta.edu/wp-content/uploads/2020/03/I.B.1-13-Student-Equity-Plan_ASU_4-30-2019-.pptx" TargetMode="External"/><Relationship Id="rId425" Type="http://schemas.openxmlformats.org/officeDocument/2006/relationships/hyperlink" Target="https://www.contracosta.edu/wp-content/uploads/2017/08/Individual-Instructor-SLOA-Form.pdf" TargetMode="External"/><Relationship Id="rId632" Type="http://schemas.openxmlformats.org/officeDocument/2006/relationships/hyperlink" Target="https://www.accessscience.com/topics/mathematics" TargetMode="External"/><Relationship Id="rId1055" Type="http://schemas.openxmlformats.org/officeDocument/2006/relationships/hyperlink" Target="http://docs.contracosta.edu/docs/committees/index.php?dir=Technology+-+Instructional+Technology%2F" TargetMode="External"/><Relationship Id="rId1262" Type="http://schemas.openxmlformats.org/officeDocument/2006/relationships/hyperlink" Target="https://www.contracosta.edu/faculty-resources/academic-senate/" TargetMode="External"/><Relationship Id="rId271" Type="http://schemas.openxmlformats.org/officeDocument/2006/relationships/image" Target="media/image37.png"/><Relationship Id="rId937" Type="http://schemas.openxmlformats.org/officeDocument/2006/relationships/hyperlink" Target="http://www.4cd.edu/gb/policies-procedures/board/BP2001.pdf" TargetMode="External"/><Relationship Id="rId1122" Type="http://schemas.openxmlformats.org/officeDocument/2006/relationships/hyperlink" Target="https://www.contracosta.edu/wp-content/uploads/2017/02/Colleges-Procedures-Handbook-2015.01.23.pdf" TargetMode="External"/><Relationship Id="rId1567" Type="http://schemas.openxmlformats.org/officeDocument/2006/relationships/image" Target="media/image46.PNG"/><Relationship Id="rId66" Type="http://schemas.openxmlformats.org/officeDocument/2006/relationships/hyperlink" Target="https://www.caahep.org/Students/Program-Info/Medical-Assisting.aspx" TargetMode="External"/><Relationship Id="rId131" Type="http://schemas.openxmlformats.org/officeDocument/2006/relationships/hyperlink" Target="http://www.4cd.edu/insite/Default.aspx" TargetMode="External"/><Relationship Id="rId369" Type="http://schemas.openxmlformats.org/officeDocument/2006/relationships/hyperlink" Target="https://proctorio.com/" TargetMode="External"/><Relationship Id="rId576" Type="http://schemas.openxmlformats.org/officeDocument/2006/relationships/hyperlink" Target="http://libguides.contracosta.edu/site/services" TargetMode="External"/><Relationship Id="rId783" Type="http://schemas.openxmlformats.org/officeDocument/2006/relationships/hyperlink" Target="https://www.contracosta.edu/wp-content/uploads/2020/02/II_C6f_StudentServicesProceduresStudentSuccessSupportProgram.pdf" TargetMode="External"/><Relationship Id="rId990" Type="http://schemas.openxmlformats.org/officeDocument/2006/relationships/hyperlink" Target="http://www.4cd.edu/gb/policies-procedures/hr/H1040_03.pdf" TargetMode="External"/><Relationship Id="rId1427" Type="http://schemas.openxmlformats.org/officeDocument/2006/relationships/hyperlink" Target="http://www.4cd.edu/gb/policies-procedures/board/BP1010.pdf" TargetMode="External"/><Relationship Id="rId229" Type="http://schemas.openxmlformats.org/officeDocument/2006/relationships/hyperlink" Target="http://docs.contracosta.edu/docs/committees/index.php?dir=Curriculum+Instruction+Committee+%28CIC%29%2FCourse+http://docs.contracosta.edu/docs/committees/index.php?dir=Curriculum+Instruction+Committee+%28CIC%29%2FCourse+Outlines%2FOutlines%2F" TargetMode="External"/><Relationship Id="rId436" Type="http://schemas.openxmlformats.org/officeDocument/2006/relationships/hyperlink" Target="https://www.contracosta.edu/faculty-resources/cic/" TargetMode="External"/><Relationship Id="rId643" Type="http://schemas.openxmlformats.org/officeDocument/2006/relationships/hyperlink" Target="https://www.contracosta.edu/student-services/career-services/" TargetMode="External"/><Relationship Id="rId1066" Type="http://schemas.openxmlformats.org/officeDocument/2006/relationships/hyperlink" Target="http://www.4cd.edu/gb/policies-procedures/business/fin10_54.pdf" TargetMode="External"/><Relationship Id="rId1273" Type="http://schemas.openxmlformats.org/officeDocument/2006/relationships/hyperlink" Target="http://docs.contracosta.edu/docs/committees/Academic%20Senate/Minutes/2016-17/ASC%20Minutes%2020161003.pdf" TargetMode="External"/><Relationship Id="rId1480" Type="http://schemas.openxmlformats.org/officeDocument/2006/relationships/hyperlink" Target="http://www.4cd.edu/gb/policies-procedures/board/AP1020_01.pdf" TargetMode="External"/><Relationship Id="rId850" Type="http://schemas.openxmlformats.org/officeDocument/2006/relationships/hyperlink" Target="http://www.4cd.edu/gb/policies-procedures/hr/Forms/AllItems.aspx" TargetMode="External"/><Relationship Id="rId948" Type="http://schemas.openxmlformats.org/officeDocument/2006/relationships/hyperlink" Target="http://www.4cd.edu/gb/policies-procedures/board/BP2004.pdf" TargetMode="External"/><Relationship Id="rId1133" Type="http://schemas.openxmlformats.org/officeDocument/2006/relationships/hyperlink" Target="http://www.4cd.edu/gb/policies-procedures/business/fin18_06.pdf" TargetMode="External"/><Relationship Id="rId1578" Type="http://schemas.openxmlformats.org/officeDocument/2006/relationships/image" Target="media/image57.emf"/><Relationship Id="rId77" Type="http://schemas.openxmlformats.org/officeDocument/2006/relationships/hyperlink" Target="https://www.contracosta.edu/classes/academic-departments/nursing/" TargetMode="External"/><Relationship Id="rId282" Type="http://schemas.openxmlformats.org/officeDocument/2006/relationships/hyperlink" Target="http://docs.contracosta.edu/docs/committees/college%20council/Minutes/2017-2018%20College%20Council%20Minutes/College%20Council%20Minutes%2020180412.pdf" TargetMode="External"/><Relationship Id="rId503" Type="http://schemas.openxmlformats.org/officeDocument/2006/relationships/hyperlink" Target="http://www.4cd.edu/gb/policies-procedures/curriculum/CI4001.pdf" TargetMode="External"/><Relationship Id="rId587" Type="http://schemas.openxmlformats.org/officeDocument/2006/relationships/hyperlink" Target="http://libguides.contracosta.edu/site/services" TargetMode="External"/><Relationship Id="rId710" Type="http://schemas.openxmlformats.org/officeDocument/2006/relationships/hyperlink" Target="http://www.contracosta.edu/wp-content/uploads/2017/02/ASUApplicationFall2016.doc" TargetMode="External"/><Relationship Id="rId808" Type="http://schemas.openxmlformats.org/officeDocument/2006/relationships/hyperlink" Target="https://www.contracosta.edu/wp-content/uploads/2020/02/II_C8e_OnBaseRetention.pdf" TargetMode="External"/><Relationship Id="rId1340" Type="http://schemas.openxmlformats.org/officeDocument/2006/relationships/hyperlink" Target="https://www.contracosta.edu/wp-content/uploads/2020/03/IV.B.6-NAACP-Richmond-CCC-FOUNDATION.pdf" TargetMode="External"/><Relationship Id="rId1438" Type="http://schemas.openxmlformats.org/officeDocument/2006/relationships/hyperlink" Target="http://www.4cd.edu/gb/policies-procedures/board/AP1026.pdf" TargetMode="External"/><Relationship Id="rId8" Type="http://schemas.openxmlformats.org/officeDocument/2006/relationships/image" Target="media/image1.png"/><Relationship Id="rId142" Type="http://schemas.openxmlformats.org/officeDocument/2006/relationships/hyperlink" Target="http://docs.contracosta.edu/docs/committees/college%20council/Minutes/2017-2018%20College%20Council%20Minutes/College%20Council%20Minutes%2020180308.pdf" TargetMode="External"/><Relationship Id="rId447" Type="http://schemas.openxmlformats.org/officeDocument/2006/relationships/hyperlink" Target="https://www.contracosta.edu/classes/academic-departments/english-second-language-esl/" TargetMode="External"/><Relationship Id="rId794" Type="http://schemas.openxmlformats.org/officeDocument/2006/relationships/hyperlink" Target="https://www.contracosta.edu/wp-content/uploads/2020/02/II_C6o_InSiteGraduationApplicationStatus.pdf" TargetMode="External"/><Relationship Id="rId1077" Type="http://schemas.openxmlformats.org/officeDocument/2006/relationships/hyperlink" Target="https://community.canvaslms.com/videos/1124" TargetMode="External"/><Relationship Id="rId1200"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654" Type="http://schemas.openxmlformats.org/officeDocument/2006/relationships/hyperlink" Target="https://www.contracosta.edu/wp-content/uploads/2020/02/II_C1-EOPS-Program-Review.pdf" TargetMode="External"/><Relationship Id="rId861" Type="http://schemas.openxmlformats.org/officeDocument/2006/relationships/hyperlink" Target="http://www.4cd.edu/gb/policies-procedures/hr/TableOfContents.pdf" TargetMode="External"/><Relationship Id="rId959" Type="http://schemas.openxmlformats.org/officeDocument/2006/relationships/hyperlink" Target="http://www.4cd.edu/gb/policies-procedures/manuals/MSC_02.pdf" TargetMode="External"/><Relationship Id="rId1284" Type="http://schemas.openxmlformats.org/officeDocument/2006/relationships/hyperlink" Target="http://docs.contracosta.edu/docs/committees/college%20council/Minutes/2015-2016%20College%20Council%20Minutes/College%20Council%20Minutes%2020160512.pdf" TargetMode="External"/><Relationship Id="rId1491" Type="http://schemas.openxmlformats.org/officeDocument/2006/relationships/hyperlink" Target="http://www.4cd.edu/about/docs/District%20and%20College%20Functional%20Map%20of%20Roles%20and%20Responsibilities.pdf" TargetMode="External"/><Relationship Id="rId1505" Type="http://schemas.openxmlformats.org/officeDocument/2006/relationships/hyperlink" Target="http://www.4cd.edu/about/committees/rba/financial_statements/Forms/AllItems.aspx" TargetMode="External"/><Relationship Id="rId1589" Type="http://schemas.openxmlformats.org/officeDocument/2006/relationships/image" Target="media/image67.emf"/><Relationship Id="rId293" Type="http://schemas.openxmlformats.org/officeDocument/2006/relationships/hyperlink" Target="http://docs.contracosta.edu/docs/committees/college%20council/Minutes/2018-2019%20College%20Council%20Minutes/2019_0314/College%20Council%20Minutes%2020190314.pdf" TargetMode="External"/><Relationship Id="rId307" Type="http://schemas.openxmlformats.org/officeDocument/2006/relationships/hyperlink" Target="https://www.contracosta.edu/wp-content/uploads/2019/11/2019-20-Addendum-Final.pdf" TargetMode="External"/><Relationship Id="rId514" Type="http://schemas.openxmlformats.org/officeDocument/2006/relationships/hyperlink" Target="https://www.contracosta.edu/wp-content/uploads/2020/03/II_C5-EmailArticOfficer-and-training.pdf" TargetMode="External"/><Relationship Id="rId721" Type="http://schemas.openxmlformats.org/officeDocument/2006/relationships/hyperlink" Target="https://www.contracosta.edu/campus/athletics/" TargetMode="External"/><Relationship Id="rId1144" Type="http://schemas.openxmlformats.org/officeDocument/2006/relationships/hyperlink" Target="http://www.4cd.edu/about/committees/measure_a/audits/Forms/AllItems.aspx" TargetMode="External"/><Relationship Id="rId1351" Type="http://schemas.openxmlformats.org/officeDocument/2006/relationships/hyperlink" Target="http://www.4cd.edu/gb/policies-procedures/board/BP1009.pdf" TargetMode="External"/><Relationship Id="rId1449" Type="http://schemas.openxmlformats.org/officeDocument/2006/relationships/hyperlink" Target="http://www.4cd.edu/crpa/board_reports/June%2026,%202019.pdf" TargetMode="External"/><Relationship Id="rId88" Type="http://schemas.openxmlformats.org/officeDocument/2006/relationships/hyperlink" Target="http://www.4cd.edu/research/default.aspx" TargetMode="External"/><Relationship Id="rId153" Type="http://schemas.openxmlformats.org/officeDocument/2006/relationships/hyperlink" Target="https://www.cccco.edu/College-Professionals/Data" TargetMode="External"/><Relationship Id="rId360" Type="http://schemas.openxmlformats.org/officeDocument/2006/relationships/hyperlink" Target="https://www.contracosta.edu/wp-content/uploads/2017/02/Colleges-Procedures-Handbook-2015.01.23.pdf" TargetMode="External"/><Relationship Id="rId598" Type="http://schemas.openxmlformats.org/officeDocument/2006/relationships/hyperlink" Target="http://libguides.contracosta.edu/friendly.php?s=tour" TargetMode="External"/><Relationship Id="rId819" Type="http://schemas.openxmlformats.org/officeDocument/2006/relationships/hyperlink" Target="https://www.contracosta.edu/wp-content/uploads/2020/02/II_C8e_OnBaseRetention.pdf" TargetMode="External"/><Relationship Id="rId1004" Type="http://schemas.openxmlformats.org/officeDocument/2006/relationships/hyperlink" Target="https://www.contracosta.edu/wp-content/uploads/2020/04/Bay-Area-Clean-Air-Management.pdf" TargetMode="External"/><Relationship Id="rId1211" Type="http://schemas.openxmlformats.org/officeDocument/2006/relationships/hyperlink" Target="https://www.contracosta.edu/wp-content/uploads/2020/04/IEPI-Project-Information.pdf" TargetMode="External"/><Relationship Id="rId220" Type="http://schemas.openxmlformats.org/officeDocument/2006/relationships/hyperlink" Target="http://docs.contracosta.edu/docs/committees/index.php?dir=Curriculum+Instruction+Committee+%28CIC%29%2FCourse+Outlines%2F" TargetMode="External"/><Relationship Id="rId458" Type="http://schemas.openxmlformats.org/officeDocument/2006/relationships/hyperlink" Target="http://www.4cd.edu/gb/policies-procedures/curriculum/CI4001.pdf" TargetMode="External"/><Relationship Id="rId665" Type="http://schemas.openxmlformats.org/officeDocument/2006/relationships/hyperlink" Target="http://www.contracosta.edu/admissions/pay-for-college/" TargetMode="External"/><Relationship Id="rId872" Type="http://schemas.openxmlformats.org/officeDocument/2006/relationships/hyperlink" Target="http://www.4cd.edu/gb/policies-procedures/manuals/Forms/AllItems.aspx" TargetMode="External"/><Relationship Id="rId1088" Type="http://schemas.openxmlformats.org/officeDocument/2006/relationships/hyperlink" Target="http://www.4cd.edu/gb/policies-procedures/business/fin10_06.pdf" TargetMode="External"/><Relationship Id="rId1295" Type="http://schemas.openxmlformats.org/officeDocument/2006/relationships/hyperlink" Target="http://docs.contracosta.edu/docs/committees/index.php?dir=Student+Success%2F" TargetMode="External"/><Relationship Id="rId1309" Type="http://schemas.openxmlformats.org/officeDocument/2006/relationships/hyperlink" Target="http://docs.contracosta.edu/docs/committees/college%20council/Minutes/2019-2020%20College%20Council%20Minutes/2019-1212/College%20Council%20Minutes_20191212.pdf" TargetMode="External"/><Relationship Id="rId1516" Type="http://schemas.openxmlformats.org/officeDocument/2006/relationships/hyperlink" Target="http://www.4cd.edu/crpa/chancellors_cabinet/January%202019.pdf" TargetMode="External"/><Relationship Id="rId15" Type="http://schemas.openxmlformats.org/officeDocument/2006/relationships/hyperlink" Target="https://www.contracosta.edu/about/achttps:/www.contracosta.edu/about/accreditation/creditation/" TargetMode="External"/><Relationship Id="rId318" Type="http://schemas.openxmlformats.org/officeDocument/2006/relationships/hyperlink" Target="https://www.caahep.org/Students/Program-Info/Medical-Assisting.aspx" TargetMode="External"/><Relationship Id="rId525" Type="http://schemas.openxmlformats.org/officeDocument/2006/relationships/hyperlink" Target="https://www.contracosta.edu/wp-content/uploads/2020/02/IIA11-Degree-Requirement-with-Transfer-Alignment.pdf" TargetMode="External"/><Relationship Id="rId732" Type="http://schemas.openxmlformats.org/officeDocument/2006/relationships/hyperlink" Target="https://www.contracosta.edu/classes/learning-communities/center-science-excellence/" TargetMode="External"/><Relationship Id="rId1155" Type="http://schemas.openxmlformats.org/officeDocument/2006/relationships/hyperlink" Target="http://www.4cd.edu/business/finbudgetreports/Forms/AllItems.aspx" TargetMode="External"/><Relationship Id="rId1362" Type="http://schemas.openxmlformats.org/officeDocument/2006/relationships/hyperlink" Target="https://www.contracosta.edu/wp-content/uploads/2020/03/IV.-C.-8-02-121119-Board_mins.pdf" TargetMode="External"/><Relationship Id="rId99" Type="http://schemas.openxmlformats.org/officeDocument/2006/relationships/hyperlink" Target="https://www.rn.ca.gov/" TargetMode="External"/><Relationship Id="rId164" Type="http://schemas.openxmlformats.org/officeDocument/2006/relationships/hyperlink" Target="https://www.contracosta.edu/about/college-plans/" TargetMode="External"/><Relationship Id="rId371" Type="http://schemas.openxmlformats.org/officeDocument/2006/relationships/hyperlink" Target="https://honorlock.com/" TargetMode="External"/><Relationship Id="rId1015" Type="http://schemas.openxmlformats.org/officeDocument/2006/relationships/hyperlink" Target="https://www.contracosta.edu/wp-content/uploads/2020/02/Annual-Fire-Alarm-Test.pdf" TargetMode="External"/><Relationship Id="rId1222" Type="http://schemas.openxmlformats.org/officeDocument/2006/relationships/hyperlink" Target="http://docs.contracosta.edu/docs/committees/Academic%20Senate/Minutes/2019-20/ASC%20Minutes%2020191007.pdf" TargetMode="External"/><Relationship Id="rId469" Type="http://schemas.openxmlformats.org/officeDocument/2006/relationships/hyperlink" Target="https://www.contracosta.edu/wp-content/uploads/2020/02/CHART-GP-Essential-Practices-2-sided-document.pdf" TargetMode="External"/><Relationship Id="rId676" Type="http://schemas.openxmlformats.org/officeDocument/2006/relationships/hyperlink" Target="https://www.contracosta.edu/wp-content/uploads/2020/02/II_C1-Stu-Life-Program-Review.pdf" TargetMode="External"/><Relationship Id="rId883" Type="http://schemas.openxmlformats.org/officeDocument/2006/relationships/hyperlink" Target="http://www.4cd.edu/hr/localonecontract/Forms/AllItems.aspx" TargetMode="External"/><Relationship Id="rId1099" Type="http://schemas.openxmlformats.org/officeDocument/2006/relationships/hyperlink" Target="http://www.4cd.edu/gb/policies-procedures/business/fin18_01.pdf" TargetMode="External"/><Relationship Id="rId1527" Type="http://schemas.openxmlformats.org/officeDocument/2006/relationships/hyperlink" Target="http://www.4cd.edu/gb/policies-procedures/board/BP1012.pdf" TargetMode="External"/><Relationship Id="rId26" Type="http://schemas.openxmlformats.org/officeDocument/2006/relationships/hyperlink" Target="https://www.contracosta.ca.gov/5342/Demographics" TargetMode="External"/><Relationship Id="rId231" Type="http://schemas.openxmlformats.org/officeDocument/2006/relationships/hyperlink" Target="https://www.contracosta.edu/wp-content/uploads/2020/04/SLO-101-Training-in-Nexus-Spring-2020.pdf" TargetMode="External"/><Relationship Id="rId329" Type="http://schemas.openxmlformats.org/officeDocument/2006/relationships/hyperlink" Target="https://www.contracosta.edu/classes/class-schedule/" TargetMode="External"/><Relationship Id="rId536" Type="http://schemas.openxmlformats.org/officeDocument/2006/relationships/hyperlink" Target="https://www.contracosta.edu/wp-content/uploads/2019/06/ContraCostaCollege2019-2020Catalog.pdf" TargetMode="External"/><Relationship Id="rId1166" Type="http://schemas.openxmlformats.org/officeDocument/2006/relationships/hyperlink" Target="http://www.4cd.edu/gb/policies-procedures/business/fin18_02.pdf" TargetMode="External"/><Relationship Id="rId1373" Type="http://schemas.openxmlformats.org/officeDocument/2006/relationships/hyperlink" Target="http://www.4cd.edu/gb/policies-procedures/board/BP1020.pdf" TargetMode="External"/><Relationship Id="rId175" Type="http://schemas.openxmlformats.org/officeDocument/2006/relationships/hyperlink" Target="https://www.contracosta.edu/wp-content/uploads/2020/02/Comprehensive-Alignment-of-Goals-12132019-1.pdf" TargetMode="External"/><Relationship Id="rId743" Type="http://schemas.openxmlformats.org/officeDocument/2006/relationships/hyperlink" Target="https://www.contracosta.edu/wp-content/uploads/2020/02/Counseling-Individual-Instructor-SLO-Chart.pdf" TargetMode="External"/><Relationship Id="rId950" Type="http://schemas.openxmlformats.org/officeDocument/2006/relationships/hyperlink" Target="http://www.4cd.edu/gb/policies-procedures/board/BP2059.pdf" TargetMode="External"/><Relationship Id="rId1026" Type="http://schemas.openxmlformats.org/officeDocument/2006/relationships/hyperlink" Target="http://www.4cd.edu/gb/policies-procedures/board/BP5037.pdf" TargetMode="External"/><Relationship Id="rId1580" Type="http://schemas.openxmlformats.org/officeDocument/2006/relationships/image" Target="media/image59.emf"/><Relationship Id="rId382" Type="http://schemas.openxmlformats.org/officeDocument/2006/relationships/hyperlink" Target="https://www.contracosta.edu/about/accreditation/" TargetMode="External"/><Relationship Id="rId603" Type="http://schemas.openxmlformats.org/officeDocument/2006/relationships/hyperlink" Target="https://www.contracosta.edu/wp-content/uploads/2020/02/II-B2-LLRC-2018-Program-Review.pdf" TargetMode="External"/><Relationship Id="rId687" Type="http://schemas.openxmlformats.org/officeDocument/2006/relationships/hyperlink" Target="https://www.contracosta.edu/wp-content/uploads/2020/02/II-C2-3SPTeamMeetingNotes.pdf" TargetMode="External"/><Relationship Id="rId810" Type="http://schemas.openxmlformats.org/officeDocument/2006/relationships/hyperlink" Target="https://www.contracosta.edu/wp-content/uploads/2019/06/ContraCostaCollege2019-2020Catalog.pdf" TargetMode="External"/><Relationship Id="rId908" Type="http://schemas.openxmlformats.org/officeDocument/2006/relationships/hyperlink" Target="http://www.4cd.edu/hr/training.aspx" TargetMode="External"/><Relationship Id="rId1233" Type="http://schemas.openxmlformats.org/officeDocument/2006/relationships/hyperlink" Target="http://docs.contracosta.edu/docs/committees/Academic%20Senate/Minutes/2019-20/ASC%20Minutes%2020191007.pdf" TargetMode="External"/><Relationship Id="rId1440" Type="http://schemas.openxmlformats.org/officeDocument/2006/relationships/hyperlink" Target="http://www.4cd.edu/gb/policies-procedures/board/RulesAndRegulations.pdf" TargetMode="External"/><Relationship Id="rId1538" Type="http://schemas.openxmlformats.org/officeDocument/2006/relationships/hyperlink" Target="http://www.4cd.edu/crpa/chancellors_cabinet/December%202019.pdf" TargetMode="External"/><Relationship Id="rId242" Type="http://schemas.openxmlformats.org/officeDocument/2006/relationships/hyperlink" Target="https://www.cccco.edu/About-Us/Chancellors-Office/Divisions/Workforce-and-Economic-Development/Career-Education-Practices/Perkins-IV/Core-Indicators" TargetMode="External"/><Relationship Id="rId894" Type="http://schemas.openxmlformats.org/officeDocument/2006/relationships/hyperlink" Target="http://employeedata.cccco.edu/headcount_by_district_18.pdf" TargetMode="External"/><Relationship Id="rId1177" Type="http://schemas.openxmlformats.org/officeDocument/2006/relationships/hyperlink" Target="http://www.4cd.edu/gb/policies-procedures/business/fin3_30.pdf" TargetMode="External"/><Relationship Id="rId1300" Type="http://schemas.openxmlformats.org/officeDocument/2006/relationships/hyperlink" Target="http://docs.contracosta.edu/docs/committees/Operations/Operations%202019-2020/Minutes/Operations%20Committee%20Minutes%2020191209.pdf" TargetMode="External"/><Relationship Id="rId37" Type="http://schemas.openxmlformats.org/officeDocument/2006/relationships/hyperlink" Target="http://www.4cd.edu/research/default.aspx" TargetMode="External"/><Relationship Id="rId102" Type="http://schemas.openxmlformats.org/officeDocument/2006/relationships/hyperlink" Target="http://www.4cd.edu/about/docs/District%20and%20College%20Functional%20Map%20of%20Roles%20and%20Responsibilities.pdf" TargetMode="External"/><Relationship Id="rId547" Type="http://schemas.openxmlformats.org/officeDocument/2006/relationships/hyperlink" Target="https://www.contracosta.edu/wp-content/uploads/2020/04/I.C.1-Nursing-Advisory-Committee-Meeting-Notes-SP-2020-Jan-222020.pdf" TargetMode="External"/><Relationship Id="rId754" Type="http://schemas.openxmlformats.org/officeDocument/2006/relationships/hyperlink" Target="http://www.4cd.edu/hr/guidlines_guidbook/x3.3%20Tenured%20Counselors.pdf" TargetMode="External"/><Relationship Id="rId961" Type="http://schemas.openxmlformats.org/officeDocument/2006/relationships/hyperlink" Target="http://www.4cd.edu/gb/policies-procedures/hr/H1080_11.pdf" TargetMode="External"/><Relationship Id="rId1384" Type="http://schemas.openxmlformats.org/officeDocument/2006/relationships/hyperlink" Target="http://www.4cd.edu/gb/policies-procedures/board/BP4008.pdf" TargetMode="External"/><Relationship Id="rId1591" Type="http://schemas.openxmlformats.org/officeDocument/2006/relationships/hyperlink" Target="https://www.ppic.org/publication/higher-education-in-california-improving-college-completion/" TargetMode="External"/><Relationship Id="rId90" Type="http://schemas.openxmlformats.org/officeDocument/2006/relationships/hyperlink" Target="https://www.contracosta.edu/wp-content/uploads/2020/02/math-jam-success-rts-table-2018-19.pdf" TargetMode="External"/><Relationship Id="rId186" Type="http://schemas.openxmlformats.org/officeDocument/2006/relationships/hyperlink" Target="https://www.facebook.com/contracostacollege/?__tn__=%2Cd%2CP-R&amp;eid=ARCnhALHf_y3Y5bFolm-41PCQs22LH61Pvad3ILLKsY8Qp2YB4_JkSw1D_1dHGTFswVblj4eYGy-CWsy" TargetMode="External"/><Relationship Id="rId393" Type="http://schemas.openxmlformats.org/officeDocument/2006/relationships/hyperlink" Target="https://www.contracosta.edu/student-services/transfer/" TargetMode="External"/><Relationship Id="rId407" Type="http://schemas.openxmlformats.org/officeDocument/2006/relationships/hyperlink" Target="http://docs.contracosta.edu/docs/committees/index.php?dir=Curriculum+Instruction+Committee+%28CIC%29%2FMINUTES%2F2019-20%2F" TargetMode="External"/><Relationship Id="rId614" Type="http://schemas.openxmlformats.org/officeDocument/2006/relationships/hyperlink" Target="https://www.contracosta.edu/quick-links/library/" TargetMode="External"/><Relationship Id="rId821" Type="http://schemas.openxmlformats.org/officeDocument/2006/relationships/hyperlink" Target="https://www.contracosta.edu/wp-content/uploads/2019/06/ContraCostaCollege2019-2020Catalog.pdf" TargetMode="External"/><Relationship Id="rId1037" Type="http://schemas.openxmlformats.org/officeDocument/2006/relationships/hyperlink" Target="http://www.4cd.edu/gb/policies-procedures/business/fin5_10.pdf" TargetMode="External"/><Relationship Id="rId1244" Type="http://schemas.openxmlformats.org/officeDocument/2006/relationships/hyperlink" Target="http://www.4cd.edu/gb/policies-procedures/board/BP1009.pdf" TargetMode="External"/><Relationship Id="rId1451" Type="http://schemas.openxmlformats.org/officeDocument/2006/relationships/hyperlink" Target="https://www.contracosta.edu/wp-content/uploads/2020/03/IV.C.9-02_S_Direction_111319_GB.pdf" TargetMode="External"/><Relationship Id="rId253" Type="http://schemas.openxmlformats.org/officeDocument/2006/relationships/hyperlink" Target="https://www.contracosta.edu/faculty-resources/student-learning-outcomes/" TargetMode="External"/><Relationship Id="rId460" Type="http://schemas.openxmlformats.org/officeDocument/2006/relationships/hyperlink" Target="https://www.contracosta.edu/admissions/admissions-records-help-center/graduation-policies-procedures/" TargetMode="External"/><Relationship Id="rId698" Type="http://schemas.openxmlformats.org/officeDocument/2006/relationships/hyperlink" Target="https://www.contracosta.edu/wp-content/uploads/2020/02/II_C3-Events-and-Workshops.pdf" TargetMode="External"/><Relationship Id="rId919" Type="http://schemas.openxmlformats.org/officeDocument/2006/relationships/hyperlink" Target="https://www.contracosta.edu/wp-content/uploads/2017/02/Colleges-Procedures-Handbook-2015.01.23.pdf" TargetMode="External"/><Relationship Id="rId1090" Type="http://schemas.openxmlformats.org/officeDocument/2006/relationships/hyperlink" Target="http://www.4cd.edu/gb/policies-procedures/guidelines/IG2012_01.pdf" TargetMode="External"/><Relationship Id="rId1104" Type="http://schemas.openxmlformats.org/officeDocument/2006/relationships/hyperlink" Target="https://www.contracosta.edu/wp-content/uploads/2020/02/College-Policy-C3030.pdf" TargetMode="External"/><Relationship Id="rId1311" Type="http://schemas.openxmlformats.org/officeDocument/2006/relationships/hyperlink" Target="https://www.contracosta.edu/wp-content/uploads/2020/03/IV-B-1-President-Specification.pdf" TargetMode="External"/><Relationship Id="rId1549" Type="http://schemas.openxmlformats.org/officeDocument/2006/relationships/hyperlink" Target="https://www.contracosta.edu/wp-content/uploads/2020/03/IV.D.7-Spring-Survey-Result.pdf" TargetMode="External"/><Relationship Id="rId48" Type="http://schemas.openxmlformats.org/officeDocument/2006/relationships/image" Target="media/image16.png"/><Relationship Id="rId113" Type="http://schemas.openxmlformats.org/officeDocument/2006/relationships/hyperlink" Target="http://www.4cd.edu/ed/docs/Distance%20Education%20Strategic%20Plan%202017-2022.pdf" TargetMode="External"/><Relationship Id="rId320" Type="http://schemas.openxmlformats.org/officeDocument/2006/relationships/hyperlink" Target="https://coaemsp.org/" TargetMode="External"/><Relationship Id="rId558" Type="http://schemas.openxmlformats.org/officeDocument/2006/relationships/hyperlink" Target="https://www.contracosta.edu/wp-content/uploads/2020/02/IIA15-MEDIC-Blanket-Course-Substitution-Memo-SP19.pdf" TargetMode="External"/><Relationship Id="rId765" Type="http://schemas.openxmlformats.org/officeDocument/2006/relationships/hyperlink" Target="https://www.contracosta.edu/wp-content/uploads/2020/02/II_C6g_OnlineApplyNow.pdf" TargetMode="External"/><Relationship Id="rId972" Type="http://schemas.openxmlformats.org/officeDocument/2006/relationships/hyperlink" Target="http://www.4cd.edu/gb/policies-procedures/hr/H1080_11.pdf" TargetMode="External"/><Relationship Id="rId1188" Type="http://schemas.openxmlformats.org/officeDocument/2006/relationships/hyperlink" Target="https://www.contracosta.edu/wp-content/uploads/2020/02/PPA-Application.pdf" TargetMode="External"/><Relationship Id="rId1395" Type="http://schemas.openxmlformats.org/officeDocument/2006/relationships/hyperlink" Target="http://www.4cd.edu/gb/policies-procedures/board/BP5031.pdf" TargetMode="External"/><Relationship Id="rId1409" Type="http://schemas.openxmlformats.org/officeDocument/2006/relationships/hyperlink" Target="http://www.4cd.edu/gb/policies-procedures/curriculum/CI4007.pdf" TargetMode="External"/><Relationship Id="rId197" Type="http://schemas.openxmlformats.org/officeDocument/2006/relationships/hyperlink" Target="https://www.contracosta.edu/about/mission-vision/" TargetMode="External"/><Relationship Id="rId418" Type="http://schemas.openxmlformats.org/officeDocument/2006/relationships/hyperlink" Target="https://www.contracosta.edu/faculty-resources/student-learning-outcomes/" TargetMode="External"/><Relationship Id="rId625" Type="http://schemas.openxmlformats.org/officeDocument/2006/relationships/hyperlink" Target="https://www.contracosta.edu/wp-content/uploads/2020/04/II.B.1-14-lib-student-satisfaction-survey-paper-fa19.pdf" TargetMode="External"/><Relationship Id="rId832" Type="http://schemas.openxmlformats.org/officeDocument/2006/relationships/hyperlink" Target="http://www.4cd.edu/gb/policies-procedures/hr/TableOfContents.pdf" TargetMode="External"/><Relationship Id="rId1048" Type="http://schemas.openxmlformats.org/officeDocument/2006/relationships/hyperlink" Target="http://www.4cd.edu/gb/policies-procedures/business/fin5_11.pdf" TargetMode="External"/><Relationship Id="rId1255" Type="http://schemas.openxmlformats.org/officeDocument/2006/relationships/hyperlink" Target="http://www.4cd.edu/about/committees/dgc/default.aspx" TargetMode="External"/><Relationship Id="rId1462" Type="http://schemas.openxmlformats.org/officeDocument/2006/relationships/hyperlink" Target="https://www.contracosta.edu/wp-content/uploads/2020/03/IV.C.9-05_Accreditation_0919_GB_mins.pdf" TargetMode="External"/><Relationship Id="rId264" Type="http://schemas.openxmlformats.org/officeDocument/2006/relationships/hyperlink" Target="https://vision.foundationccc.org/looking-ahead" TargetMode="External"/><Relationship Id="rId471" Type="http://schemas.openxmlformats.org/officeDocument/2006/relationships/hyperlink" Target="https://www.contracosta.edu/wp-content/uploads/2020/02/Class-Cancellation-Principles-and-Timeline.pdf" TargetMode="External"/><Relationship Id="rId1115" Type="http://schemas.openxmlformats.org/officeDocument/2006/relationships/hyperlink" Target="http://www.4cd.edu/gb/policies-procedures/board/BP5031.pdf" TargetMode="External"/><Relationship Id="rId1322" Type="http://schemas.openxmlformats.org/officeDocument/2006/relationships/hyperlink" Target="http://www.4cd.edu/gb/policies-procedures/board/AP1009_01.pdf" TargetMode="External"/><Relationship Id="rId59" Type="http://schemas.openxmlformats.org/officeDocument/2006/relationships/image" Target="media/image27.emf"/><Relationship Id="rId124" Type="http://schemas.openxmlformats.org/officeDocument/2006/relationships/hyperlink" Target="https://www.contracosta.edu/wp-content/uploads/2020/02/PPA-Approval.pdf" TargetMode="External"/><Relationship Id="rId569" Type="http://schemas.openxmlformats.org/officeDocument/2006/relationships/hyperlink" Target="https://www.contracosta.edu/wp-content/uploads/2020/02/IIA16-CIC-Agenda-04222019.pdf" TargetMode="External"/><Relationship Id="rId776" Type="http://schemas.openxmlformats.org/officeDocument/2006/relationships/hyperlink" Target="https://www.opencccapply.net/uPortal/f/u63l1s1000/normal/render.uP" TargetMode="External"/><Relationship Id="rId983" Type="http://schemas.openxmlformats.org/officeDocument/2006/relationships/hyperlink" Target="https://www.google.com/url?client=internal-element-cse&amp;cx=000559962565835526940:yzjjkmklcqw&amp;q=http://www.4cd.edu/gb/policies-procedures/board/BP2020.pdf&amp;sa=U&amp;ved=2ahUKEwiq7cGCyrToAhUWpp4KHbjaBcIQFjAAegQIABAC&amp;usg=AOvVaw1SEmSJqnoKrP7wxZqQ9gUm" TargetMode="External"/><Relationship Id="rId1199" Type="http://schemas.openxmlformats.org/officeDocument/2006/relationships/hyperlink" Target="http://www.4cd.edu/gb/policies-procedures/board/BP1009.pdf" TargetMode="External"/><Relationship Id="rId331" Type="http://schemas.openxmlformats.org/officeDocument/2006/relationships/hyperlink" Target="https://www.contracosta.edu/wp-content/uploads/2019/06/ContraCostaCollege2019-2020Catalog.pdf" TargetMode="External"/><Relationship Id="rId429" Type="http://schemas.openxmlformats.org/officeDocument/2006/relationships/hyperlink" Target="https://www.contracosta.edu/wp-content/uploads/2020/02/SLO-AUO-Coordinator-Revised-Description.pdf" TargetMode="External"/><Relationship Id="rId636" Type="http://schemas.openxmlformats.org/officeDocument/2006/relationships/hyperlink" Target="https://www.contracosta.edu/wp-content/uploads/2020/02/II-B2-LLRC-2018-Program-Review.pdf" TargetMode="External"/><Relationship Id="rId1059" Type="http://schemas.openxmlformats.org/officeDocument/2006/relationships/hyperlink" Target="https://www.contracosta.edu/wp-content/uploads/2017/02/CCC-tech-plan-08-14-final.pdf" TargetMode="External"/><Relationship Id="rId1266" Type="http://schemas.openxmlformats.org/officeDocument/2006/relationships/hyperlink" Target="http://www.4cd.edu/about/committees/stac/default.aspx" TargetMode="External"/><Relationship Id="rId1473" Type="http://schemas.openxmlformats.org/officeDocument/2006/relationships/hyperlink" Target="https://www.contracosta.edu/wp-content/uploads/2020/03/IV.C.9-04_072019_GB_Retreat_mins.pdf" TargetMode="External"/><Relationship Id="rId843" Type="http://schemas.openxmlformats.org/officeDocument/2006/relationships/hyperlink" Target="http://www.4cd.edu/gb/policies-procedures/hr/TableOfContents.pdf" TargetMode="External"/><Relationship Id="rId1126" Type="http://schemas.openxmlformats.org/officeDocument/2006/relationships/hyperlink" Target="http://www.4cd.edu/gb/policies-procedures/business/fin18_06.pdf" TargetMode="External"/><Relationship Id="rId275" Type="http://schemas.openxmlformats.org/officeDocument/2006/relationships/hyperlink" Target="http://docs.contracosta.edu/docs/committees/college%20council/Minutes/2017-2018%20College%20Council%20Minutes/College%20Council%20Minutes%2020171019.pdf" TargetMode="External"/><Relationship Id="rId482" Type="http://schemas.openxmlformats.org/officeDocument/2006/relationships/hyperlink" Target="https://www.contracosta.edu/student-services/" TargetMode="External"/><Relationship Id="rId703" Type="http://schemas.openxmlformats.org/officeDocument/2006/relationships/hyperlink" Target="http://www.contracosta.edu/wp-content/uploads/2017/04/College-Handbook-8-2014.pdf" TargetMode="External"/><Relationship Id="rId910" Type="http://schemas.openxmlformats.org/officeDocument/2006/relationships/hyperlink" Target="http://www.4cd.edu/hr/reimbursement/Confidential%20Professional%20Development%20Overview.pdf" TargetMode="External"/><Relationship Id="rId1333" Type="http://schemas.openxmlformats.org/officeDocument/2006/relationships/hyperlink" Target="https://uwba.org/sparkpoint/" TargetMode="External"/><Relationship Id="rId1540" Type="http://schemas.openxmlformats.org/officeDocument/2006/relationships/hyperlink" Target="http://www.4cd.edu/insite/default.aspx" TargetMode="External"/><Relationship Id="rId135" Type="http://schemas.openxmlformats.org/officeDocument/2006/relationships/hyperlink" Target="https://www.contracosta.edu/wp-content/uploads/2019/06/ContraCostaCollege2019-2020Catalog.pdf" TargetMode="External"/><Relationship Id="rId342" Type="http://schemas.openxmlformats.org/officeDocument/2006/relationships/hyperlink" Target="https://www.contracosta.edu/classes/degrees-certificates/" TargetMode="External"/><Relationship Id="rId787" Type="http://schemas.openxmlformats.org/officeDocument/2006/relationships/hyperlink" Target="https://www.contracosta.edu/student-services/counseling/" TargetMode="External"/><Relationship Id="rId994" Type="http://schemas.openxmlformats.org/officeDocument/2006/relationships/hyperlink" Target="http://www.4cd.edu/gb/policies-procedures/hr/H1040_01.pdf" TargetMode="External"/><Relationship Id="rId1400" Type="http://schemas.openxmlformats.org/officeDocument/2006/relationships/hyperlink" Target="http://www.4cd.edu/gb/policies-procedures/board/BP1012.pdf" TargetMode="External"/><Relationship Id="rId202" Type="http://schemas.openxmlformats.org/officeDocument/2006/relationships/hyperlink" Target="https://www.contracosta.edu/wp-content/uploads/2020/03/I.B.1-13-Student-Equity-Plan_ASU_4-30-2019-.pptx" TargetMode="External"/><Relationship Id="rId647" Type="http://schemas.openxmlformats.org/officeDocument/2006/relationships/hyperlink" Target="https://www.contracosta.edu/wp-content/uploads/2020/02/II_C1-Program-Review-Schedule.pdf" TargetMode="External"/><Relationship Id="rId854" Type="http://schemas.openxmlformats.org/officeDocument/2006/relationships/hyperlink" Target="http://www.4cd.edu/hr/uf_contract/Forms/AllItems.aspx" TargetMode="External"/><Relationship Id="rId1277" Type="http://schemas.openxmlformats.org/officeDocument/2006/relationships/hyperlink" Target="https://www.contracosta.edu/wp-content/uploads/2020/03/IV.B.6-1-Strategic-Planning-Community-Forum.pdf" TargetMode="External"/><Relationship Id="rId1484" Type="http://schemas.openxmlformats.org/officeDocument/2006/relationships/hyperlink" Target="http://www.4cd.edu/gb/policies-procedures/board/RulesAndRegulations.pdf" TargetMode="External"/><Relationship Id="rId286" Type="http://schemas.openxmlformats.org/officeDocument/2006/relationships/hyperlink" Target="https://www.contracosta.edu/faculty-resources/cic/" TargetMode="External"/><Relationship Id="rId493" Type="http://schemas.openxmlformats.org/officeDocument/2006/relationships/hyperlink" Target="https://www.contracosta.edu/wp-content/uploads/2017/02/Credit-by-Examination-Courses-Allowed.pdf" TargetMode="External"/><Relationship Id="rId507" Type="http://schemas.openxmlformats.org/officeDocument/2006/relationships/hyperlink" Target="https://www.contracosta.edu/classes/type-degree-right/" TargetMode="External"/><Relationship Id="rId714" Type="http://schemas.openxmlformats.org/officeDocument/2006/relationships/hyperlink" Target="https://www.contracosta.edu/campus/clubs-student-life/" TargetMode="External"/><Relationship Id="rId921" Type="http://schemas.openxmlformats.org/officeDocument/2006/relationships/hyperlink" Target="https://www.contracosta.edu/wp-content/uploads/2017/02/Colleges-Procedures-Handbook-2015.01.23.pdf" TargetMode="External"/><Relationship Id="rId1137" Type="http://schemas.openxmlformats.org/officeDocument/2006/relationships/hyperlink" Target="http://www.4cd.edu/gb/policies-procedures/business/fin7_00.pdf" TargetMode="External"/><Relationship Id="rId1344" Type="http://schemas.openxmlformats.org/officeDocument/2006/relationships/hyperlink" Target="https://www.contracosta.edu/about/contra-costa-college-foundation/foundation-board-staff/" TargetMode="External"/><Relationship Id="rId1551" Type="http://schemas.openxmlformats.org/officeDocument/2006/relationships/hyperlink" Target="https://www.contracosta.edu/wp-content/uploads/2020/03/IV.D.7-Spring-Survey-Result.pdf" TargetMode="External"/><Relationship Id="rId50" Type="http://schemas.openxmlformats.org/officeDocument/2006/relationships/image" Target="media/image18.png"/><Relationship Id="rId146" Type="http://schemas.openxmlformats.org/officeDocument/2006/relationships/hyperlink" Target="https://www.contracosta.edu/about/mission-vision/" TargetMode="External"/><Relationship Id="rId353" Type="http://schemas.openxmlformats.org/officeDocument/2006/relationships/hyperlink" Target="https://www.contracosta.edu/classes/degrees-certificates/gainful-employment/" TargetMode="External"/><Relationship Id="rId560" Type="http://schemas.openxmlformats.org/officeDocument/2006/relationships/hyperlink" Target="https://www.contracosta.edu/wp-content/uploads/2020/02/IIA16-ESL-Program-Review-Recommendations.pdf" TargetMode="External"/><Relationship Id="rId798" Type="http://schemas.openxmlformats.org/officeDocument/2006/relationships/hyperlink" Target="https://www.contracosta.edu/wp-content/uploads/2020/02/II_C7-MM-Math-Success-Data.pdf" TargetMode="External"/><Relationship Id="rId1190" Type="http://schemas.openxmlformats.org/officeDocument/2006/relationships/hyperlink" Target="https://www2.ed.gov/offices/OSFAP/defaultmanagement/cdr.html" TargetMode="External"/><Relationship Id="rId1204" Type="http://schemas.openxmlformats.org/officeDocument/2006/relationships/image" Target="media/image39.png"/><Relationship Id="rId1411" Type="http://schemas.openxmlformats.org/officeDocument/2006/relationships/hyperlink" Target="http://www.4cd.edu/gb/policies-procedures/board/BP5007.pdf" TargetMode="External"/><Relationship Id="rId213" Type="http://schemas.openxmlformats.org/officeDocument/2006/relationships/hyperlink" Target="https://cccgp.cccco.edu/About-Guhttps:/cccgp.cccco.edu/About-Guided-Pathwaysided-Pathways" TargetMode="External"/><Relationship Id="rId420" Type="http://schemas.openxmlformats.org/officeDocument/2006/relationships/hyperlink" Target="https://www.contracosta.edu/wp-content/uploads/2020/02/SLO-AUO-Coordinator-Revised-Description.pdf" TargetMode="External"/><Relationship Id="rId658" Type="http://schemas.openxmlformats.org/officeDocument/2006/relationships/hyperlink" Target="https://www.contracosta.edu/wp-content/uploads/2020/02/II_C1-Equity-Plan-Student-Services-Strategy.pdf" TargetMode="External"/><Relationship Id="rId865" Type="http://schemas.openxmlformats.org/officeDocument/2006/relationships/hyperlink" Target="https://www.4cdcareers.net/" TargetMode="External"/><Relationship Id="rId1050" Type="http://schemas.openxmlformats.org/officeDocument/2006/relationships/hyperlink" Target="https://www.google.com/url?client=internal-element-cse&amp;cx=000559962565835526940:yzjjkmklcqw&amp;q=http://www.4cd.edu/gb/policies-procedures/business/fin5_01.pdf&amp;sa=U&amp;ved=2ahUKEwi7zsir2frnAhWTvJ4KHbrxALoQFjAAegQIBBAB&amp;usg=AOvVaw1nRLSuLkdhDYwUr_Cax2uf" TargetMode="External"/><Relationship Id="rId1288" Type="http://schemas.openxmlformats.org/officeDocument/2006/relationships/hyperlink" Target="https://www.contracosta.edu/wp-content/uploads/2020/02/Faculty-Allocation.pdf" TargetMode="External"/><Relationship Id="rId1495" Type="http://schemas.openxmlformats.org/officeDocument/2006/relationships/hyperlink" Target="http://www.4cd.edu/gb/policies-procedures/board/BP5033.pdf" TargetMode="External"/><Relationship Id="rId1509" Type="http://schemas.openxmlformats.org/officeDocument/2006/relationships/hyperlink" Target="http://www.4cd.edu/gb/policies-procedures/board/BP5033.pdf" TargetMode="External"/><Relationship Id="rId297" Type="http://schemas.openxmlformats.org/officeDocument/2006/relationships/hyperlink" Target="https://www.contracosta.edu/event/planning-committee/" TargetMode="External"/><Relationship Id="rId518" Type="http://schemas.openxmlformats.org/officeDocument/2006/relationships/hyperlink" Target="https://www.contracosta.edu/student-services/transfer/how-do-i-transfer-to/" TargetMode="External"/><Relationship Id="rId725" Type="http://schemas.openxmlformats.org/officeDocument/2006/relationships/hyperlink" Target="https://www.contracosta.edu/classes/learning-communities/african-american-male-leadership/" TargetMode="External"/><Relationship Id="rId932" Type="http://schemas.openxmlformats.org/officeDocument/2006/relationships/hyperlink" Target="http://www.4cd.edu/gb/policies-procedures/hr/Forms/AllItems.aspx" TargetMode="External"/><Relationship Id="rId1148" Type="http://schemas.openxmlformats.org/officeDocument/2006/relationships/hyperlink" Target="http://www.4cd.edu/about/committees/measure_a/audits/Forms/AllItems.aspx" TargetMode="External"/><Relationship Id="rId1355" Type="http://schemas.openxmlformats.org/officeDocument/2006/relationships/hyperlink" Target="http://www.4cd.edu/gb/policies-procedures/board/BP1022.pdf" TargetMode="External"/><Relationship Id="rId1562" Type="http://schemas.openxmlformats.org/officeDocument/2006/relationships/image" Target="media/image41.emf"/><Relationship Id="rId157" Type="http://schemas.openxmlformats.org/officeDocument/2006/relationships/hyperlink" Target="https://www.contracosta.edu/wp-content/uploads/2019/03/CCC_ZIP_1617_ExecSum_Final.pdf" TargetMode="External"/><Relationship Id="rId364" Type="http://schemas.openxmlformats.org/officeDocument/2006/relationships/hyperlink" Target="https://www.contracosta.edu/wp-content/uploads/2017/02/Colleges-Procedures-Handbook-2015.01.23.pdf" TargetMode="External"/><Relationship Id="rId1008" Type="http://schemas.openxmlformats.org/officeDocument/2006/relationships/hyperlink" Target="https://www.contracosta.edu/wp-content/uploads/2020/02/Work-Order-Instructions.pdf" TargetMode="External"/><Relationship Id="rId1215" Type="http://schemas.openxmlformats.org/officeDocument/2006/relationships/hyperlink" Target="http://www.4cd.edu/gb/policies-procedures/board/BP1009.pdf" TargetMode="External"/><Relationship Id="rId1422" Type="http://schemas.openxmlformats.org/officeDocument/2006/relationships/hyperlink" Target="http://www.4cd.edu/gb/policies-procedures/board/AP1012_01.pdf" TargetMode="External"/><Relationship Id="rId61" Type="http://schemas.openxmlformats.org/officeDocument/2006/relationships/image" Target="media/image29.emf"/><Relationship Id="rId571" Type="http://schemas.openxmlformats.org/officeDocument/2006/relationships/hyperlink" Target="https://www.contracosta.edu/wp-content/uploads/2020/02/Resource-Allocation-Rubric-2019-20.pdf" TargetMode="External"/><Relationship Id="rId669" Type="http://schemas.openxmlformats.org/officeDocument/2006/relationships/hyperlink" Target="https://www.contracosta.edu/event/planning-committee/" TargetMode="External"/><Relationship Id="rId876" Type="http://schemas.openxmlformats.org/officeDocument/2006/relationships/hyperlink" Target="http://www.4cd.edu/hr/uf_contract/Forms/AllItems.aspx" TargetMode="External"/><Relationship Id="rId1299" Type="http://schemas.openxmlformats.org/officeDocument/2006/relationships/hyperlink" Target="http://docs.contracosta.edu/docs/committees/college%20council/Minutes/2019-2020%20College%20Council%20Minutes/2019-1114/College%20Council%20Amended%20Minutes_20191114_Approved.pdf" TargetMode="External"/><Relationship Id="rId19" Type="http://schemas.openxmlformats.org/officeDocument/2006/relationships/hyperlink" Target="https://www.contracosta.edu/admissions/apply-now/international-students/" TargetMode="External"/><Relationship Id="rId224" Type="http://schemas.openxmlformats.org/officeDocument/2006/relationships/diagramColors" Target="diagrams/colors1.xml"/><Relationship Id="rId431" Type="http://schemas.openxmlformats.org/officeDocument/2006/relationships/hyperlink" Target="http://docs.contracosta.edu/docs/committees/index.php?dir=Curriculum+Instruction+Committee+%28CIC%29%2FCourse+Outlines%2F" TargetMode="External"/><Relationship Id="rId529" Type="http://schemas.openxmlformats.org/officeDocument/2006/relationships/hyperlink" Target="http://www.4cd.edu/gb/policies-procedures/board/BP4011.pdf" TargetMode="External"/><Relationship Id="rId736" Type="http://schemas.openxmlformats.org/officeDocument/2006/relationships/hyperlink" Target="https://www.contracosta.edu/wp-content/uploads/2020/02/II_C4_Pacemaker-Award.pdf" TargetMode="External"/><Relationship Id="rId1061" Type="http://schemas.openxmlformats.org/officeDocument/2006/relationships/hyperlink" Target="https://www.contracosta.edu/wp-content/uploads/2020/03/III.C.2-3-Wifi.pdf" TargetMode="External"/><Relationship Id="rId1159" Type="http://schemas.openxmlformats.org/officeDocument/2006/relationships/hyperlink" Target="http://www.4cd.edu/gb/policies-procedures/board/BP5027.pdf" TargetMode="External"/><Relationship Id="rId1366" Type="http://schemas.openxmlformats.org/officeDocument/2006/relationships/hyperlink" Target="http://www.4cd.edu/gb/policies-procedures/hr/H3080_05.pdf" TargetMode="External"/><Relationship Id="rId168" Type="http://schemas.openxmlformats.org/officeDocument/2006/relationships/hyperlink" Target="https://www.calpassplus.org/LaunchBoard/Student-Success-Metrics" TargetMode="External"/><Relationship Id="rId943" Type="http://schemas.openxmlformats.org/officeDocument/2006/relationships/hyperlink" Target="http://www.4cd.edu/gb/policies-procedures/hr/H1040_07.pdf" TargetMode="External"/><Relationship Id="rId1019" Type="http://schemas.openxmlformats.org/officeDocument/2006/relationships/hyperlink" Target="https://www.contracosta.edu/wp-content/uploads/2020/03/Maintenance-Schedule-Copy.pdf" TargetMode="External"/><Relationship Id="rId1573" Type="http://schemas.openxmlformats.org/officeDocument/2006/relationships/image" Target="media/image52.emf"/><Relationship Id="rId72" Type="http://schemas.openxmlformats.org/officeDocument/2006/relationships/hyperlink" Target="http://www.accjc.org/" TargetMode="External"/><Relationship Id="rId375" Type="http://schemas.openxmlformats.org/officeDocument/2006/relationships/hyperlink" Target="file:///C:\Users\Jason%20Cifra\Google%20Drive\001%20Project%20Talino\CCC\Accreditation\Accreditation%20Draft\Standards%20Drafts\proctorio.com" TargetMode="External"/><Relationship Id="rId582" Type="http://schemas.openxmlformats.org/officeDocument/2006/relationships/hyperlink" Target="https://libguides.contracosta.edu/CLICS" TargetMode="External"/><Relationship Id="rId803" Type="http://schemas.openxmlformats.org/officeDocument/2006/relationships/hyperlink" Target="https://www.contracosta.edu/wp-content/uploads/2020/02/II_C7-MM-English-Success-Data.pdf" TargetMode="External"/><Relationship Id="rId1226" Type="http://schemas.openxmlformats.org/officeDocument/2006/relationships/hyperlink" Target="https://www.contracosta.edu/faculty-resources/distance-education-faculty-information/" TargetMode="External"/><Relationship Id="rId1433" Type="http://schemas.openxmlformats.org/officeDocument/2006/relationships/hyperlink" Target="https://www.contracosta.edu/wp-content/uploads/2020/03/IV.C.6-08_Provisional_Appts.pdf" TargetMode="External"/><Relationship Id="rId3" Type="http://schemas.openxmlformats.org/officeDocument/2006/relationships/styles" Target="styles.xml"/><Relationship Id="rId235" Type="http://schemas.openxmlformats.org/officeDocument/2006/relationships/hyperlink" Target="https://www.cccco.edu/College-Professionals/Data" TargetMode="External"/><Relationship Id="rId442" Type="http://schemas.openxmlformats.org/officeDocument/2006/relationships/hyperlink" Target="https://www.contracosta.edu/wp-content/uploads/2020/02/II_A4_AB705GuidedSelfPlacementImplementationPlan.pdf" TargetMode="External"/><Relationship Id="rId887" Type="http://schemas.openxmlformats.org/officeDocument/2006/relationships/hyperlink" Target="http://www.4cd.edu/gb/policies-procedures/manuals/MSC_06.pdf" TargetMode="External"/><Relationship Id="rId1072" Type="http://schemas.openxmlformats.org/officeDocument/2006/relationships/hyperlink" Target="https://www.contracosta.edu/computer-labs/" TargetMode="External"/><Relationship Id="rId1500" Type="http://schemas.openxmlformats.org/officeDocument/2006/relationships/hyperlink" Target="http://www.4cd.edu/gb/policies-procedures/board/BP5033.pdf" TargetMode="External"/><Relationship Id="rId302" Type="http://schemas.openxmlformats.org/officeDocument/2006/relationships/hyperlink" Target="https://www.contracosta.edu/event/planning-committee/" TargetMode="External"/><Relationship Id="rId747" Type="http://schemas.openxmlformats.org/officeDocument/2006/relationships/hyperlink" Target="https://www.contracosta.edu/wp-content/uploads/2020/03/II_C5-EmailArticOfficer-and-training.pdf" TargetMode="External"/><Relationship Id="rId954" Type="http://schemas.openxmlformats.org/officeDocument/2006/relationships/hyperlink" Target="http://www.4cd.edu/gb/policies-procedures/manuals/Forms/AllItems.aspx" TargetMode="External"/><Relationship Id="rId1377" Type="http://schemas.openxmlformats.org/officeDocument/2006/relationships/hyperlink" Target="http://www.4cd.edu/gb/policies-procedures/board/BP1020.pdf" TargetMode="External"/><Relationship Id="rId1584" Type="http://schemas.openxmlformats.org/officeDocument/2006/relationships/hyperlink" Target="https://nces.ed.gov/collegenavigator/?q=contra+costa+college&amp;s=all&amp;id=112826" TargetMode="External"/><Relationship Id="rId83" Type="http://schemas.openxmlformats.org/officeDocument/2006/relationships/hyperlink" Target="https://www.contracosta.ca.gov/5342/Demographics" TargetMode="External"/><Relationship Id="rId179" Type="http://schemas.openxmlformats.org/officeDocument/2006/relationships/hyperlink" Target="https://www.contracosta.edu/wp-content/uploads/2020/02/Comprehensive-Alignment-of-Goals-12132019-1.pdf" TargetMode="External"/><Relationship Id="rId386" Type="http://schemas.openxmlformats.org/officeDocument/2006/relationships/hyperlink" Target="https://www.contracosta.edu/about/mission-vision/" TargetMode="External"/><Relationship Id="rId593" Type="http://schemas.openxmlformats.org/officeDocument/2006/relationships/hyperlink" Target="https://www.questionpoint.org/crs/servlet/org.oclc.admin.BuildForm?&amp;page=frame&amp;institution=13925&amp;type=2&amp;queue=AC_CONTRA_COSTA&amp;language=1" TargetMode="External"/><Relationship Id="rId607" Type="http://schemas.openxmlformats.org/officeDocument/2006/relationships/hyperlink" Target="http://libguides.contracosta.edu/site" TargetMode="External"/><Relationship Id="rId814" Type="http://schemas.openxmlformats.org/officeDocument/2006/relationships/hyperlink" Target="https://www.contracosta.edu/wp-content/uploads/2020/02/II_C8j_FERPAUpdates.pdf" TargetMode="External"/><Relationship Id="rId1237" Type="http://schemas.openxmlformats.org/officeDocument/2006/relationships/hyperlink" Target="https://www.contracosta.edu/faculty-resources/distance-education-faculty-information/" TargetMode="External"/><Relationship Id="rId1444" Type="http://schemas.openxmlformats.org/officeDocument/2006/relationships/hyperlink" Target="https://www.contracosta.edu/wp-content/uploads/2020/03/IV.C.9-03_GB-Master-Calendar.pdf" TargetMode="External"/><Relationship Id="rId246" Type="http://schemas.openxmlformats.org/officeDocument/2006/relationships/hyperlink" Target="https://www.contracosta.edu/faculty-resources/program-review/" TargetMode="External"/><Relationship Id="rId453" Type="http://schemas.openxmlformats.org/officeDocument/2006/relationships/hyperlink" Target="https://www.contracosta.edu/wp-content/uploads/2020/02/II_A4_EnglishMathESLSequences.pdf" TargetMode="External"/><Relationship Id="rId660" Type="http://schemas.openxmlformats.org/officeDocument/2006/relationships/hyperlink" Target="https://www.contracosta.edu/wp-content/uploads/2019/06/ContraCostaCollege2019-2020Catalog.pdf" TargetMode="External"/><Relationship Id="rId898" Type="http://schemas.openxmlformats.org/officeDocument/2006/relationships/hyperlink" Target="http://www.4cd.edu/hr/uf_contract/Forms/AllItems.aspx" TargetMode="External"/><Relationship Id="rId1083" Type="http://schemas.openxmlformats.org/officeDocument/2006/relationships/hyperlink" Target="https://www.contracosta.edu/faculty-resources/distance-education-faculty-information/" TargetMode="External"/><Relationship Id="rId1290" Type="http://schemas.openxmlformats.org/officeDocument/2006/relationships/hyperlink" Target="https://www.contracosta.edu/wp-content/uploads/2020/03/IV.B.6-1-Strategic-Planning-Community-Forum.pdf" TargetMode="External"/><Relationship Id="rId1304" Type="http://schemas.openxmlformats.org/officeDocument/2006/relationships/hyperlink" Target="http://www.4cd.edu/about/committees/dgc/agenda_minutes/agendas/2019-01-15.pdf" TargetMode="External"/><Relationship Id="rId1511" Type="http://schemas.openxmlformats.org/officeDocument/2006/relationships/hyperlink" Target="http://www.4cd.edu/gb/policies-procedures/business/fin11_01.pdf" TargetMode="External"/><Relationship Id="rId106" Type="http://schemas.microsoft.com/office/2011/relationships/commentsExtended" Target="commentsExtended.xml"/><Relationship Id="rId313" Type="http://schemas.openxmlformats.org/officeDocument/2006/relationships/hyperlink" Target="https://www.contracosta.edu/student-services/" TargetMode="External"/><Relationship Id="rId758" Type="http://schemas.openxmlformats.org/officeDocument/2006/relationships/hyperlink" Target="https://www.contracosta.edu/wp-content/uploads/2020/04/my-progress-screenshot.pdf" TargetMode="External"/><Relationship Id="rId965" Type="http://schemas.openxmlformats.org/officeDocument/2006/relationships/hyperlink" Target="http://www.4cd.edu/gb/policies-procedures/hr/H4000_17.pdf" TargetMode="External"/><Relationship Id="rId1150" Type="http://schemas.openxmlformats.org/officeDocument/2006/relationships/hyperlink" Target="http://www.4cd.edu/about/committees/measure_a/audits/Forms/AllItems.aspx" TargetMode="External"/><Relationship Id="rId1388" Type="http://schemas.openxmlformats.org/officeDocument/2006/relationships/hyperlink" Target="http://www.4cd.edu/gb/policies-procedures/curriculum/CI4001.pdf" TargetMode="External"/><Relationship Id="rId1595" Type="http://schemas.openxmlformats.org/officeDocument/2006/relationships/hyperlink" Target="http://www.ccdaily.com/2018/05/part-time-student-success-may-key-education-equity/" TargetMode="External"/><Relationship Id="rId10" Type="http://schemas.openxmlformats.org/officeDocument/2006/relationships/image" Target="media/image2.emf"/><Relationship Id="rId94" Type="http://schemas.openxmlformats.org/officeDocument/2006/relationships/hyperlink" Target="https://misweb.cccco.edu/perkins/main.aspx" TargetMode="External"/><Relationship Id="rId397" Type="http://schemas.openxmlformats.org/officeDocument/2006/relationships/hyperlink" Target="http://www.contracosta.edu/wp-content/uploads/2019/03/CCC-Catalog-2018-19-Final-1.pdf" TargetMode="External"/><Relationship Id="rId520" Type="http://schemas.openxmlformats.org/officeDocument/2006/relationships/hyperlink" Target="https://www.contracosta.edu/wp-content/uploads/2020/03/II_C5-EmailArticOfficer-and-training.pdf" TargetMode="External"/><Relationship Id="rId618" Type="http://schemas.openxmlformats.org/officeDocument/2006/relationships/hyperlink" Target="https://www.contracosta.edu/wp-content/uploads/2020/04/Skills-Center.C3002.2019-Program-Review.pdf" TargetMode="External"/><Relationship Id="rId825" Type="http://schemas.openxmlformats.org/officeDocument/2006/relationships/hyperlink" Target="https://www.contracosta.edu/wp-content/uploads/2020/02/II_C8j_FERPAUpdates.pdf" TargetMode="External"/><Relationship Id="rId1248" Type="http://schemas.openxmlformats.org/officeDocument/2006/relationships/hyperlink" Target="http://www.4cd.edu/gb/policies-procedures/curriculum/CI4008.pdf" TargetMode="External"/><Relationship Id="rId1455" Type="http://schemas.openxmlformats.org/officeDocument/2006/relationships/hyperlink" Target="http://www.4cd.edu/gb/policies-procedures/board/BP1021.pdf" TargetMode="External"/><Relationship Id="rId257" Type="http://schemas.openxmlformats.org/officeDocument/2006/relationships/hyperlink" Target="http://docs.contracosta.edu/docs/committees/college%20council/Minutes/2017-2018%20College%20Council%20Minutes/College%20Council%20Minutes%2020171214.pdf" TargetMode="External"/><Relationship Id="rId464" Type="http://schemas.openxmlformats.org/officeDocument/2006/relationships/hyperlink" Target="https://www.contracosta.edu/admissions/admissions-records-help-center/graduation-policies-procedures/" TargetMode="External"/><Relationship Id="rId1010" Type="http://schemas.openxmlformats.org/officeDocument/2006/relationships/hyperlink" Target="https://www.contracosta.edu/about/administration/college-committees/committee-agendas-minutes/" TargetMode="External"/><Relationship Id="rId1094" Type="http://schemas.openxmlformats.org/officeDocument/2006/relationships/hyperlink" Target="http://www.4cd.edu/gb/policies-procedures/board/BP5030.pdf" TargetMode="External"/><Relationship Id="rId1108" Type="http://schemas.openxmlformats.org/officeDocument/2006/relationships/hyperlink" Target="http://www.4cd.edu/business/finbudgetreports/Forms/AllItems.aspx" TargetMode="External"/><Relationship Id="rId1315" Type="http://schemas.openxmlformats.org/officeDocument/2006/relationships/hyperlink" Target="http://www.4cd.edu/gb/policies-procedures/manuals/Forms/AllItems.aspx" TargetMode="External"/><Relationship Id="rId117" Type="http://schemas.openxmlformats.org/officeDocument/2006/relationships/hyperlink" Target="http://www.4cd.edu/gb/policies-procedures/hr/H1040_07.pdf" TargetMode="External"/><Relationship Id="rId671" Type="http://schemas.openxmlformats.org/officeDocument/2006/relationships/hyperlink" Target="https://www.contracosta.edu/wp-content/uploads/2020/02/II_C1-FA-Program-Review.pdf" TargetMode="External"/><Relationship Id="rId769" Type="http://schemas.openxmlformats.org/officeDocument/2006/relationships/hyperlink" Target="https://www.contracosta.edu/student-services/counseling/educational-planning/" TargetMode="External"/><Relationship Id="rId976" Type="http://schemas.openxmlformats.org/officeDocument/2006/relationships/hyperlink" Target="http://www.4cd.edu/gb/policies-procedures/hr/H4000_17.pdf" TargetMode="External"/><Relationship Id="rId1399" Type="http://schemas.openxmlformats.org/officeDocument/2006/relationships/hyperlink" Target="https://www.contracosta.edu/wp-content/uploads/2020/03/IV.C.5-01_062619_board_mins.pdf" TargetMode="External"/><Relationship Id="rId324" Type="http://schemas.openxmlformats.org/officeDocument/2006/relationships/hyperlink" Target="https://www.contracosta.edu/event/college-council-meeting-2/" TargetMode="External"/><Relationship Id="rId531" Type="http://schemas.openxmlformats.org/officeDocument/2006/relationships/hyperlink" Target="http://www.4cd.edu/gb/policies-procedures/board/BP4011.pdf" TargetMode="External"/><Relationship Id="rId629" Type="http://schemas.openxmlformats.org/officeDocument/2006/relationships/hyperlink" Target="https://www.contracosta.edu/wp-content/uploads/2020/02/II_B2a_CollectionDevelopmentPolicySP19.pdf" TargetMode="External"/><Relationship Id="rId1161" Type="http://schemas.openxmlformats.org/officeDocument/2006/relationships/hyperlink" Target="http://www.4cd.edu/gb/policies-procedures/business/fin3_30.pdf" TargetMode="External"/><Relationship Id="rId1259" Type="http://schemas.openxmlformats.org/officeDocument/2006/relationships/hyperlink" Target="http://docs.contracosta.edu/docs/committees/Academic%20Senate/Minutes/2016-17/ASC%20Minutes%2020160919.pdf" TargetMode="External"/><Relationship Id="rId1466" Type="http://schemas.openxmlformats.org/officeDocument/2006/relationships/hyperlink" Target="http://www.4cd.edu/crpa/board_reports/October%2018,%202016.pdf" TargetMode="External"/><Relationship Id="rId836" Type="http://schemas.openxmlformats.org/officeDocument/2006/relationships/hyperlink" Target="http://www.4cd.edu/hr/localonecontract/Forms/AllItems.aspx" TargetMode="External"/><Relationship Id="rId1021" Type="http://schemas.openxmlformats.org/officeDocument/2006/relationships/hyperlink" Target="http://www.4cd.edu/crpa/pd/emergencypreparedness.aspx" TargetMode="External"/><Relationship Id="rId1119" Type="http://schemas.openxmlformats.org/officeDocument/2006/relationships/hyperlink" Target="http://www.4cd.edu/gb/policies-procedures/business/fin18_06.pdf" TargetMode="External"/><Relationship Id="rId903" Type="http://schemas.openxmlformats.org/officeDocument/2006/relationships/hyperlink" Target="http://www.4cd.edu/hr/reimbursement/Confidential%20Professional%20Development%20Overview.pdf" TargetMode="External"/><Relationship Id="rId1326" Type="http://schemas.openxmlformats.org/officeDocument/2006/relationships/hyperlink" Target="https://www.contracosta.edu/wp-content/uploads/2020/04/All-College-Day.pdf" TargetMode="External"/><Relationship Id="rId1533" Type="http://schemas.openxmlformats.org/officeDocument/2006/relationships/hyperlink" Target="http://www.4cd.edu/gb/policies-procedures/business/fin18_01.pdf" TargetMode="External"/><Relationship Id="rId32" Type="http://schemas.openxmlformats.org/officeDocument/2006/relationships/hyperlink" Target="https://www.census.gov/data-tools/demo/saipe/" TargetMode="External"/><Relationship Id="rId1600" Type="http://schemas.microsoft.com/office/2018/08/relationships/commentsExtensible" Target="commentsExtensible.xml"/><Relationship Id="rId181" Type="http://schemas.openxmlformats.org/officeDocument/2006/relationships/hyperlink" Target="https://www.contracosta.edu/about/mission-vision/" TargetMode="External"/><Relationship Id="rId279" Type="http://schemas.openxmlformats.org/officeDocument/2006/relationships/hyperlink" Target="https://www.contracosta.edu/event/planning-committee/" TargetMode="External"/><Relationship Id="rId486" Type="http://schemas.openxmlformats.org/officeDocument/2006/relationships/hyperlink" Target="https://www.contracosta.edu/2017/03/07/ccc-awarded-5-95-million-hsi-stem-grant/" TargetMode="External"/><Relationship Id="rId693" Type="http://schemas.openxmlformats.org/officeDocument/2006/relationships/hyperlink" Target="https://www.contracosta.edu/student-services/counseling/" TargetMode="External"/><Relationship Id="rId139" Type="http://schemas.openxmlformats.org/officeDocument/2006/relationships/hyperlink" Target="https://www.contracosta.edu/about/mission-vision/" TargetMode="External"/><Relationship Id="rId346" Type="http://schemas.openxmlformats.org/officeDocument/2006/relationships/hyperlink" Target="https://www.contracosta.edu/career-education/" TargetMode="External"/><Relationship Id="rId553" Type="http://schemas.openxmlformats.org/officeDocument/2006/relationships/hyperlink" Target="https://www.contracosta.edu/wp-content/uploads/2020/04/I.C.1-Nursing-Advisory-Committee-Meeting-Notes-SP-2020-Jan-222020.pdf" TargetMode="External"/><Relationship Id="rId760" Type="http://schemas.openxmlformats.org/officeDocument/2006/relationships/hyperlink" Target="https://www.contracosta.edu/wp-content/uploads/2020/02/II_C7-ESL-Testing-Screenshot.pdf" TargetMode="External"/><Relationship Id="rId998" Type="http://schemas.openxmlformats.org/officeDocument/2006/relationships/hyperlink" Target="http://www.4cd.edu/gb/policies-procedures/hr/H1040_05.pdf" TargetMode="External"/><Relationship Id="rId1183" Type="http://schemas.openxmlformats.org/officeDocument/2006/relationships/hyperlink" Target="https://www.contracosta.edu/wp-content/uploads/2020/02/PPA-Application.pdf" TargetMode="External"/><Relationship Id="rId1390" Type="http://schemas.openxmlformats.org/officeDocument/2006/relationships/hyperlink" Target="http://www.4cd.edu/gb/policies-procedures/curriculum/CI4007.pdf" TargetMode="External"/><Relationship Id="rId206" Type="http://schemas.openxmlformats.org/officeDocument/2006/relationships/hyperlink" Target="http://docs.contracosta.edu/docs/committees/college%20council/Minutes/2017-2018%20College%20Council%20Minutes/College%20Council%20Minutes%2020180308.pdf" TargetMode="External"/><Relationship Id="rId413" Type="http://schemas.openxmlformats.org/officeDocument/2006/relationships/hyperlink" Target="https://www.contracosta.edu/faculty-resources/cic/" TargetMode="External"/><Relationship Id="rId858" Type="http://schemas.openxmlformats.org/officeDocument/2006/relationships/hyperlink" Target="https://asccc.org/sites/default/files/Minimum_Qualifications2018.pdf" TargetMode="External"/><Relationship Id="rId1043" Type="http://schemas.openxmlformats.org/officeDocument/2006/relationships/hyperlink" Target="http://www.4cd.edu/about/committees/measure_a/annualreports/2018%20Annual%20Report%20to%20the%20Community%20(English).pdf" TargetMode="External"/><Relationship Id="rId1488" Type="http://schemas.openxmlformats.org/officeDocument/2006/relationships/hyperlink" Target="http://www.4cd.edu/about/committees/dgc/agenda_minutes/agendas/2019-01-15.pdf" TargetMode="External"/><Relationship Id="rId620" Type="http://schemas.openxmlformats.org/officeDocument/2006/relationships/hyperlink" Target="https://www.contracosta.edu/wp-content/uploads/2020/04/II.B.1-14-lib-student-satisfaction-survey-paper-fa19.pdf" TargetMode="External"/><Relationship Id="rId718" Type="http://schemas.openxmlformats.org/officeDocument/2006/relationships/hyperlink" Target="https://www.contracosta.edu/wp-content/uploads/2020/02/II_C4-SPJournalist-Code-of-Ethics.pdf" TargetMode="External"/><Relationship Id="rId925" Type="http://schemas.openxmlformats.org/officeDocument/2006/relationships/hyperlink" Target="http://www.4cd.edu/gb/policies-procedures/hr/Forms/AllItems.aspx" TargetMode="External"/><Relationship Id="rId1250" Type="http://schemas.openxmlformats.org/officeDocument/2006/relationships/hyperlink" Target="http://www.4cd.edu/about/committees/fscc/default.aspx" TargetMode="External"/><Relationship Id="rId1348" Type="http://schemas.openxmlformats.org/officeDocument/2006/relationships/hyperlink" Target="http://www.4cd.edu/gb/policies-procedures/board/BP1009.pdf" TargetMode="External"/><Relationship Id="rId1555" Type="http://schemas.openxmlformats.org/officeDocument/2006/relationships/hyperlink" Target="https://www.contracosta.edu/wp-content/uploads/2020/03/IV.D.7-Spring-Survey-Result.pdf" TargetMode="External"/><Relationship Id="rId1110" Type="http://schemas.openxmlformats.org/officeDocument/2006/relationships/hyperlink" Target="http://www.4cd.edu/business/auditreports/Forms/AllItems.aspx" TargetMode="External"/><Relationship Id="rId1208" Type="http://schemas.openxmlformats.org/officeDocument/2006/relationships/hyperlink" Target="https://www.contracosta.edu/wp-content/uploads/2017/02/Colleges-Procedures-Handbook-2015.01.23.pdf" TargetMode="External"/><Relationship Id="rId1415" Type="http://schemas.openxmlformats.org/officeDocument/2006/relationships/hyperlink" Target="https://www.contracosta.edu/wp-content/uploads/2020/03/IV.C.9-03_GB-Master-Calendar.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03A91E-1306-4260-9E94-87D8A293B267}"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4086C824-E44F-48E4-B84A-FF96C986DB67}">
      <dgm:prSet phldrT="[Text]"/>
      <dgm:spPr/>
      <dgm:t>
        <a:bodyPr/>
        <a:lstStyle/>
        <a:p>
          <a:r>
            <a:rPr lang="en-US" b="1"/>
            <a:t>Step 1</a:t>
          </a:r>
          <a:r>
            <a:rPr lang="en-US"/>
            <a:t>: Write the SLO Plans.</a:t>
          </a:r>
        </a:p>
      </dgm:t>
    </dgm:pt>
    <dgm:pt modelId="{61D85BA1-ECF3-4951-BEDA-186DD1B524BE}" type="parTrans" cxnId="{391DA98C-1BC0-48A8-BB24-8AAEE7E2426E}">
      <dgm:prSet/>
      <dgm:spPr/>
      <dgm:t>
        <a:bodyPr/>
        <a:lstStyle/>
        <a:p>
          <a:endParaRPr lang="en-US"/>
        </a:p>
      </dgm:t>
    </dgm:pt>
    <dgm:pt modelId="{E5B2DF7C-74F4-4C84-AEF1-86DE9E6B2395}" type="sibTrans" cxnId="{391DA98C-1BC0-48A8-BB24-8AAEE7E2426E}">
      <dgm:prSet/>
      <dgm:spPr/>
      <dgm:t>
        <a:bodyPr/>
        <a:lstStyle/>
        <a:p>
          <a:endParaRPr lang="en-US"/>
        </a:p>
      </dgm:t>
    </dgm:pt>
    <dgm:pt modelId="{90E993A0-5604-43AE-82A2-DABBB0091939}">
      <dgm:prSet phldrT="[Text]"/>
      <dgm:spPr/>
      <dgm:t>
        <a:bodyPr/>
        <a:lstStyle/>
        <a:p>
          <a:r>
            <a:rPr lang="en-US" b="1"/>
            <a:t>Step 2</a:t>
          </a:r>
          <a:r>
            <a:rPr lang="en-US"/>
            <a:t>: Conduct the assessments, collect and record the assessment results.</a:t>
          </a:r>
        </a:p>
      </dgm:t>
    </dgm:pt>
    <dgm:pt modelId="{362C4E1F-B210-4AE8-AD82-7EF21ABFC580}" type="parTrans" cxnId="{0B764784-43BA-40D0-A9DE-8B3C802EA886}">
      <dgm:prSet/>
      <dgm:spPr/>
      <dgm:t>
        <a:bodyPr/>
        <a:lstStyle/>
        <a:p>
          <a:endParaRPr lang="en-US"/>
        </a:p>
      </dgm:t>
    </dgm:pt>
    <dgm:pt modelId="{531D20AD-B016-4F6B-B33D-FF753EF8C23B}" type="sibTrans" cxnId="{0B764784-43BA-40D0-A9DE-8B3C802EA886}">
      <dgm:prSet/>
      <dgm:spPr/>
      <dgm:t>
        <a:bodyPr/>
        <a:lstStyle/>
        <a:p>
          <a:endParaRPr lang="en-US"/>
        </a:p>
      </dgm:t>
    </dgm:pt>
    <dgm:pt modelId="{78E87E59-F508-495F-BDC6-54FD422938EE}">
      <dgm:prSet phldrT="[Text]"/>
      <dgm:spPr/>
      <dgm:t>
        <a:bodyPr/>
        <a:lstStyle/>
        <a:p>
          <a:r>
            <a:rPr lang="en-US" b="1"/>
            <a:t>Step 3: </a:t>
          </a:r>
          <a:r>
            <a:rPr lang="en-US"/>
            <a:t>Evaluate and analyze assessment results.</a:t>
          </a:r>
        </a:p>
      </dgm:t>
    </dgm:pt>
    <dgm:pt modelId="{FE0099DF-FCD2-4B1E-AE7F-C7F9A11CADCB}" type="parTrans" cxnId="{D3621610-A0C3-4225-B672-BD00D2CB3C82}">
      <dgm:prSet/>
      <dgm:spPr/>
      <dgm:t>
        <a:bodyPr/>
        <a:lstStyle/>
        <a:p>
          <a:endParaRPr lang="en-US"/>
        </a:p>
      </dgm:t>
    </dgm:pt>
    <dgm:pt modelId="{0178ED8C-56CC-4BA3-BCD0-E7F804CC4040}" type="sibTrans" cxnId="{D3621610-A0C3-4225-B672-BD00D2CB3C82}">
      <dgm:prSet/>
      <dgm:spPr/>
      <dgm:t>
        <a:bodyPr/>
        <a:lstStyle/>
        <a:p>
          <a:endParaRPr lang="en-US"/>
        </a:p>
      </dgm:t>
    </dgm:pt>
    <dgm:pt modelId="{C4898933-C71E-42BB-86A3-A96576F377A2}">
      <dgm:prSet phldrT="[Text]"/>
      <dgm:spPr/>
      <dgm:t>
        <a:bodyPr/>
        <a:lstStyle/>
        <a:p>
          <a:r>
            <a:rPr lang="en-US" b="1"/>
            <a:t>Step 4</a:t>
          </a:r>
          <a:r>
            <a:rPr lang="en-US"/>
            <a:t>: Make recommendations to improve learning based on SLO assessment results and analysis. Submit formal report with program review.</a:t>
          </a:r>
        </a:p>
      </dgm:t>
    </dgm:pt>
    <dgm:pt modelId="{323BFA43-620B-4D5C-9653-EEAE399432A5}" type="parTrans" cxnId="{9374ED12-944F-4821-AABD-76FAFCF7A36A}">
      <dgm:prSet/>
      <dgm:spPr/>
      <dgm:t>
        <a:bodyPr/>
        <a:lstStyle/>
        <a:p>
          <a:endParaRPr lang="en-US"/>
        </a:p>
      </dgm:t>
    </dgm:pt>
    <dgm:pt modelId="{D313ED96-9E6C-4E90-844D-3E89548DA065}" type="sibTrans" cxnId="{9374ED12-944F-4821-AABD-76FAFCF7A36A}">
      <dgm:prSet/>
      <dgm:spPr/>
      <dgm:t>
        <a:bodyPr/>
        <a:lstStyle/>
        <a:p>
          <a:endParaRPr lang="en-US"/>
        </a:p>
      </dgm:t>
    </dgm:pt>
    <dgm:pt modelId="{231C48EF-87B0-4897-A8B9-D21000F8539E}">
      <dgm:prSet phldrT="[Text]"/>
      <dgm:spPr/>
      <dgm:t>
        <a:bodyPr/>
        <a:lstStyle/>
        <a:p>
          <a:r>
            <a:rPr lang="en-US" b="1"/>
            <a:t>Step 5: </a:t>
          </a:r>
          <a:r>
            <a:rPr lang="en-US"/>
            <a:t>Implement the recommendations.</a:t>
          </a:r>
        </a:p>
      </dgm:t>
    </dgm:pt>
    <dgm:pt modelId="{18B85AAF-D182-4788-BCF7-2B21F38373E2}" type="parTrans" cxnId="{CE157953-9175-4FC0-BC2D-9B422BD22338}">
      <dgm:prSet/>
      <dgm:spPr/>
      <dgm:t>
        <a:bodyPr/>
        <a:lstStyle/>
        <a:p>
          <a:endParaRPr lang="en-US"/>
        </a:p>
      </dgm:t>
    </dgm:pt>
    <dgm:pt modelId="{64CEFCB1-75C8-42C4-A988-6894280A52EE}" type="sibTrans" cxnId="{CE157953-9175-4FC0-BC2D-9B422BD22338}">
      <dgm:prSet/>
      <dgm:spPr/>
      <dgm:t>
        <a:bodyPr/>
        <a:lstStyle/>
        <a:p>
          <a:endParaRPr lang="en-US"/>
        </a:p>
      </dgm:t>
    </dgm:pt>
    <dgm:pt modelId="{BE84D64D-52CB-4438-9182-1ED6915A7208}">
      <dgm:prSet phldrT="[Text]"/>
      <dgm:spPr/>
      <dgm:t>
        <a:bodyPr/>
        <a:lstStyle/>
        <a:p>
          <a:r>
            <a:rPr lang="en-US" b="1"/>
            <a:t>Close the Loop: </a:t>
          </a:r>
          <a:r>
            <a:rPr lang="en-US"/>
            <a:t>Repeat the cycle beginning with either Step 1 or Step 2 as appropriate. </a:t>
          </a:r>
        </a:p>
      </dgm:t>
    </dgm:pt>
    <dgm:pt modelId="{B5E00403-DC97-4F40-960E-EFD89339E656}" type="parTrans" cxnId="{19C42F08-40DB-4B93-B6E1-E54ED473B563}">
      <dgm:prSet/>
      <dgm:spPr/>
      <dgm:t>
        <a:bodyPr/>
        <a:lstStyle/>
        <a:p>
          <a:endParaRPr lang="en-US"/>
        </a:p>
      </dgm:t>
    </dgm:pt>
    <dgm:pt modelId="{A6E8EBB3-6F0C-4126-A384-0BFD3D103FC8}" type="sibTrans" cxnId="{19C42F08-40DB-4B93-B6E1-E54ED473B563}">
      <dgm:prSet/>
      <dgm:spPr/>
      <dgm:t>
        <a:bodyPr/>
        <a:lstStyle/>
        <a:p>
          <a:endParaRPr lang="en-US"/>
        </a:p>
      </dgm:t>
    </dgm:pt>
    <dgm:pt modelId="{F6321251-F41C-4B8C-9E36-5242B670F35E}" type="pres">
      <dgm:prSet presAssocID="{DD03A91E-1306-4260-9E94-87D8A293B267}" presName="cycle" presStyleCnt="0">
        <dgm:presLayoutVars>
          <dgm:dir/>
          <dgm:resizeHandles val="exact"/>
        </dgm:presLayoutVars>
      </dgm:prSet>
      <dgm:spPr/>
      <dgm:t>
        <a:bodyPr/>
        <a:lstStyle/>
        <a:p>
          <a:endParaRPr lang="en-US"/>
        </a:p>
      </dgm:t>
    </dgm:pt>
    <dgm:pt modelId="{1F27828B-0773-49FF-AAE1-9C17E90D62B5}" type="pres">
      <dgm:prSet presAssocID="{4086C824-E44F-48E4-B84A-FF96C986DB67}" presName="node" presStyleLbl="node1" presStyleIdx="0" presStyleCnt="6" custScaleX="135925" custScaleY="126666" custRadScaleRad="103787" custRadScaleInc="-2410">
        <dgm:presLayoutVars>
          <dgm:bulletEnabled val="1"/>
        </dgm:presLayoutVars>
      </dgm:prSet>
      <dgm:spPr/>
      <dgm:t>
        <a:bodyPr/>
        <a:lstStyle/>
        <a:p>
          <a:endParaRPr lang="en-US"/>
        </a:p>
      </dgm:t>
    </dgm:pt>
    <dgm:pt modelId="{96CCB82F-183B-4244-A873-949E955D6DDD}" type="pres">
      <dgm:prSet presAssocID="{4086C824-E44F-48E4-B84A-FF96C986DB67}" presName="spNode" presStyleCnt="0"/>
      <dgm:spPr/>
    </dgm:pt>
    <dgm:pt modelId="{9AE7DAFD-5B8D-4E89-885B-6C51B1740985}" type="pres">
      <dgm:prSet presAssocID="{E5B2DF7C-74F4-4C84-AEF1-86DE9E6B2395}" presName="sibTrans" presStyleLbl="sibTrans1D1" presStyleIdx="0" presStyleCnt="6"/>
      <dgm:spPr/>
      <dgm:t>
        <a:bodyPr/>
        <a:lstStyle/>
        <a:p>
          <a:endParaRPr lang="en-US"/>
        </a:p>
      </dgm:t>
    </dgm:pt>
    <dgm:pt modelId="{FFAEF6BE-0AF9-4008-AD60-B6952FE25028}" type="pres">
      <dgm:prSet presAssocID="{90E993A0-5604-43AE-82A2-DABBB0091939}" presName="node" presStyleLbl="node1" presStyleIdx="1" presStyleCnt="6" custScaleX="135925" custScaleY="149128" custRadScaleRad="102035" custRadScaleInc="18990">
        <dgm:presLayoutVars>
          <dgm:bulletEnabled val="1"/>
        </dgm:presLayoutVars>
      </dgm:prSet>
      <dgm:spPr/>
      <dgm:t>
        <a:bodyPr/>
        <a:lstStyle/>
        <a:p>
          <a:endParaRPr lang="en-US"/>
        </a:p>
      </dgm:t>
    </dgm:pt>
    <dgm:pt modelId="{1C72D90C-A9CB-41B0-A377-7E9DE03F6AE7}" type="pres">
      <dgm:prSet presAssocID="{90E993A0-5604-43AE-82A2-DABBB0091939}" presName="spNode" presStyleCnt="0"/>
      <dgm:spPr/>
    </dgm:pt>
    <dgm:pt modelId="{09191E05-58DF-41CB-A7B5-05313AEB241A}" type="pres">
      <dgm:prSet presAssocID="{531D20AD-B016-4F6B-B33D-FF753EF8C23B}" presName="sibTrans" presStyleLbl="sibTrans1D1" presStyleIdx="1" presStyleCnt="6"/>
      <dgm:spPr/>
      <dgm:t>
        <a:bodyPr/>
        <a:lstStyle/>
        <a:p>
          <a:endParaRPr lang="en-US"/>
        </a:p>
      </dgm:t>
    </dgm:pt>
    <dgm:pt modelId="{FA50E7B7-2C6B-4E73-B84A-078A4757B912}" type="pres">
      <dgm:prSet presAssocID="{78E87E59-F508-495F-BDC6-54FD422938EE}" presName="node" presStyleLbl="node1" presStyleIdx="2" presStyleCnt="6" custScaleX="135925" custScaleY="149128" custRadScaleRad="98080" custRadScaleInc="-52226">
        <dgm:presLayoutVars>
          <dgm:bulletEnabled val="1"/>
        </dgm:presLayoutVars>
      </dgm:prSet>
      <dgm:spPr/>
      <dgm:t>
        <a:bodyPr/>
        <a:lstStyle/>
        <a:p>
          <a:endParaRPr lang="en-US"/>
        </a:p>
      </dgm:t>
    </dgm:pt>
    <dgm:pt modelId="{9FFB1354-19CF-44AD-B815-FAD3D16BEFDF}" type="pres">
      <dgm:prSet presAssocID="{78E87E59-F508-495F-BDC6-54FD422938EE}" presName="spNode" presStyleCnt="0"/>
      <dgm:spPr/>
    </dgm:pt>
    <dgm:pt modelId="{A2FD52D0-AEAB-47F8-BA52-B2F4F7B97256}" type="pres">
      <dgm:prSet presAssocID="{0178ED8C-56CC-4BA3-BCD0-E7F804CC4040}" presName="sibTrans" presStyleLbl="sibTrans1D1" presStyleIdx="2" presStyleCnt="6"/>
      <dgm:spPr/>
      <dgm:t>
        <a:bodyPr/>
        <a:lstStyle/>
        <a:p>
          <a:endParaRPr lang="en-US"/>
        </a:p>
      </dgm:t>
    </dgm:pt>
    <dgm:pt modelId="{05464133-2933-4758-8B5A-DD33D330A736}" type="pres">
      <dgm:prSet presAssocID="{C4898933-C71E-42BB-86A3-A96576F377A2}" presName="node" presStyleLbl="node1" presStyleIdx="3" presStyleCnt="6" custScaleX="135925" custScaleY="149128" custRadScaleRad="81669" custRadScaleInc="3063">
        <dgm:presLayoutVars>
          <dgm:bulletEnabled val="1"/>
        </dgm:presLayoutVars>
      </dgm:prSet>
      <dgm:spPr/>
      <dgm:t>
        <a:bodyPr/>
        <a:lstStyle/>
        <a:p>
          <a:endParaRPr lang="en-US"/>
        </a:p>
      </dgm:t>
    </dgm:pt>
    <dgm:pt modelId="{5B28E366-EA27-4415-AF81-344F8118B87A}" type="pres">
      <dgm:prSet presAssocID="{C4898933-C71E-42BB-86A3-A96576F377A2}" presName="spNode" presStyleCnt="0"/>
      <dgm:spPr/>
    </dgm:pt>
    <dgm:pt modelId="{755B11A6-199B-477C-9AD9-6F8EFE0E998B}" type="pres">
      <dgm:prSet presAssocID="{D313ED96-9E6C-4E90-844D-3E89548DA065}" presName="sibTrans" presStyleLbl="sibTrans1D1" presStyleIdx="3" presStyleCnt="6"/>
      <dgm:spPr/>
      <dgm:t>
        <a:bodyPr/>
        <a:lstStyle/>
        <a:p>
          <a:endParaRPr lang="en-US"/>
        </a:p>
      </dgm:t>
    </dgm:pt>
    <dgm:pt modelId="{4EA4A38F-B1DB-4209-9442-F3C3CB8C29F3}" type="pres">
      <dgm:prSet presAssocID="{231C48EF-87B0-4897-A8B9-D21000F8539E}" presName="node" presStyleLbl="node1" presStyleIdx="4" presStyleCnt="6" custScaleX="135925" custScaleY="149128" custRadScaleRad="95858" custRadScaleInc="60898">
        <dgm:presLayoutVars>
          <dgm:bulletEnabled val="1"/>
        </dgm:presLayoutVars>
      </dgm:prSet>
      <dgm:spPr/>
      <dgm:t>
        <a:bodyPr/>
        <a:lstStyle/>
        <a:p>
          <a:endParaRPr lang="en-US"/>
        </a:p>
      </dgm:t>
    </dgm:pt>
    <dgm:pt modelId="{707EE355-0FAE-4452-A4FD-988E150D5DA1}" type="pres">
      <dgm:prSet presAssocID="{231C48EF-87B0-4897-A8B9-D21000F8539E}" presName="spNode" presStyleCnt="0"/>
      <dgm:spPr/>
    </dgm:pt>
    <dgm:pt modelId="{B8B332BA-58D6-4EFA-AE41-A30ED895AD79}" type="pres">
      <dgm:prSet presAssocID="{64CEFCB1-75C8-42C4-A988-6894280A52EE}" presName="sibTrans" presStyleLbl="sibTrans1D1" presStyleIdx="4" presStyleCnt="6"/>
      <dgm:spPr/>
      <dgm:t>
        <a:bodyPr/>
        <a:lstStyle/>
        <a:p>
          <a:endParaRPr lang="en-US"/>
        </a:p>
      </dgm:t>
    </dgm:pt>
    <dgm:pt modelId="{A0415948-B555-42D8-8E1D-80E234434DF9}" type="pres">
      <dgm:prSet presAssocID="{BE84D64D-52CB-4438-9182-1ED6915A7208}" presName="node" presStyleLbl="node1" presStyleIdx="5" presStyleCnt="6" custScaleX="132681" custScaleY="132451" custRadScaleRad="98395" custRadScaleInc="-13752">
        <dgm:presLayoutVars>
          <dgm:bulletEnabled val="1"/>
        </dgm:presLayoutVars>
      </dgm:prSet>
      <dgm:spPr/>
      <dgm:t>
        <a:bodyPr/>
        <a:lstStyle/>
        <a:p>
          <a:endParaRPr lang="en-US"/>
        </a:p>
      </dgm:t>
    </dgm:pt>
    <dgm:pt modelId="{74166B3D-ED92-40E2-8244-CFF26CE26D5E}" type="pres">
      <dgm:prSet presAssocID="{BE84D64D-52CB-4438-9182-1ED6915A7208}" presName="spNode" presStyleCnt="0"/>
      <dgm:spPr/>
    </dgm:pt>
    <dgm:pt modelId="{4D266D21-24A6-4377-A8D0-22AB1FA9EF24}" type="pres">
      <dgm:prSet presAssocID="{A6E8EBB3-6F0C-4126-A384-0BFD3D103FC8}" presName="sibTrans" presStyleLbl="sibTrans1D1" presStyleIdx="5" presStyleCnt="6"/>
      <dgm:spPr/>
      <dgm:t>
        <a:bodyPr/>
        <a:lstStyle/>
        <a:p>
          <a:endParaRPr lang="en-US"/>
        </a:p>
      </dgm:t>
    </dgm:pt>
  </dgm:ptLst>
  <dgm:cxnLst>
    <dgm:cxn modelId="{71ED0336-AB3B-4053-93D7-71DE62000785}" type="presOf" srcId="{4086C824-E44F-48E4-B84A-FF96C986DB67}" destId="{1F27828B-0773-49FF-AAE1-9C17E90D62B5}" srcOrd="0" destOrd="0" presId="urn:microsoft.com/office/officeart/2005/8/layout/cycle5"/>
    <dgm:cxn modelId="{D3621610-A0C3-4225-B672-BD00D2CB3C82}" srcId="{DD03A91E-1306-4260-9E94-87D8A293B267}" destId="{78E87E59-F508-495F-BDC6-54FD422938EE}" srcOrd="2" destOrd="0" parTransId="{FE0099DF-FCD2-4B1E-AE7F-C7F9A11CADCB}" sibTransId="{0178ED8C-56CC-4BA3-BCD0-E7F804CC4040}"/>
    <dgm:cxn modelId="{2BE7C34F-3E67-4EBB-9E4C-ABE27983C5E0}" type="presOf" srcId="{231C48EF-87B0-4897-A8B9-D21000F8539E}" destId="{4EA4A38F-B1DB-4209-9442-F3C3CB8C29F3}" srcOrd="0" destOrd="0" presId="urn:microsoft.com/office/officeart/2005/8/layout/cycle5"/>
    <dgm:cxn modelId="{6BB0C831-88D0-448A-9E2D-091F0FAFA658}" type="presOf" srcId="{78E87E59-F508-495F-BDC6-54FD422938EE}" destId="{FA50E7B7-2C6B-4E73-B84A-078A4757B912}" srcOrd="0" destOrd="0" presId="urn:microsoft.com/office/officeart/2005/8/layout/cycle5"/>
    <dgm:cxn modelId="{0F8DB695-8C8F-4BDD-B8EE-D7E34AB1D972}" type="presOf" srcId="{90E993A0-5604-43AE-82A2-DABBB0091939}" destId="{FFAEF6BE-0AF9-4008-AD60-B6952FE25028}" srcOrd="0" destOrd="0" presId="urn:microsoft.com/office/officeart/2005/8/layout/cycle5"/>
    <dgm:cxn modelId="{6C795632-EE2A-4E47-906B-8C6A86B33B87}" type="presOf" srcId="{BE84D64D-52CB-4438-9182-1ED6915A7208}" destId="{A0415948-B555-42D8-8E1D-80E234434DF9}" srcOrd="0" destOrd="0" presId="urn:microsoft.com/office/officeart/2005/8/layout/cycle5"/>
    <dgm:cxn modelId="{A320BDC3-3853-4C10-A6F3-5419DF2AA011}" type="presOf" srcId="{D313ED96-9E6C-4E90-844D-3E89548DA065}" destId="{755B11A6-199B-477C-9AD9-6F8EFE0E998B}" srcOrd="0" destOrd="0" presId="urn:microsoft.com/office/officeart/2005/8/layout/cycle5"/>
    <dgm:cxn modelId="{891272EF-3916-4138-AA3B-8BE6B92062FF}" type="presOf" srcId="{64CEFCB1-75C8-42C4-A988-6894280A52EE}" destId="{B8B332BA-58D6-4EFA-AE41-A30ED895AD79}" srcOrd="0" destOrd="0" presId="urn:microsoft.com/office/officeart/2005/8/layout/cycle5"/>
    <dgm:cxn modelId="{391DA98C-1BC0-48A8-BB24-8AAEE7E2426E}" srcId="{DD03A91E-1306-4260-9E94-87D8A293B267}" destId="{4086C824-E44F-48E4-B84A-FF96C986DB67}" srcOrd="0" destOrd="0" parTransId="{61D85BA1-ECF3-4951-BEDA-186DD1B524BE}" sibTransId="{E5B2DF7C-74F4-4C84-AEF1-86DE9E6B2395}"/>
    <dgm:cxn modelId="{1FD88C4A-D729-4179-B7F3-AD79B5C9B097}" type="presOf" srcId="{DD03A91E-1306-4260-9E94-87D8A293B267}" destId="{F6321251-F41C-4B8C-9E36-5242B670F35E}" srcOrd="0" destOrd="0" presId="urn:microsoft.com/office/officeart/2005/8/layout/cycle5"/>
    <dgm:cxn modelId="{79841475-DE8E-4790-8130-9E1702ED9E09}" type="presOf" srcId="{E5B2DF7C-74F4-4C84-AEF1-86DE9E6B2395}" destId="{9AE7DAFD-5B8D-4E89-885B-6C51B1740985}" srcOrd="0" destOrd="0" presId="urn:microsoft.com/office/officeart/2005/8/layout/cycle5"/>
    <dgm:cxn modelId="{19C42F08-40DB-4B93-B6E1-E54ED473B563}" srcId="{DD03A91E-1306-4260-9E94-87D8A293B267}" destId="{BE84D64D-52CB-4438-9182-1ED6915A7208}" srcOrd="5" destOrd="0" parTransId="{B5E00403-DC97-4F40-960E-EFD89339E656}" sibTransId="{A6E8EBB3-6F0C-4126-A384-0BFD3D103FC8}"/>
    <dgm:cxn modelId="{CF8B9384-4CA6-49CB-B135-E603A2FD3F7F}" type="presOf" srcId="{C4898933-C71E-42BB-86A3-A96576F377A2}" destId="{05464133-2933-4758-8B5A-DD33D330A736}" srcOrd="0" destOrd="0" presId="urn:microsoft.com/office/officeart/2005/8/layout/cycle5"/>
    <dgm:cxn modelId="{0B764784-43BA-40D0-A9DE-8B3C802EA886}" srcId="{DD03A91E-1306-4260-9E94-87D8A293B267}" destId="{90E993A0-5604-43AE-82A2-DABBB0091939}" srcOrd="1" destOrd="0" parTransId="{362C4E1F-B210-4AE8-AD82-7EF21ABFC580}" sibTransId="{531D20AD-B016-4F6B-B33D-FF753EF8C23B}"/>
    <dgm:cxn modelId="{80CC2690-9029-48D3-A765-D947A7C7B202}" type="presOf" srcId="{A6E8EBB3-6F0C-4126-A384-0BFD3D103FC8}" destId="{4D266D21-24A6-4377-A8D0-22AB1FA9EF24}" srcOrd="0" destOrd="0" presId="urn:microsoft.com/office/officeart/2005/8/layout/cycle5"/>
    <dgm:cxn modelId="{9374ED12-944F-4821-AABD-76FAFCF7A36A}" srcId="{DD03A91E-1306-4260-9E94-87D8A293B267}" destId="{C4898933-C71E-42BB-86A3-A96576F377A2}" srcOrd="3" destOrd="0" parTransId="{323BFA43-620B-4D5C-9653-EEAE399432A5}" sibTransId="{D313ED96-9E6C-4E90-844D-3E89548DA065}"/>
    <dgm:cxn modelId="{B07E93F5-85DB-4DEB-B75E-32601E57D2F1}" type="presOf" srcId="{0178ED8C-56CC-4BA3-BCD0-E7F804CC4040}" destId="{A2FD52D0-AEAB-47F8-BA52-B2F4F7B97256}" srcOrd="0" destOrd="0" presId="urn:microsoft.com/office/officeart/2005/8/layout/cycle5"/>
    <dgm:cxn modelId="{900622CB-58F6-4E92-8BDF-84B5836832D3}" type="presOf" srcId="{531D20AD-B016-4F6B-B33D-FF753EF8C23B}" destId="{09191E05-58DF-41CB-A7B5-05313AEB241A}" srcOrd="0" destOrd="0" presId="urn:microsoft.com/office/officeart/2005/8/layout/cycle5"/>
    <dgm:cxn modelId="{CE157953-9175-4FC0-BC2D-9B422BD22338}" srcId="{DD03A91E-1306-4260-9E94-87D8A293B267}" destId="{231C48EF-87B0-4897-A8B9-D21000F8539E}" srcOrd="4" destOrd="0" parTransId="{18B85AAF-D182-4788-BCF7-2B21F38373E2}" sibTransId="{64CEFCB1-75C8-42C4-A988-6894280A52EE}"/>
    <dgm:cxn modelId="{67742E8A-C496-41DE-AB0C-2905FDB5C8C1}" type="presParOf" srcId="{F6321251-F41C-4B8C-9E36-5242B670F35E}" destId="{1F27828B-0773-49FF-AAE1-9C17E90D62B5}" srcOrd="0" destOrd="0" presId="urn:microsoft.com/office/officeart/2005/8/layout/cycle5"/>
    <dgm:cxn modelId="{54716C89-2A9A-4866-BD03-FD806B478B1E}" type="presParOf" srcId="{F6321251-F41C-4B8C-9E36-5242B670F35E}" destId="{96CCB82F-183B-4244-A873-949E955D6DDD}" srcOrd="1" destOrd="0" presId="urn:microsoft.com/office/officeart/2005/8/layout/cycle5"/>
    <dgm:cxn modelId="{87D19B6F-378C-45B8-A977-749EB332103C}" type="presParOf" srcId="{F6321251-F41C-4B8C-9E36-5242B670F35E}" destId="{9AE7DAFD-5B8D-4E89-885B-6C51B1740985}" srcOrd="2" destOrd="0" presId="urn:microsoft.com/office/officeart/2005/8/layout/cycle5"/>
    <dgm:cxn modelId="{D67FC898-04BE-4BF6-B3E7-E33D3B1AB61E}" type="presParOf" srcId="{F6321251-F41C-4B8C-9E36-5242B670F35E}" destId="{FFAEF6BE-0AF9-4008-AD60-B6952FE25028}" srcOrd="3" destOrd="0" presId="urn:microsoft.com/office/officeart/2005/8/layout/cycle5"/>
    <dgm:cxn modelId="{A4A6A4A7-8865-4D53-9B04-BF873635AE54}" type="presParOf" srcId="{F6321251-F41C-4B8C-9E36-5242B670F35E}" destId="{1C72D90C-A9CB-41B0-A377-7E9DE03F6AE7}" srcOrd="4" destOrd="0" presId="urn:microsoft.com/office/officeart/2005/8/layout/cycle5"/>
    <dgm:cxn modelId="{26825900-E35D-4604-AAD3-04AEBC43705F}" type="presParOf" srcId="{F6321251-F41C-4B8C-9E36-5242B670F35E}" destId="{09191E05-58DF-41CB-A7B5-05313AEB241A}" srcOrd="5" destOrd="0" presId="urn:microsoft.com/office/officeart/2005/8/layout/cycle5"/>
    <dgm:cxn modelId="{1BD80A7B-8473-411A-8762-527CD2E3ADFE}" type="presParOf" srcId="{F6321251-F41C-4B8C-9E36-5242B670F35E}" destId="{FA50E7B7-2C6B-4E73-B84A-078A4757B912}" srcOrd="6" destOrd="0" presId="urn:microsoft.com/office/officeart/2005/8/layout/cycle5"/>
    <dgm:cxn modelId="{85054D15-AD9B-414E-810B-553DBEB8A1D1}" type="presParOf" srcId="{F6321251-F41C-4B8C-9E36-5242B670F35E}" destId="{9FFB1354-19CF-44AD-B815-FAD3D16BEFDF}" srcOrd="7" destOrd="0" presId="urn:microsoft.com/office/officeart/2005/8/layout/cycle5"/>
    <dgm:cxn modelId="{72DA82F2-FE96-4282-8557-75B0CB2446C7}" type="presParOf" srcId="{F6321251-F41C-4B8C-9E36-5242B670F35E}" destId="{A2FD52D0-AEAB-47F8-BA52-B2F4F7B97256}" srcOrd="8" destOrd="0" presId="urn:microsoft.com/office/officeart/2005/8/layout/cycle5"/>
    <dgm:cxn modelId="{89C09719-E6AF-40BE-9FB5-2AA2E793EE84}" type="presParOf" srcId="{F6321251-F41C-4B8C-9E36-5242B670F35E}" destId="{05464133-2933-4758-8B5A-DD33D330A736}" srcOrd="9" destOrd="0" presId="urn:microsoft.com/office/officeart/2005/8/layout/cycle5"/>
    <dgm:cxn modelId="{FA5ECDCD-58DC-4D20-BA7C-27ED09B7D36E}" type="presParOf" srcId="{F6321251-F41C-4B8C-9E36-5242B670F35E}" destId="{5B28E366-EA27-4415-AF81-344F8118B87A}" srcOrd="10" destOrd="0" presId="urn:microsoft.com/office/officeart/2005/8/layout/cycle5"/>
    <dgm:cxn modelId="{7E0AA37D-0199-4A9A-B5E6-C8743FB2258C}" type="presParOf" srcId="{F6321251-F41C-4B8C-9E36-5242B670F35E}" destId="{755B11A6-199B-477C-9AD9-6F8EFE0E998B}" srcOrd="11" destOrd="0" presId="urn:microsoft.com/office/officeart/2005/8/layout/cycle5"/>
    <dgm:cxn modelId="{68B431DA-5E94-4476-8477-C8EF97B36F46}" type="presParOf" srcId="{F6321251-F41C-4B8C-9E36-5242B670F35E}" destId="{4EA4A38F-B1DB-4209-9442-F3C3CB8C29F3}" srcOrd="12" destOrd="0" presId="urn:microsoft.com/office/officeart/2005/8/layout/cycle5"/>
    <dgm:cxn modelId="{2FE8FAF2-832E-4CF0-83D4-A645D8F590CE}" type="presParOf" srcId="{F6321251-F41C-4B8C-9E36-5242B670F35E}" destId="{707EE355-0FAE-4452-A4FD-988E150D5DA1}" srcOrd="13" destOrd="0" presId="urn:microsoft.com/office/officeart/2005/8/layout/cycle5"/>
    <dgm:cxn modelId="{51508562-1FFB-4985-B9B1-D9A6B8D3C6C6}" type="presParOf" srcId="{F6321251-F41C-4B8C-9E36-5242B670F35E}" destId="{B8B332BA-58D6-4EFA-AE41-A30ED895AD79}" srcOrd="14" destOrd="0" presId="urn:microsoft.com/office/officeart/2005/8/layout/cycle5"/>
    <dgm:cxn modelId="{9C6A5F1B-CA8C-4ECE-BF1C-796172F45235}" type="presParOf" srcId="{F6321251-F41C-4B8C-9E36-5242B670F35E}" destId="{A0415948-B555-42D8-8E1D-80E234434DF9}" srcOrd="15" destOrd="0" presId="urn:microsoft.com/office/officeart/2005/8/layout/cycle5"/>
    <dgm:cxn modelId="{292DA129-A905-4AAA-99EF-057E31F00FD3}" type="presParOf" srcId="{F6321251-F41C-4B8C-9E36-5242B670F35E}" destId="{74166B3D-ED92-40E2-8244-CFF26CE26D5E}" srcOrd="16" destOrd="0" presId="urn:microsoft.com/office/officeart/2005/8/layout/cycle5"/>
    <dgm:cxn modelId="{FD0F6824-32E8-4EB5-A6D5-DFA80FA280A1}" type="presParOf" srcId="{F6321251-F41C-4B8C-9E36-5242B670F35E}" destId="{4D266D21-24A6-4377-A8D0-22AB1FA9EF24}" srcOrd="17" destOrd="0" presId="urn:microsoft.com/office/officeart/2005/8/layout/cycle5"/>
  </dgm:cxnLst>
  <dgm:bg/>
  <dgm:whole/>
  <dgm:extLst>
    <a:ext uri="http://schemas.microsoft.com/office/drawing/2008/diagram">
      <dsp:dataModelExt xmlns:dsp="http://schemas.microsoft.com/office/drawing/2008/diagram" relId="rId2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27828B-0773-49FF-AAE1-9C17E90D62B5}">
      <dsp:nvSpPr>
        <dsp:cNvPr id="0" name=""/>
        <dsp:cNvSpPr/>
      </dsp:nvSpPr>
      <dsp:spPr>
        <a:xfrm>
          <a:off x="1955582" y="-120980"/>
          <a:ext cx="1349155" cy="81721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Step 1</a:t>
          </a:r>
          <a:r>
            <a:rPr lang="en-US" sz="800" kern="1200"/>
            <a:t>: Write the SLO Plans.</a:t>
          </a:r>
        </a:p>
      </dsp:txBody>
      <dsp:txXfrm>
        <a:off x="1995475" y="-81087"/>
        <a:ext cx="1269369" cy="737428"/>
      </dsp:txXfrm>
    </dsp:sp>
    <dsp:sp modelId="{9AE7DAFD-5B8D-4E89-885B-6C51B1740985}">
      <dsp:nvSpPr>
        <dsp:cNvPr id="0" name=""/>
        <dsp:cNvSpPr/>
      </dsp:nvSpPr>
      <dsp:spPr>
        <a:xfrm>
          <a:off x="1230144" y="333748"/>
          <a:ext cx="3037594" cy="3037594"/>
        </a:xfrm>
        <a:custGeom>
          <a:avLst/>
          <a:gdLst/>
          <a:ahLst/>
          <a:cxnLst/>
          <a:rect l="0" t="0" r="0" b="0"/>
          <a:pathLst>
            <a:path>
              <a:moveTo>
                <a:pt x="2150609" y="137653"/>
              </a:moveTo>
              <a:arcTo wR="1518797" hR="1518797" stAng="17674920" swAng="56383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FAEF6BE-0AF9-4008-AD60-B6952FE25028}">
      <dsp:nvSpPr>
        <dsp:cNvPr id="0" name=""/>
        <dsp:cNvSpPr/>
      </dsp:nvSpPr>
      <dsp:spPr>
        <a:xfrm>
          <a:off x="3359304" y="641104"/>
          <a:ext cx="1349155" cy="96213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Step 2</a:t>
          </a:r>
          <a:r>
            <a:rPr lang="en-US" sz="800" kern="1200"/>
            <a:t>: Conduct the assessments, collect and record the assessment results.</a:t>
          </a:r>
        </a:p>
      </dsp:txBody>
      <dsp:txXfrm>
        <a:off x="3406271" y="688071"/>
        <a:ext cx="1255221" cy="868199"/>
      </dsp:txXfrm>
    </dsp:sp>
    <dsp:sp modelId="{09191E05-58DF-41CB-A7B5-05313AEB241A}">
      <dsp:nvSpPr>
        <dsp:cNvPr id="0" name=""/>
        <dsp:cNvSpPr/>
      </dsp:nvSpPr>
      <dsp:spPr>
        <a:xfrm>
          <a:off x="1155885" y="-119333"/>
          <a:ext cx="3037594" cy="3037594"/>
        </a:xfrm>
        <a:custGeom>
          <a:avLst/>
          <a:gdLst/>
          <a:ahLst/>
          <a:cxnLst/>
          <a:rect l="0" t="0" r="0" b="0"/>
          <a:pathLst>
            <a:path>
              <a:moveTo>
                <a:pt x="3017144" y="1767191"/>
              </a:moveTo>
              <a:arcTo wR="1518797" hR="1518797" stAng="564769" swAng="30687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A50E7B7-2C6B-4E73-B84A-078A4757B912}">
      <dsp:nvSpPr>
        <dsp:cNvPr id="0" name=""/>
        <dsp:cNvSpPr/>
      </dsp:nvSpPr>
      <dsp:spPr>
        <a:xfrm>
          <a:off x="3372559" y="1823950"/>
          <a:ext cx="1349155" cy="96213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Step 3: </a:t>
          </a:r>
          <a:r>
            <a:rPr lang="en-US" sz="800" kern="1200"/>
            <a:t>Evaluate and analyze assessment results.</a:t>
          </a:r>
        </a:p>
      </dsp:txBody>
      <dsp:txXfrm>
        <a:off x="3419526" y="1870917"/>
        <a:ext cx="1255221" cy="868199"/>
      </dsp:txXfrm>
    </dsp:sp>
    <dsp:sp modelId="{A2FD52D0-AEAB-47F8-BA52-B2F4F7B97256}">
      <dsp:nvSpPr>
        <dsp:cNvPr id="0" name=""/>
        <dsp:cNvSpPr/>
      </dsp:nvSpPr>
      <dsp:spPr>
        <a:xfrm>
          <a:off x="1791847" y="-181768"/>
          <a:ext cx="3037594" cy="3037594"/>
        </a:xfrm>
        <a:custGeom>
          <a:avLst/>
          <a:gdLst/>
          <a:ahLst/>
          <a:cxnLst/>
          <a:rect l="0" t="0" r="0" b="0"/>
          <a:pathLst>
            <a:path>
              <a:moveTo>
                <a:pt x="1884009" y="2993031"/>
              </a:moveTo>
              <a:arcTo wR="1518797" hR="1518797" stAng="4565174" swAng="63719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5464133-2933-4758-8B5A-DD33D330A736}">
      <dsp:nvSpPr>
        <dsp:cNvPr id="0" name=""/>
        <dsp:cNvSpPr/>
      </dsp:nvSpPr>
      <dsp:spPr>
        <a:xfrm>
          <a:off x="1955580" y="2565672"/>
          <a:ext cx="1349155" cy="96213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Step 4</a:t>
          </a:r>
          <a:r>
            <a:rPr lang="en-US" sz="800" kern="1200"/>
            <a:t>: Make recommendations to improve learning based on SLO assessment results and analysis. Submit formal report with program review.</a:t>
          </a:r>
        </a:p>
      </dsp:txBody>
      <dsp:txXfrm>
        <a:off x="2002547" y="2612639"/>
        <a:ext cx="1255221" cy="868199"/>
      </dsp:txXfrm>
    </dsp:sp>
    <dsp:sp modelId="{755B11A6-199B-477C-9AD9-6F8EFE0E998B}">
      <dsp:nvSpPr>
        <dsp:cNvPr id="0" name=""/>
        <dsp:cNvSpPr/>
      </dsp:nvSpPr>
      <dsp:spPr>
        <a:xfrm>
          <a:off x="573479" y="-192807"/>
          <a:ext cx="3037594" cy="3037594"/>
        </a:xfrm>
        <a:custGeom>
          <a:avLst/>
          <a:gdLst/>
          <a:ahLst/>
          <a:cxnLst/>
          <a:rect l="0" t="0" r="0" b="0"/>
          <a:pathLst>
            <a:path>
              <a:moveTo>
                <a:pt x="1293208" y="3020747"/>
              </a:moveTo>
              <a:arcTo wR="1518797" hR="1518797" stAng="5912508" swAng="61175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EA4A38F-B1DB-4209-9442-F3C3CB8C29F3}">
      <dsp:nvSpPr>
        <dsp:cNvPr id="0" name=""/>
        <dsp:cNvSpPr/>
      </dsp:nvSpPr>
      <dsp:spPr>
        <a:xfrm>
          <a:off x="582806" y="1770909"/>
          <a:ext cx="1349155" cy="96213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Step 5: </a:t>
          </a:r>
          <a:r>
            <a:rPr lang="en-US" sz="800" kern="1200"/>
            <a:t>Implement the recommendations.</a:t>
          </a:r>
        </a:p>
      </dsp:txBody>
      <dsp:txXfrm>
        <a:off x="629773" y="1817876"/>
        <a:ext cx="1255221" cy="868199"/>
      </dsp:txXfrm>
    </dsp:sp>
    <dsp:sp modelId="{B8B332BA-58D6-4EFA-AE41-A30ED895AD79}">
      <dsp:nvSpPr>
        <dsp:cNvPr id="0" name=""/>
        <dsp:cNvSpPr/>
      </dsp:nvSpPr>
      <dsp:spPr>
        <a:xfrm>
          <a:off x="1171257" y="27450"/>
          <a:ext cx="3037594" cy="3037594"/>
        </a:xfrm>
        <a:custGeom>
          <a:avLst/>
          <a:gdLst/>
          <a:ahLst/>
          <a:cxnLst/>
          <a:rect l="0" t="0" r="0" b="0"/>
          <a:pathLst>
            <a:path>
              <a:moveTo>
                <a:pt x="10780" y="1699439"/>
              </a:moveTo>
              <a:arcTo wR="1518797" hR="1518797" stAng="10390153" swAng="30206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0415948-B555-42D8-8E1D-80E234434DF9}">
      <dsp:nvSpPr>
        <dsp:cNvPr id="0" name=""/>
        <dsp:cNvSpPr/>
      </dsp:nvSpPr>
      <dsp:spPr>
        <a:xfrm>
          <a:off x="656372" y="694908"/>
          <a:ext cx="1316956" cy="85453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Close the Loop: </a:t>
          </a:r>
          <a:r>
            <a:rPr lang="en-US" sz="800" kern="1200"/>
            <a:t>Repeat the cycle beginning with either Step 1 or Step 2 as appropriate. </a:t>
          </a:r>
        </a:p>
      </dsp:txBody>
      <dsp:txXfrm>
        <a:off x="698087" y="736623"/>
        <a:ext cx="1233526" cy="771107"/>
      </dsp:txXfrm>
    </dsp:sp>
    <dsp:sp modelId="{4D266D21-24A6-4377-A8D0-22AB1FA9EF24}">
      <dsp:nvSpPr>
        <dsp:cNvPr id="0" name=""/>
        <dsp:cNvSpPr/>
      </dsp:nvSpPr>
      <dsp:spPr>
        <a:xfrm>
          <a:off x="1207503" y="242163"/>
          <a:ext cx="3037594" cy="3037594"/>
        </a:xfrm>
        <a:custGeom>
          <a:avLst/>
          <a:gdLst/>
          <a:ahLst/>
          <a:cxnLst/>
          <a:rect l="0" t="0" r="0" b="0"/>
          <a:pathLst>
            <a:path>
              <a:moveTo>
                <a:pt x="493823" y="398005"/>
              </a:moveTo>
              <a:arcTo wR="1518797" hR="1518797" stAng="13653408" swAng="53833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9FA98-A527-4A0E-8D1D-475FC5A7F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B53DDED8</Template>
  <TotalTime>0</TotalTime>
  <Pages>192</Pages>
  <Words>103410</Words>
  <Characters>589438</Characters>
  <Application>Microsoft Office Word</Application>
  <DocSecurity>0</DocSecurity>
  <Lines>4911</Lines>
  <Paragraphs>1382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Gohar Momjian</dc:creator>
  <cp:keywords/>
  <dc:description/>
  <cp:lastModifiedBy>Lynette Kral</cp:lastModifiedBy>
  <cp:revision>2</cp:revision>
  <cp:lastPrinted>2020-05-14T18:18:00Z</cp:lastPrinted>
  <dcterms:created xsi:type="dcterms:W3CDTF">2020-05-14T20:22:00Z</dcterms:created>
  <dcterms:modified xsi:type="dcterms:W3CDTF">2020-05-14T20:22:00Z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